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C53A06" w:rsidRPr="00CC3D8F" w:rsidRDefault="00917FA0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9A3158">
        <w:rPr>
          <w:sz w:val="44"/>
          <w:szCs w:val="44"/>
        </w:rPr>
        <w:t>TC_002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1" w:name="PubDate"/>
      <w:r>
        <w:rPr>
          <w:i/>
          <w:sz w:val="40"/>
          <w:szCs w:val="40"/>
        </w:rPr>
        <w:t>February 2018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9A3158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9A3158" w:rsidRPr="00BE14F8" w:rsidRDefault="009A3158" w:rsidP="009A3158">
            <w:r>
              <w:t>02/15/2018</w:t>
            </w:r>
          </w:p>
        </w:tc>
        <w:tc>
          <w:tcPr>
            <w:tcW w:w="1077" w:type="dxa"/>
          </w:tcPr>
          <w:p w:rsidR="009A3158" w:rsidRPr="00BE14F8" w:rsidRDefault="009A3158" w:rsidP="009A3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9A3158" w:rsidRPr="00100850" w:rsidRDefault="009A3158" w:rsidP="009A315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CF300F">
              <w:rPr>
                <w:b/>
                <w:sz w:val="20"/>
                <w:szCs w:val="20"/>
              </w:rPr>
              <w:t xml:space="preserve">Notify Pharmacist of Hazardous to Handle Medication when entering Inpatient Orders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36" w:type="dxa"/>
          </w:tcPr>
          <w:p w:rsidR="009A3158" w:rsidRPr="00BE14F8" w:rsidRDefault="009A3158" w:rsidP="009A3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EB7AA5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EB7AA5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EB7AA5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EB7AA5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8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500318788"/>
      <w:r>
        <w:lastRenderedPageBreak/>
        <w:t>Product Description</w:t>
      </w:r>
      <w:bookmarkEnd w:id="2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500318789"/>
      <w:r>
        <w:t>Purpose</w:t>
      </w:r>
      <w:bookmarkEnd w:id="3"/>
      <w:r w:rsidR="00341C71">
        <w:t xml:space="preserve"> </w:t>
      </w:r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</w:t>
      </w:r>
      <w:r w:rsidR="009A3158">
        <w:rPr>
          <w:sz w:val="20"/>
          <w:szCs w:val="20"/>
        </w:rPr>
        <w:t>as a pharmacist entering inpatient medication orders, I want to receive a notification if one of the medications is hazardous to handle so that I can alert the pharmacy staff of a pending hazardous medication.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9A3158" w:rsidRPr="009A3158" w:rsidRDefault="00F16735" w:rsidP="009A3158">
      <w:pPr>
        <w:pStyle w:val="Heading2"/>
      </w:pPr>
      <w:bookmarkStart w:id="4" w:name="_Toc500318790"/>
      <w:r>
        <w:t>Scope</w:t>
      </w:r>
      <w:bookmarkEnd w:id="4"/>
      <w:r w:rsidR="00341C71">
        <w:t xml:space="preserve"> </w:t>
      </w:r>
    </w:p>
    <w:p w:rsidR="009A3158" w:rsidRDefault="009A3158" w:rsidP="009A3158">
      <w:pPr>
        <w:rPr>
          <w:sz w:val="20"/>
          <w:szCs w:val="20"/>
        </w:rPr>
      </w:pPr>
      <w:r>
        <w:rPr>
          <w:sz w:val="20"/>
          <w:szCs w:val="20"/>
        </w:rPr>
        <w:t>As a pharmacist entering inpatient medication orders, I want to receive a notification if one of the medications is hazardous to handle so that I can alert the pharmacy staff of a pending hazardous medication.</w:t>
      </w:r>
    </w:p>
    <w:p w:rsidR="009A3158" w:rsidRPr="009A3158" w:rsidRDefault="009A3158" w:rsidP="009A3158"/>
    <w:p w:rsidR="00F16735" w:rsidRPr="00DD6705" w:rsidRDefault="00F16735" w:rsidP="005612C0">
      <w:pPr>
        <w:pStyle w:val="Heading1"/>
        <w:rPr>
          <w:sz w:val="28"/>
          <w:szCs w:val="28"/>
        </w:rPr>
      </w:pPr>
      <w:bookmarkStart w:id="5" w:name="_Toc489564996"/>
      <w:bookmarkStart w:id="6" w:name="_Toc500318791"/>
      <w:r w:rsidRPr="00DD6705">
        <w:rPr>
          <w:sz w:val="28"/>
          <w:szCs w:val="28"/>
        </w:rPr>
        <w:t>Test Case</w:t>
      </w:r>
      <w:bookmarkEnd w:id="5"/>
      <w:bookmarkEnd w:id="6"/>
      <w:r w:rsidR="00341C71" w:rsidRPr="00DD6705">
        <w:rPr>
          <w:sz w:val="28"/>
          <w:szCs w:val="28"/>
        </w:rPr>
        <w:t xml:space="preserve"> </w:t>
      </w:r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9A3158">
              <w:t>2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B7096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7096">
              <w:t>PRE-Requirements research and prototype coding for Hazardous Medication Handling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Default="009A3158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As a pharmacist entering inpatient medication orders, I want to receive a notification if one of the medications is hazardous to handle so that I can alert the pharmacy staff of a pending hazardous medication.</w:t>
            </w:r>
          </w:p>
          <w:p w:rsidR="003B7096" w:rsidRPr="00DD6705" w:rsidRDefault="003B7096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Default="00190BAE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2653F" w:rsidRPr="00BC3AD2" w:rsidRDefault="00B2653F" w:rsidP="00B2653F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Upon finishing an inpatient package order (unit dose, infusion order, or clinic) for a medication with the hazardous to handle indicator set to yes, I want to receive a warning message alerting me that medication is hazardous to handle and requires precautions. </w:t>
            </w:r>
          </w:p>
          <w:p w:rsidR="003B7096" w:rsidRDefault="00B2653F" w:rsidP="00B265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I want the message to state, “&lt;Pharmacy Orderable Item Name&gt; is hazardous to handle. Please take the appropriate handling precautions.”</w:t>
            </w:r>
          </w:p>
          <w:p w:rsidR="003B7096" w:rsidRPr="00C42907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B76B46" w:rsidP="007D4EE4">
            <w:r w:rsidRPr="00457F69">
              <w:t>Steps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is taken to the default menu </w:t>
            </w:r>
            <w:r w:rsidRPr="00FA75A0">
              <w:rPr>
                <w:color w:val="auto"/>
              </w:rPr>
              <w:t>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Navigate to the menu option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Pharmacist Menu’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 xml:space="preserve">User is prompted for ‘Division’. 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for ‘Division’, select the division associated with your pharmacy system.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User is taken to the next prompt.</w:t>
            </w: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bottom w:val="nil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C22FDB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DD6705" w:rsidRDefault="00DD670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D6225" w:rsidRPr="002D6225" w:rsidRDefault="002D6225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9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AA5" w:rsidRDefault="00EB7AA5" w:rsidP="00856B83">
      <w:pPr>
        <w:spacing w:after="0" w:line="240" w:lineRule="auto"/>
      </w:pPr>
      <w:r>
        <w:separator/>
      </w:r>
    </w:p>
  </w:endnote>
  <w:endnote w:type="continuationSeparator" w:id="0">
    <w:p w:rsidR="00EB7AA5" w:rsidRDefault="00EB7AA5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2364DC" w:rsidRDefault="00D21F5C" w:rsidP="002364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2364DC" w:rsidRDefault="00D21F5C" w:rsidP="002364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AA5" w:rsidRDefault="00EB7AA5" w:rsidP="00856B83">
      <w:pPr>
        <w:spacing w:after="0" w:line="240" w:lineRule="auto"/>
      </w:pPr>
      <w:r>
        <w:separator/>
      </w:r>
    </w:p>
  </w:footnote>
  <w:footnote w:type="continuationSeparator" w:id="0">
    <w:p w:rsidR="00EB7AA5" w:rsidRDefault="00EB7AA5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E63530"/>
    <w:multiLevelType w:val="hybridMultilevel"/>
    <w:tmpl w:val="06AE9BCA"/>
    <w:lvl w:ilvl="0" w:tplc="F1F26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E7A25E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9"/>
  </w:num>
  <w:num w:numId="14">
    <w:abstractNumId w:val="15"/>
  </w:num>
  <w:num w:numId="15">
    <w:abstractNumId w:val="11"/>
  </w:num>
  <w:num w:numId="16">
    <w:abstractNumId w:val="13"/>
  </w:num>
  <w:num w:numId="17">
    <w:abstractNumId w:val="16"/>
  </w:num>
  <w:num w:numId="18">
    <w:abstractNumId w:val="10"/>
  </w:num>
  <w:num w:numId="19">
    <w:abstractNumId w:val="8"/>
  </w:num>
  <w:num w:numId="20">
    <w:abstractNumId w:val="3"/>
  </w:num>
  <w:num w:numId="21">
    <w:abstractNumId w:val="17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120A3"/>
    <w:rsid w:val="000201B3"/>
    <w:rsid w:val="00023C63"/>
    <w:rsid w:val="00024CDA"/>
    <w:rsid w:val="0003374D"/>
    <w:rsid w:val="000505C7"/>
    <w:rsid w:val="00067430"/>
    <w:rsid w:val="00070853"/>
    <w:rsid w:val="00070E8A"/>
    <w:rsid w:val="00090B61"/>
    <w:rsid w:val="0009679E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202F5E"/>
    <w:rsid w:val="00211279"/>
    <w:rsid w:val="002156B2"/>
    <w:rsid w:val="002351AB"/>
    <w:rsid w:val="002364DC"/>
    <w:rsid w:val="00236A3D"/>
    <w:rsid w:val="0024394D"/>
    <w:rsid w:val="00264710"/>
    <w:rsid w:val="002657AC"/>
    <w:rsid w:val="002666BE"/>
    <w:rsid w:val="00272AF2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92D49"/>
    <w:rsid w:val="004B6476"/>
    <w:rsid w:val="004E3292"/>
    <w:rsid w:val="004E4F4F"/>
    <w:rsid w:val="00511CE6"/>
    <w:rsid w:val="00514CB2"/>
    <w:rsid w:val="00516EE8"/>
    <w:rsid w:val="005223AD"/>
    <w:rsid w:val="00530692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3C0D"/>
    <w:rsid w:val="005C0A03"/>
    <w:rsid w:val="005C714A"/>
    <w:rsid w:val="005E287B"/>
    <w:rsid w:val="005E2B16"/>
    <w:rsid w:val="005E525B"/>
    <w:rsid w:val="00601879"/>
    <w:rsid w:val="00611549"/>
    <w:rsid w:val="006131A6"/>
    <w:rsid w:val="00613E48"/>
    <w:rsid w:val="006406DC"/>
    <w:rsid w:val="0066304F"/>
    <w:rsid w:val="00665245"/>
    <w:rsid w:val="0066795A"/>
    <w:rsid w:val="00672BDC"/>
    <w:rsid w:val="00687CD2"/>
    <w:rsid w:val="00690A7A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6634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91128C"/>
    <w:rsid w:val="00917FA0"/>
    <w:rsid w:val="00932E2F"/>
    <w:rsid w:val="0095548D"/>
    <w:rsid w:val="00983B3F"/>
    <w:rsid w:val="009A3158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5E58"/>
    <w:rsid w:val="00AC5DB6"/>
    <w:rsid w:val="00AD48AB"/>
    <w:rsid w:val="00AE0D4A"/>
    <w:rsid w:val="00AE2DA3"/>
    <w:rsid w:val="00AF2C21"/>
    <w:rsid w:val="00B03E8F"/>
    <w:rsid w:val="00B03EFB"/>
    <w:rsid w:val="00B06FCF"/>
    <w:rsid w:val="00B13B4D"/>
    <w:rsid w:val="00B2653F"/>
    <w:rsid w:val="00B267AC"/>
    <w:rsid w:val="00B50F40"/>
    <w:rsid w:val="00B5483C"/>
    <w:rsid w:val="00B6286A"/>
    <w:rsid w:val="00B719B4"/>
    <w:rsid w:val="00B72006"/>
    <w:rsid w:val="00B76B46"/>
    <w:rsid w:val="00B95330"/>
    <w:rsid w:val="00BC6289"/>
    <w:rsid w:val="00BC6295"/>
    <w:rsid w:val="00BD208A"/>
    <w:rsid w:val="00BE14F8"/>
    <w:rsid w:val="00BE4E52"/>
    <w:rsid w:val="00BF434C"/>
    <w:rsid w:val="00BF7635"/>
    <w:rsid w:val="00C042F4"/>
    <w:rsid w:val="00C106AD"/>
    <w:rsid w:val="00C136C5"/>
    <w:rsid w:val="00C22FDB"/>
    <w:rsid w:val="00C31A76"/>
    <w:rsid w:val="00C3401A"/>
    <w:rsid w:val="00C4199A"/>
    <w:rsid w:val="00C42907"/>
    <w:rsid w:val="00C42BEE"/>
    <w:rsid w:val="00C46329"/>
    <w:rsid w:val="00C53A06"/>
    <w:rsid w:val="00C57B21"/>
    <w:rsid w:val="00C66132"/>
    <w:rsid w:val="00C72523"/>
    <w:rsid w:val="00C80FD5"/>
    <w:rsid w:val="00C835BB"/>
    <w:rsid w:val="00C84170"/>
    <w:rsid w:val="00C85163"/>
    <w:rsid w:val="00CA3D6E"/>
    <w:rsid w:val="00CC12CE"/>
    <w:rsid w:val="00CC3D8F"/>
    <w:rsid w:val="00CC4F8F"/>
    <w:rsid w:val="00CD4582"/>
    <w:rsid w:val="00CE5513"/>
    <w:rsid w:val="00CF34C2"/>
    <w:rsid w:val="00D0011F"/>
    <w:rsid w:val="00D1718D"/>
    <w:rsid w:val="00D2114B"/>
    <w:rsid w:val="00D21F5C"/>
    <w:rsid w:val="00D35654"/>
    <w:rsid w:val="00D373DA"/>
    <w:rsid w:val="00D44CE3"/>
    <w:rsid w:val="00D515DC"/>
    <w:rsid w:val="00D623CB"/>
    <w:rsid w:val="00D70915"/>
    <w:rsid w:val="00D70935"/>
    <w:rsid w:val="00D76F3F"/>
    <w:rsid w:val="00D83A34"/>
    <w:rsid w:val="00DA4364"/>
    <w:rsid w:val="00DA6A6D"/>
    <w:rsid w:val="00DA7C18"/>
    <w:rsid w:val="00DC3219"/>
    <w:rsid w:val="00DC6C34"/>
    <w:rsid w:val="00DD6705"/>
    <w:rsid w:val="00DF0702"/>
    <w:rsid w:val="00DF3357"/>
    <w:rsid w:val="00E15739"/>
    <w:rsid w:val="00E25188"/>
    <w:rsid w:val="00E52DDB"/>
    <w:rsid w:val="00E61D0A"/>
    <w:rsid w:val="00E667BB"/>
    <w:rsid w:val="00E74B5C"/>
    <w:rsid w:val="00E74E11"/>
    <w:rsid w:val="00E75098"/>
    <w:rsid w:val="00E900EC"/>
    <w:rsid w:val="00E90959"/>
    <w:rsid w:val="00EA164C"/>
    <w:rsid w:val="00EB4B73"/>
    <w:rsid w:val="00EB7AA5"/>
    <w:rsid w:val="00EC74EA"/>
    <w:rsid w:val="00ED5C77"/>
    <w:rsid w:val="00EE6EFD"/>
    <w:rsid w:val="00EE72D8"/>
    <w:rsid w:val="00EF0B45"/>
    <w:rsid w:val="00EF40FE"/>
    <w:rsid w:val="00F11397"/>
    <w:rsid w:val="00F1634B"/>
    <w:rsid w:val="00F16735"/>
    <w:rsid w:val="00F22652"/>
    <w:rsid w:val="00F24B75"/>
    <w:rsid w:val="00F3192C"/>
    <w:rsid w:val="00F356C4"/>
    <w:rsid w:val="00F40374"/>
    <w:rsid w:val="00F51A09"/>
    <w:rsid w:val="00F53E89"/>
    <w:rsid w:val="00F80A86"/>
    <w:rsid w:val="00F80E0F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2018-03-29T21:32:00Z</dcterms:created>
  <dcterms:modified xsi:type="dcterms:W3CDTF">2018-03-29T21:32:00Z</dcterms:modified>
</cp:coreProperties>
</file>