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34387C55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A34EDC">
        <w:rPr>
          <w:rFonts w:ascii="Arial" w:hAnsi="Arial" w:cs="Arial"/>
          <w:b/>
          <w:bCs/>
          <w:sz w:val="36"/>
          <w:szCs w:val="32"/>
        </w:rPr>
        <w:t>3691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6AFEA37B" w:rsidR="003562BC" w:rsidRPr="009B3C81" w:rsidRDefault="003562BC" w:rsidP="003562BC">
      <w:pPr>
        <w:pStyle w:val="Title"/>
      </w:pPr>
      <w:r>
        <w:t>IB*2.0*</w:t>
      </w:r>
      <w:r w:rsidR="004E0AA4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74862C72" w:rsidR="003562BC" w:rsidRPr="00D45773" w:rsidRDefault="00461D0B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August</w:t>
      </w:r>
      <w:r w:rsidR="002C5B44">
        <w:rPr>
          <w:rFonts w:ascii="Arial" w:hAnsi="Arial" w:cs="Arial"/>
          <w:b/>
          <w:i w:val="0"/>
          <w:color w:val="auto"/>
          <w:sz w:val="28"/>
          <w:szCs w:val="28"/>
        </w:rPr>
        <w:t xml:space="preserve"> 2018</w:t>
      </w:r>
    </w:p>
    <w:p w14:paraId="419F3F26" w14:textId="39B1EF90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</w:t>
      </w:r>
      <w:r w:rsidR="004E0AA4">
        <w:rPr>
          <w:szCs w:val="28"/>
        </w:rPr>
        <w:t>1</w:t>
      </w:r>
    </w:p>
    <w:p w14:paraId="7300E206" w14:textId="627C9DCE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 xml:space="preserve">User Story </w:t>
      </w:r>
      <w:r w:rsidR="00DD3739">
        <w:rPr>
          <w:rFonts w:ascii="Times New Roman" w:hAnsi="Times New Roman" w:cs="Times New Roman"/>
          <w:b/>
        </w:rPr>
        <w:t>ID</w:t>
      </w:r>
      <w:r w:rsidRPr="00D45773">
        <w:rPr>
          <w:rFonts w:ascii="Times New Roman" w:hAnsi="Times New Roman" w:cs="Times New Roman"/>
          <w:b/>
        </w:rPr>
        <w:t>:</w:t>
      </w:r>
      <w:r w:rsidR="00DD3739">
        <w:rPr>
          <w:rFonts w:ascii="Times New Roman" w:hAnsi="Times New Roman" w:cs="Times New Roman"/>
        </w:rPr>
        <w:tab/>
      </w:r>
      <w:r w:rsidR="00AF5121" w:rsidRPr="00D45773">
        <w:rPr>
          <w:rFonts w:ascii="Times New Roman" w:hAnsi="Times New Roman" w:cs="Times New Roman"/>
        </w:rPr>
        <w:t>US</w:t>
      </w:r>
      <w:r w:rsidR="00A34EDC">
        <w:rPr>
          <w:rFonts w:ascii="Times New Roman" w:hAnsi="Times New Roman" w:cs="Times New Roman"/>
        </w:rPr>
        <w:t>3691</w:t>
      </w:r>
    </w:p>
    <w:p w14:paraId="0ABD1F23" w14:textId="77777777" w:rsidR="00F8269D" w:rsidRDefault="00026D15" w:rsidP="00A34EDC">
      <w:pPr>
        <w:pStyle w:val="TopInfo"/>
        <w:rPr>
          <w:rFonts w:ascii="Calibri" w:eastAsia="Times New Roman" w:hAnsi="Calibri" w:cs="Times New Roman"/>
          <w:szCs w:val="24"/>
          <w:lang w:eastAsia="ar-SA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DD3739">
        <w:rPr>
          <w:rFonts w:ascii="Times New Roman" w:hAnsi="Times New Roman" w:cs="Times New Roman"/>
          <w:b/>
          <w:szCs w:val="24"/>
        </w:rPr>
        <w:tab/>
      </w:r>
      <w:r w:rsidR="00DD3739" w:rsidRPr="00DD3739">
        <w:rPr>
          <w:rFonts w:ascii="Calibri" w:eastAsia="Times New Roman" w:hAnsi="Calibri" w:cs="Times New Roman"/>
          <w:szCs w:val="24"/>
          <w:lang w:eastAsia="ar-SA"/>
        </w:rPr>
        <w:t>Purge Old and Abnormal Records from IIV Response File and</w:t>
      </w:r>
      <w:r w:rsidR="00DD3739">
        <w:rPr>
          <w:rFonts w:ascii="Calibri" w:eastAsia="Times New Roman" w:hAnsi="Calibri" w:cs="Times New Roman"/>
          <w:szCs w:val="24"/>
          <w:lang w:eastAsia="ar-SA"/>
        </w:rPr>
        <w:t xml:space="preserve"> the</w:t>
      </w:r>
      <w:r w:rsidR="00F8269D">
        <w:rPr>
          <w:rFonts w:ascii="Calibri" w:eastAsia="Times New Roman" w:hAnsi="Calibri" w:cs="Times New Roman"/>
          <w:szCs w:val="24"/>
          <w:lang w:eastAsia="ar-SA"/>
        </w:rPr>
        <w:t xml:space="preserve"> </w:t>
      </w:r>
    </w:p>
    <w:p w14:paraId="407C07E8" w14:textId="14604561" w:rsidR="00A34EDC" w:rsidRPr="00A34EDC" w:rsidRDefault="00DD3739" w:rsidP="00F8269D">
      <w:pPr>
        <w:pStyle w:val="TopInfo"/>
        <w:ind w:left="1440" w:firstLine="720"/>
        <w:rPr>
          <w:rFonts w:ascii="Calibri" w:eastAsia="Times New Roman" w:hAnsi="Calibri" w:cs="Times New Roman"/>
          <w:szCs w:val="24"/>
          <w:lang w:eastAsia="ar-SA"/>
        </w:rPr>
      </w:pPr>
      <w:r w:rsidRPr="00DD3739">
        <w:rPr>
          <w:rFonts w:ascii="Calibri" w:eastAsia="Times New Roman" w:hAnsi="Calibri" w:cs="Times New Roman"/>
          <w:szCs w:val="24"/>
          <w:lang w:eastAsia="ar-SA"/>
        </w:rPr>
        <w:t>IIV</w:t>
      </w:r>
      <w:r>
        <w:rPr>
          <w:rFonts w:ascii="Calibri" w:eastAsia="Times New Roman" w:hAnsi="Calibri" w:cs="Times New Roman"/>
          <w:szCs w:val="24"/>
          <w:lang w:eastAsia="ar-SA"/>
        </w:rPr>
        <w:t xml:space="preserve"> </w:t>
      </w:r>
      <w:r w:rsidRPr="00DD3739">
        <w:rPr>
          <w:rFonts w:ascii="Calibri" w:eastAsia="Times New Roman" w:hAnsi="Calibri" w:cs="Times New Roman"/>
          <w:szCs w:val="24"/>
          <w:lang w:eastAsia="ar-SA"/>
        </w:rPr>
        <w:t>Transmission Queue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5BC19795" w:rsidR="007F0543" w:rsidRDefault="007F0543" w:rsidP="002C5B44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BD59F5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BD59F5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hAnsi="Garamond" w:cs="Arial"/>
                <w:sz w:val="20"/>
                <w:szCs w:val="20"/>
              </w:rPr>
            </w:r>
            <w:r w:rsidR="00BD59F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5B44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hAnsi="Garamond" w:cs="Arial"/>
                <w:sz w:val="20"/>
                <w:szCs w:val="20"/>
              </w:rPr>
            </w:r>
            <w:r w:rsidR="00BD59F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2C5B44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hAnsi="Garamond" w:cs="Arial"/>
                <w:sz w:val="20"/>
                <w:szCs w:val="20"/>
              </w:rPr>
            </w:r>
            <w:r w:rsidR="00BD59F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hAnsi="Garamond" w:cs="Arial"/>
                <w:sz w:val="20"/>
                <w:szCs w:val="20"/>
              </w:rPr>
            </w:r>
            <w:r w:rsidR="00BD59F5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4"/>
        <w:gridCol w:w="3688"/>
        <w:gridCol w:w="3708"/>
      </w:tblGrid>
      <w:tr w:rsidR="00C16FC3" w:rsidRPr="00E635D3" w14:paraId="2BB12FA7" w14:textId="77777777" w:rsidTr="00DB1510">
        <w:trPr>
          <w:trHeight w:val="315"/>
        </w:trPr>
        <w:tc>
          <w:tcPr>
            <w:tcW w:w="1954" w:type="dxa"/>
            <w:shd w:val="clear" w:color="auto" w:fill="DBE5F1" w:themeFill="accent1" w:themeFillTint="33"/>
            <w:hideMark/>
          </w:tcPr>
          <w:p w14:paraId="334E7C3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 xml:space="preserve">As </w:t>
            </w:r>
            <w:r>
              <w:rPr>
                <w:rFonts w:ascii="Arial" w:eastAsia="Times New Roman" w:hAnsi="Arial" w:cs="Arial"/>
                <w:b/>
                <w:sz w:val="20"/>
              </w:rPr>
              <w:t>the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688" w:type="dxa"/>
            <w:shd w:val="clear" w:color="auto" w:fill="DBE5F1" w:themeFill="accent1" w:themeFillTint="33"/>
            <w:hideMark/>
          </w:tcPr>
          <w:p w14:paraId="65004995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>
              <w:rPr>
                <w:rFonts w:ascii="Arial" w:eastAsia="Times New Roman" w:hAnsi="Arial" w:cs="Arial"/>
                <w:b/>
                <w:sz w:val="20"/>
              </w:rPr>
              <w:t>I need</w:t>
            </w:r>
            <w:r w:rsidRPr="00E635D3">
              <w:rPr>
                <w:rFonts w:ascii="Arial" w:eastAsia="Times New Roman" w:hAnsi="Arial" w:cs="Arial"/>
                <w:b/>
                <w:sz w:val="20"/>
              </w:rPr>
              <w:t>...</w:t>
            </w:r>
          </w:p>
        </w:tc>
        <w:tc>
          <w:tcPr>
            <w:tcW w:w="3708" w:type="dxa"/>
            <w:shd w:val="clear" w:color="auto" w:fill="DBE5F1" w:themeFill="accent1" w:themeFillTint="33"/>
            <w:hideMark/>
          </w:tcPr>
          <w:p w14:paraId="5713BFC8" w14:textId="77777777" w:rsidR="00C16FC3" w:rsidRPr="00E635D3" w:rsidRDefault="00C16FC3" w:rsidP="00DB1510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E635D3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DC3657" w:rsidRPr="00E635D3" w14:paraId="6AE57599" w14:textId="77777777" w:rsidTr="00DB1510">
        <w:trPr>
          <w:trHeight w:val="315"/>
        </w:trPr>
        <w:tc>
          <w:tcPr>
            <w:tcW w:w="1954" w:type="dxa"/>
            <w:shd w:val="clear" w:color="auto" w:fill="auto"/>
          </w:tcPr>
          <w:p w14:paraId="477DE4E5" w14:textId="2285F130" w:rsidR="00DC3657" w:rsidRPr="00F51146" w:rsidRDefault="00DC3657" w:rsidP="00DB1510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A34EDC">
              <w:rPr>
                <w:rFonts w:asciiTheme="minorHAnsi" w:hAnsiTheme="minorHAnsi"/>
                <w:sz w:val="22"/>
                <w:szCs w:val="22"/>
              </w:rPr>
              <w:t>eInsurance Team member</w:t>
            </w:r>
          </w:p>
        </w:tc>
        <w:tc>
          <w:tcPr>
            <w:tcW w:w="3688" w:type="dxa"/>
            <w:shd w:val="clear" w:color="auto" w:fill="auto"/>
          </w:tcPr>
          <w:p w14:paraId="287BA1C1" w14:textId="77777777" w:rsidR="009945D8" w:rsidRPr="00760702" w:rsidRDefault="009945D8" w:rsidP="009945D8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760702">
              <w:rPr>
                <w:rFonts w:asciiTheme="minorHAnsi" w:hAnsiTheme="minorHAnsi"/>
                <w:sz w:val="22"/>
                <w:szCs w:val="22"/>
              </w:rPr>
              <w:t>VistA to automatically remove as part of the existing automatic monthly purge:</w:t>
            </w:r>
          </w:p>
          <w:p w14:paraId="6D3EEFEE" w14:textId="77777777" w:rsidR="00660FA5" w:rsidRPr="00660FA5" w:rsidRDefault="00660FA5" w:rsidP="00660FA5">
            <w:pPr>
              <w:numPr>
                <w:ilvl w:val="0"/>
                <w:numId w:val="42"/>
              </w:numPr>
              <w:spacing w:before="60" w:after="60"/>
              <w:ind w:left="361"/>
              <w:rPr>
                <w:rFonts w:eastAsia="Times New Roman" w:cs="Arial"/>
              </w:rPr>
            </w:pPr>
            <w:r w:rsidRPr="00660FA5">
              <w:rPr>
                <w:rFonts w:eastAsia="Times New Roman" w:cs="Arial"/>
              </w:rPr>
              <w:t xml:space="preserve">Any records in </w:t>
            </w:r>
            <w:r w:rsidRPr="00660FA5">
              <w:rPr>
                <w:rFonts w:eastAsia="Times New Roman" w:cs="Arial"/>
                <w:i/>
              </w:rPr>
              <w:t xml:space="preserve">the IIV Response File </w:t>
            </w:r>
            <w:r w:rsidRPr="00660FA5">
              <w:rPr>
                <w:rFonts w:eastAsia="Times New Roman" w:cs="Arial"/>
              </w:rPr>
              <w:t>(except</w:t>
            </w:r>
            <w:r w:rsidRPr="00660FA5">
              <w:rPr>
                <w:rFonts w:eastAsia="Times New Roman" w:cs="Arial"/>
                <w:i/>
              </w:rPr>
              <w:t xml:space="preserve"> Do Not Purge</w:t>
            </w:r>
            <w:r w:rsidRPr="00660FA5">
              <w:rPr>
                <w:rFonts w:eastAsia="Times New Roman" w:cs="Arial"/>
              </w:rPr>
              <w:t>)</w:t>
            </w:r>
            <w:r w:rsidRPr="00660FA5">
              <w:rPr>
                <w:rFonts w:eastAsia="Times New Roman" w:cs="Arial"/>
                <w:i/>
              </w:rPr>
              <w:t xml:space="preserve"> </w:t>
            </w:r>
            <w:r w:rsidRPr="00660FA5">
              <w:rPr>
                <w:rFonts w:eastAsia="Times New Roman" w:cs="Arial"/>
              </w:rPr>
              <w:t>that point to record locations in the IIV Transmission Queue where no actual records exist</w:t>
            </w:r>
          </w:p>
          <w:p w14:paraId="31E4BB0E" w14:textId="77777777" w:rsidR="009945D8" w:rsidRPr="00760702" w:rsidRDefault="009945D8" w:rsidP="009945D8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  <w:r w:rsidRPr="00760702">
              <w:rPr>
                <w:rFonts w:asciiTheme="minorHAnsi" w:hAnsiTheme="minorHAnsi"/>
                <w:sz w:val="22"/>
                <w:szCs w:val="22"/>
              </w:rPr>
              <w:t xml:space="preserve">VistA to remove as part of a new pre/post-install routine: </w:t>
            </w:r>
          </w:p>
          <w:p w14:paraId="43C30D1E" w14:textId="5DB0BEF9" w:rsidR="00DC3657" w:rsidRPr="00F51146" w:rsidRDefault="00660FA5" w:rsidP="009945D8">
            <w:pPr>
              <w:pStyle w:val="TableText"/>
              <w:numPr>
                <w:ilvl w:val="0"/>
                <w:numId w:val="42"/>
              </w:numPr>
              <w:ind w:left="361"/>
              <w:rPr>
                <w:rFonts w:asciiTheme="minorHAnsi" w:hAnsiTheme="minorHAnsi"/>
                <w:sz w:val="22"/>
                <w:szCs w:val="22"/>
              </w:rPr>
            </w:pPr>
            <w:r w:rsidRPr="00660FA5">
              <w:rPr>
                <w:rFonts w:asciiTheme="minorHAnsi" w:hAnsiTheme="minorHAnsi"/>
                <w:sz w:val="22"/>
                <w:szCs w:val="22"/>
              </w:rPr>
              <w:t xml:space="preserve">Any records older than six months in the </w:t>
            </w:r>
            <w:r w:rsidRPr="00660FA5">
              <w:rPr>
                <w:rFonts w:asciiTheme="minorHAnsi" w:hAnsiTheme="minorHAnsi"/>
                <w:i/>
                <w:sz w:val="22"/>
                <w:szCs w:val="22"/>
              </w:rPr>
              <w:t>IIV Transmission Queue</w:t>
            </w:r>
            <w:r w:rsidRPr="00660FA5">
              <w:rPr>
                <w:rFonts w:asciiTheme="minorHAnsi" w:hAnsiTheme="minorHAnsi"/>
                <w:sz w:val="22"/>
                <w:szCs w:val="22"/>
              </w:rPr>
              <w:t xml:space="preserve"> (except those with associated </w:t>
            </w:r>
            <w:r w:rsidRPr="00660FA5">
              <w:rPr>
                <w:rFonts w:asciiTheme="minorHAnsi" w:hAnsiTheme="minorHAnsi"/>
                <w:i/>
                <w:sz w:val="22"/>
                <w:szCs w:val="22"/>
              </w:rPr>
              <w:t xml:space="preserve">Do Not Purge </w:t>
            </w:r>
            <w:r w:rsidRPr="00660FA5">
              <w:rPr>
                <w:rFonts w:asciiTheme="minorHAnsi" w:hAnsiTheme="minorHAnsi"/>
                <w:sz w:val="22"/>
                <w:szCs w:val="22"/>
              </w:rPr>
              <w:t>Response records)</w:t>
            </w:r>
          </w:p>
        </w:tc>
        <w:tc>
          <w:tcPr>
            <w:tcW w:w="3708" w:type="dxa"/>
            <w:shd w:val="clear" w:color="auto" w:fill="auto"/>
          </w:tcPr>
          <w:p w14:paraId="24D2C242" w14:textId="77777777" w:rsidR="00660FA5" w:rsidRPr="00760702" w:rsidRDefault="00660FA5" w:rsidP="00660FA5">
            <w:pPr>
              <w:pStyle w:val="TableText"/>
              <w:numPr>
                <w:ilvl w:val="0"/>
                <w:numId w:val="42"/>
              </w:numPr>
              <w:ind w:left="376"/>
              <w:rPr>
                <w:rFonts w:asciiTheme="minorHAnsi" w:hAnsiTheme="minorHAnsi"/>
                <w:sz w:val="22"/>
                <w:szCs w:val="22"/>
              </w:rPr>
            </w:pPr>
            <w:r w:rsidRPr="00760702">
              <w:rPr>
                <w:rFonts w:asciiTheme="minorHAnsi" w:hAnsiTheme="minorHAnsi"/>
                <w:sz w:val="22"/>
                <w:szCs w:val="22"/>
              </w:rPr>
              <w:t xml:space="preserve">No </w:t>
            </w:r>
            <w:r w:rsidRPr="00760702">
              <w:rPr>
                <w:rFonts w:asciiTheme="minorHAnsi" w:hAnsiTheme="minorHAnsi"/>
                <w:i/>
                <w:sz w:val="22"/>
                <w:szCs w:val="22"/>
              </w:rPr>
              <w:t>orphan</w:t>
            </w:r>
            <w:r w:rsidRPr="00760702">
              <w:rPr>
                <w:rFonts w:asciiTheme="minorHAnsi" w:hAnsiTheme="minorHAnsi"/>
                <w:sz w:val="22"/>
                <w:szCs w:val="22"/>
              </w:rPr>
              <w:t xml:space="preserve"> records remain in the IIV Response File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(unless marked </w:t>
            </w:r>
            <w:r w:rsidRPr="001A1FDB">
              <w:rPr>
                <w:rFonts w:asciiTheme="minorHAnsi" w:hAnsiTheme="minorHAnsi"/>
                <w:i/>
                <w:sz w:val="22"/>
                <w:szCs w:val="22"/>
              </w:rPr>
              <w:t>Do Not Purge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) </w:t>
            </w:r>
            <w:r w:rsidRPr="00760702">
              <w:rPr>
                <w:rFonts w:asciiTheme="minorHAnsi" w:hAnsiTheme="minorHAnsi"/>
                <w:sz w:val="22"/>
                <w:szCs w:val="22"/>
              </w:rPr>
              <w:t>after the monthly purge routine runs</w:t>
            </w:r>
          </w:p>
          <w:p w14:paraId="40C16C2B" w14:textId="575F7939" w:rsidR="00EC5800" w:rsidRDefault="00EC5800" w:rsidP="00EC5800">
            <w:pPr>
              <w:pStyle w:val="TableText"/>
              <w:ind w:left="16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and</w:t>
            </w:r>
          </w:p>
          <w:p w14:paraId="0CD05749" w14:textId="2FB152C7" w:rsidR="00EC5800" w:rsidRPr="00760702" w:rsidRDefault="00EC5800" w:rsidP="00EC5800">
            <w:pPr>
              <w:pStyle w:val="TableText"/>
              <w:numPr>
                <w:ilvl w:val="0"/>
                <w:numId w:val="42"/>
              </w:numPr>
              <w:ind w:left="376"/>
              <w:rPr>
                <w:rFonts w:asciiTheme="minorHAnsi" w:hAnsiTheme="minorHAnsi"/>
                <w:sz w:val="22"/>
                <w:szCs w:val="22"/>
              </w:rPr>
            </w:pPr>
            <w:r w:rsidRPr="00760702">
              <w:rPr>
                <w:rFonts w:asciiTheme="minorHAnsi" w:hAnsiTheme="minorHAnsi"/>
                <w:sz w:val="22"/>
                <w:szCs w:val="22"/>
              </w:rPr>
              <w:t xml:space="preserve">No records </w:t>
            </w:r>
            <w:r>
              <w:rPr>
                <w:rFonts w:asciiTheme="minorHAnsi" w:hAnsiTheme="minorHAnsi"/>
                <w:sz w:val="22"/>
                <w:szCs w:val="22"/>
              </w:rPr>
              <w:t>older than six months</w:t>
            </w:r>
            <w:r w:rsidRPr="007607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(which cannot be transmitted to FSC and meet the criteria for purging) remain in the IIV Transmission </w:t>
            </w:r>
            <w:r w:rsidRPr="00760702">
              <w:rPr>
                <w:rFonts w:asciiTheme="minorHAnsi" w:hAnsiTheme="minorHAnsi"/>
                <w:sz w:val="22"/>
                <w:szCs w:val="22"/>
              </w:rPr>
              <w:t xml:space="preserve">Queue after the </w:t>
            </w:r>
            <w:r>
              <w:rPr>
                <w:rFonts w:asciiTheme="minorHAnsi" w:hAnsiTheme="minorHAnsi"/>
                <w:sz w:val="22"/>
                <w:szCs w:val="22"/>
              </w:rPr>
              <w:t>pre/</w:t>
            </w:r>
            <w:r w:rsidRPr="00760702">
              <w:rPr>
                <w:rFonts w:asciiTheme="minorHAnsi" w:hAnsiTheme="minorHAnsi"/>
                <w:sz w:val="22"/>
                <w:szCs w:val="22"/>
              </w:rPr>
              <w:t>post-install routine runs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14:paraId="2CDB0F44" w14:textId="7C7AC479" w:rsidR="00DC3657" w:rsidRPr="00F51146" w:rsidRDefault="00DC3657" w:rsidP="00EC5800">
            <w:pPr>
              <w:pStyle w:val="TableTex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7DB0AE5" w14:textId="7539CFDA" w:rsidR="009F4132" w:rsidRDefault="00375577" w:rsidP="009F4132">
      <w:pPr>
        <w:pStyle w:val="Heading1"/>
        <w:rPr>
          <w:rFonts w:ascii="Times New Roman" w:eastAsiaTheme="minorHAnsi" w:hAnsi="Times New Roman"/>
          <w:bCs w:val="0"/>
          <w:color w:val="auto"/>
          <w:szCs w:val="24"/>
        </w:rPr>
      </w:pPr>
      <w:r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Design</w:t>
      </w:r>
      <w:r w:rsidR="007F0543" w:rsidRPr="0052782E"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:</w:t>
      </w:r>
    </w:p>
    <w:p w14:paraId="27E2C977" w14:textId="77777777" w:rsidR="00855BB9" w:rsidRPr="00502C78" w:rsidRDefault="00855BB9" w:rsidP="00855BB9">
      <w:pPr>
        <w:pStyle w:val="BodyText"/>
        <w:rPr>
          <w:rFonts w:eastAsiaTheme="minorHAnsi"/>
          <w:sz w:val="22"/>
          <w:szCs w:val="22"/>
          <w:lang w:eastAsia="en-US"/>
        </w:rPr>
      </w:pPr>
      <w:r w:rsidRPr="00502C78">
        <w:rPr>
          <w:rFonts w:eastAsiaTheme="minorHAnsi"/>
          <w:sz w:val="22"/>
          <w:szCs w:val="22"/>
          <w:highlight w:val="cyan"/>
          <w:lang w:eastAsia="en-US"/>
        </w:rPr>
        <w:t>Note: Both US3691 and US3754 modify the IBCNEKIT routines for IB*2.0*602</w:t>
      </w:r>
    </w:p>
    <w:p w14:paraId="06954773" w14:textId="77777777" w:rsidR="00855BB9" w:rsidRPr="00855BB9" w:rsidRDefault="00855BB9" w:rsidP="00855BB9">
      <w:pPr>
        <w:pStyle w:val="BodyText"/>
        <w:rPr>
          <w:rFonts w:eastAsiaTheme="minorHAnsi"/>
          <w:lang w:eastAsia="en-US"/>
        </w:rPr>
      </w:pPr>
    </w:p>
    <w:p w14:paraId="1A4D58E3" w14:textId="68EA770A" w:rsidR="00360F19" w:rsidRDefault="00360F19" w:rsidP="00360F19">
      <w:pPr>
        <w:pStyle w:val="BodyText"/>
        <w:rPr>
          <w:rFonts w:eastAsiaTheme="minorHAnsi"/>
          <w:i/>
          <w:sz w:val="22"/>
          <w:szCs w:val="22"/>
          <w:lang w:eastAsia="en-US"/>
        </w:rPr>
      </w:pPr>
      <w:r w:rsidRPr="00360F19">
        <w:rPr>
          <w:rFonts w:eastAsiaTheme="minorHAnsi"/>
          <w:i/>
          <w:sz w:val="22"/>
          <w:szCs w:val="22"/>
          <w:lang w:eastAsia="en-US"/>
        </w:rPr>
        <w:t>To make the code more robust over time, we want to avoid using hardcoded IEN values directly. When preparing the “STATLIST” variable, use a FILEMAN call to get the proper IEN values.</w:t>
      </w:r>
    </w:p>
    <w:p w14:paraId="5CB52D2D" w14:textId="3D726511" w:rsidR="00360F19" w:rsidRPr="00360F19" w:rsidRDefault="00360F19" w:rsidP="00360F19">
      <w:pPr>
        <w:pStyle w:val="BodyText"/>
        <w:rPr>
          <w:rFonts w:eastAsiaTheme="minorHAnsi"/>
          <w:i/>
          <w:sz w:val="22"/>
          <w:szCs w:val="22"/>
        </w:rPr>
      </w:pPr>
      <w:r w:rsidRPr="00360F19">
        <w:rPr>
          <w:rFonts w:eastAsiaTheme="minorHAnsi"/>
          <w:i/>
          <w:sz w:val="22"/>
          <w:szCs w:val="22"/>
        </w:rPr>
        <w:t xml:space="preserve">While </w:t>
      </w:r>
      <w:r>
        <w:rPr>
          <w:rFonts w:eastAsiaTheme="minorHAnsi"/>
          <w:i/>
          <w:sz w:val="22"/>
          <w:szCs w:val="22"/>
        </w:rPr>
        <w:t>calculating</w:t>
      </w:r>
      <w:r w:rsidRPr="00360F19">
        <w:rPr>
          <w:rFonts w:eastAsiaTheme="minorHAnsi"/>
          <w:i/>
          <w:sz w:val="22"/>
          <w:szCs w:val="22"/>
        </w:rPr>
        <w:t xml:space="preserve"> the default </w:t>
      </w:r>
      <w:r>
        <w:rPr>
          <w:rFonts w:eastAsiaTheme="minorHAnsi"/>
          <w:i/>
          <w:sz w:val="22"/>
          <w:szCs w:val="22"/>
        </w:rPr>
        <w:t>start purge</w:t>
      </w:r>
      <w:r w:rsidRPr="00360F19">
        <w:rPr>
          <w:rFonts w:eastAsiaTheme="minorHAnsi"/>
          <w:i/>
          <w:sz w:val="22"/>
          <w:szCs w:val="22"/>
        </w:rPr>
        <w:t xml:space="preserve"> date to display to the user, the first TRANSMISSION QUEUE (#365.1) record that has a purge-able TRANSMISSION STATUS (#365.1, .04) field is utilized. </w:t>
      </w:r>
    </w:p>
    <w:p w14:paraId="089F8103" w14:textId="2D931035" w:rsidR="00360F19" w:rsidRDefault="00360F19" w:rsidP="00360F19">
      <w:pPr>
        <w:pStyle w:val="BodyText"/>
        <w:rPr>
          <w:rFonts w:eastAsiaTheme="minorHAnsi"/>
          <w:i/>
          <w:sz w:val="22"/>
          <w:szCs w:val="22"/>
          <w:lang w:eastAsia="en-US"/>
        </w:rPr>
      </w:pPr>
      <w:r w:rsidRPr="00360F19">
        <w:rPr>
          <w:rFonts w:eastAsiaTheme="minorHAnsi"/>
          <w:i/>
          <w:sz w:val="22"/>
          <w:szCs w:val="22"/>
          <w:lang w:eastAsia="en-US"/>
        </w:rPr>
        <w:t>In addition, we’ll need to make sure that the corresponding IIV RESPONSE (#365) field DO NOT PURGE (#365, .11) is not set. If we need to continue searching past the first record for the earliest purge-able date, we’ll want to display a message informing the user that it may take some time.</w:t>
      </w:r>
    </w:p>
    <w:p w14:paraId="7091E837" w14:textId="77777777" w:rsidR="00360F19" w:rsidRPr="00360F19" w:rsidRDefault="00360F19" w:rsidP="00360F19">
      <w:pPr>
        <w:pStyle w:val="BodyText"/>
        <w:rPr>
          <w:rFonts w:eastAsiaTheme="minorHAnsi"/>
          <w:sz w:val="22"/>
          <w:szCs w:val="22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4"/>
        <w:gridCol w:w="1170"/>
        <w:gridCol w:w="1260"/>
        <w:gridCol w:w="658"/>
        <w:gridCol w:w="421"/>
        <w:gridCol w:w="495"/>
        <w:gridCol w:w="1956"/>
        <w:gridCol w:w="715"/>
      </w:tblGrid>
      <w:tr w:rsidR="00E71692" w:rsidRPr="00E71692" w14:paraId="63D82813" w14:textId="77777777" w:rsidTr="00E71692">
        <w:trPr>
          <w:cantSplit/>
          <w:tblHeader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5AC875E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Routines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26D210B8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Activities</w:t>
            </w:r>
          </w:p>
        </w:tc>
      </w:tr>
      <w:tr w:rsidR="00E71692" w:rsidRPr="00E71692" w14:paraId="6611FB68" w14:textId="77777777" w:rsidTr="00E71692">
        <w:trPr>
          <w:cantSplit/>
          <w:tblHeader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6865ACF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Routine Name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6A559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b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b/>
                <w:sz w:val="20"/>
                <w:szCs w:val="20"/>
              </w:rPr>
              <w:t>IBCNEKIT</w:t>
            </w:r>
          </w:p>
        </w:tc>
      </w:tr>
      <w:tr w:rsidR="00E71692" w:rsidRPr="00E71692" w14:paraId="598DB7B2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AE6A7D6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Enhancement Category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14:paraId="5DC19B86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23"/>
            <w:r w:rsidRPr="00295149">
              <w:rPr>
                <w:rFonts w:ascii="Garamond" w:eastAsiaTheme="minorHAnsi" w:hAnsi="Garamond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bookmarkEnd w:id="0"/>
            <w:r w:rsidRPr="00295149">
              <w:rPr>
                <w:rFonts w:ascii="Garamond" w:eastAsiaTheme="minorHAnsi" w:hAnsi="Garamond"/>
                <w:sz w:val="20"/>
                <w:szCs w:val="20"/>
              </w:rPr>
              <w:t xml:space="preserve"> New</w:t>
            </w:r>
          </w:p>
        </w:tc>
        <w:tc>
          <w:tcPr>
            <w:tcW w:w="659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67785B43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4"/>
            <w:r w:rsidRPr="00295149">
              <w:rPr>
                <w:rFonts w:ascii="Garamond" w:eastAsiaTheme="minorHAnsi" w:hAnsi="Garamond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bookmarkEnd w:id="1"/>
            <w:r w:rsidRPr="00295149">
              <w:rPr>
                <w:rFonts w:ascii="Garamond" w:eastAsiaTheme="minorHAnsi" w:hAnsi="Garamond"/>
                <w:sz w:val="20"/>
                <w:szCs w:val="20"/>
              </w:rPr>
              <w:t xml:space="preserve"> Modify</w:t>
            </w:r>
          </w:p>
        </w:tc>
        <w:tc>
          <w:tcPr>
            <w:tcW w:w="564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F5215A6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6"/>
            <w:r w:rsidRPr="00295149">
              <w:rPr>
                <w:rFonts w:ascii="Garamond" w:eastAsiaTheme="minorHAnsi" w:hAnsi="Garamond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bookmarkEnd w:id="2"/>
            <w:r w:rsidRPr="00295149">
              <w:rPr>
                <w:rFonts w:ascii="Garamond" w:eastAsiaTheme="minorHAnsi" w:hAnsi="Garamond"/>
                <w:sz w:val="20"/>
                <w:szCs w:val="20"/>
              </w:rPr>
              <w:t xml:space="preserve"> Delete</w:t>
            </w:r>
          </w:p>
        </w:tc>
        <w:tc>
          <w:tcPr>
            <w:tcW w:w="1656" w:type="pct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B1541E4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t xml:space="preserve"> No Change</w:t>
            </w:r>
          </w:p>
        </w:tc>
      </w:tr>
      <w:tr w:rsidR="00E71692" w:rsidRPr="00E71692" w14:paraId="49D4178E" w14:textId="77777777" w:rsidTr="00E71692"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CCD08C6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lastRenderedPageBreak/>
              <w:t>RTM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656FD" w14:textId="77777777" w:rsidR="00E71692" w:rsidRPr="00E71692" w:rsidRDefault="00E71692" w:rsidP="00E71692">
            <w:pPr>
              <w:pStyle w:val="BodyText"/>
              <w:rPr>
                <w:rFonts w:eastAsiaTheme="minorHAnsi"/>
                <w:iCs/>
              </w:rPr>
            </w:pPr>
          </w:p>
        </w:tc>
      </w:tr>
      <w:tr w:rsidR="00E71692" w:rsidRPr="00E71692" w14:paraId="19AE6F5C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8986EC9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Related Options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3ADF0ACF" w14:textId="77777777" w:rsidR="00E71692" w:rsidRPr="00295149" w:rsidRDefault="00E71692" w:rsidP="00E71692">
            <w:pPr>
              <w:pStyle w:val="BodyTex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295149">
              <w:rPr>
                <w:rFonts w:asciiTheme="minorHAnsi" w:eastAsiaTheme="minorHAnsi" w:hAnsiTheme="minorHAnsi"/>
                <w:sz w:val="22"/>
                <w:szCs w:val="22"/>
              </w:rPr>
              <w:t>“Purge eIV Transactions” [IBCNE PURGE IIV DATA]</w:t>
            </w:r>
          </w:p>
        </w:tc>
      </w:tr>
      <w:tr w:rsidR="00E71692" w:rsidRPr="00E71692" w14:paraId="47B022C7" w14:textId="77777777" w:rsidTr="00E71692">
        <w:trPr>
          <w:cantSplit/>
          <w:trHeight w:val="318"/>
          <w:tblHeader/>
        </w:trPr>
        <w:tc>
          <w:tcPr>
            <w:tcW w:w="150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F2CCD3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bookmarkStart w:id="3" w:name="ColumnTitle_27"/>
            <w:bookmarkEnd w:id="3"/>
            <w:r w:rsidRPr="00E71692">
              <w:rPr>
                <w:rFonts w:eastAsiaTheme="minorHAnsi"/>
                <w:b/>
              </w:rPr>
              <w:t>Related Routines</w:t>
            </w:r>
          </w:p>
        </w:tc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4A8A188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Routines “Called By”</w:t>
            </w:r>
          </w:p>
        </w:tc>
        <w:tc>
          <w:tcPr>
            <w:tcW w:w="18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49A0F1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 xml:space="preserve">Routines “Called”   </w:t>
            </w:r>
          </w:p>
        </w:tc>
      </w:tr>
      <w:tr w:rsidR="00E71692" w:rsidRPr="00E71692" w14:paraId="4E58776D" w14:textId="77777777" w:rsidTr="00E71692">
        <w:trPr>
          <w:trHeight w:val="697"/>
        </w:trPr>
        <w:tc>
          <w:tcPr>
            <w:tcW w:w="150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4B33156B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</w:p>
        </w:tc>
        <w:tc>
          <w:tcPr>
            <w:tcW w:w="1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7DA5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IBCNEKI2</w:t>
            </w:r>
          </w:p>
        </w:tc>
        <w:tc>
          <w:tcPr>
            <w:tcW w:w="18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D944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^DIR</w:t>
            </w:r>
          </w:p>
          <w:p w14:paraId="71CCD3A1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^DIK</w:t>
            </w:r>
          </w:p>
          <w:p w14:paraId="59DFB4BC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^%ZTLOAD</w:t>
            </w:r>
          </w:p>
          <w:p w14:paraId="762563D7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 xml:space="preserve">$$GET1^DIQ          </w:t>
            </w:r>
          </w:p>
          <w:p w14:paraId="13741D41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$$MGRP^IBCNEUT5</w:t>
            </w:r>
          </w:p>
          <w:p w14:paraId="6892FAB0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MSG^IBCNEUT5</w:t>
            </w:r>
          </w:p>
          <w:p w14:paraId="69A814FE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 xml:space="preserve">$$SITE^VASITE       </w:t>
            </w:r>
          </w:p>
          <w:p w14:paraId="703A330E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$$FMADD^XLFDT</w:t>
            </w:r>
          </w:p>
          <w:p w14:paraId="03C597AD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$$FMTE^XLFDT</w:t>
            </w:r>
            <w:r w:rsidRPr="00E71692">
              <w:rPr>
                <w:rFonts w:eastAsiaTheme="minorHAnsi"/>
              </w:rPr>
              <w:t xml:space="preserve">        </w:t>
            </w:r>
          </w:p>
        </w:tc>
      </w:tr>
      <w:tr w:rsidR="00E71692" w:rsidRPr="00E71692" w14:paraId="5C2931AD" w14:textId="77777777" w:rsidTr="00E71692">
        <w:trPr>
          <w:cantSplit/>
          <w:tblHeader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2EA778D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bookmarkStart w:id="4" w:name="ColumnTitle_28"/>
            <w:bookmarkEnd w:id="4"/>
            <w:r w:rsidRPr="00E71692">
              <w:rPr>
                <w:rFonts w:eastAsiaTheme="minorHAnsi"/>
                <w:b/>
              </w:rPr>
              <w:t>Routines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67F925BA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Activities</w:t>
            </w:r>
          </w:p>
        </w:tc>
      </w:tr>
      <w:tr w:rsidR="00E71692" w:rsidRPr="00E71692" w14:paraId="4A91C836" w14:textId="77777777" w:rsidTr="00E71692"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363A346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Data Dictionary (DD) References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B7DB6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 xml:space="preserve">^IBCN(365           </w:t>
            </w:r>
          </w:p>
          <w:p w14:paraId="6C927B51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^IBCN(365.1</w:t>
            </w:r>
          </w:p>
        </w:tc>
      </w:tr>
      <w:tr w:rsidR="00E71692" w:rsidRPr="00E71692" w14:paraId="13D79490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5BAAE23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Related Protocols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74B7B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</w:p>
        </w:tc>
      </w:tr>
      <w:tr w:rsidR="00E71692" w:rsidRPr="00E71692" w14:paraId="42DA7E64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06B1AEC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Related Integration Control Registrations (ICRs)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4BBEF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</w:p>
        </w:tc>
      </w:tr>
      <w:tr w:rsidR="00E71692" w:rsidRPr="00E71692" w14:paraId="20005E6B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F8F81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Data Passing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14:paraId="62A12526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t xml:space="preserve"> Input</w:t>
            </w:r>
          </w:p>
        </w:tc>
        <w:tc>
          <w:tcPr>
            <w:tcW w:w="1003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B1B021D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t xml:space="preserve"> Output Reference</w:t>
            </w:r>
          </w:p>
        </w:tc>
        <w:tc>
          <w:tcPr>
            <w:tcW w:w="479" w:type="pct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62CEE2C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t xml:space="preserve"> Both</w:t>
            </w:r>
          </w:p>
        </w:tc>
        <w:tc>
          <w:tcPr>
            <w:tcW w:w="1023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4B9ED71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t xml:space="preserve"> Global Reference</w:t>
            </w:r>
          </w:p>
        </w:tc>
        <w:tc>
          <w:tcPr>
            <w:tcW w:w="37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D6F1A1" w14:textId="77777777" w:rsidR="00E71692" w:rsidRPr="00295149" w:rsidRDefault="00E71692" w:rsidP="00E71692">
            <w:pPr>
              <w:pStyle w:val="BodyText"/>
              <w:rPr>
                <w:rFonts w:ascii="Garamond" w:eastAsiaTheme="minorHAnsi" w:hAnsi="Garamond"/>
                <w:iCs/>
                <w:sz w:val="20"/>
                <w:szCs w:val="20"/>
              </w:rPr>
            </w:pP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instrText xml:space="preserve"> FORMCHECKBOX </w:instrText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</w:r>
            <w:r w:rsidR="00BD59F5">
              <w:rPr>
                <w:rFonts w:ascii="Garamond" w:eastAsiaTheme="minorHAnsi" w:hAnsi="Garamond"/>
                <w:iCs/>
                <w:sz w:val="20"/>
                <w:szCs w:val="20"/>
              </w:rPr>
              <w:fldChar w:fldCharType="separate"/>
            </w:r>
            <w:r w:rsidRPr="00295149">
              <w:rPr>
                <w:rFonts w:ascii="Garamond" w:eastAsiaTheme="minorHAnsi" w:hAnsi="Garamond"/>
                <w:sz w:val="20"/>
                <w:szCs w:val="20"/>
              </w:rPr>
              <w:fldChar w:fldCharType="end"/>
            </w:r>
            <w:r w:rsidRPr="00295149">
              <w:rPr>
                <w:rFonts w:ascii="Garamond" w:eastAsiaTheme="minorHAnsi" w:hAnsi="Garamond"/>
                <w:iCs/>
                <w:sz w:val="20"/>
                <w:szCs w:val="20"/>
              </w:rPr>
              <w:t xml:space="preserve"> Local</w:t>
            </w:r>
          </w:p>
        </w:tc>
      </w:tr>
      <w:tr w:rsidR="00E71692" w:rsidRPr="00E71692" w14:paraId="48AA3ECE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932F9CD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Input Attribute Name and Definition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5F986" w14:textId="77777777" w:rsidR="00E71692" w:rsidRPr="00295149" w:rsidRDefault="00E71692" w:rsidP="00E71692">
            <w:pPr>
              <w:pStyle w:val="BodyText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295149">
              <w:rPr>
                <w:rFonts w:asciiTheme="minorHAnsi" w:eastAsiaTheme="minorHAnsi" w:hAnsiTheme="minorHAnsi"/>
                <w:sz w:val="22"/>
                <w:szCs w:val="22"/>
              </w:rPr>
              <w:t>Name:</w:t>
            </w:r>
          </w:p>
          <w:p w14:paraId="51627188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  <w:r w:rsidRPr="00295149">
              <w:rPr>
                <w:rFonts w:asciiTheme="minorHAnsi" w:eastAsiaTheme="minorHAnsi" w:hAnsiTheme="minorHAnsi"/>
                <w:sz w:val="22"/>
                <w:szCs w:val="22"/>
              </w:rPr>
              <w:t>Definition:</w:t>
            </w:r>
          </w:p>
        </w:tc>
      </w:tr>
      <w:tr w:rsidR="00E71692" w:rsidRPr="00E71692" w14:paraId="42A0A2CA" w14:textId="77777777" w:rsidTr="00E71692">
        <w:trPr>
          <w:cantSplit/>
        </w:trPr>
        <w:tc>
          <w:tcPr>
            <w:tcW w:w="15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6383ADB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Output Attribute Name and Definition</w:t>
            </w:r>
          </w:p>
        </w:tc>
        <w:tc>
          <w:tcPr>
            <w:tcW w:w="349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6AB1D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Name:</w:t>
            </w:r>
          </w:p>
          <w:p w14:paraId="2A4F6349" w14:textId="77777777" w:rsidR="00E71692" w:rsidRPr="00E71692" w:rsidRDefault="00E71692" w:rsidP="00E71692">
            <w:pPr>
              <w:pStyle w:val="BodyText"/>
              <w:rPr>
                <w:rFonts w:eastAsiaTheme="minorHAnsi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Definition:</w:t>
            </w:r>
          </w:p>
        </w:tc>
      </w:tr>
      <w:tr w:rsidR="00E71692" w:rsidRPr="00E71692" w14:paraId="243886B8" w14:textId="77777777" w:rsidTr="00EB6BEE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791ECDC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bookmarkStart w:id="5" w:name="ColumnTitle_29"/>
            <w:bookmarkStart w:id="6" w:name="ColumnTitle_26"/>
            <w:bookmarkEnd w:id="5"/>
            <w:bookmarkEnd w:id="6"/>
            <w:r w:rsidRPr="00E71692">
              <w:rPr>
                <w:rFonts w:eastAsiaTheme="minorHAnsi"/>
                <w:b/>
              </w:rPr>
              <w:t>Current Logic</w:t>
            </w:r>
          </w:p>
        </w:tc>
      </w:tr>
      <w:tr w:rsidR="00E71692" w:rsidRPr="00E71692" w14:paraId="1C86F042" w14:textId="77777777" w:rsidTr="00EB6BEE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950FAC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IBCNEKIT ;DAOU/ESG - PURGE eIV DATA FILES ;11-JUL-2002</w:t>
            </w:r>
            <w:r w:rsidRPr="00295149">
              <w:rPr>
                <w:rFonts w:eastAsiaTheme="minorHAnsi"/>
                <w:sz w:val="22"/>
                <w:szCs w:val="22"/>
              </w:rPr>
              <w:br/>
              <w:t> ;;2.0;INTEGRATED BILLING;**184,271,316,416,549,595**;21-MAR-94;Build 22</w:t>
            </w:r>
            <w:r w:rsidRPr="00295149">
              <w:rPr>
                <w:rFonts w:eastAsiaTheme="minorHAnsi"/>
                <w:sz w:val="22"/>
                <w:szCs w:val="22"/>
              </w:rPr>
              <w:br/>
              <w:t> ;;Per VA Directive 6402, this routine should not be modified.</w:t>
            </w:r>
            <w:r w:rsidRPr="00295149">
              <w:rPr>
                <w:rFonts w:eastAsiaTheme="minorHAnsi"/>
                <w:sz w:val="22"/>
                <w:szCs w:val="22"/>
              </w:rPr>
              <w:br/>
            </w:r>
            <w:r w:rsidRPr="00295149">
              <w:rPr>
                <w:rFonts w:eastAsiaTheme="minorHAnsi"/>
                <w:sz w:val="22"/>
                <w:szCs w:val="22"/>
              </w:rPr>
              <w:lastRenderedPageBreak/>
              <w:t> ;</w:t>
            </w:r>
          </w:p>
        </w:tc>
      </w:tr>
      <w:tr w:rsidR="00E71692" w:rsidRPr="00E71692" w14:paraId="665A6B36" w14:textId="77777777" w:rsidTr="00EB6BEE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7FBBE558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bookmarkStart w:id="7" w:name="ColumnTitle_30"/>
            <w:bookmarkEnd w:id="7"/>
            <w:r w:rsidRPr="00E71692">
              <w:rPr>
                <w:rFonts w:eastAsiaTheme="minorHAnsi"/>
                <w:b/>
              </w:rPr>
              <w:lastRenderedPageBreak/>
              <w:t>Modified Logic (Changes are in bold)</w:t>
            </w:r>
          </w:p>
        </w:tc>
      </w:tr>
      <w:tr w:rsidR="00E71692" w:rsidRPr="00E71692" w14:paraId="013AA1A5" w14:textId="77777777" w:rsidTr="00EB6BEE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CFD567" w14:textId="77777777" w:rsidR="00E71692" w:rsidRPr="00295149" w:rsidRDefault="00E71692" w:rsidP="00E71692">
            <w:pPr>
              <w:pStyle w:val="BodyText"/>
              <w:rPr>
                <w:rFonts w:eastAsiaTheme="minorHAnsi"/>
                <w:sz w:val="22"/>
                <w:szCs w:val="22"/>
              </w:rPr>
            </w:pPr>
            <w:r w:rsidRPr="00295149">
              <w:rPr>
                <w:rFonts w:eastAsiaTheme="minorHAnsi"/>
                <w:sz w:val="22"/>
                <w:szCs w:val="22"/>
              </w:rPr>
              <w:t>IBCNEKIT ;DAOU/ESG - PURGE eIV DATA FILES ;11-JUL-2002</w:t>
            </w:r>
            <w:r w:rsidRPr="00295149">
              <w:rPr>
                <w:rFonts w:eastAsiaTheme="minorHAnsi"/>
                <w:sz w:val="22"/>
                <w:szCs w:val="22"/>
              </w:rPr>
              <w:br/>
              <w:t> ;;2.0;INTEGRATED BILLING;**184,271,316,416,549,595</w:t>
            </w:r>
            <w:r w:rsidRPr="00295149">
              <w:rPr>
                <w:rFonts w:eastAsiaTheme="minorHAnsi"/>
                <w:b/>
                <w:sz w:val="22"/>
                <w:szCs w:val="22"/>
                <w:highlight w:val="yellow"/>
              </w:rPr>
              <w:t>,602</w:t>
            </w:r>
            <w:r w:rsidRPr="00295149">
              <w:rPr>
                <w:rFonts w:eastAsiaTheme="minorHAnsi"/>
                <w:sz w:val="22"/>
                <w:szCs w:val="22"/>
              </w:rPr>
              <w:t>**;21-MAR-94;Build 22</w:t>
            </w:r>
            <w:r w:rsidRPr="00295149">
              <w:rPr>
                <w:rFonts w:eastAsiaTheme="minorHAnsi"/>
                <w:sz w:val="22"/>
                <w:szCs w:val="22"/>
              </w:rPr>
              <w:br/>
              <w:t> ;;Per VA Directive 6402, this routine should not be modified.</w:t>
            </w:r>
            <w:r w:rsidRPr="00295149">
              <w:rPr>
                <w:rFonts w:eastAsiaTheme="minorHAnsi"/>
                <w:sz w:val="22"/>
                <w:szCs w:val="22"/>
              </w:rPr>
              <w:br/>
              <w:t> ;</w:t>
            </w:r>
          </w:p>
        </w:tc>
      </w:tr>
      <w:tr w:rsidR="00E71692" w:rsidRPr="00E71692" w14:paraId="64336344" w14:textId="77777777" w:rsidTr="00EB6BEE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4157E685" w14:textId="77777777" w:rsidR="00E71692" w:rsidRPr="00E71692" w:rsidRDefault="00E71692" w:rsidP="00E71692">
            <w:pPr>
              <w:pStyle w:val="BodyText"/>
              <w:rPr>
                <w:rFonts w:eastAsiaTheme="minorHAnsi"/>
                <w:b/>
              </w:rPr>
            </w:pPr>
            <w:r w:rsidRPr="00E71692">
              <w:rPr>
                <w:rFonts w:eastAsiaTheme="minorHAnsi"/>
                <w:b/>
              </w:rPr>
              <w:t>Current Logic</w:t>
            </w:r>
          </w:p>
        </w:tc>
      </w:tr>
      <w:tr w:rsidR="00E71692" w:rsidRPr="00E71692" w14:paraId="5C70E95C" w14:textId="77777777" w:rsidTr="00295149">
        <w:trPr>
          <w:trHeight w:val="1038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382B51" w14:textId="77777777" w:rsidR="0058626B" w:rsidRDefault="005E07D3" w:rsidP="005E07D3">
            <w:pPr>
              <w:pStyle w:val="BodyText"/>
              <w:spacing w:after="0"/>
              <w:rPr>
                <w:rFonts w:eastAsiaTheme="minorHAnsi"/>
                <w:sz w:val="22"/>
                <w:szCs w:val="22"/>
              </w:rPr>
            </w:pPr>
            <w:r w:rsidRPr="005E07D3">
              <w:rPr>
                <w:rFonts w:eastAsiaTheme="minorHAnsi"/>
                <w:sz w:val="22"/>
                <w:szCs w:val="22"/>
              </w:rPr>
              <w:t>INIT ; This procedure calculates the default beginning and ending dates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and displays screen messages about this option to the user.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NEW DATE,FOUND,TQIEN,TQS,RPIEN,RPS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NEW DIR,X,Y,DTOUT,DUOUT,DIRUT,DIROUT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S STOP=0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This is the list of statuses that are OK to purge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3=Response Received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5=Communication Failure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7=Cancelled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S STATLIST=",3,5,7,"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Try to find a beginning date in the eIV Transmission Queue file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S DATE="",FOUND=0,BEGDT=DT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F  S DATE=$O(^IBCN(365.1,"AE",DATE)) Q:'DATE!FOUND  S TQIEN=0 F  S TQIEN=$O(^IBCN(365.1,"AE",DATE,TQIEN)) Q:'TQIEN  D  Q:FOUND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S TQS=$P($G(^IBCN(365.1,TQIEN,0)),U,4) ; status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I '$F(STATLIST,","_TQS_",") Q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S FOUND=1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S BEGDT=$P(DATE,".",1)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Q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 If not successful, try to find a beginning date in the eIV Response file.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I 'FOUND D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S DATE=""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F  S DATE=$O(^IBCN(365,"AE",DATE)) Q:'DATE!FOUND  S RPIEN=0 F  S RPIEN=$O(^IBCN(365,"AE",DATE,RPIEN)) Q:'RPIEN  D  Q:FOUND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.. S RPS=$P($G(^IBCN(365,RPIEN,0)),U,6) ; status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.. I '$F(STATLIST,","_RPS_",") Q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.. S FOUND=1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.. S BEGDT=$P(DATE,".",1)</w:t>
            </w:r>
            <w:r w:rsidRPr="005E07D3">
              <w:rPr>
                <w:rFonts w:eastAsiaTheme="minorHAnsi"/>
                <w:sz w:val="22"/>
                <w:szCs w:val="22"/>
              </w:rPr>
              <w:br/>
            </w:r>
            <w:r w:rsidRPr="005E07D3">
              <w:rPr>
                <w:rFonts w:eastAsiaTheme="minorHAnsi"/>
                <w:sz w:val="22"/>
                <w:szCs w:val="22"/>
              </w:rPr>
              <w:lastRenderedPageBreak/>
              <w:t> .. Q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. Q</w:t>
            </w:r>
            <w:r w:rsidRPr="005E07D3">
              <w:rPr>
                <w:rFonts w:eastAsiaTheme="minorHAnsi"/>
                <w:sz w:val="22"/>
                <w:szCs w:val="22"/>
              </w:rPr>
              <w:br/>
              <w:t> ;</w:t>
            </w:r>
          </w:p>
          <w:p w14:paraId="2FE4FD0A" w14:textId="77777777" w:rsidR="00E71692" w:rsidRDefault="0058626B" w:rsidP="0058626B">
            <w:pPr>
              <w:pStyle w:val="BodyText"/>
              <w:spacing w:after="0"/>
              <w:rPr>
                <w:rFonts w:eastAsiaTheme="minorHAnsi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 xml:space="preserve">… </w:t>
            </w:r>
          </w:p>
          <w:p w14:paraId="2274230A" w14:textId="2F5B0FE2" w:rsidR="0058626B" w:rsidRPr="0058626B" w:rsidRDefault="0058626B" w:rsidP="0058626B">
            <w:pPr>
              <w:pStyle w:val="BodyText"/>
              <w:spacing w:after="0"/>
              <w:rPr>
                <w:rFonts w:eastAsiaTheme="minorHAnsi"/>
                <w:sz w:val="22"/>
                <w:szCs w:val="22"/>
              </w:rPr>
            </w:pPr>
            <w:r w:rsidRPr="0058626B">
              <w:rPr>
                <w:rFonts w:eastAsiaTheme="minorHAnsi"/>
                <w:sz w:val="22"/>
                <w:szCs w:val="22"/>
              </w:rPr>
              <w:t>INITX ;</w:t>
            </w:r>
            <w:r w:rsidRPr="0058626B">
              <w:rPr>
                <w:rFonts w:eastAsiaTheme="minorHAnsi"/>
                <w:sz w:val="22"/>
                <w:szCs w:val="22"/>
              </w:rPr>
              <w:br/>
              <w:t> Q</w:t>
            </w:r>
            <w:r w:rsidRPr="0058626B">
              <w:rPr>
                <w:rFonts w:eastAsiaTheme="minorHAnsi"/>
                <w:sz w:val="22"/>
                <w:szCs w:val="22"/>
              </w:rPr>
              <w:br/>
              <w:t> ;</w:t>
            </w:r>
          </w:p>
        </w:tc>
      </w:tr>
      <w:tr w:rsidR="00AC1DA1" w14:paraId="6AEE4236" w14:textId="77777777" w:rsidTr="00C40F44">
        <w:trPr>
          <w:cantSplit/>
          <w:tblHeader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72F2E2A8" w14:textId="77777777" w:rsidR="00AC1DA1" w:rsidRDefault="00AC1DA1" w:rsidP="00C40F44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Modified Logic (Changes are in bold)</w:t>
            </w:r>
          </w:p>
        </w:tc>
      </w:tr>
      <w:tr w:rsidR="00AC1DA1" w14:paraId="3DF9620F" w14:textId="77777777" w:rsidTr="00C40F44"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0C410" w14:textId="77777777" w:rsidR="001B608A" w:rsidRDefault="005E07D3" w:rsidP="00C40F44">
            <w:pPr>
              <w:pStyle w:val="Table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B663D">
              <w:rPr>
                <w:rFonts w:asciiTheme="minorHAnsi" w:hAnsiTheme="minorHAnsi"/>
                <w:sz w:val="22"/>
                <w:szCs w:val="22"/>
              </w:rPr>
              <w:t>INIT ; This procedure calculates the default beginning and ending dates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and displays screen messages about this option to the user.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NEW DATE,FOUND,TQIEN,TQS,RPIEN,RPS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,IBHL7,IBDNP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NEW DIR,X,Y,DTOUT,DUOUT,DIRUT,DIROUT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S STOP=0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This is the list of statuses that are OK to purge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3=Response Received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5=Communication Failure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7=Cancelled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</w:r>
            <w:r w:rsidRPr="002B663D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; IB*2.0*602/DM make sure we get the proper IENs for STATLIST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S STATLIST=","_$$FIND1^DIC(365.14,,"B","Response Received")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S STATLIST=STATLIST_","_$$FIND1^DIC(365.14,,"B","Communication Failure")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S STATLIST=STATLIST_","_$$FIND1^DIC(365.14,,"B","Cancelled")_","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Try to find a beginning date in the eIV Transmission Queue file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S DATE="",FOUND=0,BEGDT=DT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F  S DATE=$O(^IBCN(365.1,"AE",DATE)) Q:'DATE!FOUND  S TQIEN=0 F  S TQIEN=$O(^IBCN(365.1,"AE",DATE,TQIEN)) Q:'TQIEN  D  Q:FOUND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S TQS=$P($G(^IBCN(365.1,TQIEN,0)),U,4) ; status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I '$F(STATLIST,","_TQS_",")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</w:r>
            <w:r w:rsidRPr="002B663D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. ;IB*2.0*602/DM make sure the default earliest date is not a DO NOT PURGE entry 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;check the HL7 messages multiple to see if DO NOT PURGE is set on any response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S (IBDNP,IBHL7)=0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F  S IBHL7=$O(^IBCN(365.1,TQIEN,2,IBHL7)) Q:'IBHL7!IBDNP  D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.. S RPIEN=$P($G(^IBCN(365.1,TQIEN,2,IBHL7,0)),U,3) Q:'RPIEN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.. I +$$GET1^DIQ(365,RPIEN_",","DO NOT PURGE","I") S IBDNP=1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.. Q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lastRenderedPageBreak/>
              <w:t> . ;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I IBDNP,IBVER=2 Q 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I IBDNP W !,"Please wait, checking for the earliest purge date ...",! Q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 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S FOUND=1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S BEGDT=$P(DATE,".",1)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 If not successful, try to find a beginning date in the eIV Response file.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I 'FOUND D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S DATE=""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F  S DATE=$O(^IBCN(365,"AE",DATE)) Q:'DATE!FOUND  S RPIEN=0 F  S RPIEN=$O(^IBCN(365,"AE",DATE,RPIEN)) Q:'RPIEN  D  Q:FOUND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.. S RPS=$P($G(^IBCN(365,RPIEN,0)),U,6) ; status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.. I '$F(STATLIST,","_RPS_",")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</w:r>
            <w:r w:rsidRPr="002B663D">
              <w:rPr>
                <w:rFonts w:asciiTheme="minorHAnsi" w:hAnsiTheme="minorHAnsi"/>
                <w:b/>
                <w:sz w:val="22"/>
                <w:szCs w:val="22"/>
              </w:rPr>
              <w:t> 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.. ;IB*2.0*602/DM do not choose a DO NOT PURGE response </w:t>
            </w:r>
            <w:r w:rsidRPr="002B66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br/>
              <w:t> .. I +$$GET1^DIQ(365,RPIEN_",","DO NOT PURGE","I")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.. S FOUND=1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.. S BEGDT=$P(DATE,".",1)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..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. Q</w:t>
            </w:r>
            <w:r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</w:p>
          <w:p w14:paraId="2AD81063" w14:textId="6F0C5B9C" w:rsidR="00AC1DA1" w:rsidRPr="002B663D" w:rsidRDefault="001B608A" w:rsidP="001B608A">
            <w:pPr>
              <w:pStyle w:val="TableText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…</w:t>
            </w:r>
            <w:r w:rsidR="005E07D3" w:rsidRPr="002B663D">
              <w:rPr>
                <w:rFonts w:asciiTheme="minorHAnsi" w:hAnsiTheme="minorHAnsi"/>
                <w:sz w:val="22"/>
                <w:szCs w:val="22"/>
              </w:rPr>
              <w:br/>
              <w:t>INITX ;</w:t>
            </w:r>
            <w:r w:rsidR="005E07D3" w:rsidRPr="002B663D">
              <w:rPr>
                <w:rFonts w:asciiTheme="minorHAnsi" w:hAnsiTheme="minorHAnsi"/>
                <w:sz w:val="22"/>
                <w:szCs w:val="22"/>
              </w:rPr>
              <w:br/>
              <w:t> Q</w:t>
            </w:r>
            <w:r w:rsidR="005E07D3" w:rsidRPr="002B663D">
              <w:rPr>
                <w:rFonts w:asciiTheme="minorHAnsi" w:hAnsiTheme="minorHAnsi"/>
                <w:sz w:val="22"/>
                <w:szCs w:val="22"/>
              </w:rPr>
              <w:br/>
              <w:t> ;</w:t>
            </w:r>
          </w:p>
        </w:tc>
      </w:tr>
    </w:tbl>
    <w:p w14:paraId="1CD46942" w14:textId="77777777" w:rsidR="00E71692" w:rsidRDefault="00E71692" w:rsidP="00E71692">
      <w:pPr>
        <w:pStyle w:val="BodyText"/>
        <w:rPr>
          <w:rFonts w:eastAsiaTheme="minorHAnsi"/>
          <w:lang w:eastAsia="en-US"/>
        </w:rPr>
      </w:pPr>
    </w:p>
    <w:p w14:paraId="1BD6C18D" w14:textId="77777777" w:rsidR="00E71692" w:rsidRDefault="00E71692" w:rsidP="00E71692">
      <w:pPr>
        <w:pStyle w:val="BodyText"/>
        <w:rPr>
          <w:rFonts w:eastAsiaTheme="minorHAnsi"/>
          <w:lang w:eastAsia="en-US"/>
        </w:rPr>
      </w:pPr>
    </w:p>
    <w:p w14:paraId="18CBF705" w14:textId="77777777" w:rsidR="00E71692" w:rsidRDefault="00E71692" w:rsidP="00E71692">
      <w:pPr>
        <w:pStyle w:val="BodyText"/>
        <w:rPr>
          <w:rFonts w:eastAsiaTheme="minorHAnsi"/>
          <w:lang w:eastAsia="en-US"/>
        </w:rPr>
      </w:pPr>
    </w:p>
    <w:p w14:paraId="63D04884" w14:textId="77777777" w:rsidR="00E71692" w:rsidRDefault="00E71692" w:rsidP="00E71692">
      <w:pPr>
        <w:pStyle w:val="BodyText"/>
        <w:rPr>
          <w:rFonts w:eastAsiaTheme="minorHAnsi"/>
          <w:lang w:eastAsia="en-US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9559"/>
      </w:tblGrid>
      <w:tr w:rsidR="00AC1DA1" w14:paraId="0823D6EF" w14:textId="77777777" w:rsidTr="00C40F44">
        <w:trPr>
          <w:cantSplit/>
          <w:tblHeader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256E00DD" w14:textId="77777777" w:rsidR="00AC1DA1" w:rsidRDefault="00AC1DA1" w:rsidP="00C40F44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Current Logic</w:t>
            </w:r>
          </w:p>
        </w:tc>
      </w:tr>
      <w:tr w:rsidR="00AC1DA1" w14:paraId="3448C070" w14:textId="77777777" w:rsidTr="00C40F44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94E96" w14:textId="2EF185E1" w:rsidR="00AC1DA1" w:rsidRDefault="00855BB9" w:rsidP="006F7134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855BB9">
              <w:rPr>
                <w:rFonts w:asciiTheme="minorHAnsi" w:hAnsiTheme="minorHAnsi"/>
              </w:rPr>
              <w:t>PURGE ; This procedure is queued to run in the background and does the</w:t>
            </w:r>
            <w:r w:rsidRPr="00855BB9">
              <w:rPr>
                <w:rFonts w:asciiTheme="minorHAnsi" w:hAnsiTheme="minorHAnsi"/>
              </w:rPr>
              <w:br/>
              <w:t> ; actual purging. Variables available from the TaskMan call are: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STATLIST = list of statuses that are OK to purge</w:t>
            </w:r>
            <w:r w:rsidRPr="00855BB9">
              <w:rPr>
                <w:rFonts w:asciiTheme="minorHAnsi" w:hAnsiTheme="minorHAnsi"/>
              </w:rPr>
              <w:br/>
              <w:t> ; BEGDT = beginning date for purging</w:t>
            </w:r>
            <w:r w:rsidRPr="00855BB9">
              <w:rPr>
                <w:rFonts w:asciiTheme="minorHAnsi" w:hAnsiTheme="minorHAnsi"/>
              </w:rPr>
              <w:br/>
            </w:r>
            <w:r w:rsidRPr="00855BB9">
              <w:rPr>
                <w:rFonts w:asciiTheme="minorHAnsi" w:hAnsiTheme="minorHAnsi"/>
              </w:rPr>
              <w:lastRenderedPageBreak/>
              <w:t> ; ENDDT = ending date for purging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First loop through the eIV Transmission Queue file and delete all</w:t>
            </w:r>
            <w:r w:rsidRPr="00855BB9">
              <w:rPr>
                <w:rFonts w:asciiTheme="minorHAnsi" w:hAnsiTheme="minorHAnsi"/>
              </w:rPr>
              <w:br/>
              <w:t> ; records in the date range whose status is in the list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N CNT,DA,DATE,DIK,HLIEN,PFLAG,TQIEN,TQS    ;IB*2.0*549 added PFLAG</w:t>
            </w:r>
            <w:r w:rsidRPr="00855BB9">
              <w:rPr>
                <w:rFonts w:asciiTheme="minorHAnsi" w:hAnsiTheme="minorHAnsi"/>
              </w:rPr>
              <w:br/>
              <w:t> S DATE=$O(^IBCN(365.1,"AE",BEGDT),-1),CNT=0</w:t>
            </w:r>
            <w:r w:rsidRPr="00855BB9">
              <w:rPr>
                <w:rFonts w:asciiTheme="minorHAnsi" w:hAnsiTheme="minorHAnsi"/>
              </w:rPr>
              <w:br/>
              <w:t> F  S DATE=$O(^IBCN(365.1,"AE",DATE)) Q:'DATE!($P(DATE,".",1)&gt;ENDDT)!$G(ZTSTOP) S TQIEN=0 F  S TQIEN=$O(^IBCN(365.1,"AE",DATE,TQIEN)) Q:'TQIEN  D  Q:$G(ZTSTOP)</w:t>
            </w:r>
            <w:r w:rsidRPr="00855BB9">
              <w:rPr>
                <w:rFonts w:asciiTheme="minorHAnsi" w:hAnsiTheme="minorHAnsi"/>
              </w:rPr>
              <w:br/>
              <w:t> . S CNT=CNT+1</w:t>
            </w:r>
            <w:r w:rsidRPr="00855BB9">
              <w:rPr>
                <w:rFonts w:asciiTheme="minorHAnsi" w:hAnsiTheme="minorHAnsi"/>
              </w:rPr>
              <w:br/>
              <w:t> . I $D(ZTQUEUED),CNT#100=0,$$S^%ZTLOAD() S ZTSTOP=1 Q</w:t>
            </w:r>
            <w:r w:rsidRPr="00855BB9">
              <w:rPr>
                <w:rFonts w:asciiTheme="minorHAnsi" w:hAnsiTheme="minorHAnsi"/>
              </w:rPr>
              <w:br/>
              <w:t> . S TQS=$P($G(^IBCN(365.1,TQIEN,0)),U,4) ; trans queue status</w:t>
            </w:r>
            <w:r w:rsidRPr="00855BB9">
              <w:rPr>
                <w:rFonts w:asciiTheme="minorHAnsi" w:hAnsiTheme="minorHAnsi"/>
              </w:rPr>
              <w:br/>
              <w:t> . I '$F(STATLIST,","_TQS_",") Q             ; must be in the list</w:t>
            </w:r>
            <w:r w:rsidRPr="00855BB9">
              <w:rPr>
                <w:rFonts w:asciiTheme="minorHAnsi" w:hAnsiTheme="minorHAnsi"/>
              </w:rPr>
              <w:br/>
              <w:t> . S PFLAG=$$GET1^DIQ(365,TQIEN_",",.11,"I") ; Do Not Purge Flag IB*2.0*549 added line</w:t>
            </w:r>
            <w:r w:rsidRPr="00855BB9">
              <w:rPr>
                <w:rFonts w:asciiTheme="minorHAnsi" w:hAnsiTheme="minorHAnsi"/>
              </w:rPr>
              <w:br/>
              <w:t> . Q:+PFLAG                                  ; IB*2.0*549 added line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  <w:t> . ; loop through the HL7 messages multiple and kill any response</w:t>
            </w:r>
            <w:r w:rsidRPr="00855BB9">
              <w:rPr>
                <w:rFonts w:asciiTheme="minorHAnsi" w:hAnsiTheme="minorHAnsi"/>
              </w:rPr>
              <w:br/>
              <w:t> . ; records that are found for this transmission queue entry</w:t>
            </w:r>
            <w:r w:rsidRPr="00855BB9">
              <w:rPr>
                <w:rFonts w:asciiTheme="minorHAnsi" w:hAnsiTheme="minorHAnsi"/>
              </w:rPr>
              <w:br/>
              <w:t> . S HLIEN=0,DIK="^IBCN(365,"</w:t>
            </w:r>
            <w:r w:rsidRPr="00855BB9">
              <w:rPr>
                <w:rFonts w:asciiTheme="minorHAnsi" w:hAnsiTheme="minorHAnsi"/>
              </w:rPr>
              <w:br/>
              <w:t> . F  S HLIEN=$O(^IBCN(365.1,TQIEN,2,HLIEN)) Q:'HLIEN  D</w:t>
            </w:r>
            <w:r w:rsidRPr="00855BB9">
              <w:rPr>
                <w:rFonts w:asciiTheme="minorHAnsi" w:hAnsiTheme="minorHAnsi"/>
              </w:rPr>
              <w:br/>
              <w:t> .. S DA=$P($G(^IBCN(365.1,TQIEN,2,HLIEN,0)),U,3) I DA D ^DIK</w:t>
            </w:r>
            <w:r w:rsidRPr="00855BB9">
              <w:rPr>
                <w:rFonts w:asciiTheme="minorHAnsi" w:hAnsiTheme="minorHAnsi"/>
              </w:rPr>
              <w:br/>
              <w:t> .. Q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  <w:t> . ; now we can kill the transmission queue entry itself</w:t>
            </w:r>
            <w:r w:rsidRPr="00855BB9">
              <w:rPr>
                <w:rFonts w:asciiTheme="minorHAnsi" w:hAnsiTheme="minorHAnsi"/>
              </w:rPr>
              <w:br/>
              <w:t> . S DA=TQIEN,DIK="^IBCN(365.1," D ^DIK</w:t>
            </w:r>
            <w:r w:rsidRPr="00855BB9">
              <w:rPr>
                <w:rFonts w:asciiTheme="minorHAnsi" w:hAnsiTheme="minorHAnsi"/>
              </w:rPr>
              <w:br/>
              <w:t> . Q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Check for a stop request</w:t>
            </w:r>
            <w:r w:rsidRPr="00855BB9">
              <w:rPr>
                <w:rFonts w:asciiTheme="minorHAnsi" w:hAnsiTheme="minorHAnsi"/>
              </w:rPr>
              <w:br/>
              <w:t> I $G(ZTSTOP) G PURGEX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Now we must loop through the eIV Response file itself to purge any</w:t>
            </w:r>
            <w:r w:rsidRPr="00855BB9">
              <w:rPr>
                <w:rFonts w:asciiTheme="minorHAnsi" w:hAnsiTheme="minorHAnsi"/>
              </w:rPr>
              <w:br/>
              <w:t> ; response records that do not have a corresponding transmission</w:t>
            </w:r>
            <w:r w:rsidRPr="00855BB9">
              <w:rPr>
                <w:rFonts w:asciiTheme="minorHAnsi" w:hAnsiTheme="minorHAnsi"/>
              </w:rPr>
              <w:br/>
              <w:t> ; queue entry. These are the unsolicited responses. The status of</w:t>
            </w:r>
            <w:r w:rsidRPr="00855BB9">
              <w:rPr>
                <w:rFonts w:asciiTheme="minorHAnsi" w:hAnsiTheme="minorHAnsi"/>
              </w:rPr>
              <w:br/>
              <w:t> ; these responses is always 'response received' so we don't need to</w:t>
            </w:r>
            <w:r w:rsidRPr="00855BB9">
              <w:rPr>
                <w:rFonts w:asciiTheme="minorHAnsi" w:hAnsiTheme="minorHAnsi"/>
              </w:rPr>
              <w:br/>
              <w:t> ; check the status. For this loop, start from the very beginning of</w:t>
            </w:r>
            <w:r w:rsidRPr="00855BB9">
              <w:rPr>
                <w:rFonts w:asciiTheme="minorHAnsi" w:hAnsiTheme="minorHAnsi"/>
              </w:rPr>
              <w:br/>
              <w:t> ; the file.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S DATE="",DIK="^IBCN(365,",CNT=0</w:t>
            </w:r>
            <w:r w:rsidRPr="00855BB9">
              <w:rPr>
                <w:rFonts w:asciiTheme="minorHAnsi" w:hAnsiTheme="minorHAnsi"/>
              </w:rPr>
              <w:br/>
              <w:t> F  S DATE=$O(^IBCN(365,"AE",DATE)) Q:'DATE!($P(DATE,".",1)&gt;ENDDT)!$G(ZTSTOP) S DA=0 F  S DA=$O(^IBCN(365,"AE",DATE,DA)) Q:'DA  D  Q:$G(ZTSTOP)</w:t>
            </w:r>
            <w:r w:rsidRPr="00855BB9">
              <w:rPr>
                <w:rFonts w:asciiTheme="minorHAnsi" w:hAnsiTheme="minorHAnsi"/>
              </w:rPr>
              <w:br/>
              <w:t> . S CNT=CNT+1</w:t>
            </w:r>
            <w:r w:rsidRPr="00855BB9">
              <w:rPr>
                <w:rFonts w:asciiTheme="minorHAnsi" w:hAnsiTheme="minorHAnsi"/>
              </w:rPr>
              <w:br/>
              <w:t> . I $D(ZTQUEUED),CNT#100=0,$$S^%ZTLOAD() S ZTSTOP=1 Q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  <w:t> . ; If there is a pointer to the transmission queue file, then we</w:t>
            </w:r>
            <w:r w:rsidRPr="00855BB9">
              <w:rPr>
                <w:rFonts w:asciiTheme="minorHAnsi" w:hAnsiTheme="minorHAnsi"/>
              </w:rPr>
              <w:br/>
            </w:r>
            <w:r w:rsidRPr="00855BB9">
              <w:rPr>
                <w:rFonts w:asciiTheme="minorHAnsi" w:hAnsiTheme="minorHAnsi"/>
              </w:rPr>
              <w:lastRenderedPageBreak/>
              <w:t> . ; should get out of this loop because the purpose of this section</w:t>
            </w:r>
            <w:r w:rsidRPr="00855BB9">
              <w:rPr>
                <w:rFonts w:asciiTheme="minorHAnsi" w:hAnsiTheme="minorHAnsi"/>
              </w:rPr>
              <w:br/>
              <w:t> . ; is to purge those responses with no link to the transmission</w:t>
            </w:r>
            <w:r w:rsidRPr="00855BB9">
              <w:rPr>
                <w:rFonts w:asciiTheme="minorHAnsi" w:hAnsiTheme="minorHAnsi"/>
              </w:rPr>
              <w:br/>
              <w:t> . ; queue file.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  <w:t> . I $P($G(^IBCN(365,DA,0)),U,5) Q</w:t>
            </w:r>
            <w:r w:rsidRPr="00855BB9">
              <w:rPr>
                <w:rFonts w:asciiTheme="minorHAnsi" w:hAnsiTheme="minorHAnsi"/>
              </w:rPr>
              <w:br/>
              <w:t> . D ^DIK</w:t>
            </w:r>
            <w:r w:rsidRPr="00855BB9">
              <w:rPr>
                <w:rFonts w:asciiTheme="minorHAnsi" w:hAnsiTheme="minorHAnsi"/>
              </w:rPr>
              <w:br/>
              <w:t> . Q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PURGEX ;</w:t>
            </w:r>
            <w:r w:rsidRPr="00855BB9">
              <w:rPr>
                <w:rFonts w:asciiTheme="minorHAnsi" w:hAnsiTheme="minorHAnsi"/>
              </w:rPr>
              <w:br/>
              <w:t> ; Tell TaskManager to delete the task's record</w:t>
            </w:r>
            <w:r w:rsidRPr="00855BB9">
              <w:rPr>
                <w:rFonts w:asciiTheme="minorHAnsi" w:hAnsiTheme="minorHAnsi"/>
              </w:rPr>
              <w:br/>
              <w:t> I $D(ZTQUEUED) S ZTREQ="@"</w:t>
            </w:r>
            <w:r w:rsidRPr="00855BB9">
              <w:rPr>
                <w:rFonts w:asciiTheme="minorHAnsi" w:hAnsiTheme="minorHAnsi"/>
              </w:rPr>
              <w:br/>
              <w:t> Q</w:t>
            </w:r>
            <w:r w:rsidRPr="00855BB9">
              <w:rPr>
                <w:rFonts w:asciiTheme="minorHAnsi" w:hAnsiTheme="minorHAnsi"/>
              </w:rPr>
              <w:br/>
              <w:t> ;</w:t>
            </w:r>
          </w:p>
        </w:tc>
      </w:tr>
      <w:tr w:rsidR="00AC1DA1" w14:paraId="5A32105B" w14:textId="77777777" w:rsidTr="00C40F44">
        <w:trPr>
          <w:cantSplit/>
          <w:tblHeader/>
        </w:trPr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hideMark/>
          </w:tcPr>
          <w:p w14:paraId="660B4A66" w14:textId="77777777" w:rsidR="00AC1DA1" w:rsidRDefault="00AC1DA1" w:rsidP="00C40F44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Modified Logic (Changes are in bold)</w:t>
            </w:r>
          </w:p>
        </w:tc>
      </w:tr>
      <w:tr w:rsidR="00AC1DA1" w14:paraId="6A552B18" w14:textId="77777777" w:rsidTr="00C40F44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A7BEF3" w14:textId="6E357DD5" w:rsidR="00AC1DA1" w:rsidRDefault="00855BB9" w:rsidP="00C40F44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855BB9">
              <w:rPr>
                <w:rFonts w:asciiTheme="minorHAnsi" w:hAnsiTheme="minorHAnsi"/>
              </w:rPr>
              <w:t>PURGE ; This procedure is queued to run in the background and does the</w:t>
            </w:r>
            <w:r w:rsidRPr="00855BB9">
              <w:rPr>
                <w:rFonts w:asciiTheme="minorHAnsi" w:hAnsiTheme="minorHAnsi"/>
              </w:rPr>
              <w:br/>
              <w:t> ; actual purging. Variables available from the TaskMan call are: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STATLIST = list of statuses that are OK to purge</w:t>
            </w:r>
            <w:r w:rsidRPr="00855BB9">
              <w:rPr>
                <w:rFonts w:asciiTheme="minorHAnsi" w:hAnsiTheme="minorHAnsi"/>
              </w:rPr>
              <w:br/>
              <w:t> ; BEGDT = beginning date for purging</w:t>
            </w:r>
            <w:r w:rsidRPr="00855BB9">
              <w:rPr>
                <w:rFonts w:asciiTheme="minorHAnsi" w:hAnsiTheme="minorHAnsi"/>
              </w:rPr>
              <w:br/>
              <w:t> ; ENDDT = ending date for purging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First loop through the eIV Transmission Queue file and delete all</w:t>
            </w:r>
            <w:r w:rsidRPr="00855BB9">
              <w:rPr>
                <w:rFonts w:asciiTheme="minorHAnsi" w:hAnsiTheme="minorHAnsi"/>
              </w:rPr>
              <w:br/>
              <w:t> ; records in the date range whose status is in the list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N CNT,DA,DATE,DIK,HLIEN,PFLAG,TQIEN,TQS</w:t>
            </w:r>
            <w:r w:rsidRPr="00855BB9">
              <w:rPr>
                <w:rFonts w:asciiTheme="minorHAnsi" w:hAnsiTheme="minorHAnsi"/>
              </w:rPr>
              <w:br/>
              <w:t> S DATE=$O(^IBCN(365.1,"AE",BEGDT),-1),CNT=0</w:t>
            </w:r>
            <w:r w:rsidRPr="00855BB9">
              <w:rPr>
                <w:rFonts w:asciiTheme="minorHAnsi" w:hAnsiTheme="minorHAnsi"/>
              </w:rPr>
              <w:br/>
              <w:t> F  S DATE=$O(^IBCN(365.1,"AE",DATE)) Q:'DATE!($P(DATE,".",1)&gt;ENDDT)!$G(ZTSTOP) S TQIEN=0 F  S TQIEN=$O(^IBCN(365.1,"AE",DATE,TQIEN)) Q:'TQIEN  D  Q:$G(ZTSTOP)</w:t>
            </w:r>
            <w:r w:rsidRPr="00855BB9">
              <w:rPr>
                <w:rFonts w:asciiTheme="minorHAnsi" w:hAnsiTheme="minorHAnsi"/>
              </w:rPr>
              <w:br/>
              <w:t> . S CNT=CNT+1</w:t>
            </w:r>
            <w:r w:rsidRPr="00855BB9">
              <w:rPr>
                <w:rFonts w:asciiTheme="minorHAnsi" w:hAnsiTheme="minorHAnsi"/>
              </w:rPr>
              <w:br/>
              <w:t> . I $D(ZTQUEUED),CNT#100=0,$$S^%ZTLOAD() S ZTSTOP=1 Q</w:t>
            </w:r>
            <w:r w:rsidRPr="00855BB9">
              <w:rPr>
                <w:rFonts w:asciiTheme="minorHAnsi" w:hAnsiTheme="minorHAnsi"/>
              </w:rPr>
              <w:br/>
              <w:t> . S TQS=$P($G(^IBCN(365.1,TQIEN,0)),U,4) ; trans queue status</w:t>
            </w:r>
            <w:r w:rsidRPr="00855BB9">
              <w:rPr>
                <w:rFonts w:asciiTheme="minorHAnsi" w:hAnsiTheme="minorHAnsi"/>
              </w:rPr>
              <w:br/>
              <w:t> . I '$F(STATLIST,","_TQS_",") Q             ; must be in the list</w:t>
            </w:r>
            <w:r w:rsidRPr="00855BB9">
              <w:rPr>
                <w:rFonts w:asciiTheme="minorHAnsi" w:hAnsiTheme="minorHAnsi"/>
              </w:rPr>
              <w:br/>
              <w:t> . ; loop through the HL7 messages multiple and kill any response</w:t>
            </w:r>
            <w:r w:rsidRPr="00855BB9">
              <w:rPr>
                <w:rFonts w:asciiTheme="minorHAnsi" w:hAnsiTheme="minorHAnsi"/>
              </w:rPr>
              <w:br/>
              <w:t> . ; records that are found for this transmission queue entry</w:t>
            </w:r>
            <w:r w:rsidRPr="00855BB9">
              <w:rPr>
                <w:rFonts w:asciiTheme="minorHAnsi" w:hAnsiTheme="minorHAnsi"/>
              </w:rPr>
              <w:br/>
              <w:t> . ; IB*2.0*602/DM Preserve any TQ and response that has DO NOT PURGE set to 1 (YES)</w:t>
            </w:r>
            <w:r w:rsidRPr="00855BB9">
              <w:rPr>
                <w:rFonts w:asciiTheme="minorHAnsi" w:hAnsiTheme="minorHAnsi"/>
              </w:rPr>
              <w:br/>
              <w:t> . S PFLAG=0,HLIEN=0,DIK="^IBCN(365,"</w:t>
            </w:r>
            <w:r w:rsidRPr="00855BB9">
              <w:rPr>
                <w:rFonts w:asciiTheme="minorHAnsi" w:hAnsiTheme="minorHAnsi"/>
              </w:rPr>
              <w:br/>
              <w:t> . F  S HLIEN=$O(^IBCN(365.1,TQIEN,2,HLIEN)) Q:'HLIEN  D</w:t>
            </w:r>
            <w:r w:rsidRPr="00855BB9">
              <w:rPr>
                <w:rFonts w:asciiTheme="minorHAnsi" w:hAnsiTheme="minorHAnsi"/>
              </w:rPr>
              <w:br/>
              <w:t> .. S DA=$P($G(^IBCN(365.1,TQIEN,2,HLIEN,0)),U,3) Q:'DA</w:t>
            </w:r>
            <w:r w:rsidRPr="00855BB9">
              <w:rPr>
                <w:rFonts w:asciiTheme="minorHAnsi" w:hAnsiTheme="minorHAnsi"/>
              </w:rPr>
              <w:br/>
              <w:t> .. I +$$GET1^DIQ(365,DA_",","DO NOT PURGE","I") S PFLAG=1 Q</w:t>
            </w:r>
            <w:r w:rsidRPr="00855BB9">
              <w:rPr>
                <w:rFonts w:asciiTheme="minorHAnsi" w:hAnsiTheme="minorHAnsi"/>
              </w:rPr>
              <w:br/>
              <w:t> .. D ^DIK</w:t>
            </w:r>
            <w:r w:rsidRPr="00855BB9">
              <w:rPr>
                <w:rFonts w:asciiTheme="minorHAnsi" w:hAnsiTheme="minorHAnsi"/>
              </w:rPr>
              <w:br/>
              <w:t> .. Q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  <w:t> . ; now we can kill the transmission queue entry itself</w:t>
            </w:r>
            <w:r w:rsidRPr="00855BB9">
              <w:rPr>
                <w:rFonts w:asciiTheme="minorHAnsi" w:hAnsiTheme="minorHAnsi"/>
              </w:rPr>
              <w:br/>
            </w:r>
            <w:r w:rsidRPr="00855BB9">
              <w:rPr>
                <w:rFonts w:asciiTheme="minorHAnsi" w:hAnsiTheme="minorHAnsi"/>
              </w:rPr>
              <w:lastRenderedPageBreak/>
              <w:t> . ; IB*2.0*602/DM as long as there was no DO NOT PURGE responses</w:t>
            </w:r>
            <w:r w:rsidRPr="00855BB9">
              <w:rPr>
                <w:rFonts w:asciiTheme="minorHAnsi" w:hAnsiTheme="minorHAnsi"/>
              </w:rPr>
              <w:br/>
              <w:t> . I 'PFLAG S DA=TQIEN,DIK="^IBCN(365.1," D ^DIK</w:t>
            </w:r>
            <w:r w:rsidRPr="00855BB9">
              <w:rPr>
                <w:rFonts w:asciiTheme="minorHAnsi" w:hAnsiTheme="minorHAnsi"/>
              </w:rPr>
              <w:br/>
              <w:t> . Q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Check for a stop request</w:t>
            </w:r>
            <w:r w:rsidRPr="00855BB9">
              <w:rPr>
                <w:rFonts w:asciiTheme="minorHAnsi" w:hAnsiTheme="minorHAnsi"/>
              </w:rPr>
              <w:br/>
              <w:t> I $G(ZTSTOP) G PURGEX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; Now we must loop through the eIV Response file itself to purge any</w:t>
            </w:r>
            <w:r w:rsidRPr="00855BB9">
              <w:rPr>
                <w:rFonts w:asciiTheme="minorHAnsi" w:hAnsiTheme="minorHAnsi"/>
              </w:rPr>
              <w:br/>
              <w:t> ; response records that do not have a corresponding transmission</w:t>
            </w:r>
            <w:r w:rsidRPr="00855BB9">
              <w:rPr>
                <w:rFonts w:asciiTheme="minorHAnsi" w:hAnsiTheme="minorHAnsi"/>
              </w:rPr>
              <w:br/>
              <w:t> ; queue entry. These are the unsolicited responses. The status of</w:t>
            </w:r>
            <w:r w:rsidRPr="00855BB9">
              <w:rPr>
                <w:rFonts w:asciiTheme="minorHAnsi" w:hAnsiTheme="minorHAnsi"/>
              </w:rPr>
              <w:br/>
              <w:t> ; these responses is always 'response received' so we don't need to</w:t>
            </w:r>
            <w:r w:rsidRPr="00855BB9">
              <w:rPr>
                <w:rFonts w:asciiTheme="minorHAnsi" w:hAnsiTheme="minorHAnsi"/>
              </w:rPr>
              <w:br/>
              <w:t> ; check the status. For this loop, start from the very beginning of</w:t>
            </w:r>
            <w:r w:rsidRPr="00855BB9">
              <w:rPr>
                <w:rFonts w:asciiTheme="minorHAnsi" w:hAnsiTheme="minorHAnsi"/>
              </w:rPr>
              <w:br/>
              <w:t> ; the file.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 S DATE="",DIK="^IBCN(365,",CNT=0</w:t>
            </w:r>
            <w:r w:rsidRPr="00855BB9">
              <w:rPr>
                <w:rFonts w:asciiTheme="minorHAnsi" w:hAnsiTheme="minorHAnsi"/>
              </w:rPr>
              <w:br/>
              <w:t> F  S DATE=$O(^IBCN(365,"AE",DATE)) Q:'DATE!($P(DATE,".",1)&gt;ENDDT)!$G(ZTSTOP) S DA=0 F  S DA=$O(^IBCN(365,"AE",DATE,DA)) Q:'DA  D  Q:$G(ZTSTOP)</w:t>
            </w:r>
            <w:r w:rsidRPr="00855BB9">
              <w:rPr>
                <w:rFonts w:asciiTheme="minorHAnsi" w:hAnsiTheme="minorHAnsi"/>
              </w:rPr>
              <w:br/>
              <w:t> . S CNT=CNT+1</w:t>
            </w:r>
            <w:r w:rsidRPr="00855BB9">
              <w:rPr>
                <w:rFonts w:asciiTheme="minorHAnsi" w:hAnsiTheme="minorHAnsi"/>
              </w:rPr>
              <w:br/>
              <w:t> . I $D(ZTQUEUED),CNT#100=0,$$S^%ZTLOAD() S ZTSTOP=1 Q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</w:r>
            <w:r w:rsidRPr="00A92B04">
              <w:rPr>
                <w:rFonts w:asciiTheme="minorHAnsi" w:hAnsiTheme="minorHAnsi"/>
                <w:b/>
              </w:rPr>
              <w:t> </w:t>
            </w:r>
            <w:r w:rsidRPr="00A92B04">
              <w:rPr>
                <w:rFonts w:asciiTheme="minorHAnsi" w:hAnsiTheme="minorHAnsi"/>
                <w:b/>
                <w:highlight w:val="yellow"/>
              </w:rPr>
              <w:t xml:space="preserve">. ; </w:t>
            </w:r>
            <w:r w:rsidR="00A92B04" w:rsidRPr="00A92B04">
              <w:rPr>
                <w:rFonts w:asciiTheme="minorHAnsi" w:hAnsiTheme="minorHAnsi"/>
                <w:b/>
                <w:highlight w:val="yellow"/>
              </w:rPr>
              <w:t xml:space="preserve">IB*2.0*602/DM </w:t>
            </w:r>
            <w:r w:rsidRPr="00A92B04">
              <w:rPr>
                <w:rFonts w:asciiTheme="minorHAnsi" w:hAnsiTheme="minorHAnsi"/>
                <w:b/>
                <w:highlight w:val="yellow"/>
              </w:rPr>
              <w:t>never drop a DO NOT PURGE response</w:t>
            </w:r>
            <w:r w:rsidRPr="00A92B04">
              <w:rPr>
                <w:rFonts w:asciiTheme="minorHAnsi" w:hAnsiTheme="minorHAnsi"/>
                <w:b/>
                <w:highlight w:val="yellow"/>
              </w:rPr>
              <w:br/>
              <w:t> . Q:+$$GET1^DIQ(365,DA_",","DO NOT PURGE","I")</w:t>
            </w:r>
            <w:r w:rsidRPr="00855BB9">
              <w:rPr>
                <w:rFonts w:asciiTheme="minorHAnsi" w:hAnsiTheme="minorHAnsi"/>
              </w:rPr>
              <w:br/>
              <w:t> . ; If there is a pointer to the transmission queue file,</w:t>
            </w:r>
            <w:r w:rsidRPr="00855BB9">
              <w:rPr>
                <w:rFonts w:asciiTheme="minorHAnsi" w:hAnsiTheme="minorHAnsi"/>
              </w:rPr>
              <w:br/>
            </w:r>
            <w:r w:rsidRPr="00A92B04">
              <w:rPr>
                <w:rFonts w:asciiTheme="minorHAnsi" w:hAnsiTheme="minorHAnsi"/>
                <w:b/>
              </w:rPr>
              <w:t> </w:t>
            </w:r>
            <w:r w:rsidRPr="00A92B04">
              <w:rPr>
                <w:rFonts w:asciiTheme="minorHAnsi" w:hAnsiTheme="minorHAnsi"/>
                <w:b/>
                <w:highlight w:val="yellow"/>
              </w:rPr>
              <w:t>. ; make sure the transmission queue record actually exists.</w:t>
            </w:r>
            <w:r w:rsidRPr="00A92B04">
              <w:rPr>
                <w:rFonts w:asciiTheme="minorHAnsi" w:hAnsiTheme="minorHAnsi"/>
                <w:b/>
                <w:highlight w:val="yellow"/>
              </w:rPr>
              <w:br/>
              <w:t> . ; If the TQ exists, quit this loop, if not, remove this response.</w:t>
            </w:r>
            <w:r w:rsidRPr="00855BB9">
              <w:rPr>
                <w:rFonts w:asciiTheme="minorHAnsi" w:hAnsiTheme="minorHAnsi"/>
              </w:rPr>
              <w:br/>
              <w:t> . ;</w:t>
            </w:r>
            <w:r w:rsidRPr="00855BB9">
              <w:rPr>
                <w:rFonts w:asciiTheme="minorHAnsi" w:hAnsiTheme="minorHAnsi"/>
              </w:rPr>
              <w:br/>
            </w:r>
            <w:r w:rsidRPr="00A92B04">
              <w:rPr>
                <w:rFonts w:asciiTheme="minorHAnsi" w:hAnsiTheme="minorHAnsi"/>
                <w:b/>
              </w:rPr>
              <w:t> </w:t>
            </w:r>
            <w:r w:rsidRPr="00A92B04">
              <w:rPr>
                <w:rFonts w:asciiTheme="minorHAnsi" w:hAnsiTheme="minorHAnsi"/>
                <w:b/>
                <w:highlight w:val="yellow"/>
              </w:rPr>
              <w:t>. S TQIEN=+$$GET1^DIQ(365,DA_",","TRANSMISSION QUEUE","I")</w:t>
            </w:r>
            <w:r w:rsidRPr="00A92B04">
              <w:rPr>
                <w:rFonts w:asciiTheme="minorHAnsi" w:hAnsiTheme="minorHAnsi"/>
                <w:b/>
                <w:highlight w:val="yellow"/>
              </w:rPr>
              <w:br/>
              <w:t> . I TQIEN,$D(^IBCN(365.1,TQIEN,0)) Q</w:t>
            </w:r>
            <w:r w:rsidRPr="00855BB9">
              <w:rPr>
                <w:rFonts w:asciiTheme="minorHAnsi" w:hAnsiTheme="minorHAnsi"/>
              </w:rPr>
              <w:t> </w:t>
            </w:r>
            <w:r w:rsidRPr="00855BB9">
              <w:rPr>
                <w:rFonts w:asciiTheme="minorHAnsi" w:hAnsiTheme="minorHAnsi"/>
              </w:rPr>
              <w:br/>
              <w:t> . D ^DIK</w:t>
            </w:r>
            <w:r w:rsidRPr="00855BB9">
              <w:rPr>
                <w:rFonts w:asciiTheme="minorHAnsi" w:hAnsiTheme="minorHAnsi"/>
              </w:rPr>
              <w:br/>
              <w:t> . Q</w:t>
            </w:r>
            <w:r w:rsidRPr="00855BB9">
              <w:rPr>
                <w:rFonts w:asciiTheme="minorHAnsi" w:hAnsiTheme="minorHAnsi"/>
              </w:rPr>
              <w:br/>
              <w:t> ;</w:t>
            </w:r>
            <w:r w:rsidRPr="00855BB9">
              <w:rPr>
                <w:rFonts w:asciiTheme="minorHAnsi" w:hAnsiTheme="minorHAnsi"/>
              </w:rPr>
              <w:br/>
              <w:t>PURGEX ;</w:t>
            </w:r>
            <w:r w:rsidRPr="00855BB9">
              <w:rPr>
                <w:rFonts w:asciiTheme="minorHAnsi" w:hAnsiTheme="minorHAnsi"/>
              </w:rPr>
              <w:br/>
              <w:t> ; Tell TaskManager to delete the task's record</w:t>
            </w:r>
            <w:r w:rsidRPr="00855BB9">
              <w:rPr>
                <w:rFonts w:asciiTheme="minorHAnsi" w:hAnsiTheme="minorHAnsi"/>
              </w:rPr>
              <w:br/>
              <w:t> I $D(ZTQUEUED) S ZTREQ="@"</w:t>
            </w:r>
            <w:r w:rsidRPr="00855BB9">
              <w:rPr>
                <w:rFonts w:asciiTheme="minorHAnsi" w:hAnsiTheme="minorHAnsi"/>
              </w:rPr>
              <w:br/>
              <w:t> Q</w:t>
            </w:r>
            <w:r w:rsidRPr="00855BB9">
              <w:rPr>
                <w:rFonts w:asciiTheme="minorHAnsi" w:hAnsiTheme="minorHAnsi"/>
              </w:rPr>
              <w:br/>
              <w:t> ;</w:t>
            </w:r>
          </w:p>
        </w:tc>
      </w:tr>
    </w:tbl>
    <w:p w14:paraId="487AD7A7" w14:textId="77777777" w:rsidR="00E71692" w:rsidRDefault="00E71692" w:rsidP="00E71692">
      <w:pPr>
        <w:pStyle w:val="BodyText"/>
        <w:rPr>
          <w:rFonts w:eastAsiaTheme="minorHAnsi"/>
          <w:lang w:eastAsia="en-US"/>
        </w:rPr>
      </w:pPr>
    </w:p>
    <w:p w14:paraId="79F52E24" w14:textId="61919387" w:rsidR="002300DB" w:rsidRDefault="002300DB" w:rsidP="002300DB">
      <w:pPr>
        <w:pStyle w:val="BodyText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  <w:bCs/>
          <w:highlight w:val="cyan"/>
        </w:rPr>
        <w:t>Post Install</w:t>
      </w:r>
      <w:r w:rsidRPr="0052782E">
        <w:rPr>
          <w:rFonts w:ascii="Times New Roman" w:eastAsiaTheme="minorHAnsi" w:hAnsi="Times New Roman"/>
          <w:highlight w:val="cyan"/>
        </w:rPr>
        <w:t>:</w:t>
      </w:r>
    </w:p>
    <w:p w14:paraId="5D122D25" w14:textId="69C1AB74" w:rsidR="000851EF" w:rsidRPr="00724F3F" w:rsidRDefault="000851EF" w:rsidP="00A92B04">
      <w:pPr>
        <w:pStyle w:val="BodyText"/>
        <w:rPr>
          <w:rFonts w:asciiTheme="minorHAnsi" w:hAnsiTheme="minorHAnsi"/>
          <w:i/>
          <w:sz w:val="22"/>
          <w:szCs w:val="22"/>
          <w:lang w:eastAsia="en-US"/>
        </w:rPr>
      </w:pP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As part of </w:t>
      </w:r>
      <w:r w:rsidR="007619FA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the 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>post install, we’</w:t>
      </w:r>
      <w:r w:rsidR="007C2623" w:rsidRPr="00724F3F">
        <w:rPr>
          <w:rFonts w:asciiTheme="minorHAnsi" w:hAnsiTheme="minorHAnsi"/>
          <w:i/>
          <w:sz w:val="22"/>
          <w:szCs w:val="22"/>
          <w:lang w:eastAsia="en-US"/>
        </w:rPr>
        <w:t>ll queue</w:t>
      </w:r>
      <w:r w:rsidR="00BE55D3">
        <w:rPr>
          <w:rFonts w:asciiTheme="minorHAnsi" w:hAnsiTheme="minorHAnsi"/>
          <w:i/>
          <w:sz w:val="22"/>
          <w:szCs w:val="22"/>
          <w:lang w:eastAsia="en-US"/>
        </w:rPr>
        <w:t xml:space="preserve"> a task to run</w:t>
      </w:r>
      <w:r w:rsidR="007C2623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the </w:t>
      </w:r>
      <w:r w:rsidR="007C2623" w:rsidRPr="00724F3F">
        <w:rPr>
          <w:rFonts w:asciiTheme="minorHAnsi" w:hAnsiTheme="minorHAnsi"/>
          <w:b/>
          <w:i/>
          <w:sz w:val="22"/>
          <w:szCs w:val="22"/>
          <w:lang w:eastAsia="en-US"/>
        </w:rPr>
        <w:t>FIXTQ</w:t>
      </w:r>
      <w:r w:rsidR="007C2623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="00CB5A14">
        <w:rPr>
          <w:rFonts w:asciiTheme="minorHAnsi" w:hAnsiTheme="minorHAnsi"/>
          <w:i/>
          <w:sz w:val="22"/>
          <w:szCs w:val="22"/>
          <w:lang w:eastAsia="en-US"/>
        </w:rPr>
        <w:t>subroutine</w:t>
      </w:r>
      <w:r w:rsidR="007C2623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since it may take some time to complete. </w:t>
      </w:r>
    </w:p>
    <w:p w14:paraId="1BCE4280" w14:textId="07A1580E" w:rsidR="003032C1" w:rsidRPr="00724F3F" w:rsidRDefault="007C2623" w:rsidP="00A92B04">
      <w:pPr>
        <w:pStyle w:val="BodyText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The FIXTQ’s mission is to locate any </w:t>
      </w:r>
      <w:r w:rsidR="00EE6FD6" w:rsidRPr="00724F3F">
        <w:rPr>
          <w:rFonts w:asciiTheme="minorHAnsi" w:hAnsiTheme="minorHAnsi"/>
          <w:i/>
          <w:sz w:val="22"/>
          <w:szCs w:val="22"/>
          <w:lang w:eastAsia="en-US"/>
        </w:rPr>
        <w:t>abnormal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IIV TRANSMISSION QUEUE (#365.1) 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>records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(TQ)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>. For any found that are older than T-182</w:t>
      </w:r>
      <w:r w:rsidR="007619FA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, 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the </w:t>
      </w:r>
      <w:r w:rsidR="00724F3F">
        <w:rPr>
          <w:rFonts w:asciiTheme="minorHAnsi" w:hAnsiTheme="minorHAnsi"/>
          <w:i/>
          <w:sz w:val="22"/>
          <w:szCs w:val="22"/>
          <w:lang w:eastAsia="en-US"/>
        </w:rPr>
        <w:t>abnormal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TQ 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record 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>along with a</w:t>
      </w:r>
      <w:r w:rsidRPr="00724F3F">
        <w:rPr>
          <w:rFonts w:asciiTheme="minorHAnsi" w:hAnsiTheme="minorHAnsi"/>
          <w:i/>
          <w:sz w:val="22"/>
          <w:szCs w:val="22"/>
          <w:lang w:eastAsia="en-US"/>
        </w:rPr>
        <w:t>ny corresponding</w:t>
      </w:r>
      <w:r w:rsidR="003032C1" w:rsidRPr="00724F3F">
        <w:rPr>
          <w:rFonts w:asciiTheme="minorHAnsi" w:hAnsiTheme="minorHAnsi"/>
          <w:i/>
          <w:sz w:val="22"/>
          <w:szCs w:val="22"/>
          <w:lang w:eastAsia="en-US"/>
        </w:rPr>
        <w:t xml:space="preserve"> </w:t>
      </w:r>
      <w:r w:rsidR="003032C1" w:rsidRPr="00724F3F">
        <w:rPr>
          <w:rFonts w:asciiTheme="minorHAnsi" w:hAnsiTheme="minorHAnsi"/>
          <w:i/>
          <w:sz w:val="22"/>
          <w:szCs w:val="22"/>
        </w:rPr>
        <w:t>IIV RESPONSE (#365) record will be removed.</w:t>
      </w:r>
    </w:p>
    <w:p w14:paraId="52AE9FA5" w14:textId="6FD869D3" w:rsidR="00EE6FD6" w:rsidRPr="00724F3F" w:rsidRDefault="003032C1" w:rsidP="00A92B04">
      <w:pPr>
        <w:pStyle w:val="BodyText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</w:rPr>
        <w:lastRenderedPageBreak/>
        <w:t xml:space="preserve">For any </w:t>
      </w:r>
      <w:r w:rsidR="00724F3F">
        <w:rPr>
          <w:rFonts w:asciiTheme="minorHAnsi" w:hAnsiTheme="minorHAnsi"/>
          <w:i/>
          <w:sz w:val="22"/>
          <w:szCs w:val="22"/>
        </w:rPr>
        <w:t>abnormal</w:t>
      </w:r>
      <w:r w:rsidRPr="00724F3F">
        <w:rPr>
          <w:rFonts w:asciiTheme="minorHAnsi" w:hAnsiTheme="minorHAnsi"/>
          <w:i/>
          <w:sz w:val="22"/>
          <w:szCs w:val="22"/>
        </w:rPr>
        <w:t xml:space="preserve"> TQ records found within T-182 through T-14, we’ll </w:t>
      </w:r>
      <w:r w:rsidR="00CF187A" w:rsidRPr="00724F3F">
        <w:rPr>
          <w:rFonts w:asciiTheme="minorHAnsi" w:hAnsiTheme="minorHAnsi"/>
          <w:i/>
          <w:sz w:val="22"/>
          <w:szCs w:val="22"/>
        </w:rPr>
        <w:t>email the eIns insurance team (</w:t>
      </w:r>
      <w:r w:rsidR="0047745B">
        <w:rPr>
          <w:i/>
        </w:rPr>
        <w:t>PII</w:t>
      </w:r>
      <w:r w:rsidR="00CF187A" w:rsidRPr="00724F3F">
        <w:rPr>
          <w:rFonts w:asciiTheme="minorHAnsi" w:hAnsiTheme="minorHAnsi"/>
          <w:i/>
          <w:sz w:val="22"/>
          <w:szCs w:val="22"/>
        </w:rPr>
        <w:t xml:space="preserve">) a listing detailing </w:t>
      </w:r>
      <w:r w:rsidRPr="00724F3F">
        <w:rPr>
          <w:rFonts w:asciiTheme="minorHAnsi" w:hAnsiTheme="minorHAnsi"/>
          <w:i/>
          <w:sz w:val="22"/>
          <w:szCs w:val="22"/>
        </w:rPr>
        <w:t xml:space="preserve">the first </w:t>
      </w:r>
      <w:r w:rsidR="00022DE3" w:rsidRPr="00724F3F">
        <w:rPr>
          <w:rFonts w:asciiTheme="minorHAnsi" w:hAnsiTheme="minorHAnsi"/>
          <w:i/>
          <w:sz w:val="22"/>
          <w:szCs w:val="22"/>
        </w:rPr>
        <w:t>10</w:t>
      </w:r>
      <w:r w:rsidR="00EE6FD6" w:rsidRPr="00724F3F">
        <w:rPr>
          <w:rFonts w:asciiTheme="minorHAnsi" w:hAnsiTheme="minorHAnsi"/>
          <w:i/>
          <w:sz w:val="22"/>
          <w:szCs w:val="22"/>
        </w:rPr>
        <w:t xml:space="preserve"> entries </w:t>
      </w:r>
      <w:r w:rsidR="006904A4" w:rsidRPr="00724F3F">
        <w:rPr>
          <w:rFonts w:asciiTheme="minorHAnsi" w:hAnsiTheme="minorHAnsi"/>
          <w:i/>
          <w:sz w:val="22"/>
          <w:szCs w:val="22"/>
        </w:rPr>
        <w:t>discovered</w:t>
      </w:r>
      <w:r w:rsidRPr="00724F3F">
        <w:rPr>
          <w:rFonts w:asciiTheme="minorHAnsi" w:hAnsiTheme="minorHAnsi"/>
          <w:i/>
          <w:sz w:val="22"/>
          <w:szCs w:val="22"/>
        </w:rPr>
        <w:t xml:space="preserve"> </w:t>
      </w:r>
      <w:r w:rsidR="006904A4" w:rsidRPr="00724F3F">
        <w:rPr>
          <w:rFonts w:asciiTheme="minorHAnsi" w:hAnsiTheme="minorHAnsi"/>
          <w:i/>
          <w:sz w:val="22"/>
          <w:szCs w:val="22"/>
        </w:rPr>
        <w:t>along with a total count.</w:t>
      </w:r>
      <w:r w:rsidR="00F34DBD" w:rsidRPr="00724F3F">
        <w:rPr>
          <w:rFonts w:asciiTheme="minorHAnsi" w:hAnsiTheme="minorHAnsi"/>
          <w:i/>
          <w:sz w:val="22"/>
          <w:szCs w:val="22"/>
        </w:rPr>
        <w:t xml:space="preserve"> The email must contain the site number (station).</w:t>
      </w:r>
      <w:r w:rsidR="00724F3F">
        <w:rPr>
          <w:rFonts w:asciiTheme="minorHAnsi" w:hAnsiTheme="minorHAnsi"/>
          <w:i/>
          <w:sz w:val="22"/>
          <w:szCs w:val="22"/>
        </w:rPr>
        <w:t xml:space="preserve"> Additionally</w:t>
      </w:r>
      <w:r w:rsidR="00625324">
        <w:rPr>
          <w:rFonts w:asciiTheme="minorHAnsi" w:hAnsiTheme="minorHAnsi"/>
          <w:i/>
          <w:sz w:val="22"/>
          <w:szCs w:val="22"/>
        </w:rPr>
        <w:t xml:space="preserve">, if no abnormal records are discovered, we’ll still email the eIns team to let them know none were </w:t>
      </w:r>
      <w:r w:rsidR="00407F58">
        <w:rPr>
          <w:rFonts w:asciiTheme="minorHAnsi" w:hAnsiTheme="minorHAnsi"/>
          <w:i/>
          <w:sz w:val="22"/>
          <w:szCs w:val="22"/>
        </w:rPr>
        <w:t>f</w:t>
      </w:r>
      <w:r w:rsidR="00625324">
        <w:rPr>
          <w:rFonts w:asciiTheme="minorHAnsi" w:hAnsiTheme="minorHAnsi"/>
          <w:i/>
          <w:sz w:val="22"/>
          <w:szCs w:val="22"/>
        </w:rPr>
        <w:t>ound.</w:t>
      </w:r>
      <w:r w:rsidR="00724F3F">
        <w:rPr>
          <w:rFonts w:asciiTheme="minorHAnsi" w:hAnsiTheme="minorHAnsi"/>
          <w:i/>
          <w:sz w:val="22"/>
          <w:szCs w:val="22"/>
        </w:rPr>
        <w:t xml:space="preserve"> </w:t>
      </w:r>
      <w:r w:rsidR="00F34DBD" w:rsidRPr="00724F3F">
        <w:rPr>
          <w:rFonts w:asciiTheme="minorHAnsi" w:hAnsiTheme="minorHAnsi"/>
          <w:i/>
          <w:sz w:val="22"/>
          <w:szCs w:val="22"/>
        </w:rPr>
        <w:t xml:space="preserve"> </w:t>
      </w:r>
      <w:r w:rsidR="00CB5A14">
        <w:rPr>
          <w:rFonts w:asciiTheme="minorHAnsi" w:hAnsiTheme="minorHAnsi"/>
          <w:i/>
          <w:sz w:val="22"/>
          <w:szCs w:val="22"/>
        </w:rPr>
        <w:t>The purpose of the email is to provide</w:t>
      </w:r>
      <w:r w:rsidR="00BE55D3">
        <w:rPr>
          <w:rFonts w:asciiTheme="minorHAnsi" w:hAnsiTheme="minorHAnsi"/>
          <w:i/>
          <w:sz w:val="22"/>
          <w:szCs w:val="22"/>
        </w:rPr>
        <w:t xml:space="preserve"> the eInsurance team a sample of records</w:t>
      </w:r>
      <w:r w:rsidR="00CB5A14">
        <w:rPr>
          <w:rFonts w:asciiTheme="minorHAnsi" w:hAnsiTheme="minorHAnsi"/>
          <w:i/>
          <w:sz w:val="22"/>
          <w:szCs w:val="22"/>
        </w:rPr>
        <w:t xml:space="preserve"> (if any was found)</w:t>
      </w:r>
      <w:r w:rsidR="00BE55D3">
        <w:rPr>
          <w:rFonts w:asciiTheme="minorHAnsi" w:hAnsiTheme="minorHAnsi"/>
          <w:i/>
          <w:sz w:val="22"/>
          <w:szCs w:val="22"/>
        </w:rPr>
        <w:t xml:space="preserve"> that could point to a potential problem with the existing eInsurance software.</w:t>
      </w:r>
    </w:p>
    <w:p w14:paraId="2AEB7C19" w14:textId="77777777" w:rsidR="006904A4" w:rsidRPr="00724F3F" w:rsidRDefault="00EE6FD6" w:rsidP="00A92B04">
      <w:pPr>
        <w:pStyle w:val="BodyText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</w:rPr>
        <w:t>This is what constitutes a</w:t>
      </w:r>
      <w:r w:rsidR="006904A4" w:rsidRPr="00724F3F">
        <w:rPr>
          <w:rFonts w:asciiTheme="minorHAnsi" w:hAnsiTheme="minorHAnsi"/>
          <w:i/>
          <w:sz w:val="22"/>
          <w:szCs w:val="22"/>
        </w:rPr>
        <w:t>n</w:t>
      </w:r>
      <w:r w:rsidRPr="00724F3F">
        <w:rPr>
          <w:rFonts w:asciiTheme="minorHAnsi" w:hAnsiTheme="minorHAnsi"/>
          <w:i/>
          <w:sz w:val="22"/>
          <w:szCs w:val="22"/>
        </w:rPr>
        <w:t xml:space="preserve"> </w:t>
      </w:r>
      <w:r w:rsidR="006904A4" w:rsidRPr="00724F3F">
        <w:rPr>
          <w:rFonts w:asciiTheme="minorHAnsi" w:hAnsiTheme="minorHAnsi"/>
          <w:i/>
          <w:sz w:val="22"/>
          <w:szCs w:val="22"/>
        </w:rPr>
        <w:t>abnormal TQ record</w:t>
      </w:r>
    </w:p>
    <w:p w14:paraId="4FCC3256" w14:textId="45DB6339" w:rsidR="00EE6FD6" w:rsidRPr="005B7807" w:rsidRDefault="006904A4" w:rsidP="00724F3F">
      <w:pPr>
        <w:pStyle w:val="BodyText"/>
        <w:numPr>
          <w:ilvl w:val="0"/>
          <w:numId w:val="41"/>
        </w:numPr>
        <w:ind w:left="720"/>
        <w:rPr>
          <w:rFonts w:asciiTheme="minorHAnsi" w:hAnsiTheme="minorHAnsi"/>
          <w:i/>
          <w:sz w:val="22"/>
          <w:szCs w:val="22"/>
        </w:rPr>
      </w:pPr>
      <w:r w:rsidRPr="005B7807">
        <w:rPr>
          <w:rFonts w:asciiTheme="minorHAnsi" w:hAnsiTheme="minorHAnsi"/>
          <w:i/>
          <w:sz w:val="22"/>
          <w:szCs w:val="22"/>
        </w:rPr>
        <w:t xml:space="preserve">Any TQ record without a </w:t>
      </w:r>
      <w:r w:rsidR="00BE55D3" w:rsidRPr="005B7807">
        <w:rPr>
          <w:rFonts w:asciiTheme="minorHAnsi" w:hAnsiTheme="minorHAnsi"/>
          <w:i/>
          <w:sz w:val="22"/>
          <w:szCs w:val="22"/>
        </w:rPr>
        <w:t>DATE/TIME CREATED (#365.1, .06)</w:t>
      </w:r>
    </w:p>
    <w:p w14:paraId="1F1A8347" w14:textId="29066EAE" w:rsidR="00BF02C6" w:rsidRPr="00724F3F" w:rsidRDefault="00F34DBD" w:rsidP="00724F3F">
      <w:pPr>
        <w:pStyle w:val="BodyText"/>
        <w:numPr>
          <w:ilvl w:val="0"/>
          <w:numId w:val="41"/>
        </w:numPr>
        <w:ind w:left="720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</w:rPr>
        <w:t xml:space="preserve">Any TQ </w:t>
      </w:r>
      <w:r w:rsidR="002A2BA6" w:rsidRPr="00724F3F">
        <w:rPr>
          <w:rFonts w:asciiTheme="minorHAnsi" w:hAnsiTheme="minorHAnsi"/>
          <w:i/>
          <w:sz w:val="22"/>
          <w:szCs w:val="22"/>
        </w:rPr>
        <w:t xml:space="preserve">record without a </w:t>
      </w:r>
      <w:r w:rsidRPr="00724F3F">
        <w:rPr>
          <w:rFonts w:asciiTheme="minorHAnsi" w:hAnsiTheme="minorHAnsi"/>
          <w:i/>
          <w:sz w:val="22"/>
          <w:szCs w:val="22"/>
        </w:rPr>
        <w:t>QUERY FLAG (#365.1,</w:t>
      </w:r>
      <w:r w:rsidR="002A2BA6" w:rsidRPr="00724F3F">
        <w:rPr>
          <w:rFonts w:asciiTheme="minorHAnsi" w:hAnsiTheme="minorHAnsi"/>
          <w:i/>
          <w:sz w:val="22"/>
          <w:szCs w:val="22"/>
        </w:rPr>
        <w:t>.11)</w:t>
      </w:r>
    </w:p>
    <w:p w14:paraId="43EF3732" w14:textId="7333917C" w:rsidR="002A2BA6" w:rsidRPr="00724F3F" w:rsidRDefault="002A2BA6" w:rsidP="00724F3F">
      <w:pPr>
        <w:pStyle w:val="BodyText"/>
        <w:numPr>
          <w:ilvl w:val="0"/>
          <w:numId w:val="41"/>
        </w:numPr>
        <w:ind w:left="720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</w:rPr>
        <w:t xml:space="preserve">Any TQ record with a QUERY FLAG that is set to “I” (Identification) </w:t>
      </w:r>
      <w:r w:rsidR="00C34C14">
        <w:rPr>
          <w:rFonts w:asciiTheme="minorHAnsi" w:hAnsiTheme="minorHAnsi"/>
          <w:i/>
          <w:sz w:val="22"/>
          <w:szCs w:val="22"/>
        </w:rPr>
        <w:t>as this aspect of eIV was terminated long time ago.</w:t>
      </w:r>
    </w:p>
    <w:p w14:paraId="14CC6FA6" w14:textId="0C7A52A2" w:rsidR="00BF02C6" w:rsidRDefault="006904A4" w:rsidP="00724F3F">
      <w:pPr>
        <w:pStyle w:val="BodyText"/>
        <w:numPr>
          <w:ilvl w:val="0"/>
          <w:numId w:val="41"/>
        </w:numPr>
        <w:ind w:left="720"/>
        <w:rPr>
          <w:rFonts w:asciiTheme="minorHAnsi" w:hAnsiTheme="minorHAnsi"/>
          <w:i/>
          <w:sz w:val="22"/>
          <w:szCs w:val="22"/>
        </w:rPr>
      </w:pPr>
      <w:r w:rsidRPr="00724F3F">
        <w:rPr>
          <w:rFonts w:asciiTheme="minorHAnsi" w:hAnsiTheme="minorHAnsi"/>
          <w:i/>
          <w:sz w:val="22"/>
          <w:szCs w:val="22"/>
        </w:rPr>
        <w:t xml:space="preserve">Any TQ record </w:t>
      </w:r>
      <w:r w:rsidR="00BF02C6" w:rsidRPr="00724F3F">
        <w:rPr>
          <w:rFonts w:asciiTheme="minorHAnsi" w:hAnsiTheme="minorHAnsi"/>
          <w:i/>
          <w:sz w:val="22"/>
          <w:szCs w:val="22"/>
        </w:rPr>
        <w:t>that has a TRANSMISSION STATUS (#365.1, .04) that is NOT equal to “Response</w:t>
      </w:r>
      <w:r w:rsidR="00A60399" w:rsidRPr="00724F3F">
        <w:rPr>
          <w:rFonts w:asciiTheme="minorHAnsi" w:hAnsiTheme="minorHAnsi"/>
          <w:i/>
          <w:sz w:val="22"/>
          <w:szCs w:val="22"/>
        </w:rPr>
        <w:t xml:space="preserve"> </w:t>
      </w:r>
      <w:r w:rsidR="00BF02C6" w:rsidRPr="00724F3F">
        <w:rPr>
          <w:rFonts w:asciiTheme="minorHAnsi" w:hAnsiTheme="minorHAnsi"/>
          <w:i/>
          <w:sz w:val="22"/>
          <w:szCs w:val="22"/>
        </w:rPr>
        <w:t>Received</w:t>
      </w:r>
      <w:r w:rsidR="00A60399" w:rsidRPr="00724F3F">
        <w:rPr>
          <w:rFonts w:asciiTheme="minorHAnsi" w:hAnsiTheme="minorHAnsi"/>
          <w:i/>
          <w:sz w:val="22"/>
          <w:szCs w:val="22"/>
        </w:rPr>
        <w:t>” and not equal to “</w:t>
      </w:r>
      <w:r w:rsidR="00BF02C6" w:rsidRPr="00724F3F">
        <w:rPr>
          <w:rFonts w:asciiTheme="minorHAnsi" w:hAnsiTheme="minorHAnsi"/>
          <w:i/>
          <w:sz w:val="22"/>
          <w:szCs w:val="22"/>
        </w:rPr>
        <w:t>Communication Failure</w:t>
      </w:r>
      <w:r w:rsidR="00A60399" w:rsidRPr="00724F3F">
        <w:rPr>
          <w:rFonts w:asciiTheme="minorHAnsi" w:hAnsiTheme="minorHAnsi"/>
          <w:i/>
          <w:sz w:val="22"/>
          <w:szCs w:val="22"/>
        </w:rPr>
        <w:t>” and not equal to “</w:t>
      </w:r>
      <w:r w:rsidR="00BF02C6" w:rsidRPr="00724F3F">
        <w:rPr>
          <w:rFonts w:asciiTheme="minorHAnsi" w:hAnsiTheme="minorHAnsi"/>
          <w:i/>
          <w:sz w:val="22"/>
          <w:szCs w:val="22"/>
        </w:rPr>
        <w:t>Cancelled</w:t>
      </w:r>
      <w:r w:rsidR="00A60399" w:rsidRPr="00724F3F">
        <w:rPr>
          <w:rFonts w:asciiTheme="minorHAnsi" w:hAnsiTheme="minorHAnsi"/>
          <w:i/>
          <w:sz w:val="22"/>
          <w:szCs w:val="22"/>
        </w:rPr>
        <w:t>”</w:t>
      </w:r>
      <w:r w:rsidR="00BE55D3">
        <w:rPr>
          <w:rFonts w:asciiTheme="minorHAnsi" w:hAnsiTheme="minorHAnsi"/>
          <w:i/>
          <w:sz w:val="22"/>
          <w:szCs w:val="22"/>
        </w:rPr>
        <w:t>.  There is no reason for any TQ entry more than 6 months ago to have any status other than those statuses listed above.  If they are, they can’t be transmitted to FSC as a 270 message for one reason or another.</w:t>
      </w:r>
    </w:p>
    <w:p w14:paraId="2F44E119" w14:textId="77777777" w:rsidR="00AB0DF8" w:rsidRDefault="00AB0DF8" w:rsidP="00AB0DF8">
      <w:pPr>
        <w:pStyle w:val="BodyText"/>
        <w:rPr>
          <w:rFonts w:asciiTheme="minorHAnsi" w:hAnsiTheme="minorHAnsi"/>
          <w:i/>
          <w:sz w:val="22"/>
          <w:szCs w:val="22"/>
        </w:rPr>
      </w:pP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AB0DF8" w:rsidRPr="00D54506" w14:paraId="6CA9F510" w14:textId="77777777" w:rsidTr="00FD0101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4C9DCE37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CFCE354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AB0DF8" w:rsidRPr="00D54506" w14:paraId="01CF0D5C" w14:textId="77777777" w:rsidTr="00FD0101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4F2B6810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4F441464" w14:textId="6EA2939A" w:rsidR="00AB0DF8" w:rsidRPr="00D54506" w:rsidRDefault="00AB0DF8" w:rsidP="00FD0101">
            <w:pPr>
              <w:pStyle w:val="TableText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IBY602PO</w:t>
            </w:r>
          </w:p>
        </w:tc>
      </w:tr>
      <w:tr w:rsidR="00AB0DF8" w:rsidRPr="00D54506" w14:paraId="3B9AAA7C" w14:textId="77777777" w:rsidTr="00FD010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F402B67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BCE1C55" w14:textId="68875CE8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D59F5">
              <w:rPr>
                <w:rFonts w:ascii="Garamond" w:hAnsi="Garamond"/>
              </w:rPr>
            </w:r>
            <w:r w:rsidR="00BD59F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0D21DAD9" w14:textId="2B80E229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/>
              </w:rPr>
              <w:instrText xml:space="preserve"> FORMCHECKBOX </w:instrText>
            </w:r>
            <w:r w:rsidR="00BD59F5">
              <w:rPr>
                <w:rFonts w:ascii="Garamond" w:hAnsi="Garamond"/>
              </w:rPr>
            </w:r>
            <w:r w:rsidR="00BD59F5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66D574DF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D59F5">
              <w:rPr>
                <w:rFonts w:ascii="Garamond" w:hAnsi="Garamond"/>
              </w:rPr>
            </w:r>
            <w:r w:rsidR="00BD59F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25F17823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D59F5">
              <w:rPr>
                <w:rFonts w:ascii="Garamond" w:hAnsi="Garamond"/>
              </w:rPr>
            </w:r>
            <w:r w:rsidR="00BD59F5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AB0DF8" w:rsidRPr="00D54506" w14:paraId="7C063DF2" w14:textId="77777777" w:rsidTr="00FD0101">
        <w:tc>
          <w:tcPr>
            <w:tcW w:w="1510" w:type="pct"/>
            <w:shd w:val="clear" w:color="auto" w:fill="D9D9D9"/>
            <w:vAlign w:val="center"/>
          </w:tcPr>
          <w:p w14:paraId="378B33BC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724C8138" w14:textId="77777777" w:rsidR="00AB0DF8" w:rsidRPr="00D54506" w:rsidRDefault="00AB0DF8" w:rsidP="00FD0101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AB0DF8" w:rsidRPr="00D54506" w14:paraId="0BE0235E" w14:textId="77777777" w:rsidTr="00FD0101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6836FD1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4B6564FD" w14:textId="0A71178A" w:rsidR="00AB0DF8" w:rsidRPr="005A0CEB" w:rsidRDefault="00AB0DF8" w:rsidP="00FD0101">
            <w:pPr>
              <w:pStyle w:val="TableText"/>
              <w:rPr>
                <w:rFonts w:ascii="Garamond" w:hAnsi="Garamond"/>
              </w:rPr>
            </w:pPr>
          </w:p>
        </w:tc>
      </w:tr>
      <w:tr w:rsidR="00AB0DF8" w:rsidRPr="00D54506" w14:paraId="573858A4" w14:textId="77777777" w:rsidTr="00FD0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30B97E61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57320FAD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69041C8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AB0DF8" w:rsidRPr="00D54506" w14:paraId="2EDEE486" w14:textId="77777777" w:rsidTr="00FD01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27AD7441" w14:textId="77777777" w:rsidR="00AB0DF8" w:rsidRPr="00D54506" w:rsidRDefault="00AB0DF8" w:rsidP="00FD0101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7CD9880D" w14:textId="60DC1482" w:rsidR="00AB0DF8" w:rsidRPr="00D54506" w:rsidRDefault="00E8508F" w:rsidP="00FD0101">
            <w:pPr>
              <w:pStyle w:val="TableText"/>
            </w:pPr>
            <w:r>
              <w:t>Patch Install Post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4315D208" w14:textId="77777777" w:rsidR="00E8508F" w:rsidRDefault="00E8508F" w:rsidP="00E8508F">
            <w:pPr>
              <w:pStyle w:val="TableText"/>
            </w:pPr>
            <w:r>
              <w:t>^%DT</w:t>
            </w:r>
          </w:p>
          <w:p w14:paraId="372752B3" w14:textId="77777777" w:rsidR="00E8508F" w:rsidRDefault="00E8508F" w:rsidP="00E8508F">
            <w:pPr>
              <w:pStyle w:val="TableText"/>
            </w:pPr>
            <w:r>
              <w:t>^%ZTLOAD</w:t>
            </w:r>
          </w:p>
          <w:p w14:paraId="7A9C760A" w14:textId="77777777" w:rsidR="00E8508F" w:rsidRDefault="00E8508F" w:rsidP="00E8508F">
            <w:pPr>
              <w:pStyle w:val="TableText"/>
            </w:pPr>
            <w:r>
              <w:t>^DIC, ^DIK, ^DIQ</w:t>
            </w:r>
          </w:p>
          <w:p w14:paraId="5F6955BE" w14:textId="77777777" w:rsidR="00E8508F" w:rsidRDefault="00E8508F" w:rsidP="00E8508F">
            <w:pPr>
              <w:pStyle w:val="TableText"/>
            </w:pPr>
            <w:r>
              <w:t>^IBCNEUT5</w:t>
            </w:r>
          </w:p>
          <w:p w14:paraId="670B3A74" w14:textId="77777777" w:rsidR="00E8508F" w:rsidRDefault="00E8508F" w:rsidP="00E8508F">
            <w:pPr>
              <w:pStyle w:val="TableText"/>
            </w:pPr>
            <w:r>
              <w:t>^VASITE</w:t>
            </w:r>
          </w:p>
          <w:p w14:paraId="34CE6B94" w14:textId="77777777" w:rsidR="00E8508F" w:rsidRDefault="00E8508F" w:rsidP="00E8508F">
            <w:pPr>
              <w:pStyle w:val="TableText"/>
            </w:pPr>
            <w:r>
              <w:t>^XLFDT</w:t>
            </w:r>
          </w:p>
          <w:p w14:paraId="6E01D4C5" w14:textId="77777777" w:rsidR="00E8508F" w:rsidRDefault="00E8508F" w:rsidP="00E8508F">
            <w:pPr>
              <w:pStyle w:val="TableText"/>
            </w:pPr>
            <w:r>
              <w:t>^XPDUTL</w:t>
            </w:r>
          </w:p>
          <w:p w14:paraId="41ECA767" w14:textId="574C78C2" w:rsidR="00AB0DF8" w:rsidRPr="00D54506" w:rsidRDefault="00E8508F" w:rsidP="00E8508F">
            <w:pPr>
              <w:pStyle w:val="TableText"/>
            </w:pPr>
            <w:r>
              <w:t>^XUPROD</w:t>
            </w:r>
          </w:p>
        </w:tc>
      </w:tr>
      <w:tr w:rsidR="00AB0DF8" w:rsidRPr="00D54506" w14:paraId="2527C64F" w14:textId="77777777" w:rsidTr="00FD0101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37F1B4CF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4EB231A8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AB0DF8" w:rsidRPr="00D54506" w14:paraId="4CE248BF" w14:textId="77777777" w:rsidTr="00FD0101"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01EF9B18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27CBB4C2" w14:textId="1E13F8FE" w:rsidR="00AB0DF8" w:rsidRPr="00D54506" w:rsidRDefault="00E8508F" w:rsidP="00FD0101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  <w:r w:rsidRPr="00E8508F">
              <w:rPr>
                <w:rFonts w:cs="r_ansi"/>
                <w:sz w:val="20"/>
                <w:szCs w:val="20"/>
              </w:rPr>
              <w:t>^IBCN(365.1</w:t>
            </w:r>
          </w:p>
        </w:tc>
      </w:tr>
      <w:tr w:rsidR="00AB0DF8" w:rsidRPr="00D54506" w14:paraId="56FF70B4" w14:textId="77777777" w:rsidTr="00FD010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00DB229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4878A284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</w:p>
        </w:tc>
      </w:tr>
      <w:tr w:rsidR="00AB0DF8" w:rsidRPr="00D54506" w14:paraId="4613E08E" w14:textId="77777777" w:rsidTr="00FD010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0937F8F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55916671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</w:p>
        </w:tc>
      </w:tr>
      <w:tr w:rsidR="00AB0DF8" w:rsidRPr="00D54506" w14:paraId="01C74D32" w14:textId="77777777" w:rsidTr="00FD0101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39A89D2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5AA5F5C9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D59F5">
              <w:rPr>
                <w:rFonts w:ascii="Garamond" w:hAnsi="Garamond"/>
                <w:iCs/>
              </w:rPr>
            </w:r>
            <w:r w:rsidR="00BD59F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2BD2F836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D59F5">
              <w:rPr>
                <w:rFonts w:ascii="Garamond" w:hAnsi="Garamond"/>
                <w:iCs/>
              </w:rPr>
            </w:r>
            <w:r w:rsidR="00BD59F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57890170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D59F5">
              <w:rPr>
                <w:rFonts w:ascii="Garamond" w:hAnsi="Garamond"/>
                <w:iCs/>
              </w:rPr>
            </w:r>
            <w:r w:rsidR="00BD59F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3E090D04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D59F5">
              <w:rPr>
                <w:rFonts w:ascii="Garamond" w:hAnsi="Garamond"/>
                <w:iCs/>
              </w:rPr>
            </w:r>
            <w:r w:rsidR="00BD59F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7C45186F" w14:textId="77777777" w:rsidR="00AB0DF8" w:rsidRPr="0030563D" w:rsidRDefault="00AB0DF8" w:rsidP="00FD0101">
            <w:pPr>
              <w:pStyle w:val="TableText"/>
              <w:rPr>
                <w:rFonts w:ascii="Garamond" w:hAnsi="Garamond"/>
                <w:iCs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D59F5">
              <w:rPr>
                <w:rFonts w:ascii="Garamond" w:hAnsi="Garamond"/>
                <w:iCs/>
              </w:rPr>
            </w:r>
            <w:r w:rsidR="00BD59F5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AB0DF8" w:rsidRPr="00D54506" w14:paraId="70CA90BA" w14:textId="77777777" w:rsidTr="00FD010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55E915CF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69F68B34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3247350A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AB0DF8" w:rsidRPr="00D54506" w14:paraId="3FD5BC84" w14:textId="77777777" w:rsidTr="00FD0101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261F3671" w14:textId="77777777" w:rsidR="00AB0DF8" w:rsidRPr="00D45773" w:rsidRDefault="00AB0DF8" w:rsidP="00FD0101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lastRenderedPageBreak/>
              <w:t>Output Attribute Name and Definition</w:t>
            </w:r>
          </w:p>
        </w:tc>
        <w:tc>
          <w:tcPr>
            <w:tcW w:w="3490" w:type="pct"/>
            <w:gridSpan w:val="9"/>
          </w:tcPr>
          <w:p w14:paraId="16786518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23CB0D9B" w14:textId="77777777" w:rsidR="00AB0DF8" w:rsidRPr="00D54506" w:rsidRDefault="00AB0DF8" w:rsidP="00FD0101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AB0DF8" w:rsidRPr="00D45773" w14:paraId="7971D9FB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5ADD931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AB0DF8" w:rsidRPr="00D45773" w14:paraId="4BB050F4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46055" w14:textId="3D2E445F" w:rsidR="00AB0DF8" w:rsidRPr="00763280" w:rsidRDefault="00E8508F" w:rsidP="00FD0101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N/A</w:t>
            </w:r>
          </w:p>
        </w:tc>
      </w:tr>
      <w:tr w:rsidR="00AB0DF8" w:rsidRPr="00D45773" w14:paraId="1BAF2273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61E83B2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AB0DF8" w:rsidRPr="00D54506" w14:paraId="518140F1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96700" w14:textId="72FDC3D2" w:rsidR="00AB0DF8" w:rsidRPr="00846560" w:rsidRDefault="00846560" w:rsidP="00FD0101">
            <w:pPr>
              <w:pStyle w:val="TableText"/>
              <w:rPr>
                <w:rFonts w:asciiTheme="minorHAnsi" w:hAnsiTheme="minorHAnsi"/>
                <w:b/>
              </w:rPr>
            </w:pPr>
            <w:r w:rsidRPr="00846560">
              <w:rPr>
                <w:rFonts w:asciiTheme="minorHAnsi" w:hAnsiTheme="minorHAnsi"/>
                <w:b/>
                <w:highlight w:val="yellow"/>
              </w:rPr>
              <w:t>IBY602PO ;EDE/DM - Post-Installation for IB*2.8*602 ; 23-MAR-2018</w:t>
            </w:r>
            <w:r w:rsidRPr="00846560">
              <w:rPr>
                <w:rFonts w:asciiTheme="minorHAnsi" w:hAnsiTheme="minorHAnsi"/>
                <w:b/>
                <w:highlight w:val="yellow"/>
              </w:rPr>
              <w:br/>
              <w:t> ;;2.0;INTEGRATED BILLING;**602**;09-AUG-2018</w:t>
            </w:r>
            <w:r w:rsidRPr="00846560">
              <w:rPr>
                <w:rFonts w:asciiTheme="minorHAnsi" w:hAnsiTheme="minorHAnsi"/>
                <w:b/>
                <w:highlight w:val="yellow"/>
              </w:rPr>
              <w:br/>
              <w:t> ;;Per VA Directive 6402, this routine should not be modified.</w:t>
            </w:r>
            <w:r w:rsidRPr="00846560">
              <w:rPr>
                <w:rFonts w:asciiTheme="minorHAnsi" w:hAnsiTheme="minorHAnsi"/>
                <w:b/>
                <w:highlight w:val="yellow"/>
              </w:rPr>
              <w:br/>
              <w:t> ;</w:t>
            </w:r>
          </w:p>
        </w:tc>
      </w:tr>
      <w:tr w:rsidR="00AB0DF8" w:rsidRPr="00D45773" w14:paraId="091A230C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40DD6936" w14:textId="77777777" w:rsidR="00AB0DF8" w:rsidRPr="00D45773" w:rsidRDefault="00AB0DF8" w:rsidP="00FD0101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AB0DF8" w:rsidRPr="00D54506" w14:paraId="0DBEB5F4" w14:textId="77777777" w:rsidTr="00FD010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50D5F" w14:textId="07899B68" w:rsidR="00AB0DF8" w:rsidRPr="00872944" w:rsidRDefault="00872944" w:rsidP="00FD0101">
            <w:pPr>
              <w:pStyle w:val="TableText"/>
              <w:rPr>
                <w:rFonts w:asciiTheme="minorHAnsi" w:hAnsiTheme="minorHAnsi"/>
                <w:b/>
              </w:rPr>
            </w:pPr>
            <w:r w:rsidRPr="00872944">
              <w:rPr>
                <w:b/>
              </w:rPr>
              <w:t> </w:t>
            </w:r>
            <w:r w:rsidRPr="00872944">
              <w:rPr>
                <w:b/>
                <w:highlight w:val="yellow"/>
              </w:rPr>
              <w:t>;</w:t>
            </w:r>
            <w:r w:rsidRPr="00872944">
              <w:rPr>
                <w:b/>
                <w:highlight w:val="yellow"/>
              </w:rPr>
              <w:br/>
              <w:t> ; This routine handles the purging of the eIV data stored in the</w:t>
            </w:r>
            <w:r w:rsidRPr="00872944">
              <w:rPr>
                <w:b/>
                <w:highlight w:val="yellow"/>
              </w:rPr>
              <w:br/>
              <w:t> ; eIV Transmission Queue file (#365.1), the eIV Response file (#365) and</w:t>
            </w:r>
            <w:r w:rsidRPr="00872944">
              <w:rPr>
                <w:b/>
                <w:highlight w:val="yellow"/>
              </w:rPr>
              <w:br/>
              <w:t> ; the EIV EICD TRACKING file (#365.18) IB*2.0*621/DM</w:t>
            </w:r>
            <w:r w:rsidRPr="00872944">
              <w:rPr>
                <w:b/>
                <w:highlight w:val="yellow"/>
              </w:rPr>
              <w:br/>
              <w:t> ; User can pick a date range for the purge. Data created within 6 months</w:t>
            </w:r>
            <w:r w:rsidRPr="00872944">
              <w:rPr>
                <w:b/>
                <w:highlight w:val="yellow"/>
              </w:rPr>
              <w:br/>
              <w:t> ; cannot be purged. The actual global kills are done by a background</w:t>
            </w:r>
            <w:r w:rsidRPr="00872944">
              <w:rPr>
                <w:b/>
                <w:highlight w:val="yellow"/>
              </w:rPr>
              <w:br/>
              <w:t> ; task after hours (8:00pm).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EN ;</w:t>
            </w:r>
            <w:r w:rsidRPr="00872944">
              <w:rPr>
                <w:b/>
                <w:highlight w:val="yellow"/>
              </w:rPr>
              <w:br/>
              <w:t> NEW STOP,BEGDT,ENDDT,STATLIST,IBVER</w:t>
            </w:r>
            <w:r w:rsidRPr="00872944">
              <w:rPr>
                <w:b/>
                <w:highlight w:val="yellow"/>
              </w:rPr>
              <w:br/>
              <w:t> S IBVER=1</w:t>
            </w:r>
            <w:r w:rsidRPr="00872944">
              <w:rPr>
                <w:b/>
                <w:highlight w:val="yellow"/>
              </w:rPr>
              <w:br/>
              <w:t> D INIT I STOP G EXIT       ; initialize/calculate default dates</w:t>
            </w:r>
            <w:r w:rsidRPr="00872944">
              <w:rPr>
                <w:b/>
                <w:highlight w:val="yellow"/>
              </w:rPr>
              <w:br/>
              <w:t> D DEFLT I STOP G EXIT      ; allow user to change default end date if test system ;IB*2.0*621</w:t>
            </w:r>
            <w:r w:rsidRPr="00872944">
              <w:rPr>
                <w:b/>
                <w:highlight w:val="yellow"/>
              </w:rPr>
              <w:br/>
              <w:t> D BEGDT I STOP G EXIT      ; user interface for beginning date</w:t>
            </w:r>
            <w:r w:rsidRPr="00872944">
              <w:rPr>
                <w:b/>
                <w:highlight w:val="yellow"/>
              </w:rPr>
              <w:br/>
              <w:t> D ENDDT I STOP G EXIT      ; user interface for ending date</w:t>
            </w:r>
            <w:r w:rsidRPr="00872944">
              <w:rPr>
                <w:b/>
                <w:highlight w:val="yellow"/>
              </w:rPr>
              <w:br/>
              <w:t> D CONFIRM I STOP G EXIT    ; confirmation message/final check</w:t>
            </w:r>
            <w:r w:rsidRPr="00872944">
              <w:rPr>
                <w:b/>
                <w:highlight w:val="yellow"/>
              </w:rPr>
              <w:br/>
              <w:t> D QUEUE                    ; queuing process</w:t>
            </w:r>
            <w:r w:rsidRPr="00872944">
              <w:rPr>
                <w:b/>
                <w:highlight w:val="yellow"/>
              </w:rPr>
              <w:br/>
              <w:t>EXIT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EN1 ; Automated Monthly Purge *IB*2*595</w:t>
            </w:r>
            <w:r w:rsidRPr="00872944">
              <w:rPr>
                <w:b/>
                <w:highlight w:val="yellow"/>
              </w:rPr>
              <w:br/>
              <w:t> NEW STOP,BEGDT,ENDDT,STATLIST,IBVER</w:t>
            </w:r>
            <w:r w:rsidRPr="00872944">
              <w:rPr>
                <w:b/>
                <w:highlight w:val="yellow"/>
              </w:rPr>
              <w:br/>
              <w:t> S IBVER=2</w:t>
            </w:r>
            <w:r w:rsidRPr="00872944">
              <w:rPr>
                <w:b/>
                <w:highlight w:val="yellow"/>
              </w:rPr>
              <w:br/>
              <w:t> D INIT I STOP G EXIT1       ; initialize/calculate default dates</w:t>
            </w:r>
            <w:r w:rsidRPr="00872944">
              <w:rPr>
                <w:b/>
                <w:highlight w:val="yellow"/>
              </w:rPr>
              <w:br/>
              <w:t> D QUEUE                    ; queuing process</w:t>
            </w:r>
            <w:r w:rsidRPr="00872944">
              <w:rPr>
                <w:b/>
                <w:highlight w:val="yellow"/>
              </w:rPr>
              <w:br/>
              <w:t>EXIT1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PURGE ; This procedure is queued to run in the background and does the</w:t>
            </w:r>
            <w:r w:rsidRPr="00872944">
              <w:rPr>
                <w:b/>
                <w:highlight w:val="yellow"/>
              </w:rPr>
              <w:br/>
              <w:t> ; actual purging. Variables available from the TaskMan call are: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STATLIST = list of statuses that are OK to purge</w:t>
            </w:r>
            <w:r w:rsidRPr="00872944">
              <w:rPr>
                <w:b/>
                <w:highlight w:val="yellow"/>
              </w:rPr>
              <w:br/>
              <w:t> ; BEGDT = beginning date for purging</w:t>
            </w:r>
            <w:r w:rsidRPr="00872944">
              <w:rPr>
                <w:b/>
                <w:highlight w:val="yellow"/>
              </w:rPr>
              <w:br/>
              <w:t> ; ENDDT = ending date for purging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First loop through the eIV Transmission Queue file and delete all</w:t>
            </w:r>
            <w:r w:rsidRPr="00872944">
              <w:rPr>
                <w:b/>
                <w:highlight w:val="yellow"/>
              </w:rPr>
              <w:br/>
              <w:t> ; records in the date range whose status is in the list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;</w:t>
            </w:r>
            <w:r w:rsidRPr="00872944">
              <w:rPr>
                <w:b/>
                <w:highlight w:val="yellow"/>
              </w:rPr>
              <w:br/>
              <w:t> N CNT,DA,DATE,DIK,HLIEN,PFLAG,TQIEN,TQS   ;IB*2.0*549 added PFLAG</w:t>
            </w:r>
            <w:r w:rsidRPr="00872944">
              <w:rPr>
                <w:b/>
                <w:highlight w:val="yellow"/>
              </w:rPr>
              <w:br/>
              <w:t> N IBWEXT,IBIORV</w:t>
            </w:r>
            <w:r w:rsidRPr="00872944">
              <w:rPr>
                <w:b/>
                <w:highlight w:val="yellow"/>
              </w:rPr>
              <w:br/>
              <w:t> S DATE=$O(^IBCN(365.1,"AE",BEGDT),-1),CNT=0</w:t>
            </w:r>
            <w:r w:rsidRPr="00872944">
              <w:rPr>
                <w:b/>
                <w:highlight w:val="yellow"/>
              </w:rPr>
              <w:br/>
              <w:t> F  S DATE=$O(^IBCN(365.1,"AE",DATE)) Q:'DATE!($P(DATE,".",1)&gt;ENDDT)!$G(ZTSTOP) S TQIEN=0 F  S TQIEN=$O(^IBCN(365.1,"AE",DATE,TQIEN)) Q:'TQIEN  D  Q:$G(ZTSTOP)</w:t>
            </w:r>
            <w:r w:rsidRPr="00872944">
              <w:rPr>
                <w:b/>
                <w:highlight w:val="yellow"/>
              </w:rPr>
              <w:br/>
              <w:t> . S CNT=CNT+1</w:t>
            </w:r>
            <w:r w:rsidRPr="00872944">
              <w:rPr>
                <w:b/>
                <w:highlight w:val="yellow"/>
              </w:rPr>
              <w:br/>
              <w:t> . I $D(ZTQUEUED),CNT#100=0,$$S^%ZTLOAD() S ZTSTOP=1 Q</w:t>
            </w:r>
            <w:r w:rsidRPr="00872944">
              <w:rPr>
                <w:b/>
                <w:highlight w:val="yellow"/>
              </w:rPr>
              <w:br/>
              <w:t> . S TQS=$P($G(^IBCN(365.1,TQIEN,0)),U,4) ; trans queue status</w:t>
            </w:r>
            <w:r w:rsidRPr="00872944">
              <w:rPr>
                <w:b/>
                <w:highlight w:val="yellow"/>
              </w:rPr>
              <w:br/>
              <w:t> . S IBWEXT=$P($G(^IBCN(365.1,TQIEN,0)),U,10) ; IB*2.0*621/DM WHICH EXTRACT</w:t>
            </w:r>
            <w:r w:rsidRPr="00872944">
              <w:rPr>
                <w:b/>
                <w:highlight w:val="yellow"/>
              </w:rPr>
              <w:br/>
              <w:t> . S IBIORV=$P($G(^IBCN(365.1,TQIEN,0)),U,11) ; IB*2.0*621/DM QUERY FLAG</w:t>
            </w:r>
            <w:r w:rsidRPr="00872944">
              <w:rPr>
                <w:b/>
                <w:highlight w:val="yellow"/>
              </w:rPr>
              <w:br/>
              <w:t xml:space="preserve"> . I IBWEXT=4,IBIORV="V" Q                    ; skip EICD Verification entries as they </w:t>
            </w:r>
            <w:r w:rsidRPr="00872944">
              <w:rPr>
                <w:b/>
                <w:highlight w:val="yellow"/>
              </w:rPr>
              <w:br/>
              <w:t> . ; will be addressed with EICD Identifications</w:t>
            </w:r>
            <w:r w:rsidRPr="00872944">
              <w:rPr>
                <w:b/>
                <w:highlight w:val="yellow"/>
              </w:rPr>
              <w:br/>
              <w:t> . I '$F(STATLIST,","_TQS_",") Q              ; must be in the list</w:t>
            </w:r>
            <w:r w:rsidRPr="00872944">
              <w:rPr>
                <w:b/>
                <w:highlight w:val="yellow"/>
              </w:rPr>
              <w:br/>
              <w:t> . I IBWEXT=4,IBIORV="I" D CHKTRK(TQIEN) Q    ; check EIV EICD TRACKING for purge</w:t>
            </w:r>
            <w:r w:rsidRPr="00872944">
              <w:rPr>
                <w:b/>
                <w:highlight w:val="yellow"/>
              </w:rPr>
              <w:br/>
              <w:t> . ; loop through the HL7 messages multiple and kill any response</w:t>
            </w:r>
            <w:r w:rsidRPr="00872944">
              <w:rPr>
                <w:b/>
                <w:highlight w:val="yellow"/>
              </w:rPr>
              <w:br/>
              <w:t> . ; records that are found for this transmission queue entry</w:t>
            </w:r>
            <w:r w:rsidRPr="00872944">
              <w:rPr>
                <w:b/>
                <w:highlight w:val="yellow"/>
              </w:rPr>
              <w:br/>
              <w:t> . ; IB*2.0*621/DM Preserve any TQ and response that has DO NOT PURGE set to 1 (YES)</w:t>
            </w:r>
            <w:r w:rsidRPr="00872944">
              <w:rPr>
                <w:b/>
                <w:highlight w:val="yellow"/>
              </w:rPr>
              <w:br/>
              <w:t> . S PFLAG=0,HLIEN=0,DIK="^IBCN(365,"</w:t>
            </w:r>
            <w:r w:rsidRPr="00872944">
              <w:rPr>
                <w:b/>
                <w:highlight w:val="yellow"/>
              </w:rPr>
              <w:br/>
              <w:t> . F  S HLIEN=$O(^IBCN(365.1,TQIEN,2,HLIEN)) Q:'HLIEN  D</w:t>
            </w:r>
            <w:r w:rsidRPr="00872944">
              <w:rPr>
                <w:b/>
                <w:highlight w:val="yellow"/>
              </w:rPr>
              <w:br/>
              <w:t> .. S DA=$P($G(^IBCN(365.1,TQIEN,2,HLIEN,0)),U,3) Q:'DA</w:t>
            </w:r>
            <w:r w:rsidRPr="00872944">
              <w:rPr>
                <w:b/>
                <w:highlight w:val="yellow"/>
              </w:rPr>
              <w:br/>
              <w:t> .. I +$$GET1^DIQ(365,DA_",",.11,"I") S PFLAG=1 Q  ;"DO NOT PURGE"</w:t>
            </w:r>
            <w:r w:rsidRPr="00872944">
              <w:rPr>
                <w:b/>
                <w:highlight w:val="yellow"/>
              </w:rPr>
              <w:br/>
              <w:t> .. D ^DIK</w:t>
            </w:r>
            <w:r w:rsidRPr="00872944">
              <w:rPr>
                <w:b/>
                <w:highlight w:val="yellow"/>
              </w:rPr>
              <w:br/>
              <w:t> .. Q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; now we can kill the transmission queue entry itself</w:t>
            </w:r>
            <w:r w:rsidRPr="00872944">
              <w:rPr>
                <w:b/>
                <w:highlight w:val="yellow"/>
              </w:rPr>
              <w:br/>
              <w:t xml:space="preserve"> . ; as long as there was no DO NOT PURGE responses IB*2.0*621/DM </w:t>
            </w:r>
            <w:r w:rsidRPr="00872944">
              <w:rPr>
                <w:b/>
                <w:highlight w:val="yellow"/>
              </w:rPr>
              <w:br/>
              <w:t> . I 'PFLAG S DA=TQIEN,DIK="^IBCN(365.1," D ^DIK K DA,DIK</w:t>
            </w:r>
            <w:r w:rsidRPr="00872944">
              <w:rPr>
                <w:b/>
                <w:highlight w:val="yellow"/>
              </w:rPr>
              <w:br/>
              <w:t> . 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Check for a stop request</w:t>
            </w:r>
            <w:r w:rsidRPr="00872944">
              <w:rPr>
                <w:b/>
                <w:highlight w:val="yellow"/>
              </w:rPr>
              <w:br/>
              <w:t> I $G(ZTSTOP) G PURGEX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Now we must loop through the eIV Response file itself to purge any</w:t>
            </w:r>
            <w:r w:rsidRPr="00872944">
              <w:rPr>
                <w:b/>
                <w:highlight w:val="yellow"/>
              </w:rPr>
              <w:br/>
              <w:t> ; response records that do not have a corresponding transmission</w:t>
            </w:r>
            <w:r w:rsidRPr="00872944">
              <w:rPr>
                <w:b/>
                <w:highlight w:val="yellow"/>
              </w:rPr>
              <w:br/>
              <w:t> ; queue entry. These are the unsolicited responses. The status of</w:t>
            </w:r>
            <w:r w:rsidRPr="00872944">
              <w:rPr>
                <w:b/>
                <w:highlight w:val="yellow"/>
              </w:rPr>
              <w:br/>
              <w:t> ; these responses is always 'response received' so we don't need to</w:t>
            </w:r>
            <w:r w:rsidRPr="00872944">
              <w:rPr>
                <w:b/>
                <w:highlight w:val="yellow"/>
              </w:rPr>
              <w:br/>
              <w:t> ; check the status. For this loop, start from the very beginning of</w:t>
            </w:r>
            <w:r w:rsidRPr="00872944">
              <w:rPr>
                <w:b/>
                <w:highlight w:val="yellow"/>
              </w:rPr>
              <w:br/>
              <w:t> ; the file.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S DATE="",DIK="^IBCN(365,",CNT=0</w:t>
            </w:r>
            <w:r w:rsidRPr="00872944">
              <w:rPr>
                <w:b/>
                <w:highlight w:val="yellow"/>
              </w:rPr>
              <w:br/>
              <w:t> F  S DATE=$O(^IBCN(365,"AE",DATE)) Q:'DATE!($P(DATE,".",1)&gt;ENDDT)!$G(ZTSTOP) S DA=0 F  S DA=$O(^IBCN(365,"AE",DATE,DA)) Q:'DA  D  Q:$G(ZTSTOP)</w:t>
            </w:r>
            <w:r w:rsidRPr="00872944">
              <w:rPr>
                <w:b/>
                <w:highlight w:val="yellow"/>
              </w:rPr>
              <w:br/>
              <w:t> . S CNT=CNT+1</w:t>
            </w:r>
            <w:r w:rsidRPr="00872944">
              <w:rPr>
                <w:b/>
                <w:highlight w:val="yellow"/>
              </w:rPr>
              <w:br/>
              <w:t> . I $D(ZTQUEUED),CNT#100=0,$$S^%ZTLOAD() S ZTSTOP=1 Q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; If there is a pointer to the transmission queue file, then we</w:t>
            </w:r>
            <w:r w:rsidRPr="00872944">
              <w:rPr>
                <w:b/>
                <w:highlight w:val="yellow"/>
              </w:rPr>
              <w:br/>
              <w:t> . ; should get out of this loop because the purpose of this section</w:t>
            </w:r>
            <w:r w:rsidRPr="00872944">
              <w:rPr>
                <w:b/>
                <w:highlight w:val="yellow"/>
              </w:rPr>
              <w:br/>
              <w:t> . ; is to purge those responses with no link to the transmission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. ; queue file.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I $P($G(^IBCN(365,DA,0)),U,5) Q</w:t>
            </w:r>
            <w:r w:rsidRPr="00872944">
              <w:rPr>
                <w:b/>
                <w:highlight w:val="yellow"/>
              </w:rPr>
              <w:br/>
              <w:t> . D ^DIK</w:t>
            </w:r>
            <w:r w:rsidRPr="00872944">
              <w:rPr>
                <w:b/>
                <w:highlight w:val="yellow"/>
              </w:rPr>
              <w:br/>
              <w:t> . 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K DA,DIK</w:t>
            </w:r>
            <w:r w:rsidRPr="00872944">
              <w:rPr>
                <w:b/>
                <w:highlight w:val="yellow"/>
              </w:rPr>
              <w:br/>
              <w:t>PURGEX ;</w:t>
            </w:r>
            <w:r w:rsidRPr="00872944">
              <w:rPr>
                <w:b/>
                <w:highlight w:val="yellow"/>
              </w:rPr>
              <w:br/>
              <w:t> ; Tell TaskManager to delete the task's record</w:t>
            </w:r>
            <w:r w:rsidRPr="00872944">
              <w:rPr>
                <w:b/>
                <w:highlight w:val="yellow"/>
              </w:rPr>
              <w:br/>
              <w:t> I $D(ZTQUEUED) S ZTREQ="@"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INIT ; This procedure calculates the default beginning and ending dates</w:t>
            </w:r>
            <w:r w:rsidRPr="00872944">
              <w:rPr>
                <w:b/>
                <w:highlight w:val="yellow"/>
              </w:rPr>
              <w:br/>
              <w:t> ; and displays screen messages about this option to the user.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NEW DATE,FOUND,TQIEN,TQS,RPIEN,RPS,IBHL7,IBDNP</w:t>
            </w:r>
            <w:r w:rsidRPr="00872944">
              <w:rPr>
                <w:b/>
                <w:highlight w:val="yellow"/>
              </w:rPr>
              <w:br/>
              <w:t> NEW DIR,X,Y,DTOUT,DUOUT,DIRUT,DIROUT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S STOP=0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This is the list of statuses that are OK to purge</w:t>
            </w:r>
            <w:r w:rsidRPr="00872944">
              <w:rPr>
                <w:b/>
                <w:highlight w:val="yellow"/>
              </w:rPr>
              <w:br/>
              <w:t> ; 3=Response Received</w:t>
            </w:r>
            <w:r w:rsidRPr="00872944">
              <w:rPr>
                <w:b/>
                <w:highlight w:val="yellow"/>
              </w:rPr>
              <w:br/>
              <w:t> ; 5=Communication Failure</w:t>
            </w:r>
            <w:r w:rsidRPr="00872944">
              <w:rPr>
                <w:b/>
                <w:highlight w:val="yellow"/>
              </w:rPr>
              <w:br/>
              <w:t> ; 7=Cancelled</w:t>
            </w:r>
            <w:r w:rsidRPr="00872944">
              <w:rPr>
                <w:b/>
                <w:highlight w:val="yellow"/>
              </w:rPr>
              <w:br/>
              <w:t> S STATLIST=","_$$FIND1^DIC(365.14,,"B","Response Received")</w:t>
            </w:r>
            <w:r w:rsidRPr="00872944">
              <w:rPr>
                <w:b/>
                <w:highlight w:val="yellow"/>
              </w:rPr>
              <w:br/>
              <w:t> S STATLIST=STATLIST_","_$$FIND1^DIC(365.14,,"B","Communication Failure")</w:t>
            </w:r>
            <w:r w:rsidRPr="00872944">
              <w:rPr>
                <w:b/>
                <w:highlight w:val="yellow"/>
              </w:rPr>
              <w:br/>
              <w:t> S STATLIST=STATLIST_","_$$FIND1^DIC(365.14,,"B","Cancelled")_","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Try to find a beginning date in the eIV Transmission Queue file</w:t>
            </w:r>
            <w:r w:rsidRPr="00872944">
              <w:rPr>
                <w:b/>
                <w:highlight w:val="yellow"/>
              </w:rPr>
              <w:br/>
              <w:t> S DATE="",FOUND=0,BEGDT=DT</w:t>
            </w:r>
            <w:r w:rsidRPr="00872944">
              <w:rPr>
                <w:b/>
                <w:highlight w:val="yellow"/>
              </w:rPr>
              <w:br/>
              <w:t> F  S DATE=$O(^IBCN(365.1,"AE",DATE)) Q:'DATE!FOUND  S TQIEN=0 F  S TQIEN=$O(^IBCN(365.1,"AE",DATE,TQIEN)) Q:'TQIEN  D  Q:FOUND</w:t>
            </w:r>
            <w:r w:rsidRPr="00872944">
              <w:rPr>
                <w:b/>
                <w:highlight w:val="yellow"/>
              </w:rPr>
              <w:br/>
              <w:t> . S TQS=$P($G(^IBCN(365.1,TQIEN,0)),U,4) ; status</w:t>
            </w:r>
            <w:r w:rsidRPr="00872944">
              <w:rPr>
                <w:b/>
                <w:highlight w:val="yellow"/>
              </w:rPr>
              <w:br/>
              <w:t> . I '$F(STATLIST,","_TQS_",") Q</w:t>
            </w:r>
            <w:r w:rsidRPr="00872944">
              <w:rPr>
                <w:b/>
                <w:highlight w:val="yellow"/>
              </w:rPr>
              <w:br/>
              <w:t xml:space="preserve"> . ;IB*2.0*602/DM make sure the default earliest date is not a DO NOT PURGE entry </w:t>
            </w:r>
            <w:r w:rsidRPr="00872944">
              <w:rPr>
                <w:b/>
                <w:highlight w:val="yellow"/>
              </w:rPr>
              <w:br/>
              <w:t> . ;check the HL7 messages multiple to see if DO NOT PURGE is set on any response</w:t>
            </w:r>
            <w:r w:rsidRPr="00872944">
              <w:rPr>
                <w:b/>
                <w:highlight w:val="yellow"/>
              </w:rPr>
              <w:br/>
              <w:t> . S (IBDNP,IBHL7)=0</w:t>
            </w:r>
            <w:r w:rsidRPr="00872944">
              <w:rPr>
                <w:b/>
                <w:highlight w:val="yellow"/>
              </w:rPr>
              <w:br/>
              <w:t> . F  S IBHL7=$O(^IBCN(365.1,TQIEN,2,IBHL7)) Q:'IBHL7!IBDNP  D</w:t>
            </w:r>
            <w:r w:rsidRPr="00872944">
              <w:rPr>
                <w:b/>
                <w:highlight w:val="yellow"/>
              </w:rPr>
              <w:br/>
              <w:t> .. S RPIEN=$P($G(^IBCN(365.1,TQIEN,2,IBHL7,0)),U,3) Q:'RPIEN</w:t>
            </w:r>
            <w:r w:rsidRPr="00872944">
              <w:rPr>
                <w:b/>
                <w:highlight w:val="yellow"/>
              </w:rPr>
              <w:br/>
              <w:t> .. I +$$GET1^DIQ(365,RPIEN_",","DO NOT PURGE","I") S IBDNP=1</w:t>
            </w:r>
            <w:r w:rsidRPr="00872944">
              <w:rPr>
                <w:b/>
                <w:highlight w:val="yellow"/>
              </w:rPr>
              <w:br/>
              <w:t> .. Q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I IBDNP,IBVER=2 Q </w:t>
            </w:r>
            <w:r w:rsidRPr="00872944">
              <w:rPr>
                <w:b/>
                <w:highlight w:val="yellow"/>
              </w:rPr>
              <w:br/>
              <w:t> . I IBDNP W !,"Please wait, checking for the earliest purge date ...",! Q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S FOUND=1</w:t>
            </w:r>
            <w:r w:rsidRPr="00872944">
              <w:rPr>
                <w:b/>
                <w:highlight w:val="yellow"/>
              </w:rPr>
              <w:br/>
              <w:t> . S BEGDT=$P(DATE,".",1)</w:t>
            </w:r>
            <w:r w:rsidRPr="00872944">
              <w:rPr>
                <w:b/>
                <w:highlight w:val="yellow"/>
              </w:rPr>
              <w:br/>
              <w:t> . 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; If not successful, try to find a beginning date in the eIV Response file.</w:t>
            </w:r>
            <w:r w:rsidRPr="00872944">
              <w:rPr>
                <w:b/>
                <w:highlight w:val="yellow"/>
              </w:rPr>
              <w:br/>
              <w:t> I 'FOUND D</w:t>
            </w:r>
            <w:r w:rsidRPr="00872944">
              <w:rPr>
                <w:b/>
                <w:highlight w:val="yellow"/>
              </w:rPr>
              <w:br/>
              <w:t> . S DATE=""</w:t>
            </w:r>
            <w:r w:rsidRPr="00872944">
              <w:rPr>
                <w:b/>
                <w:highlight w:val="yellow"/>
              </w:rPr>
              <w:br/>
              <w:t> . F  S DATE=$O(^IBCN(365,"AE",DATE)) Q:'DATE!FOUND  S RPIEN=0 F  S RPIEN=$O(^IBCN(365,"AE",DATE,RPIEN)) Q:'RPIEN  D  Q:FOUND</w:t>
            </w:r>
            <w:r w:rsidRPr="00872944">
              <w:rPr>
                <w:b/>
                <w:highlight w:val="yellow"/>
              </w:rPr>
              <w:br/>
              <w:t> .. S RPS=$P($G(^IBCN(365,RPIEN,0)),U,6) ; status</w:t>
            </w:r>
            <w:r w:rsidRPr="00872944">
              <w:rPr>
                <w:b/>
                <w:highlight w:val="yellow"/>
              </w:rPr>
              <w:br/>
              <w:t> .. I '$F(STATLIST,","_RPS_",") Q</w:t>
            </w:r>
            <w:r w:rsidRPr="00872944">
              <w:rPr>
                <w:b/>
                <w:highlight w:val="yellow"/>
              </w:rPr>
              <w:br/>
              <w:t xml:space="preserve"> .. ;IB*2.0*602/DM do not choose a DO NOT PURGE response </w:t>
            </w:r>
            <w:r w:rsidRPr="00872944">
              <w:rPr>
                <w:b/>
                <w:highlight w:val="yellow"/>
              </w:rPr>
              <w:br/>
              <w:t> .. I +$$GET1^DIQ(365,RPIEN_",","DO NOT PURGE","I") Q</w:t>
            </w:r>
            <w:r w:rsidRPr="00872944">
              <w:rPr>
                <w:b/>
                <w:highlight w:val="yellow"/>
              </w:rPr>
              <w:br/>
              <w:t> .. S FOUND=1</w:t>
            </w:r>
            <w:r w:rsidRPr="00872944">
              <w:rPr>
                <w:b/>
                <w:highlight w:val="yellow"/>
              </w:rPr>
              <w:br/>
              <w:t> .. S BEGDT=$P(DATE,".",1)</w:t>
            </w:r>
            <w:r w:rsidRPr="00872944">
              <w:rPr>
                <w:b/>
                <w:highlight w:val="yellow"/>
              </w:rPr>
              <w:br/>
              <w:t> .. Q</w:t>
            </w:r>
            <w:r w:rsidRPr="00872944">
              <w:rPr>
                <w:b/>
                <w:highlight w:val="yellow"/>
              </w:rPr>
              <w:br/>
              <w:t> . 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default end date, Today minus 182 days (approx 6 months)</w:t>
            </w:r>
            <w:r w:rsidRPr="00872944">
              <w:rPr>
                <w:b/>
                <w:highlight w:val="yellow"/>
              </w:rPr>
              <w:br/>
              <w:t> S ENDDT=$$FMADD^XLFDT(DT,-182)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;I IBVER=1,'FOUND!(BEGDT&gt;ENDDT) D S STOP=1 G INITX ; IB*2.0*621</w:t>
            </w:r>
            <w:r w:rsidRPr="00872944">
              <w:rPr>
                <w:b/>
                <w:highlight w:val="yellow"/>
              </w:rPr>
              <w:br/>
              <w:t> I IBVER=1,'FOUND,'$$PROD^XUPROD(1)!(BEGDT&gt;ENDDT) D  S STOP=1 G INITX</w:t>
            </w:r>
            <w:r w:rsidRPr="00872944">
              <w:rPr>
                <w:b/>
                <w:highlight w:val="yellow"/>
              </w:rPr>
              <w:br/>
              <w:t> . W !!?5,"Purging of eIV data is not possible at this time."</w:t>
            </w:r>
            <w:r w:rsidRPr="00872944">
              <w:rPr>
                <w:b/>
                <w:highlight w:val="yellow"/>
              </w:rPr>
              <w:br/>
              <w:t> . I 'FOUND W !?5,"There are no entries in the file that are eligible to be",!?5,"purged or there is no data in the file."</w:t>
            </w:r>
            <w:r w:rsidRPr="00872944">
              <w:rPr>
                <w:b/>
                <w:highlight w:val="yellow"/>
              </w:rPr>
              <w:br/>
              <w:t> . E  W !?5,"The oldest date in the file is ",$$FMTE^XLFDT(BEGDT,"5Z"),".",!?5,"Data cannot be purged unless it is at least 6 months old."</w:t>
            </w:r>
            <w:r w:rsidRPr="00872944">
              <w:rPr>
                <w:b/>
                <w:highlight w:val="yellow"/>
              </w:rPr>
              <w:br/>
              <w:t> . W ! S DIR(0)="E" D ^DIR K DIR</w:t>
            </w:r>
            <w:r w:rsidRPr="00872944">
              <w:rPr>
                <w:b/>
                <w:highlight w:val="yellow"/>
              </w:rPr>
              <w:br/>
              <w:t> . Q</w:t>
            </w:r>
            <w:r w:rsidRPr="00872944">
              <w:rPr>
                <w:b/>
                <w:highlight w:val="yellow"/>
              </w:rPr>
              <w:br/>
              <w:t> I IBVER=2,'FOUND!(BEGDT&gt;ENDDT) D  S STOP=1 G INITX</w:t>
            </w:r>
            <w:r w:rsidRPr="00872944">
              <w:rPr>
                <w:b/>
                <w:highlight w:val="yellow"/>
              </w:rPr>
              <w:br/>
              <w:t> .; Send a MailMan message with Eligible Purge counts ; IB*2.0*621 - Updated Message</w:t>
            </w:r>
            <w:r w:rsidRPr="00872944">
              <w:rPr>
                <w:b/>
                <w:highlight w:val="yellow"/>
              </w:rPr>
              <w:br/>
              <w:t> .N MGRP,MSG,IBXMY</w:t>
            </w:r>
            <w:r w:rsidRPr="00872944">
              <w:rPr>
                <w:b/>
                <w:highlight w:val="yellow"/>
              </w:rPr>
              <w:br/>
              <w:t> .S MSG(1)="Purge Electronic Insurance Verification (eIV) Data Files did not find records"</w:t>
            </w:r>
            <w:r w:rsidRPr="00872944">
              <w:rPr>
                <w:b/>
                <w:highlight w:val="yellow"/>
              </w:rPr>
              <w:br/>
              <w:t> .S MSG(2)="for station "_+$$SITE^VASITE()_"."</w:t>
            </w:r>
            <w:r w:rsidRPr="00872944">
              <w:rPr>
                <w:b/>
                <w:highlight w:val="yellow"/>
              </w:rPr>
              <w:br/>
              <w:t> .S MSG(3)=""</w:t>
            </w:r>
            <w:r w:rsidRPr="00872944">
              <w:rPr>
                <w:b/>
                <w:highlight w:val="yellow"/>
              </w:rPr>
              <w:br/>
              <w:t> .S MSG(4)="The option runs automatically on a monthly basis and purges data from the"</w:t>
            </w:r>
            <w:r w:rsidRPr="00872944">
              <w:rPr>
                <w:b/>
                <w:highlight w:val="yellow"/>
              </w:rPr>
              <w:br/>
              <w:t> .S MSG(5)="IIV RESPONSE file (#365), the IIV TRANSMISSION QUEUE file (#365.1), and the"</w:t>
            </w:r>
            <w:r w:rsidRPr="00872944">
              <w:rPr>
                <w:b/>
                <w:highlight w:val="yellow"/>
              </w:rPr>
              <w:br/>
              <w:t> .S MSG(6)="EIV EICD TRACKING file (#365.18). The data must be at least six months old"</w:t>
            </w:r>
            <w:r w:rsidRPr="00872944">
              <w:rPr>
                <w:b/>
                <w:highlight w:val="yellow"/>
              </w:rPr>
              <w:br/>
              <w:t> .S MSG(7)="before it can be purged. Only insurance transactions that have a transmission"</w:t>
            </w:r>
            <w:r w:rsidRPr="00872944">
              <w:rPr>
                <w:b/>
                <w:highlight w:val="yellow"/>
              </w:rPr>
              <w:br/>
              <w:t> .S MSG(8)="status of ""Response Received"", ""Communication Failure"", or ""Cancelled"""</w:t>
            </w:r>
            <w:r w:rsidRPr="00872944">
              <w:rPr>
                <w:b/>
                <w:highlight w:val="yellow"/>
              </w:rPr>
              <w:br/>
              <w:t> .S MSG(9)="may be purged."</w:t>
            </w:r>
            <w:r w:rsidRPr="00872944">
              <w:rPr>
                <w:b/>
                <w:highlight w:val="yellow"/>
              </w:rPr>
              <w:br/>
              <w:t> .; Set to IB site parameter MAILGROUP - IBCNE EIV MESSAGE</w:t>
            </w:r>
            <w:r w:rsidRPr="00872944">
              <w:rPr>
                <w:b/>
                <w:highlight w:val="yellow"/>
              </w:rPr>
              <w:br/>
              <w:t> .S MGRP=$$MGRP^IBCNEUT5()</w:t>
            </w:r>
            <w:r w:rsidRPr="00872944">
              <w:rPr>
                <w:b/>
                <w:highlight w:val="yellow"/>
              </w:rPr>
              <w:br/>
              <w:t> .S IBXMY("</w:t>
            </w:r>
            <w:r w:rsidR="0047745B">
              <w:rPr>
                <w:b/>
                <w:highlight w:val="yellow"/>
              </w:rPr>
              <w:t>PII</w:t>
            </w:r>
            <w:r w:rsidRPr="00872944">
              <w:rPr>
                <w:b/>
                <w:highlight w:val="yellow"/>
              </w:rPr>
              <w:t>")=""</w:t>
            </w:r>
            <w:r w:rsidRPr="00872944">
              <w:rPr>
                <w:b/>
                <w:highlight w:val="yellow"/>
              </w:rPr>
              <w:br/>
              <w:t> .D MSG^IBCNEUT5(MGRP,"eIV Purge No Data Found for Station "_+$$SITE^VASITE(),"MSG(",,.IBXMY)</w:t>
            </w:r>
            <w:r w:rsidRPr="00872944">
              <w:rPr>
                <w:b/>
                <w:highlight w:val="yellow"/>
              </w:rPr>
              <w:br/>
              <w:t> .; Duplicate message to Outlook group</w:t>
            </w:r>
            <w:r w:rsidRPr="00872944">
              <w:rPr>
                <w:b/>
                <w:highlight w:val="yellow"/>
              </w:rPr>
              <w:br/>
              <w:t> .; S MGRP="</w:t>
            </w:r>
            <w:r w:rsidR="0047745B">
              <w:rPr>
                <w:b/>
                <w:highlight w:val="yellow"/>
              </w:rPr>
              <w:t>PII</w:t>
            </w:r>
            <w:bookmarkStart w:id="8" w:name="_GoBack"/>
            <w:bookmarkEnd w:id="8"/>
            <w:r w:rsidRPr="00872944">
              <w:rPr>
                <w:b/>
                <w:highlight w:val="yellow"/>
              </w:rPr>
              <w:t>"</w:t>
            </w:r>
            <w:r w:rsidRPr="00872944">
              <w:rPr>
                <w:b/>
                <w:highlight w:val="yellow"/>
              </w:rPr>
              <w:br/>
              <w:t> .; D MSG^IBCNEUT5(MGRP,"eIV Data Background Purge","MSG(")</w:t>
            </w:r>
            <w:r w:rsidRPr="00872944">
              <w:rPr>
                <w:b/>
                <w:highlight w:val="yellow"/>
              </w:rPr>
              <w:br/>
              <w:t> .Q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At this point, we know that there are some entries eligible for</w:t>
            </w:r>
            <w:r w:rsidRPr="00872944">
              <w:rPr>
                <w:b/>
                <w:highlight w:val="yellow"/>
              </w:rPr>
              <w:br/>
              <w:t> ; purging. Display a message to the user about this option.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I IBVER=2 G INITX</w:t>
            </w:r>
            <w:r w:rsidRPr="00872944">
              <w:rPr>
                <w:b/>
                <w:highlight w:val="yellow"/>
              </w:rPr>
              <w:br/>
              <w:t> W @IOF</w:t>
            </w:r>
            <w:r w:rsidRPr="00872944">
              <w:rPr>
                <w:b/>
                <w:highlight w:val="yellow"/>
              </w:rPr>
              <w:br/>
              <w:t> W !?8,"Purge Electronic Insurance Verification (eIV) Data Files"</w:t>
            </w:r>
            <w:r w:rsidRPr="00872944">
              <w:rPr>
                <w:b/>
                <w:highlight w:val="yellow"/>
              </w:rPr>
              <w:br/>
              <w:t> W !!!," This option will allow you to purge data from the eIV Response File (#365)"</w:t>
            </w:r>
            <w:r w:rsidRPr="00872944">
              <w:rPr>
                <w:b/>
                <w:highlight w:val="yellow"/>
              </w:rPr>
              <w:br/>
              <w:t> W !," and the eIV Transmission Queue File (#365.1). The data must be at least six"</w:t>
            </w:r>
            <w:r w:rsidRPr="00872944">
              <w:rPr>
                <w:b/>
                <w:highlight w:val="yellow"/>
              </w:rPr>
              <w:br/>
              <w:t> W !," months old before it can be purged. Only insurance transactions that have a"</w:t>
            </w:r>
            <w:r w:rsidRPr="00872944">
              <w:rPr>
                <w:b/>
                <w:highlight w:val="yellow"/>
              </w:rPr>
              <w:br/>
              <w:t> W !," transmission status of ""Response Received"", ""Communication Failure"", or"</w:t>
            </w:r>
            <w:r w:rsidRPr="00872944">
              <w:rPr>
                <w:b/>
                <w:highlight w:val="yellow"/>
              </w:rPr>
              <w:br/>
              <w:t> W !," ""Cancelled"" may be purged. You will be allowed to select a date range for"</w:t>
            </w:r>
            <w:r w:rsidRPr="00872944">
              <w:rPr>
                <w:b/>
                <w:highlight w:val="yellow"/>
              </w:rPr>
              <w:br/>
              <w:t> W !," this purging. The default beginning date will be the date of the oldest"</w:t>
            </w:r>
            <w:r w:rsidRPr="00872944">
              <w:rPr>
                <w:b/>
                <w:highlight w:val="yellow"/>
              </w:rPr>
              <w:br/>
              <w:t> W !," eligible record in the system. The default ending date will be six months"</w:t>
            </w:r>
            <w:r w:rsidRPr="00872944">
              <w:rPr>
                <w:b/>
                <w:highlight w:val="yellow"/>
              </w:rPr>
              <w:br/>
              <w:t> W !," ago from today's date. You may modify this default date range. However, you"</w:t>
            </w:r>
            <w:r w:rsidRPr="00872944">
              <w:rPr>
                <w:b/>
                <w:highlight w:val="yellow"/>
              </w:rPr>
              <w:br/>
              <w:t> W !," may not select an ending date that is more recent than six months ago."</w:t>
            </w:r>
            <w:r w:rsidRPr="00872944">
              <w:rPr>
                <w:b/>
                <w:highlight w:val="yellow"/>
              </w:rPr>
              <w:br/>
              <w:t> W !!</w:t>
            </w:r>
            <w:r w:rsidRPr="00872944">
              <w:rPr>
                <w:b/>
                <w:highlight w:val="yellow"/>
              </w:rPr>
              <w:br/>
              <w:t>INITX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DEFLT ; IB*621/DW Added to assist with testing</w:t>
            </w:r>
            <w:r w:rsidRPr="00872944">
              <w:rPr>
                <w:b/>
                <w:highlight w:val="yellow"/>
              </w:rPr>
              <w:br/>
              <w:t> I IBVER=1,('$$PROD^XUPROD(1)) D</w:t>
            </w:r>
            <w:r w:rsidRPr="00872944">
              <w:rPr>
                <w:b/>
                <w:highlight w:val="yellow"/>
              </w:rPr>
              <w:br/>
              <w:t> . W ?5,"*** For Test Purposes Only:"</w:t>
            </w:r>
            <w:r w:rsidRPr="00872944">
              <w:rPr>
                <w:b/>
                <w:highlight w:val="yellow"/>
              </w:rPr>
              <w:br/>
              <w:t> . W !!?5,"In test systems one may override the DEFAULT end date."</w:t>
            </w:r>
            <w:r w:rsidRPr="00872944">
              <w:rPr>
                <w:b/>
                <w:highlight w:val="yellow"/>
              </w:rPr>
              <w:br/>
              <w:t> . W !!?5,"Current default end date is TODAY - 182 DAYS: "_$$FMTE^XLFDT(ENDDT,"5Z"),!!</w:t>
            </w:r>
            <w:r w:rsidRPr="00872944">
              <w:rPr>
                <w:b/>
                <w:highlight w:val="yellow"/>
              </w:rPr>
              <w:br/>
              <w:t> . NEW DIR,X,Y,DTOUT,DUOUT,DIRUT,DIROUT</w:t>
            </w:r>
            <w:r w:rsidRPr="00872944">
              <w:rPr>
                <w:b/>
                <w:highlight w:val="yellow"/>
              </w:rPr>
              <w:br/>
              <w:t> . S DIR(0)="DOA^"_BEGDT_":"_DT_":AEX"</w:t>
            </w:r>
            <w:r w:rsidRPr="00872944">
              <w:rPr>
                <w:b/>
                <w:highlight w:val="yellow"/>
              </w:rPr>
              <w:br/>
              <w:t> . S DIR("A")="Enter the purge default date: "</w:t>
            </w:r>
            <w:r w:rsidRPr="00872944">
              <w:rPr>
                <w:b/>
                <w:highlight w:val="yellow"/>
              </w:rPr>
              <w:br/>
              <w:t> . S DIR("B")=$$FMTE^XLFDT(ENDDT,"5Z")</w:t>
            </w:r>
            <w:r w:rsidRPr="00872944">
              <w:rPr>
                <w:b/>
                <w:highlight w:val="yellow"/>
              </w:rPr>
              <w:br/>
              <w:t> . S DIR("?")="This response must be a date between "_$$FMTE^XLFDT(BEGDT,"5Z")_" and "_$$FMTE^XLFDT(DT,"5Z")_"."</w:t>
            </w:r>
            <w:r w:rsidRPr="00872944">
              <w:rPr>
                <w:b/>
                <w:highlight w:val="yellow"/>
              </w:rPr>
              <w:br/>
              <w:t> . D ^DIR K DIR</w:t>
            </w:r>
            <w:r w:rsidRPr="00872944">
              <w:rPr>
                <w:b/>
                <w:highlight w:val="yellow"/>
              </w:rPr>
              <w:br/>
              <w:t> . I $D(DIRUT)!'Y S STOP=1 G DEFLTX</w:t>
            </w:r>
            <w:r w:rsidRPr="00872944">
              <w:rPr>
                <w:b/>
                <w:highlight w:val="yellow"/>
              </w:rPr>
              <w:br/>
              <w:t> . S ENDDT=Y</w:t>
            </w:r>
            <w:r w:rsidRPr="00872944">
              <w:rPr>
                <w:b/>
                <w:highlight w:val="yellow"/>
              </w:rPr>
              <w:br/>
              <w:t> W !!!</w:t>
            </w:r>
            <w:r w:rsidRPr="00872944">
              <w:rPr>
                <w:b/>
                <w:highlight w:val="yellow"/>
              </w:rPr>
              <w:br/>
              <w:t>DEFLTX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BEGDT ; This procedure captures the beginning date from the user.</w:t>
            </w:r>
            <w:r w:rsidRPr="00872944">
              <w:rPr>
                <w:b/>
                <w:highlight w:val="yellow"/>
              </w:rPr>
              <w:br/>
              <w:t> NEW DIR,X,Y,DTOUT,DUOUT,DIRUT,DIROUT</w:t>
            </w:r>
            <w:r w:rsidRPr="00872944">
              <w:rPr>
                <w:b/>
                <w:highlight w:val="yellow"/>
              </w:rPr>
              <w:br/>
              <w:t> S DIR(0)="DOA^"_BEGDT_":"_ENDDT_":AEX"</w:t>
            </w:r>
            <w:r w:rsidRPr="00872944">
              <w:rPr>
                <w:b/>
                <w:highlight w:val="yellow"/>
              </w:rPr>
              <w:br/>
              <w:t> S DIR("A")="Enter the purge begin date: "</w:t>
            </w:r>
            <w:r w:rsidRPr="00872944">
              <w:rPr>
                <w:b/>
                <w:highlight w:val="yellow"/>
              </w:rPr>
              <w:br/>
              <w:t> S DIR("B")=$$FMTE^XLFDT(BEGDT,"5Z")</w:t>
            </w:r>
            <w:r w:rsidRPr="00872944">
              <w:rPr>
                <w:b/>
                <w:highlight w:val="yellow"/>
              </w:rPr>
              <w:br/>
              <w:t> S DIR("?")="This response must be a date between "_$$FMTE^XLFDT(BEGDT,"5Z")_" and "_$$FMTE^XLFDT(ENDDT,"5Z")_"."</w:t>
            </w:r>
            <w:r w:rsidRPr="00872944">
              <w:rPr>
                <w:b/>
                <w:highlight w:val="yellow"/>
              </w:rPr>
              <w:br/>
              <w:t> D ^DIR K DIR</w:t>
            </w:r>
            <w:r w:rsidRPr="00872944">
              <w:rPr>
                <w:b/>
                <w:highlight w:val="yellow"/>
              </w:rPr>
              <w:br/>
              <w:t> I $D(DIRUT)!'Y S STOP=1 G BEGDTX</w:t>
            </w:r>
            <w:r w:rsidRPr="00872944">
              <w:rPr>
                <w:b/>
                <w:highlight w:val="yellow"/>
              </w:rPr>
              <w:br/>
              <w:t> S BEGDT=Y</w:t>
            </w:r>
            <w:r w:rsidRPr="00872944">
              <w:rPr>
                <w:b/>
                <w:highlight w:val="yellow"/>
              </w:rPr>
              <w:br/>
              <w:t>BEGDTX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ENDDT ; This procedure captures the ending date from the user.</w:t>
            </w:r>
            <w:r w:rsidRPr="00872944">
              <w:rPr>
                <w:b/>
                <w:highlight w:val="yellow"/>
              </w:rPr>
              <w:br/>
              <w:t> NEW DIR,X,Y,DTOUT,DUOUT,DIRUT,DIROUT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W !</w:t>
            </w:r>
            <w:r w:rsidRPr="00872944">
              <w:rPr>
                <w:b/>
                <w:highlight w:val="yellow"/>
              </w:rPr>
              <w:br/>
              <w:t> S DIR(0)="DOA^"_BEGDT_":"_ENDDT_":AEX"</w:t>
            </w:r>
            <w:r w:rsidRPr="00872944">
              <w:rPr>
                <w:b/>
                <w:highlight w:val="yellow"/>
              </w:rPr>
              <w:br/>
              <w:t> S DIR("A")=" Enter the purge end date: "</w:t>
            </w:r>
            <w:r w:rsidRPr="00872944">
              <w:rPr>
                <w:b/>
                <w:highlight w:val="yellow"/>
              </w:rPr>
              <w:br/>
              <w:t> S DIR("B")=$$FMTE^XLFDT(ENDDT,"5Z")</w:t>
            </w:r>
            <w:r w:rsidRPr="00872944">
              <w:rPr>
                <w:b/>
                <w:highlight w:val="yellow"/>
              </w:rPr>
              <w:br/>
              <w:t> S DIR("?")="This response must be a date between "_$$FMTE^XLFDT(BEGDT,"5Z")_" and "_$$FMTE^XLFDT(ENDDT,"5Z")_"."</w:t>
            </w:r>
            <w:r w:rsidRPr="00872944">
              <w:rPr>
                <w:b/>
                <w:highlight w:val="yellow"/>
              </w:rPr>
              <w:br/>
              <w:t> D ^DIR K DIR</w:t>
            </w:r>
            <w:r w:rsidRPr="00872944">
              <w:rPr>
                <w:b/>
                <w:highlight w:val="yellow"/>
              </w:rPr>
              <w:br/>
              <w:t> I $D(DIRUT)!'Y S STOP=1 G ENDDTX</w:t>
            </w:r>
            <w:r w:rsidRPr="00872944">
              <w:rPr>
                <w:b/>
                <w:highlight w:val="yellow"/>
              </w:rPr>
              <w:br/>
              <w:t> S ENDDT=Y</w:t>
            </w:r>
            <w:r w:rsidRPr="00872944">
              <w:rPr>
                <w:b/>
                <w:highlight w:val="yellow"/>
              </w:rPr>
              <w:br/>
              <w:t>ENDDTX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CONFIRM ; This procedure displays a confirmation message to the user and</w:t>
            </w:r>
            <w:r w:rsidRPr="00872944">
              <w:rPr>
                <w:b/>
                <w:highlight w:val="yellow"/>
              </w:rPr>
              <w:br/>
              <w:t> ; asks if it is OK to proceed with the purge.</w:t>
            </w:r>
            <w:r w:rsidRPr="00872944">
              <w:rPr>
                <w:b/>
                <w:highlight w:val="yellow"/>
              </w:rPr>
              <w:br/>
              <w:t> NEW DIR,X,Y,DTOUT,DUOUT,DIRUT,DIROUT</w:t>
            </w:r>
            <w:r w:rsidRPr="00872944">
              <w:rPr>
                <w:b/>
                <w:highlight w:val="yellow"/>
              </w:rPr>
              <w:br/>
              <w:t> W !!!," You want to purge all eIV data created between "</w:t>
            </w:r>
            <w:r w:rsidRPr="00872944">
              <w:rPr>
                <w:b/>
                <w:highlight w:val="yellow"/>
              </w:rPr>
              <w:br/>
              <w:t> W $$FMTE^XLFDT(BEGDT,"5Z")," and ",$$FMTE^XLFDT(ENDDT,"5Z"),"."</w:t>
            </w:r>
            <w:r w:rsidRPr="00872944">
              <w:rPr>
                <w:b/>
                <w:highlight w:val="yellow"/>
              </w:rPr>
              <w:br/>
              <w:t> W !</w:t>
            </w:r>
            <w:r w:rsidRPr="00872944">
              <w:rPr>
                <w:b/>
                <w:highlight w:val="yellow"/>
              </w:rPr>
              <w:br/>
              <w:t> S DIR(0)="YO",DIR("A")=" OK to continue"</w:t>
            </w:r>
            <w:r w:rsidRPr="00872944">
              <w:rPr>
                <w:b/>
                <w:highlight w:val="yellow"/>
              </w:rPr>
              <w:br/>
              <w:t> S DIR("B")="NO"</w:t>
            </w:r>
            <w:r w:rsidRPr="00872944">
              <w:rPr>
                <w:b/>
                <w:highlight w:val="yellow"/>
              </w:rPr>
              <w:br/>
              <w:t> D ^DIR K DIR</w:t>
            </w:r>
            <w:r w:rsidRPr="00872944">
              <w:rPr>
                <w:b/>
                <w:highlight w:val="yellow"/>
              </w:rPr>
              <w:br/>
              <w:t> I 'Y S STOP=1</w:t>
            </w:r>
            <w:r w:rsidRPr="00872944">
              <w:rPr>
                <w:b/>
                <w:highlight w:val="yellow"/>
              </w:rPr>
              <w:br/>
              <w:t>CONFX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QUEUE ; This procedure queues the purge process for later at night.</w:t>
            </w:r>
            <w:r w:rsidRPr="00872944">
              <w:rPr>
                <w:b/>
                <w:highlight w:val="yellow"/>
              </w:rPr>
              <w:br/>
              <w:t> ; The concept for queuing the purge came from the insurance buffer</w:t>
            </w:r>
            <w:r w:rsidRPr="00872944">
              <w:rPr>
                <w:b/>
                <w:highlight w:val="yellow"/>
              </w:rPr>
              <w:br/>
              <w:t> ; purge routine, IBCNBPG. That purge process is also hard-coded to</w:t>
            </w:r>
            <w:r w:rsidRPr="00872944">
              <w:rPr>
                <w:b/>
                <w:highlight w:val="yellow"/>
              </w:rPr>
              <w:br/>
              <w:t> ; be run at 8:00 PM just like this one is.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NEW ZTRTN,ZTDESC,ZTDTH,ZTIO,ZTUCI,ZTCPU,ZTPRI,ZTSAVE,ZTKIL,ZTSYNC,ZTSK</w:t>
            </w:r>
            <w:r w:rsidRPr="00872944">
              <w:rPr>
                <w:b/>
                <w:highlight w:val="yellow"/>
              </w:rPr>
              <w:br/>
              <w:t> NEW DIR,X,Y,DTOUT,DUOUT,DIRUT,DIROUT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; IB*621/DW Added loop below to assist with testing</w:t>
            </w:r>
            <w:r w:rsidRPr="00872944">
              <w:rPr>
                <w:b/>
                <w:highlight w:val="yellow"/>
              </w:rPr>
              <w:br/>
              <w:t> I IBVER=1,('$$PROD^XUPROD(1)) D  I Y D PURGE^IBCNEKIT G QUEUEX</w:t>
            </w:r>
            <w:r w:rsidRPr="00872944">
              <w:rPr>
                <w:b/>
                <w:highlight w:val="yellow"/>
              </w:rPr>
              <w:br/>
              <w:t> . W !!!!,"*** TEST System only - you may run this immediately",!</w:t>
            </w:r>
            <w:r w:rsidRPr="00872944">
              <w:rPr>
                <w:b/>
                <w:highlight w:val="yellow"/>
              </w:rPr>
              <w:br/>
              <w:t> . S DIR("A")="Do you want to run this now instead of tasking it for 8:00pm"</w:t>
            </w:r>
            <w:r w:rsidRPr="00872944">
              <w:rPr>
                <w:b/>
                <w:highlight w:val="yellow"/>
              </w:rPr>
              <w:br/>
              <w:t> . S DIR(0)="Y",DIR("B")="YES"</w:t>
            </w:r>
            <w:r w:rsidRPr="00872944">
              <w:rPr>
                <w:b/>
                <w:highlight w:val="yellow"/>
              </w:rPr>
              <w:br/>
              <w:t> . D ^DIR</w:t>
            </w:r>
            <w:r w:rsidRPr="00872944">
              <w:rPr>
                <w:b/>
                <w:highlight w:val="yellow"/>
              </w:rPr>
              <w:br/>
              <w:t> . I Y="^" S STOP=1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I STOP G QUEUEX              ; IB*2.0*621</w:t>
            </w:r>
            <w:r w:rsidRPr="00872944">
              <w:rPr>
                <w:b/>
                <w:highlight w:val="yellow"/>
              </w:rPr>
              <w:br/>
              <w:t> S ZTRTN="PURGE^IBCNEKIT"     ; TaskMan task entry point</w:t>
            </w:r>
            <w:r w:rsidRPr="00872944">
              <w:rPr>
                <w:b/>
                <w:highlight w:val="yellow"/>
              </w:rPr>
              <w:br/>
              <w:t> S ZTDESC="Purge eIV Data"    ; Task description</w:t>
            </w:r>
            <w:r w:rsidRPr="00872944">
              <w:rPr>
                <w:b/>
                <w:highlight w:val="yellow"/>
              </w:rPr>
              <w:br/>
              <w:t> S ZTDTH=DT_".20"             ; start it at 8:00 PM tonight</w:t>
            </w:r>
            <w:r w:rsidRPr="00872944">
              <w:rPr>
                <w:b/>
                <w:highlight w:val="yellow"/>
              </w:rPr>
              <w:br/>
              <w:t> S ZTIO=""</w:t>
            </w:r>
            <w:r w:rsidRPr="00872944">
              <w:rPr>
                <w:b/>
                <w:highlight w:val="yellow"/>
              </w:rPr>
              <w:br/>
              <w:t> S ZTSAVE("BEGDT")=""</w:t>
            </w:r>
            <w:r w:rsidRPr="00872944">
              <w:rPr>
                <w:b/>
                <w:highlight w:val="yellow"/>
              </w:rPr>
              <w:br/>
              <w:t> S ZTSAVE("ENDDT")=""</w:t>
            </w:r>
            <w:r w:rsidRPr="00872944">
              <w:rPr>
                <w:b/>
                <w:highlight w:val="yellow"/>
              </w:rPr>
              <w:br/>
              <w:t> S ZTSAVE("STATLIST")=""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D ^%ZTLOAD</w:t>
            </w:r>
            <w:r w:rsidRPr="00872944">
              <w:rPr>
                <w:b/>
                <w:highlight w:val="yellow"/>
              </w:rPr>
              <w:br/>
              <w:t> I IBVER=2 G QUEUEX</w:t>
            </w:r>
            <w:r w:rsidRPr="00872944">
              <w:rPr>
                <w:b/>
                <w:highlight w:val="yellow"/>
              </w:rPr>
              <w:br/>
              <w:t> I $G(ZTSK) W !!," Task# ",ZTSK," has been scheduled to purge the eIV data tonight at 8:00 PM."</w:t>
            </w:r>
            <w:r w:rsidRPr="00872944">
              <w:rPr>
                <w:b/>
                <w:highlight w:val="yellow"/>
              </w:rPr>
              <w:br/>
              <w:t> E  W !!," TaskManager could not schedule this task.",!," Contact IRM for technical assistance."</w:t>
            </w:r>
            <w:r w:rsidRPr="00872944">
              <w:rPr>
                <w:b/>
                <w:highlight w:val="yellow"/>
              </w:rPr>
              <w:br/>
              <w:t> W ! S DIR(0)="E" D ^DIR K DIR</w:t>
            </w:r>
            <w:r w:rsidRPr="00872944">
              <w:rPr>
                <w:b/>
                <w:highlight w:val="yellow"/>
              </w:rPr>
              <w:br/>
              <w:t>QUEUEX ;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CHKTRK(IBTQ1) ; IB*621, Evaluate associated records for one EICD transaction</w:t>
            </w:r>
            <w:r w:rsidRPr="00872944">
              <w:rPr>
                <w:b/>
                <w:highlight w:val="yellow"/>
              </w:rPr>
              <w:br/>
              <w:t> ; IBTQ1 = EICD Identification TQ IEN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N FILE,HLIEN,IBTQIEN1,IBTQIEN2,IBFIELDS,IBPURGE,IBSKIP,IBTQIEN,IBTQS</w:t>
            </w:r>
            <w:r w:rsidRPr="00872944">
              <w:rPr>
                <w:b/>
                <w:highlight w:val="yellow"/>
              </w:rPr>
              <w:br/>
              <w:t> N IBTRKIEN,PFLAG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S (IBSKIP,PFLAG)=0</w:t>
            </w:r>
            <w:r w:rsidRPr="00872944">
              <w:rPr>
                <w:b/>
                <w:highlight w:val="yellow"/>
              </w:rPr>
              <w:br/>
              <w:t> K IBPURGE</w:t>
            </w:r>
            <w:r w:rsidRPr="00872944">
              <w:rPr>
                <w:b/>
                <w:highlight w:val="yellow"/>
              </w:rPr>
              <w:br/>
              <w:t> S IBTQIEN1=+$$FIND1^DIC(365.18,,"QX",IBTQ1,"B")</w:t>
            </w:r>
            <w:r w:rsidRPr="00872944">
              <w:rPr>
                <w:b/>
                <w:highlight w:val="yellow"/>
              </w:rPr>
              <w:br/>
              <w:t> Q:'IBTQIEN1  ; the passed TQ IEN is not in the tracking file</w:t>
            </w:r>
            <w:r w:rsidRPr="00872944">
              <w:rPr>
                <w:b/>
                <w:highlight w:val="yellow"/>
              </w:rPr>
              <w:br/>
              <w:t> S IBPURGE("EICD",365.1,IBTQ1)=""               ;EICD TQ for identifications</w:t>
            </w:r>
            <w:r w:rsidRPr="00872944">
              <w:rPr>
                <w:b/>
                <w:highlight w:val="yellow"/>
              </w:rPr>
              <w:br/>
              <w:t> S IBTQIEN=+$$GET1^DIQ(365.18,IBTQIEN1,.06,"I") ;EICD RESPONSE for identifications</w:t>
            </w:r>
            <w:r w:rsidRPr="00872944">
              <w:rPr>
                <w:b/>
                <w:highlight w:val="yellow"/>
              </w:rPr>
              <w:br/>
              <w:t> I IBTQIEN S IBPURGE("EICD",365,IBTQIEN)=""</w:t>
            </w:r>
            <w:r w:rsidRPr="00872944">
              <w:rPr>
                <w:b/>
                <w:highlight w:val="yellow"/>
              </w:rPr>
              <w:br/>
              <w:t xml:space="preserve"> ; </w:t>
            </w:r>
            <w:r w:rsidRPr="00872944">
              <w:rPr>
                <w:b/>
                <w:highlight w:val="yellow"/>
              </w:rPr>
              <w:br/>
              <w:t xml:space="preserve"> ; loop through the EICD verification entries looking for exclusions </w:t>
            </w:r>
            <w:r w:rsidRPr="00872944">
              <w:rPr>
                <w:b/>
                <w:highlight w:val="yellow"/>
              </w:rPr>
              <w:br/>
              <w:t> S IBTRKIEN=0 F  S IBTRKIEN=$O(^IBCN(365.18,IBTQIEN1,"INS-FND",IBTRKIEN)) Q:'IBTRKIEN  D  Q:IBSKIP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; check the 1 node data for associated TQs &amp; their responses</w:t>
            </w:r>
            <w:r w:rsidRPr="00872944">
              <w:rPr>
                <w:b/>
                <w:highlight w:val="yellow"/>
              </w:rPr>
              <w:br/>
              <w:t> . S IBTQIEN2=IBTRKIEN_","_IBTQIEN1_","</w:t>
            </w:r>
            <w:r w:rsidRPr="00872944">
              <w:rPr>
                <w:b/>
                <w:highlight w:val="yellow"/>
              </w:rPr>
              <w:br/>
              <w:t> . K IBFIELDS D GETS^DIQ(365.185,IBTQIEN2,"1.01:1.04","I","IBFIELDS")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I IBFIELDS(365.185,IBTQIEN2,1.02,"I")="" Q                ; No TQ was created</w:t>
            </w:r>
            <w:r w:rsidRPr="00872944">
              <w:rPr>
                <w:b/>
                <w:highlight w:val="yellow"/>
              </w:rPr>
              <w:br/>
              <w:t xml:space="preserve"> . I IBFIELDS(365.185,IBTQIEN2,1.02,"I")&gt;ENDDT S IBSKIP=1 Q  ; TQ not old enough </w:t>
            </w:r>
            <w:r w:rsidRPr="00872944">
              <w:rPr>
                <w:b/>
                <w:highlight w:val="yellow"/>
              </w:rPr>
              <w:br/>
              <w:t> . S IBTQIEN=+IBFIELDS(365.185,IBTQIEN2,1.01,"I") ; EICD VER INQ TQ</w:t>
            </w:r>
            <w:r w:rsidRPr="00872944">
              <w:rPr>
                <w:b/>
                <w:highlight w:val="yellow"/>
              </w:rPr>
              <w:br/>
              <w:t xml:space="preserve"> . S IBTQS=+$$GET1^DIQ(365.1,IBTQIEN_",",.04,"I") ; TQ Transmission Status </w:t>
            </w:r>
            <w:r w:rsidRPr="00872944">
              <w:rPr>
                <w:b/>
                <w:highlight w:val="yellow"/>
              </w:rPr>
              <w:br/>
              <w:t> . I IBTQS,('$F(STATLIST,","_IBTQS_",")) S IBSKIP=1 Q        ; must be in the list</w:t>
            </w:r>
            <w:r w:rsidRPr="00872944">
              <w:rPr>
                <w:b/>
                <w:highlight w:val="yellow"/>
              </w:rPr>
              <w:br/>
              <w:t> . ;</w:t>
            </w:r>
            <w:r w:rsidRPr="00872944">
              <w:rPr>
                <w:b/>
                <w:highlight w:val="yellow"/>
              </w:rPr>
              <w:br/>
              <w:t> . ; Loop thru all EICD Verifications if any are DO NOT PURGE then kill</w:t>
            </w:r>
            <w:r w:rsidRPr="00872944">
              <w:rPr>
                <w:b/>
                <w:highlight w:val="yellow"/>
              </w:rPr>
              <w:br/>
              <w:t> . ; nothing associated with it</w:t>
            </w:r>
            <w:r w:rsidRPr="00872944">
              <w:rPr>
                <w:b/>
                <w:highlight w:val="yellow"/>
              </w:rPr>
              <w:br/>
              <w:t> . S HLIEN=0</w:t>
            </w:r>
            <w:r w:rsidRPr="00872944">
              <w:rPr>
                <w:b/>
                <w:highlight w:val="yellow"/>
              </w:rPr>
              <w:br/>
              <w:t> . F  S HLIEN=$O(^IBCN(365.1,IBTQIEN,2,HLIEN)) Q:'HLIEN!PFLAG  D</w:t>
            </w:r>
            <w:r w:rsidRPr="00872944">
              <w:rPr>
                <w:b/>
                <w:highlight w:val="yellow"/>
              </w:rPr>
              <w:br/>
              <w:t> .. S DA=$P($G(^IBCN(365.1,IBTQIEN,2,HLIEN,0)),U,3) Q:'DA</w:t>
            </w:r>
            <w:r w:rsidRPr="00872944">
              <w:rPr>
                <w:b/>
                <w:highlight w:val="yellow"/>
              </w:rPr>
              <w:br/>
              <w:t> .. I +$$GET1^DIQ(365,DA_",",.11,"I") S PFLAG=1 Q  ;"DO NOT PURGE"</w:t>
            </w:r>
            <w:r w:rsidRPr="00872944">
              <w:rPr>
                <w:b/>
                <w:highlight w:val="yellow"/>
              </w:rPr>
              <w:br/>
              <w:t> .. S IBPURGE("EICD",365,DA)=""  ; array of Verifications to purge (responses)</w:t>
            </w:r>
            <w:r w:rsidRPr="00872944">
              <w:rPr>
                <w:b/>
                <w:highlight w:val="yellow"/>
              </w:rPr>
              <w:br/>
              <w:t> . I PFLAG Q</w:t>
            </w:r>
            <w:r w:rsidRPr="00872944">
              <w:rPr>
                <w:b/>
                <w:highlight w:val="yellow"/>
              </w:rPr>
              <w:br/>
              <w:t> . S IBPURGE("EICD",365.1,IBTQIEN)="" ; array of Verifications to purge (inquiries)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I PFLAG!IBSKIP K IBPURGE  ; DO NOT PURGE is set or Not all records are old enough</w:t>
            </w:r>
            <w:r w:rsidRPr="00872944">
              <w:rPr>
                <w:b/>
                <w:highlight w:val="yellow"/>
              </w:rPr>
              <w:br/>
              <w:t> ;</w:t>
            </w:r>
            <w:r w:rsidRPr="00872944">
              <w:rPr>
                <w:b/>
                <w:highlight w:val="yellow"/>
              </w:rPr>
              <w:br/>
              <w:t> I '$D(IBPURGE) Q  ; No records associated with this entry to purge</w:t>
            </w:r>
            <w:r w:rsidRPr="00872944">
              <w:rPr>
                <w:b/>
                <w:highlight w:val="yellow"/>
              </w:rPr>
              <w:br/>
              <w:t> S IBPURGE("EICD",365.18,IBTQ1)=""</w:t>
            </w:r>
            <w:r w:rsidRPr="00872944">
              <w:rPr>
                <w:b/>
                <w:highlight w:val="yellow"/>
              </w:rPr>
              <w:br/>
            </w:r>
            <w:r w:rsidRPr="00872944">
              <w:rPr>
                <w:b/>
                <w:highlight w:val="yellow"/>
              </w:rPr>
              <w:lastRenderedPageBreak/>
              <w:t> S FILE="" F  S FILE=$O(IBPURGE("EICD",FILE)) Q:'FILE  D</w:t>
            </w:r>
            <w:r w:rsidRPr="00872944">
              <w:rPr>
                <w:b/>
                <w:highlight w:val="yellow"/>
              </w:rPr>
              <w:br/>
              <w:t> . S DIK="^IBCN("_FILE_","</w:t>
            </w:r>
            <w:r w:rsidRPr="00872944">
              <w:rPr>
                <w:b/>
                <w:highlight w:val="yellow"/>
              </w:rPr>
              <w:br/>
              <w:t> . S DA="" F  S DA=$O(IBPURGE("EICD",FILE,DA)) Q:'DA  D</w:t>
            </w:r>
            <w:r w:rsidRPr="00872944">
              <w:rPr>
                <w:b/>
                <w:highlight w:val="yellow"/>
              </w:rPr>
              <w:br/>
              <w:t> .. D ^DIK</w:t>
            </w:r>
            <w:r w:rsidRPr="00872944">
              <w:rPr>
                <w:b/>
                <w:highlight w:val="yellow"/>
              </w:rPr>
              <w:br/>
              <w:t> K IBPURGE,DA,DIK</w:t>
            </w:r>
            <w:r w:rsidRPr="00872944">
              <w:rPr>
                <w:b/>
                <w:highlight w:val="yellow"/>
              </w:rPr>
              <w:br/>
              <w:t> Q</w:t>
            </w:r>
            <w:r w:rsidRPr="00872944">
              <w:rPr>
                <w:b/>
                <w:highlight w:val="yellow"/>
              </w:rPr>
              <w:br/>
              <w:t> ;</w:t>
            </w:r>
          </w:p>
        </w:tc>
      </w:tr>
    </w:tbl>
    <w:p w14:paraId="007C51A8" w14:textId="77777777" w:rsidR="00AB0DF8" w:rsidRPr="00AB0DF8" w:rsidRDefault="00AB0DF8" w:rsidP="00AB0DF8">
      <w:pPr>
        <w:pStyle w:val="BodyText"/>
        <w:rPr>
          <w:rFonts w:asciiTheme="minorHAnsi" w:hAnsiTheme="minorHAnsi"/>
          <w:sz w:val="22"/>
          <w:szCs w:val="22"/>
        </w:rPr>
      </w:pPr>
    </w:p>
    <w:p w14:paraId="5BD7732A" w14:textId="77777777" w:rsidR="00787904" w:rsidRDefault="00787904" w:rsidP="00787904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787904" w14:paraId="61A0171D" w14:textId="77777777" w:rsidTr="00992ED9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36A01D3" w14:textId="77777777" w:rsidR="00787904" w:rsidRDefault="00787904" w:rsidP="00992ED9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4D4E740" w14:textId="77777777" w:rsidR="00787904" w:rsidRDefault="00787904" w:rsidP="00992ED9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B855CC" w14:textId="77777777" w:rsidR="00787904" w:rsidRDefault="00787904" w:rsidP="00992ED9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C03AE4" w14:textId="77777777" w:rsidR="00787904" w:rsidRDefault="00787904" w:rsidP="00992ED9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872944" w14:paraId="17837F22" w14:textId="77777777" w:rsidTr="00992ED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327E" w14:textId="55D5E3D4" w:rsidR="00872944" w:rsidRPr="000B4387" w:rsidRDefault="00872944" w:rsidP="005822DE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11/29/2018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BC08" w14:textId="5A883D6A" w:rsidR="00872944" w:rsidRPr="000B4387" w:rsidRDefault="00872944" w:rsidP="005B7807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317D" w14:textId="1FE392D6" w:rsidR="00872944" w:rsidRPr="000B4387" w:rsidRDefault="00872944" w:rsidP="00992ED9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IOC Testing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2CD4" w14:textId="78CE47DA" w:rsidR="00872944" w:rsidRPr="000B4387" w:rsidRDefault="00872944" w:rsidP="00992ED9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Henry Normand</w:t>
            </w:r>
          </w:p>
        </w:tc>
      </w:tr>
      <w:tr w:rsidR="00787904" w14:paraId="54D616C0" w14:textId="77777777" w:rsidTr="00992ED9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AF04" w14:textId="3D702DBA" w:rsidR="00787904" w:rsidRPr="000B4387" w:rsidRDefault="005B7807" w:rsidP="005822DE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0B4387">
              <w:rPr>
                <w:rFonts w:asciiTheme="minorHAnsi" w:hAnsiTheme="minorHAnsi"/>
              </w:rPr>
              <w:t>03</w:t>
            </w:r>
            <w:r w:rsidR="00CD760C" w:rsidRPr="000B4387">
              <w:rPr>
                <w:rFonts w:asciiTheme="minorHAnsi" w:hAnsiTheme="minorHAnsi"/>
              </w:rPr>
              <w:t>/</w:t>
            </w:r>
            <w:r w:rsidR="005822DE" w:rsidRPr="000B4387">
              <w:rPr>
                <w:rFonts w:asciiTheme="minorHAnsi" w:hAnsiTheme="minorHAnsi"/>
              </w:rPr>
              <w:t>27</w:t>
            </w:r>
            <w:r w:rsidR="00CD760C" w:rsidRPr="000B4387">
              <w:rPr>
                <w:rFonts w:asciiTheme="minorHAnsi" w:hAnsiTheme="minorHAnsi"/>
              </w:rPr>
              <w:t>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7C" w14:textId="560596F1" w:rsidR="00787904" w:rsidRPr="000B4387" w:rsidRDefault="00787904" w:rsidP="005B7807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0B4387">
              <w:rPr>
                <w:rFonts w:asciiTheme="minorHAnsi" w:hAnsiTheme="minorHAnsi"/>
              </w:rPr>
              <w:t>1.</w:t>
            </w:r>
            <w:r w:rsidR="005B7807" w:rsidRPr="000B4387">
              <w:rPr>
                <w:rFonts w:asciiTheme="minorHAnsi" w:hAnsiTheme="minorHAnsi"/>
              </w:rPr>
              <w:t>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E2629" w14:textId="582B66E8" w:rsidR="00787904" w:rsidRPr="000B4387" w:rsidRDefault="005B7807" w:rsidP="00992ED9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0B4387">
              <w:rPr>
                <w:rFonts w:asciiTheme="minorHAnsi" w:hAnsiTheme="minorHAnsi"/>
              </w:rPr>
              <w:t>Formal SDD, pre-IOC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AA985" w14:textId="30F7EFE9" w:rsidR="00787904" w:rsidRPr="000B4387" w:rsidRDefault="00CD760C" w:rsidP="00992ED9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0B4387">
              <w:rPr>
                <w:rFonts w:asciiTheme="minorHAnsi" w:hAnsiTheme="minorHAnsi"/>
              </w:rPr>
              <w:t xml:space="preserve">Daniel Moran </w:t>
            </w:r>
          </w:p>
        </w:tc>
      </w:tr>
      <w:tr w:rsidR="000B4387" w14:paraId="024EFA5D" w14:textId="77777777" w:rsidTr="003315B4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5074" w14:textId="3F38E3EF" w:rsidR="000B4387" w:rsidRDefault="000B4387" w:rsidP="005822DE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>02/27/2018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326F" w14:textId="048D28EF" w:rsidR="000B4387" w:rsidRDefault="000B4387" w:rsidP="005B7807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79F6" w14:textId="36681BE3" w:rsidR="000B4387" w:rsidRDefault="000B4387" w:rsidP="00992ED9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73C" w14:textId="53029CBE" w:rsidR="000B4387" w:rsidRDefault="000B4387" w:rsidP="00992ED9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4B475D">
              <w:t xml:space="preserve">Daniel Moran </w:t>
            </w:r>
          </w:p>
        </w:tc>
      </w:tr>
    </w:tbl>
    <w:p w14:paraId="51889826" w14:textId="77777777" w:rsidR="00787904" w:rsidRPr="0068390E" w:rsidRDefault="00787904" w:rsidP="0068390E">
      <w:pPr>
        <w:spacing w:before="200" w:after="0" w:line="240" w:lineRule="auto"/>
        <w:ind w:left="360"/>
        <w:rPr>
          <w:rFonts w:ascii="r_ansi" w:hAnsi="r_ansi"/>
          <w:sz w:val="18"/>
          <w:szCs w:val="18"/>
        </w:rPr>
      </w:pPr>
    </w:p>
    <w:sectPr w:rsidR="00787904" w:rsidRPr="0068390E" w:rsidSect="005D7AD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797C0" w14:textId="77777777" w:rsidR="00BD59F5" w:rsidRDefault="00BD59F5" w:rsidP="00B81ED4">
      <w:pPr>
        <w:spacing w:after="0" w:line="240" w:lineRule="auto"/>
      </w:pPr>
      <w:r>
        <w:separator/>
      </w:r>
    </w:p>
  </w:endnote>
  <w:endnote w:type="continuationSeparator" w:id="0">
    <w:p w14:paraId="5531D014" w14:textId="77777777" w:rsidR="00BD59F5" w:rsidRDefault="00BD59F5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2C5B44" w:rsidRPr="00090499" w:rsidRDefault="002C5B44" w:rsidP="000904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D8660" w14:textId="77777777" w:rsidR="00BD59F5" w:rsidRDefault="00BD59F5" w:rsidP="00B81ED4">
      <w:pPr>
        <w:spacing w:after="0" w:line="240" w:lineRule="auto"/>
      </w:pPr>
      <w:r>
        <w:separator/>
      </w:r>
    </w:p>
  </w:footnote>
  <w:footnote w:type="continuationSeparator" w:id="0">
    <w:p w14:paraId="2DAD210F" w14:textId="77777777" w:rsidR="00BD59F5" w:rsidRDefault="00BD59F5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3ACDAF9B" w:rsidR="002C5B44" w:rsidRPr="00090499" w:rsidRDefault="002C5B44" w:rsidP="000904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2FAB"/>
    <w:multiLevelType w:val="hybridMultilevel"/>
    <w:tmpl w:val="BFBE65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487588"/>
    <w:multiLevelType w:val="hybridMultilevel"/>
    <w:tmpl w:val="7C4E3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03BAE"/>
    <w:multiLevelType w:val="hybridMultilevel"/>
    <w:tmpl w:val="47A60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52208"/>
    <w:multiLevelType w:val="hybridMultilevel"/>
    <w:tmpl w:val="78D8834E"/>
    <w:lvl w:ilvl="0" w:tplc="04090003">
      <w:start w:val="1"/>
      <w:numFmt w:val="bullet"/>
      <w:lvlText w:val="o"/>
      <w:lvlJc w:val="left"/>
      <w:pPr>
        <w:ind w:left="1126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0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401615"/>
    <w:multiLevelType w:val="hybridMultilevel"/>
    <w:tmpl w:val="BC5806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0C6A9F"/>
    <w:multiLevelType w:val="hybridMultilevel"/>
    <w:tmpl w:val="8D2A16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6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B46F6"/>
    <w:multiLevelType w:val="hybridMultilevel"/>
    <w:tmpl w:val="2CAC1B7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34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35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4"/>
  </w:num>
  <w:num w:numId="4">
    <w:abstractNumId w:val="17"/>
  </w:num>
  <w:num w:numId="5">
    <w:abstractNumId w:val="2"/>
  </w:num>
  <w:num w:numId="6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27"/>
  </w:num>
  <w:num w:numId="10">
    <w:abstractNumId w:val="40"/>
  </w:num>
  <w:num w:numId="11">
    <w:abstractNumId w:val="44"/>
  </w:num>
  <w:num w:numId="12">
    <w:abstractNumId w:val="14"/>
  </w:num>
  <w:num w:numId="13">
    <w:abstractNumId w:val="38"/>
  </w:num>
  <w:num w:numId="14">
    <w:abstractNumId w:val="37"/>
  </w:num>
  <w:num w:numId="15">
    <w:abstractNumId w:val="3"/>
  </w:num>
  <w:num w:numId="16">
    <w:abstractNumId w:val="42"/>
  </w:num>
  <w:num w:numId="17">
    <w:abstractNumId w:val="45"/>
  </w:num>
  <w:num w:numId="18">
    <w:abstractNumId w:val="29"/>
  </w:num>
  <w:num w:numId="19">
    <w:abstractNumId w:val="10"/>
  </w:num>
  <w:num w:numId="20">
    <w:abstractNumId w:val="7"/>
  </w:num>
  <w:num w:numId="21">
    <w:abstractNumId w:val="13"/>
  </w:num>
  <w:num w:numId="22">
    <w:abstractNumId w:val="25"/>
  </w:num>
  <w:num w:numId="23">
    <w:abstractNumId w:val="5"/>
  </w:num>
  <w:num w:numId="24">
    <w:abstractNumId w:val="12"/>
  </w:num>
  <w:num w:numId="25">
    <w:abstractNumId w:val="33"/>
  </w:num>
  <w:num w:numId="26">
    <w:abstractNumId w:val="21"/>
  </w:num>
  <w:num w:numId="27">
    <w:abstractNumId w:val="6"/>
  </w:num>
  <w:num w:numId="28">
    <w:abstractNumId w:val="8"/>
  </w:num>
  <w:num w:numId="29">
    <w:abstractNumId w:val="41"/>
  </w:num>
  <w:num w:numId="30">
    <w:abstractNumId w:val="1"/>
  </w:num>
  <w:num w:numId="31">
    <w:abstractNumId w:val="34"/>
  </w:num>
  <w:num w:numId="32">
    <w:abstractNumId w:val="28"/>
  </w:num>
  <w:num w:numId="33">
    <w:abstractNumId w:val="20"/>
  </w:num>
  <w:num w:numId="34">
    <w:abstractNumId w:val="26"/>
  </w:num>
  <w:num w:numId="35">
    <w:abstractNumId w:val="35"/>
  </w:num>
  <w:num w:numId="36">
    <w:abstractNumId w:val="32"/>
  </w:num>
  <w:num w:numId="37">
    <w:abstractNumId w:val="16"/>
  </w:num>
  <w:num w:numId="38">
    <w:abstractNumId w:val="9"/>
  </w:num>
  <w:num w:numId="39">
    <w:abstractNumId w:val="36"/>
  </w:num>
  <w:num w:numId="40">
    <w:abstractNumId w:val="4"/>
  </w:num>
  <w:num w:numId="41">
    <w:abstractNumId w:val="11"/>
  </w:num>
  <w:num w:numId="42">
    <w:abstractNumId w:val="18"/>
  </w:num>
  <w:num w:numId="43">
    <w:abstractNumId w:val="19"/>
  </w:num>
  <w:num w:numId="44">
    <w:abstractNumId w:val="22"/>
  </w:num>
  <w:num w:numId="45">
    <w:abstractNumId w:val="31"/>
  </w:num>
  <w:num w:numId="46">
    <w:abstractNumId w:val="0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7319"/>
    <w:rsid w:val="00011416"/>
    <w:rsid w:val="000158CE"/>
    <w:rsid w:val="00022DE3"/>
    <w:rsid w:val="00026D15"/>
    <w:rsid w:val="00031C84"/>
    <w:rsid w:val="0003246A"/>
    <w:rsid w:val="000358FE"/>
    <w:rsid w:val="00040EB7"/>
    <w:rsid w:val="00043E15"/>
    <w:rsid w:val="000455AE"/>
    <w:rsid w:val="00046F79"/>
    <w:rsid w:val="00050F4E"/>
    <w:rsid w:val="00051DB8"/>
    <w:rsid w:val="00057FBF"/>
    <w:rsid w:val="00065FA0"/>
    <w:rsid w:val="00067B15"/>
    <w:rsid w:val="000710F8"/>
    <w:rsid w:val="00074024"/>
    <w:rsid w:val="0007552E"/>
    <w:rsid w:val="00081A23"/>
    <w:rsid w:val="000851EF"/>
    <w:rsid w:val="00087ACA"/>
    <w:rsid w:val="00090499"/>
    <w:rsid w:val="000A3203"/>
    <w:rsid w:val="000A6DE8"/>
    <w:rsid w:val="000B354A"/>
    <w:rsid w:val="000B4387"/>
    <w:rsid w:val="000B507F"/>
    <w:rsid w:val="000B7003"/>
    <w:rsid w:val="000B7E6E"/>
    <w:rsid w:val="000C0B87"/>
    <w:rsid w:val="000C47EB"/>
    <w:rsid w:val="000C6A09"/>
    <w:rsid w:val="000C728B"/>
    <w:rsid w:val="000D0910"/>
    <w:rsid w:val="000D0A08"/>
    <w:rsid w:val="000E50B8"/>
    <w:rsid w:val="000E5A88"/>
    <w:rsid w:val="000F08B3"/>
    <w:rsid w:val="000F1BBE"/>
    <w:rsid w:val="000F7CD3"/>
    <w:rsid w:val="00101B6E"/>
    <w:rsid w:val="00103DA8"/>
    <w:rsid w:val="00115365"/>
    <w:rsid w:val="00116A0C"/>
    <w:rsid w:val="00122200"/>
    <w:rsid w:val="00122BFA"/>
    <w:rsid w:val="001322A2"/>
    <w:rsid w:val="00136651"/>
    <w:rsid w:val="0014150B"/>
    <w:rsid w:val="00144443"/>
    <w:rsid w:val="00146D58"/>
    <w:rsid w:val="00151348"/>
    <w:rsid w:val="00152BDB"/>
    <w:rsid w:val="00154865"/>
    <w:rsid w:val="00162A4D"/>
    <w:rsid w:val="001919C6"/>
    <w:rsid w:val="00191DE6"/>
    <w:rsid w:val="001A0EDF"/>
    <w:rsid w:val="001B379F"/>
    <w:rsid w:val="001B417E"/>
    <w:rsid w:val="001B47A3"/>
    <w:rsid w:val="001B608A"/>
    <w:rsid w:val="001C7764"/>
    <w:rsid w:val="001C7F19"/>
    <w:rsid w:val="001D3A76"/>
    <w:rsid w:val="001D3DAD"/>
    <w:rsid w:val="001D4C00"/>
    <w:rsid w:val="001F5110"/>
    <w:rsid w:val="002012C6"/>
    <w:rsid w:val="002073F1"/>
    <w:rsid w:val="00213C69"/>
    <w:rsid w:val="00215DA5"/>
    <w:rsid w:val="00217AB6"/>
    <w:rsid w:val="00223229"/>
    <w:rsid w:val="002300DB"/>
    <w:rsid w:val="002363E0"/>
    <w:rsid w:val="00237A45"/>
    <w:rsid w:val="00237AA3"/>
    <w:rsid w:val="00237E54"/>
    <w:rsid w:val="002407DA"/>
    <w:rsid w:val="00244C9D"/>
    <w:rsid w:val="002525B9"/>
    <w:rsid w:val="00255C1B"/>
    <w:rsid w:val="00257F79"/>
    <w:rsid w:val="00263091"/>
    <w:rsid w:val="00263624"/>
    <w:rsid w:val="00263E57"/>
    <w:rsid w:val="00264B88"/>
    <w:rsid w:val="00280708"/>
    <w:rsid w:val="00281004"/>
    <w:rsid w:val="002818D1"/>
    <w:rsid w:val="00281C50"/>
    <w:rsid w:val="00283C1B"/>
    <w:rsid w:val="0029322D"/>
    <w:rsid w:val="00293BAC"/>
    <w:rsid w:val="00295149"/>
    <w:rsid w:val="00296EFC"/>
    <w:rsid w:val="002A2BA6"/>
    <w:rsid w:val="002A37F7"/>
    <w:rsid w:val="002A3F5B"/>
    <w:rsid w:val="002B294C"/>
    <w:rsid w:val="002B663D"/>
    <w:rsid w:val="002C5B44"/>
    <w:rsid w:val="002D30A2"/>
    <w:rsid w:val="002E61D7"/>
    <w:rsid w:val="002F530E"/>
    <w:rsid w:val="00302755"/>
    <w:rsid w:val="003032C1"/>
    <w:rsid w:val="00305230"/>
    <w:rsid w:val="003161A5"/>
    <w:rsid w:val="00317AF6"/>
    <w:rsid w:val="0033331F"/>
    <w:rsid w:val="0033462F"/>
    <w:rsid w:val="00334CFE"/>
    <w:rsid w:val="00353666"/>
    <w:rsid w:val="00354BF7"/>
    <w:rsid w:val="003562BC"/>
    <w:rsid w:val="0035711A"/>
    <w:rsid w:val="00360F19"/>
    <w:rsid w:val="00361074"/>
    <w:rsid w:val="003628E1"/>
    <w:rsid w:val="00364D54"/>
    <w:rsid w:val="00375577"/>
    <w:rsid w:val="003856F8"/>
    <w:rsid w:val="0039553C"/>
    <w:rsid w:val="003966B3"/>
    <w:rsid w:val="003B7B43"/>
    <w:rsid w:val="003C06CB"/>
    <w:rsid w:val="003C3E0D"/>
    <w:rsid w:val="003C6905"/>
    <w:rsid w:val="003D15ED"/>
    <w:rsid w:val="003D29A4"/>
    <w:rsid w:val="003D44CB"/>
    <w:rsid w:val="003E2A7D"/>
    <w:rsid w:val="003E74B1"/>
    <w:rsid w:val="003F2B4D"/>
    <w:rsid w:val="0040092F"/>
    <w:rsid w:val="00407F58"/>
    <w:rsid w:val="004128D9"/>
    <w:rsid w:val="004160F6"/>
    <w:rsid w:val="00425DD9"/>
    <w:rsid w:val="00426F14"/>
    <w:rsid w:val="00427433"/>
    <w:rsid w:val="004301E3"/>
    <w:rsid w:val="00437F5F"/>
    <w:rsid w:val="004476B5"/>
    <w:rsid w:val="00456DA4"/>
    <w:rsid w:val="00460A19"/>
    <w:rsid w:val="00461D0B"/>
    <w:rsid w:val="004626D3"/>
    <w:rsid w:val="0046560F"/>
    <w:rsid w:val="00470066"/>
    <w:rsid w:val="0047745B"/>
    <w:rsid w:val="00482B5C"/>
    <w:rsid w:val="004A4871"/>
    <w:rsid w:val="004A684A"/>
    <w:rsid w:val="004B0BA9"/>
    <w:rsid w:val="004B31C0"/>
    <w:rsid w:val="004E0AA4"/>
    <w:rsid w:val="004E0CC3"/>
    <w:rsid w:val="004E4F95"/>
    <w:rsid w:val="004E594D"/>
    <w:rsid w:val="004E694A"/>
    <w:rsid w:val="004E6AFA"/>
    <w:rsid w:val="004F4F6E"/>
    <w:rsid w:val="004F722C"/>
    <w:rsid w:val="00501766"/>
    <w:rsid w:val="00520367"/>
    <w:rsid w:val="005215E0"/>
    <w:rsid w:val="00525B14"/>
    <w:rsid w:val="00526D9B"/>
    <w:rsid w:val="0052782E"/>
    <w:rsid w:val="00542EC7"/>
    <w:rsid w:val="00543661"/>
    <w:rsid w:val="00547FDF"/>
    <w:rsid w:val="00552549"/>
    <w:rsid w:val="00553DD6"/>
    <w:rsid w:val="00555BAC"/>
    <w:rsid w:val="00556125"/>
    <w:rsid w:val="005612AC"/>
    <w:rsid w:val="005708D8"/>
    <w:rsid w:val="00576F4B"/>
    <w:rsid w:val="005822DE"/>
    <w:rsid w:val="0058626B"/>
    <w:rsid w:val="00586DD6"/>
    <w:rsid w:val="00595FCA"/>
    <w:rsid w:val="00597DF0"/>
    <w:rsid w:val="005B0C4E"/>
    <w:rsid w:val="005B4FF5"/>
    <w:rsid w:val="005B58A2"/>
    <w:rsid w:val="005B7807"/>
    <w:rsid w:val="005B7B1B"/>
    <w:rsid w:val="005C15EB"/>
    <w:rsid w:val="005C602E"/>
    <w:rsid w:val="005C6DFC"/>
    <w:rsid w:val="005C757F"/>
    <w:rsid w:val="005D06B1"/>
    <w:rsid w:val="005D0EAF"/>
    <w:rsid w:val="005D1BD1"/>
    <w:rsid w:val="005D7AD4"/>
    <w:rsid w:val="005E07D3"/>
    <w:rsid w:val="005E273B"/>
    <w:rsid w:val="005E4670"/>
    <w:rsid w:val="005F0D8B"/>
    <w:rsid w:val="005F51CB"/>
    <w:rsid w:val="00606DE8"/>
    <w:rsid w:val="00607FCD"/>
    <w:rsid w:val="00611935"/>
    <w:rsid w:val="0061237B"/>
    <w:rsid w:val="00614372"/>
    <w:rsid w:val="00615A48"/>
    <w:rsid w:val="00625324"/>
    <w:rsid w:val="00625530"/>
    <w:rsid w:val="006326B7"/>
    <w:rsid w:val="006366A4"/>
    <w:rsid w:val="006375AB"/>
    <w:rsid w:val="006437AC"/>
    <w:rsid w:val="00651110"/>
    <w:rsid w:val="00657BBD"/>
    <w:rsid w:val="00657BE0"/>
    <w:rsid w:val="00660FA5"/>
    <w:rsid w:val="006672DC"/>
    <w:rsid w:val="00667B4B"/>
    <w:rsid w:val="0068014B"/>
    <w:rsid w:val="00681F55"/>
    <w:rsid w:val="0068390E"/>
    <w:rsid w:val="006904A4"/>
    <w:rsid w:val="0069692D"/>
    <w:rsid w:val="00696E67"/>
    <w:rsid w:val="006A45F1"/>
    <w:rsid w:val="006B18D6"/>
    <w:rsid w:val="006B1A0E"/>
    <w:rsid w:val="006B1C28"/>
    <w:rsid w:val="006B50F7"/>
    <w:rsid w:val="006B603A"/>
    <w:rsid w:val="006B7259"/>
    <w:rsid w:val="006C177F"/>
    <w:rsid w:val="006C2FB7"/>
    <w:rsid w:val="006C4AB5"/>
    <w:rsid w:val="006C4E43"/>
    <w:rsid w:val="006E621C"/>
    <w:rsid w:val="006F7134"/>
    <w:rsid w:val="006F762D"/>
    <w:rsid w:val="00703060"/>
    <w:rsid w:val="00704FB7"/>
    <w:rsid w:val="0071403C"/>
    <w:rsid w:val="00714C6C"/>
    <w:rsid w:val="00724266"/>
    <w:rsid w:val="00724F3F"/>
    <w:rsid w:val="0073094E"/>
    <w:rsid w:val="00736FC6"/>
    <w:rsid w:val="00737A4A"/>
    <w:rsid w:val="00740199"/>
    <w:rsid w:val="00741D65"/>
    <w:rsid w:val="00741F32"/>
    <w:rsid w:val="007431E4"/>
    <w:rsid w:val="00745CBF"/>
    <w:rsid w:val="00753EB7"/>
    <w:rsid w:val="00754B8C"/>
    <w:rsid w:val="007619FA"/>
    <w:rsid w:val="0078631D"/>
    <w:rsid w:val="00787904"/>
    <w:rsid w:val="0079346B"/>
    <w:rsid w:val="00795B7B"/>
    <w:rsid w:val="007A12E2"/>
    <w:rsid w:val="007A442F"/>
    <w:rsid w:val="007B03F9"/>
    <w:rsid w:val="007B3E9B"/>
    <w:rsid w:val="007C2623"/>
    <w:rsid w:val="007D0623"/>
    <w:rsid w:val="007D2198"/>
    <w:rsid w:val="007D5B14"/>
    <w:rsid w:val="007F0543"/>
    <w:rsid w:val="007F2230"/>
    <w:rsid w:val="007F2957"/>
    <w:rsid w:val="00807799"/>
    <w:rsid w:val="00810C38"/>
    <w:rsid w:val="00813585"/>
    <w:rsid w:val="00815F3C"/>
    <w:rsid w:val="008172BE"/>
    <w:rsid w:val="00820474"/>
    <w:rsid w:val="00820B11"/>
    <w:rsid w:val="00831E22"/>
    <w:rsid w:val="00837F7F"/>
    <w:rsid w:val="00841511"/>
    <w:rsid w:val="00846560"/>
    <w:rsid w:val="00846814"/>
    <w:rsid w:val="00854629"/>
    <w:rsid w:val="00855BB9"/>
    <w:rsid w:val="00855BEE"/>
    <w:rsid w:val="00863371"/>
    <w:rsid w:val="00872944"/>
    <w:rsid w:val="008748B5"/>
    <w:rsid w:val="008770A7"/>
    <w:rsid w:val="0088104C"/>
    <w:rsid w:val="008837E1"/>
    <w:rsid w:val="00883F89"/>
    <w:rsid w:val="00893E06"/>
    <w:rsid w:val="008940DA"/>
    <w:rsid w:val="00895041"/>
    <w:rsid w:val="0089646E"/>
    <w:rsid w:val="008A27AF"/>
    <w:rsid w:val="008A4B2B"/>
    <w:rsid w:val="008B28F8"/>
    <w:rsid w:val="008B5F85"/>
    <w:rsid w:val="008B7AD5"/>
    <w:rsid w:val="008C161C"/>
    <w:rsid w:val="008C2113"/>
    <w:rsid w:val="008C5A4C"/>
    <w:rsid w:val="008C6967"/>
    <w:rsid w:val="008E06C4"/>
    <w:rsid w:val="008E2317"/>
    <w:rsid w:val="008E2CF9"/>
    <w:rsid w:val="008F0382"/>
    <w:rsid w:val="008F446B"/>
    <w:rsid w:val="008F7700"/>
    <w:rsid w:val="00902626"/>
    <w:rsid w:val="009072DB"/>
    <w:rsid w:val="00913311"/>
    <w:rsid w:val="00922D6B"/>
    <w:rsid w:val="00925068"/>
    <w:rsid w:val="00926205"/>
    <w:rsid w:val="00927E35"/>
    <w:rsid w:val="0093377A"/>
    <w:rsid w:val="009369B9"/>
    <w:rsid w:val="009423E6"/>
    <w:rsid w:val="00944533"/>
    <w:rsid w:val="009543D3"/>
    <w:rsid w:val="0095744D"/>
    <w:rsid w:val="00975369"/>
    <w:rsid w:val="00982E5D"/>
    <w:rsid w:val="00984223"/>
    <w:rsid w:val="00993737"/>
    <w:rsid w:val="009945D8"/>
    <w:rsid w:val="009B6519"/>
    <w:rsid w:val="009C1520"/>
    <w:rsid w:val="009D1D44"/>
    <w:rsid w:val="009F3A7C"/>
    <w:rsid w:val="009F4132"/>
    <w:rsid w:val="009F4532"/>
    <w:rsid w:val="009F6C6F"/>
    <w:rsid w:val="009F7269"/>
    <w:rsid w:val="00A0367E"/>
    <w:rsid w:val="00A04C88"/>
    <w:rsid w:val="00A05D64"/>
    <w:rsid w:val="00A10615"/>
    <w:rsid w:val="00A2570E"/>
    <w:rsid w:val="00A32334"/>
    <w:rsid w:val="00A34EDC"/>
    <w:rsid w:val="00A367F3"/>
    <w:rsid w:val="00A37BEC"/>
    <w:rsid w:val="00A435FB"/>
    <w:rsid w:val="00A446E6"/>
    <w:rsid w:val="00A47106"/>
    <w:rsid w:val="00A53D36"/>
    <w:rsid w:val="00A60399"/>
    <w:rsid w:val="00A71536"/>
    <w:rsid w:val="00A73243"/>
    <w:rsid w:val="00A73A4C"/>
    <w:rsid w:val="00A866B3"/>
    <w:rsid w:val="00A92B04"/>
    <w:rsid w:val="00A93BCB"/>
    <w:rsid w:val="00AB0DF8"/>
    <w:rsid w:val="00AC1DA1"/>
    <w:rsid w:val="00AD46E7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040DD"/>
    <w:rsid w:val="00B10F6A"/>
    <w:rsid w:val="00B339A8"/>
    <w:rsid w:val="00B36951"/>
    <w:rsid w:val="00B54944"/>
    <w:rsid w:val="00B71259"/>
    <w:rsid w:val="00B71851"/>
    <w:rsid w:val="00B721DD"/>
    <w:rsid w:val="00B73374"/>
    <w:rsid w:val="00B81ED4"/>
    <w:rsid w:val="00B92EB2"/>
    <w:rsid w:val="00B97DAF"/>
    <w:rsid w:val="00BB431E"/>
    <w:rsid w:val="00BC461F"/>
    <w:rsid w:val="00BD59F5"/>
    <w:rsid w:val="00BD6364"/>
    <w:rsid w:val="00BE3344"/>
    <w:rsid w:val="00BE55D3"/>
    <w:rsid w:val="00BE77A5"/>
    <w:rsid w:val="00BF02C6"/>
    <w:rsid w:val="00BF1692"/>
    <w:rsid w:val="00BF6C97"/>
    <w:rsid w:val="00C026BA"/>
    <w:rsid w:val="00C03E40"/>
    <w:rsid w:val="00C16FC3"/>
    <w:rsid w:val="00C34C14"/>
    <w:rsid w:val="00C441B6"/>
    <w:rsid w:val="00C47C3A"/>
    <w:rsid w:val="00C514E2"/>
    <w:rsid w:val="00C51B08"/>
    <w:rsid w:val="00C539C3"/>
    <w:rsid w:val="00C55FC3"/>
    <w:rsid w:val="00C57A42"/>
    <w:rsid w:val="00C60E1D"/>
    <w:rsid w:val="00C73D46"/>
    <w:rsid w:val="00C82196"/>
    <w:rsid w:val="00C82D46"/>
    <w:rsid w:val="00C9601D"/>
    <w:rsid w:val="00C967D9"/>
    <w:rsid w:val="00CB5A14"/>
    <w:rsid w:val="00CB6963"/>
    <w:rsid w:val="00CC5074"/>
    <w:rsid w:val="00CC53A1"/>
    <w:rsid w:val="00CD760C"/>
    <w:rsid w:val="00CF187A"/>
    <w:rsid w:val="00CF1D49"/>
    <w:rsid w:val="00CF5232"/>
    <w:rsid w:val="00CF688C"/>
    <w:rsid w:val="00D37AE3"/>
    <w:rsid w:val="00D40EC8"/>
    <w:rsid w:val="00D44B69"/>
    <w:rsid w:val="00D45773"/>
    <w:rsid w:val="00D518B2"/>
    <w:rsid w:val="00D5350F"/>
    <w:rsid w:val="00D6027D"/>
    <w:rsid w:val="00D657EE"/>
    <w:rsid w:val="00D75559"/>
    <w:rsid w:val="00D81353"/>
    <w:rsid w:val="00D83C45"/>
    <w:rsid w:val="00D8793E"/>
    <w:rsid w:val="00D90CA7"/>
    <w:rsid w:val="00D97C4D"/>
    <w:rsid w:val="00DA4962"/>
    <w:rsid w:val="00DA5EA3"/>
    <w:rsid w:val="00DC3657"/>
    <w:rsid w:val="00DC5544"/>
    <w:rsid w:val="00DD3739"/>
    <w:rsid w:val="00DF294B"/>
    <w:rsid w:val="00DF3274"/>
    <w:rsid w:val="00E42426"/>
    <w:rsid w:val="00E609AC"/>
    <w:rsid w:val="00E662DB"/>
    <w:rsid w:val="00E71692"/>
    <w:rsid w:val="00E74975"/>
    <w:rsid w:val="00E74A7E"/>
    <w:rsid w:val="00E824B8"/>
    <w:rsid w:val="00E8508F"/>
    <w:rsid w:val="00E91349"/>
    <w:rsid w:val="00E914CE"/>
    <w:rsid w:val="00E94212"/>
    <w:rsid w:val="00E95A78"/>
    <w:rsid w:val="00EA12FA"/>
    <w:rsid w:val="00EA19E8"/>
    <w:rsid w:val="00EA4E70"/>
    <w:rsid w:val="00EA7580"/>
    <w:rsid w:val="00EA7C9E"/>
    <w:rsid w:val="00EB70A4"/>
    <w:rsid w:val="00EC230C"/>
    <w:rsid w:val="00EC3AF8"/>
    <w:rsid w:val="00EC5800"/>
    <w:rsid w:val="00ED055A"/>
    <w:rsid w:val="00EE0AA0"/>
    <w:rsid w:val="00EE6FD6"/>
    <w:rsid w:val="00EE7F42"/>
    <w:rsid w:val="00EF1226"/>
    <w:rsid w:val="00EF1F1C"/>
    <w:rsid w:val="00EF2A2F"/>
    <w:rsid w:val="00EF34F2"/>
    <w:rsid w:val="00EF4915"/>
    <w:rsid w:val="00EF5AF3"/>
    <w:rsid w:val="00F02814"/>
    <w:rsid w:val="00F079C4"/>
    <w:rsid w:val="00F23972"/>
    <w:rsid w:val="00F254A5"/>
    <w:rsid w:val="00F26931"/>
    <w:rsid w:val="00F3272E"/>
    <w:rsid w:val="00F34DBD"/>
    <w:rsid w:val="00F374D5"/>
    <w:rsid w:val="00F37969"/>
    <w:rsid w:val="00F40B2D"/>
    <w:rsid w:val="00F41763"/>
    <w:rsid w:val="00F41AF2"/>
    <w:rsid w:val="00F4247B"/>
    <w:rsid w:val="00F737C5"/>
    <w:rsid w:val="00F809B1"/>
    <w:rsid w:val="00F8269D"/>
    <w:rsid w:val="00F91066"/>
    <w:rsid w:val="00F91E01"/>
    <w:rsid w:val="00F92F3D"/>
    <w:rsid w:val="00F94CFE"/>
    <w:rsid w:val="00F9651F"/>
    <w:rsid w:val="00FA3DB7"/>
    <w:rsid w:val="00FA4EDB"/>
    <w:rsid w:val="00FC1B48"/>
    <w:rsid w:val="00FC4AEF"/>
    <w:rsid w:val="00FC53D3"/>
    <w:rsid w:val="00FD3FC1"/>
    <w:rsid w:val="00FE0CC5"/>
    <w:rsid w:val="00FE414C"/>
    <w:rsid w:val="00FF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Placeholder1</b:Tag>
    <b:SourceType>Book</b:SourceType>
    <b:Guid>{E8E4F9BE-F898-4C12-A863-443886FD3CCB}</b:Guid>
    <b:RefOrder>1</b:RefOrder>
  </b:Source>
</b:Sources>
</file>

<file path=customXml/itemProps1.xml><?xml version="1.0" encoding="utf-8"?>
<ds:datastoreItem xmlns:ds="http://schemas.openxmlformats.org/officeDocument/2006/customXml" ds:itemID="{157A953E-E307-43CF-B6AC-8F777D8C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4198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2019-03-20T16:47:00Z</dcterms:created>
  <dcterms:modified xsi:type="dcterms:W3CDTF">2019-03-20T16:47:00Z</dcterms:modified>
</cp:coreProperties>
</file>