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267F5" w:rsidRPr="006267F5" w:rsidRDefault="006267F5" w:rsidP="006267F5">
      <w:pPr>
        <w:spacing w:line="240" w:lineRule="auto"/>
        <w:jc w:val="center"/>
        <w:rPr>
          <w:rFonts w:ascii="Calibri" w:eastAsia="Calibri" w:hAnsi="Calibri" w:cs="Calibri"/>
        </w:rPr>
      </w:pPr>
      <w:bookmarkStart w:id="0" w:name="_GoBack"/>
      <w:bookmarkEnd w:id="0"/>
    </w:p>
    <w:p w:rsidR="006267F5" w:rsidRPr="006267F5" w:rsidRDefault="006267F5" w:rsidP="006267F5">
      <w:pPr>
        <w:spacing w:line="240" w:lineRule="auto"/>
        <w:jc w:val="center"/>
        <w:rPr>
          <w:rFonts w:ascii="Calibri" w:eastAsia="Calibri" w:hAnsi="Calibri" w:cs="Calibri"/>
        </w:rPr>
      </w:pPr>
    </w:p>
    <w:p w:rsidR="006267F5" w:rsidRPr="006267F5" w:rsidRDefault="006267F5" w:rsidP="006267F5">
      <w:pPr>
        <w:spacing w:line="240" w:lineRule="auto"/>
        <w:jc w:val="center"/>
        <w:rPr>
          <w:rFonts w:ascii="Calibri" w:eastAsia="Calibri" w:hAnsi="Calibri" w:cs="Calibri"/>
        </w:rPr>
      </w:pPr>
    </w:p>
    <w:p w:rsidR="006267F5" w:rsidRPr="006267F5" w:rsidRDefault="006267F5" w:rsidP="006267F5">
      <w:pPr>
        <w:spacing w:line="240" w:lineRule="auto"/>
        <w:jc w:val="center"/>
        <w:rPr>
          <w:rFonts w:ascii="Calibri" w:eastAsia="Calibri" w:hAnsi="Calibri" w:cs="Calibri"/>
        </w:rPr>
      </w:pPr>
    </w:p>
    <w:p w:rsidR="006267F5" w:rsidRPr="006267F5" w:rsidRDefault="006267F5" w:rsidP="006267F5">
      <w:pPr>
        <w:spacing w:line="240" w:lineRule="auto"/>
        <w:jc w:val="center"/>
        <w:rPr>
          <w:rFonts w:ascii="Calibri" w:eastAsia="Calibri" w:hAnsi="Calibri" w:cs="Calibri"/>
        </w:rPr>
      </w:pPr>
    </w:p>
    <w:p w:rsidR="006267F5" w:rsidRPr="006267F5" w:rsidRDefault="006267F5" w:rsidP="006267F5">
      <w:pPr>
        <w:spacing w:line="240" w:lineRule="auto"/>
        <w:jc w:val="center"/>
        <w:rPr>
          <w:rFonts w:ascii="Calibri" w:eastAsia="Calibri" w:hAnsi="Calibri" w:cs="Calibri"/>
        </w:rPr>
      </w:pPr>
    </w:p>
    <w:p w:rsidR="006267F5" w:rsidRPr="006267F5" w:rsidRDefault="00782B9E" w:rsidP="006267F5">
      <w:pPr>
        <w:spacing w:line="240" w:lineRule="auto"/>
        <w:jc w:val="center"/>
        <w:rPr>
          <w:rFonts w:ascii="Calibri" w:eastAsia="Calibri" w:hAnsi="Calibri" w:cs="Calibri"/>
        </w:rPr>
      </w:pPr>
      <w:r>
        <w:rPr>
          <w:b/>
          <w:sz w:val="36"/>
          <w:szCs w:val="36"/>
        </w:rPr>
        <w:t>MCCF EDI TAS US</w:t>
      </w:r>
      <w:r w:rsidR="00C47ABB">
        <w:rPr>
          <w:b/>
          <w:sz w:val="36"/>
          <w:szCs w:val="36"/>
        </w:rPr>
        <w:t>2823</w:t>
      </w:r>
    </w:p>
    <w:p w:rsidR="006267F5" w:rsidRPr="006267F5" w:rsidRDefault="006267F5" w:rsidP="006267F5">
      <w:pPr>
        <w:spacing w:before="120" w:after="120" w:line="240" w:lineRule="auto"/>
        <w:jc w:val="center"/>
        <w:rPr>
          <w:rFonts w:ascii="Calibri" w:eastAsia="Calibri" w:hAnsi="Calibri" w:cs="Calibri"/>
        </w:rPr>
      </w:pPr>
      <w:r w:rsidRPr="006267F5">
        <w:rPr>
          <w:b/>
          <w:sz w:val="36"/>
          <w:szCs w:val="36"/>
        </w:rPr>
        <w:t>System Design Document</w:t>
      </w:r>
    </w:p>
    <w:p w:rsidR="006267F5" w:rsidRPr="006267F5" w:rsidRDefault="006267F5" w:rsidP="006267F5">
      <w:pPr>
        <w:keepNext/>
        <w:keepLines/>
        <w:spacing w:after="360" w:line="240" w:lineRule="auto"/>
        <w:jc w:val="center"/>
        <w:rPr>
          <w:b/>
          <w:sz w:val="36"/>
          <w:szCs w:val="36"/>
        </w:rPr>
      </w:pPr>
    </w:p>
    <w:p w:rsidR="006267F5" w:rsidRPr="006267F5" w:rsidRDefault="006267F5" w:rsidP="006267F5">
      <w:pPr>
        <w:spacing w:before="120" w:after="120" w:line="240" w:lineRule="auto"/>
        <w:jc w:val="center"/>
        <w:rPr>
          <w:rFonts w:ascii="Calibri" w:eastAsia="Calibri" w:hAnsi="Calibri" w:cs="Calibri"/>
        </w:rPr>
      </w:pPr>
    </w:p>
    <w:p w:rsidR="006267F5" w:rsidRPr="006267F5" w:rsidRDefault="006267F5" w:rsidP="006267F5">
      <w:pPr>
        <w:keepNext/>
        <w:keepLines/>
        <w:spacing w:after="360" w:line="240" w:lineRule="auto"/>
        <w:jc w:val="center"/>
        <w:rPr>
          <w:b/>
          <w:sz w:val="36"/>
          <w:szCs w:val="36"/>
        </w:rPr>
      </w:pPr>
    </w:p>
    <w:p w:rsidR="006267F5" w:rsidRPr="006267F5" w:rsidRDefault="006267F5" w:rsidP="006267F5">
      <w:pPr>
        <w:keepLines/>
        <w:spacing w:before="60" w:after="120"/>
        <w:jc w:val="center"/>
        <w:rPr>
          <w:rFonts w:ascii="Calibri" w:eastAsia="Calibri" w:hAnsi="Calibri" w:cs="Calibri"/>
        </w:rPr>
      </w:pPr>
      <w:r w:rsidRPr="006267F5">
        <w:rPr>
          <w:rFonts w:ascii="Calibri" w:eastAsia="Calibri" w:hAnsi="Calibri" w:cs="Calibri"/>
          <w:noProof/>
        </w:rPr>
        <w:drawing>
          <wp:inline distT="0" distB="0" distL="0" distR="0" wp14:anchorId="3E1E7698" wp14:editId="31B86D36">
            <wp:extent cx="2171700" cy="2171700"/>
            <wp:effectExtent l="0" t="0" r="0" b="0"/>
            <wp:docPr id="2" name="image01.jpg" descr="Department of Veterans Affairs official seal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jpg" descr="Department of Veterans Affairs official seal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267F5" w:rsidRPr="006267F5" w:rsidRDefault="006267F5" w:rsidP="006267F5">
      <w:pPr>
        <w:keepNext/>
        <w:keepLines/>
        <w:spacing w:after="360" w:line="240" w:lineRule="auto"/>
        <w:jc w:val="center"/>
        <w:rPr>
          <w:b/>
          <w:sz w:val="36"/>
          <w:szCs w:val="36"/>
        </w:rPr>
      </w:pPr>
    </w:p>
    <w:p w:rsidR="006267F5" w:rsidRPr="006267F5" w:rsidRDefault="006267F5" w:rsidP="006267F5">
      <w:pPr>
        <w:keepNext/>
        <w:keepLines/>
        <w:spacing w:after="360" w:line="240" w:lineRule="auto"/>
        <w:jc w:val="center"/>
        <w:rPr>
          <w:b/>
          <w:sz w:val="36"/>
          <w:szCs w:val="36"/>
        </w:rPr>
      </w:pPr>
      <w:r w:rsidRPr="006267F5">
        <w:rPr>
          <w:b/>
          <w:sz w:val="28"/>
          <w:szCs w:val="28"/>
        </w:rPr>
        <w:t>Department of Veterans Affairs</w:t>
      </w:r>
    </w:p>
    <w:p w:rsidR="006267F5" w:rsidRPr="006267F5" w:rsidRDefault="00251A93" w:rsidP="006267F5">
      <w:pPr>
        <w:spacing w:before="120" w:after="120" w:line="240" w:lineRule="auto"/>
        <w:jc w:val="center"/>
        <w:rPr>
          <w:rFonts w:ascii="Calibri" w:eastAsia="Calibri" w:hAnsi="Calibri" w:cs="Calibri"/>
        </w:rPr>
      </w:pPr>
      <w:r>
        <w:rPr>
          <w:b/>
          <w:sz w:val="28"/>
          <w:szCs w:val="28"/>
        </w:rPr>
        <w:t>March</w:t>
      </w:r>
      <w:r w:rsidR="00782B9E">
        <w:rPr>
          <w:b/>
          <w:sz w:val="28"/>
          <w:szCs w:val="28"/>
        </w:rPr>
        <w:t xml:space="preserve"> 2018</w:t>
      </w:r>
    </w:p>
    <w:p w:rsidR="006267F5" w:rsidRPr="006267F5" w:rsidRDefault="00782B9E" w:rsidP="006267F5">
      <w:pPr>
        <w:spacing w:before="120" w:after="120" w:line="240" w:lineRule="auto"/>
        <w:jc w:val="center"/>
        <w:rPr>
          <w:rFonts w:ascii="Calibri" w:eastAsia="Calibri" w:hAnsi="Calibri" w:cs="Calibri"/>
        </w:rPr>
        <w:sectPr w:rsidR="006267F5" w:rsidRPr="006267F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1440" w:right="1440" w:bottom="1440" w:left="1440" w:header="720" w:footer="720" w:gutter="0"/>
          <w:pgNumType w:start="1"/>
          <w:cols w:space="720"/>
        </w:sectPr>
      </w:pPr>
      <w:r>
        <w:rPr>
          <w:b/>
          <w:sz w:val="28"/>
          <w:szCs w:val="28"/>
        </w:rPr>
        <w:t>Version 1.0</w:t>
      </w:r>
      <w:r w:rsidR="000C39C7">
        <w:rPr>
          <w:b/>
          <w:sz w:val="28"/>
          <w:szCs w:val="28"/>
        </w:rPr>
        <w:t>0</w:t>
      </w:r>
    </w:p>
    <w:p w:rsidR="006267F5" w:rsidRPr="006267F5" w:rsidRDefault="006267F5" w:rsidP="006267F5">
      <w:pPr>
        <w:spacing w:after="200"/>
        <w:rPr>
          <w:rFonts w:ascii="Calibri" w:eastAsia="Calibri" w:hAnsi="Calibri" w:cs="Calibri"/>
        </w:rPr>
        <w:sectPr w:rsidR="006267F5" w:rsidRPr="006267F5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1C36DF" w:rsidRDefault="009E3C16" w:rsidP="00262E16">
      <w:pPr>
        <w:spacing w:before="120" w:after="120" w:line="240" w:lineRule="auto"/>
        <w:ind w:right="720"/>
      </w:pPr>
      <w:r>
        <w:rPr>
          <w:rFonts w:ascii="Calibri" w:eastAsia="Calibri" w:hAnsi="Calibri" w:cs="Calibri"/>
          <w:b/>
          <w:sz w:val="24"/>
          <w:szCs w:val="24"/>
        </w:rPr>
        <w:lastRenderedPageBreak/>
        <w:t>User Story Name: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="00A65A32">
        <w:rPr>
          <w:rFonts w:ascii="Calibri" w:eastAsia="Calibri" w:hAnsi="Calibri" w:cs="Calibri"/>
          <w:sz w:val="24"/>
          <w:szCs w:val="24"/>
        </w:rPr>
        <w:t xml:space="preserve"> </w:t>
      </w:r>
      <w:r w:rsidR="00C47ABB" w:rsidRPr="0078228D">
        <w:rPr>
          <w:rFonts w:ascii="Times New Roman" w:hAnsi="Times New Roman"/>
          <w:sz w:val="24"/>
          <w:szCs w:val="24"/>
        </w:rPr>
        <w:t>Display Pharmacy NPI in TPJI for Paper Pharmacy</w:t>
      </w:r>
      <w:r w:rsidR="00C47ABB">
        <w:rPr>
          <w:rFonts w:ascii="Times New Roman" w:hAnsi="Times New Roman"/>
        </w:rPr>
        <w:t xml:space="preserve"> </w:t>
      </w:r>
      <w:r w:rsidR="005530F3">
        <w:rPr>
          <w:rFonts w:ascii="Times New Roman" w:hAnsi="Times New Roman"/>
        </w:rPr>
        <w:t>Claims</w:t>
      </w:r>
    </w:p>
    <w:p w:rsidR="001C36DF" w:rsidRDefault="009E3C16" w:rsidP="00262E16">
      <w:pPr>
        <w:spacing w:before="120" w:after="120" w:line="240" w:lineRule="auto"/>
        <w:ind w:righ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Rally ID: </w:t>
      </w:r>
      <w:r w:rsidR="00D077EA">
        <w:rPr>
          <w:rFonts w:ascii="Times New Roman" w:eastAsia="Times New Roman" w:hAnsi="Times New Roman" w:cs="Times New Roman"/>
          <w:sz w:val="24"/>
          <w:szCs w:val="24"/>
        </w:rPr>
        <w:t>US</w:t>
      </w:r>
      <w:r w:rsidR="0078228D">
        <w:rPr>
          <w:rFonts w:ascii="Times New Roman" w:eastAsia="Times New Roman" w:hAnsi="Times New Roman" w:cs="Times New Roman"/>
          <w:sz w:val="24"/>
          <w:szCs w:val="24"/>
        </w:rPr>
        <w:t>2823</w:t>
      </w:r>
    </w:p>
    <w:p w:rsidR="00FE0639" w:rsidRDefault="00FE0639" w:rsidP="00FE0639">
      <w:pPr>
        <w:pStyle w:val="TopInfo"/>
        <w:rPr>
          <w:rFonts w:ascii="Times New Roman" w:hAnsi="Times New Roman" w:cs="Times New Roman"/>
        </w:rPr>
      </w:pPr>
      <w:r>
        <w:rPr>
          <w:rFonts w:cs="Times New Roman"/>
          <w:b/>
        </w:rPr>
        <w:t>Epic Taxonomy: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Update</w:t>
      </w:r>
    </w:p>
    <w:p w:rsidR="001C36DF" w:rsidRDefault="009E3C16" w:rsidP="00262E16">
      <w:pPr>
        <w:pStyle w:val="Heading1"/>
        <w:spacing w:before="360" w:line="240" w:lineRule="auto"/>
        <w:ind w:right="720"/>
        <w:contextualSpacing w:val="0"/>
      </w:pPr>
      <w:bookmarkStart w:id="1" w:name="_gjdgxs" w:colFirst="0" w:colLast="0"/>
      <w:bookmarkEnd w:id="1"/>
      <w:r>
        <w:rPr>
          <w:rFonts w:ascii="Calibri" w:eastAsia="Calibri" w:hAnsi="Calibri" w:cs="Calibri"/>
          <w:b/>
          <w:sz w:val="24"/>
          <w:szCs w:val="24"/>
        </w:rPr>
        <w:t xml:space="preserve">Design </w:t>
      </w:r>
      <w:r w:rsidR="00E1691B">
        <w:rPr>
          <w:rFonts w:ascii="Calibri" w:eastAsia="Calibri" w:hAnsi="Calibri" w:cs="Calibri"/>
          <w:b/>
          <w:sz w:val="24"/>
          <w:szCs w:val="24"/>
        </w:rPr>
        <w:t>–</w:t>
      </w:r>
      <w:r>
        <w:rPr>
          <w:rFonts w:ascii="Calibri" w:eastAsia="Calibri" w:hAnsi="Calibri" w:cs="Calibri"/>
          <w:b/>
          <w:sz w:val="24"/>
          <w:szCs w:val="24"/>
        </w:rPr>
        <w:t xml:space="preserve"> Summary</w:t>
      </w:r>
    </w:p>
    <w:p w:rsidR="00527D10" w:rsidRDefault="002B4558" w:rsidP="00262E16">
      <w:pPr>
        <w:spacing w:line="240" w:lineRule="auto"/>
        <w:ind w:righ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option </w:t>
      </w:r>
      <w:r w:rsidR="0078228D">
        <w:rPr>
          <w:rFonts w:ascii="Times New Roman" w:hAnsi="Times New Roman" w:cs="Times New Roman"/>
          <w:sz w:val="24"/>
          <w:szCs w:val="24"/>
        </w:rPr>
        <w:t>Third Party Joint Inquiry [IBJ THIRD PARTY JOINT INQUIRY]</w:t>
      </w:r>
      <w:r>
        <w:rPr>
          <w:rFonts w:ascii="Times New Roman" w:hAnsi="Times New Roman" w:cs="Times New Roman"/>
          <w:sz w:val="24"/>
          <w:szCs w:val="24"/>
        </w:rPr>
        <w:t xml:space="preserve">, display </w:t>
      </w:r>
      <w:r w:rsidR="0078228D">
        <w:rPr>
          <w:rFonts w:ascii="Times New Roman" w:hAnsi="Times New Roman" w:cs="Times New Roman"/>
          <w:sz w:val="24"/>
          <w:szCs w:val="24"/>
        </w:rPr>
        <w:t xml:space="preserve">the NPI </w:t>
      </w:r>
      <w:r w:rsidR="005530F3">
        <w:rPr>
          <w:rFonts w:ascii="Times New Roman" w:hAnsi="Times New Roman" w:cs="Times New Roman"/>
          <w:sz w:val="24"/>
          <w:szCs w:val="24"/>
        </w:rPr>
        <w:t>for both paper and electronic pharmacy</w:t>
      </w:r>
      <w:r w:rsidR="0078228D">
        <w:rPr>
          <w:rFonts w:ascii="Times New Roman" w:hAnsi="Times New Roman" w:cs="Times New Roman"/>
          <w:sz w:val="24"/>
          <w:szCs w:val="24"/>
        </w:rPr>
        <w:t xml:space="preserve"> claims. Currentl</w:t>
      </w:r>
      <w:r w:rsidR="005530F3">
        <w:rPr>
          <w:rFonts w:ascii="Times New Roman" w:hAnsi="Times New Roman" w:cs="Times New Roman"/>
          <w:sz w:val="24"/>
          <w:szCs w:val="24"/>
        </w:rPr>
        <w:t xml:space="preserve">y it only displays for electronic pharmacy </w:t>
      </w:r>
      <w:r w:rsidR="0078228D">
        <w:rPr>
          <w:rFonts w:ascii="Times New Roman" w:hAnsi="Times New Roman" w:cs="Times New Roman"/>
          <w:sz w:val="24"/>
          <w:szCs w:val="24"/>
        </w:rPr>
        <w:t>claims.</w:t>
      </w:r>
    </w:p>
    <w:p w:rsidR="002B4558" w:rsidRDefault="002B4558" w:rsidP="00262E16">
      <w:pPr>
        <w:spacing w:line="240" w:lineRule="auto"/>
        <w:ind w:right="720"/>
        <w:rPr>
          <w:rFonts w:ascii="Times New Roman" w:hAnsi="Times New Roman" w:cs="Times New Roman"/>
          <w:sz w:val="24"/>
          <w:szCs w:val="24"/>
        </w:rPr>
      </w:pPr>
    </w:p>
    <w:p w:rsidR="001C36DF" w:rsidRPr="004553BE" w:rsidRDefault="009E3C16" w:rsidP="00262E16">
      <w:pPr>
        <w:spacing w:line="240" w:lineRule="auto"/>
        <w:ind w:right="720"/>
        <w:rPr>
          <w:rFonts w:ascii="Times New Roman" w:hAnsi="Times New Roman" w:cs="Times New Roman"/>
          <w:sz w:val="24"/>
          <w:szCs w:val="24"/>
        </w:rPr>
      </w:pPr>
      <w:r w:rsidRPr="004553BE">
        <w:rPr>
          <w:rFonts w:ascii="Times New Roman" w:eastAsia="Times New Roman" w:hAnsi="Times New Roman" w:cs="Times New Roman"/>
          <w:sz w:val="24"/>
          <w:szCs w:val="24"/>
        </w:rPr>
        <w:t>List of Components:</w:t>
      </w:r>
    </w:p>
    <w:p w:rsidR="00D077EA" w:rsidRPr="002B4558" w:rsidRDefault="009D0AEE" w:rsidP="00D077EA">
      <w:pPr>
        <w:pStyle w:val="ListParagraph"/>
        <w:numPr>
          <w:ilvl w:val="0"/>
          <w:numId w:val="3"/>
        </w:numPr>
        <w:spacing w:line="240" w:lineRule="auto"/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Routine: </w:t>
      </w:r>
      <w:bookmarkStart w:id="2" w:name="_qimx20m0atyg" w:colFirst="0" w:colLast="0"/>
      <w:bookmarkEnd w:id="2"/>
      <w:r w:rsidR="0078228D">
        <w:rPr>
          <w:rFonts w:ascii="Times New Roman" w:eastAsia="Times New Roman" w:hAnsi="Times New Roman" w:cs="Times New Roman"/>
          <w:color w:val="auto"/>
          <w:sz w:val="24"/>
          <w:szCs w:val="24"/>
        </w:rPr>
        <w:t>IBJTCA1</w:t>
      </w:r>
    </w:p>
    <w:p w:rsidR="00D077EA" w:rsidRDefault="00D077EA" w:rsidP="00D077EA">
      <w:pPr>
        <w:spacing w:line="240" w:lineRule="auto"/>
        <w:rPr>
          <w:rFonts w:ascii="Calibri" w:eastAsia="Calibri" w:hAnsi="Calibri" w:cs="Calibri"/>
          <w:b/>
          <w:sz w:val="24"/>
          <w:szCs w:val="24"/>
        </w:rPr>
      </w:pPr>
    </w:p>
    <w:p w:rsidR="001C36DF" w:rsidRDefault="009E3C16" w:rsidP="00D077EA">
      <w:pPr>
        <w:spacing w:line="240" w:lineRule="auto"/>
      </w:pPr>
      <w:r w:rsidRPr="00D077EA">
        <w:rPr>
          <w:rFonts w:ascii="Calibri" w:eastAsia="Calibri" w:hAnsi="Calibri" w:cs="Calibri"/>
          <w:b/>
          <w:sz w:val="24"/>
          <w:szCs w:val="24"/>
        </w:rPr>
        <w:t xml:space="preserve">Design </w:t>
      </w:r>
      <w:r w:rsidR="00E1691B" w:rsidRPr="00D077EA">
        <w:rPr>
          <w:rFonts w:ascii="Calibri" w:eastAsia="Calibri" w:hAnsi="Calibri" w:cs="Calibri"/>
          <w:b/>
          <w:sz w:val="24"/>
          <w:szCs w:val="24"/>
        </w:rPr>
        <w:t>–</w:t>
      </w:r>
      <w:r w:rsidRPr="00D077EA">
        <w:rPr>
          <w:rFonts w:ascii="Calibri" w:eastAsia="Calibri" w:hAnsi="Calibri" w:cs="Calibri"/>
          <w:b/>
          <w:sz w:val="24"/>
          <w:szCs w:val="24"/>
        </w:rPr>
        <w:t xml:space="preserve"> Detail</w:t>
      </w:r>
    </w:p>
    <w:p w:rsidR="00897111" w:rsidRDefault="00897111" w:rsidP="00262E16">
      <w:pPr>
        <w:spacing w:line="240" w:lineRule="auto"/>
        <w:ind w:right="720"/>
        <w:rPr>
          <w:rFonts w:ascii="Times New Roman" w:eastAsia="Times New Roman" w:hAnsi="Times New Roman" w:cs="Times New Roman"/>
          <w:sz w:val="24"/>
          <w:szCs w:val="24"/>
        </w:rPr>
      </w:pPr>
    </w:p>
    <w:p w:rsidR="00BB1DF0" w:rsidRDefault="0078228D" w:rsidP="00262E16">
      <w:pPr>
        <w:spacing w:line="240" w:lineRule="auto"/>
        <w:ind w:righ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existing logic, to gather the NPI number, for </w:t>
      </w:r>
      <w:r w:rsidR="005530F3">
        <w:rPr>
          <w:rFonts w:ascii="Times New Roman" w:eastAsia="Times New Roman" w:hAnsi="Times New Roman" w:cs="Times New Roman"/>
          <w:sz w:val="24"/>
          <w:szCs w:val="24"/>
        </w:rPr>
        <w:t>electronic pharmacy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claims will not be modified. After the existing call is made, if the NPI </w:t>
      </w:r>
      <w:r w:rsidR="00D67720">
        <w:rPr>
          <w:rFonts w:ascii="Times New Roman" w:eastAsia="Times New Roman" w:hAnsi="Times New Roman" w:cs="Times New Roman"/>
          <w:sz w:val="24"/>
          <w:szCs w:val="24"/>
        </w:rPr>
        <w:t>information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is blank, additional logic will be added to obtain the NPI number</w:t>
      </w:r>
      <w:r w:rsidR="005530F3">
        <w:rPr>
          <w:rFonts w:ascii="Times New Roman" w:eastAsia="Times New Roman" w:hAnsi="Times New Roman" w:cs="Times New Roman"/>
          <w:sz w:val="24"/>
          <w:szCs w:val="24"/>
        </w:rPr>
        <w:t xml:space="preserve"> for paper pharmacy claims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44E62" w:rsidRDefault="00F44E62" w:rsidP="00262E16">
      <w:pPr>
        <w:spacing w:line="240" w:lineRule="auto"/>
        <w:ind w:right="72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67"/>
        <w:gridCol w:w="1181"/>
        <w:gridCol w:w="1268"/>
        <w:gridCol w:w="1103"/>
        <w:gridCol w:w="3288"/>
      </w:tblGrid>
      <w:tr w:rsidR="00BB1DF0" w:rsidRPr="00C702DD" w:rsidTr="00691729">
        <w:trPr>
          <w:tblHeader/>
        </w:trPr>
        <w:tc>
          <w:tcPr>
            <w:tcW w:w="2767" w:type="dxa"/>
            <w:shd w:val="clear" w:color="auto" w:fill="F3F3F3"/>
          </w:tcPr>
          <w:p w:rsidR="00BB1DF0" w:rsidRPr="00C702DD" w:rsidRDefault="00BB1DF0" w:rsidP="00691729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>Subroutine Name</w:t>
            </w:r>
          </w:p>
        </w:tc>
        <w:tc>
          <w:tcPr>
            <w:tcW w:w="6840" w:type="dxa"/>
            <w:gridSpan w:val="4"/>
            <w:tcBorders>
              <w:bottom w:val="single" w:sz="6" w:space="0" w:color="000000"/>
            </w:tcBorders>
            <w:vAlign w:val="center"/>
          </w:tcPr>
          <w:p w:rsidR="00BB1DF0" w:rsidRPr="00C702DD" w:rsidRDefault="0078228D" w:rsidP="0078228D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BLD</w:t>
            </w:r>
            <w:r w:rsidR="00F93351">
              <w:rPr>
                <w:rFonts w:eastAsia="Calibri"/>
                <w:b/>
              </w:rPr>
              <w:t>^</w:t>
            </w:r>
            <w:r>
              <w:rPr>
                <w:rFonts w:eastAsia="Calibri"/>
                <w:b/>
              </w:rPr>
              <w:t>IBJTCA1</w:t>
            </w:r>
          </w:p>
        </w:tc>
      </w:tr>
      <w:tr w:rsidR="00BB1DF0" w:rsidRPr="00C702DD" w:rsidTr="00691729">
        <w:tc>
          <w:tcPr>
            <w:tcW w:w="2767" w:type="dxa"/>
            <w:shd w:val="clear" w:color="auto" w:fill="F3F3F3"/>
          </w:tcPr>
          <w:p w:rsidR="00BB1DF0" w:rsidRPr="00C702DD" w:rsidRDefault="00BB1DF0" w:rsidP="00691729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181" w:type="dxa"/>
            <w:tcBorders>
              <w:right w:val="nil"/>
            </w:tcBorders>
          </w:tcPr>
          <w:p w:rsidR="00BB1DF0" w:rsidRPr="00C702DD" w:rsidRDefault="0078228D" w:rsidP="00691729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eastAsia="Times New Roman"/>
                <w:iCs/>
                <w:sz w:val="20"/>
                <w:szCs w:val="20"/>
              </w:rPr>
            </w:r>
            <w:r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="00BB1DF0" w:rsidRPr="00C702DD">
              <w:rPr>
                <w:rFonts w:eastAsia="Times New Roman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268" w:type="dxa"/>
            <w:tcBorders>
              <w:left w:val="nil"/>
              <w:right w:val="nil"/>
            </w:tcBorders>
          </w:tcPr>
          <w:p w:rsidR="00BB1DF0" w:rsidRPr="00C702DD" w:rsidRDefault="0078228D" w:rsidP="00691729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eastAsia="Times New Roman"/>
                <w:iCs/>
                <w:sz w:val="20"/>
                <w:szCs w:val="20"/>
              </w:rPr>
            </w:r>
            <w:r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="00BB1DF0" w:rsidRPr="00C702DD">
              <w:rPr>
                <w:rFonts w:eastAsia="Times New Roman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103" w:type="dxa"/>
            <w:tcBorders>
              <w:left w:val="nil"/>
              <w:right w:val="nil"/>
            </w:tcBorders>
          </w:tcPr>
          <w:p w:rsidR="00BB1DF0" w:rsidRPr="00C702DD" w:rsidRDefault="00BB1DF0" w:rsidP="00691729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02DD"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Pr="00C702DD">
              <w:rPr>
                <w:rFonts w:eastAsia="Times New Roman"/>
                <w:iCs/>
                <w:sz w:val="20"/>
                <w:szCs w:val="20"/>
              </w:rPr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3288" w:type="dxa"/>
            <w:tcBorders>
              <w:left w:val="nil"/>
            </w:tcBorders>
          </w:tcPr>
          <w:p w:rsidR="00BB1DF0" w:rsidRPr="00C702DD" w:rsidRDefault="00BB1DF0" w:rsidP="00691729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02DD"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Pr="00C702DD">
              <w:rPr>
                <w:rFonts w:eastAsia="Times New Roman"/>
                <w:iCs/>
                <w:sz w:val="20"/>
                <w:szCs w:val="20"/>
              </w:rPr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No Change</w:t>
            </w:r>
          </w:p>
        </w:tc>
      </w:tr>
      <w:tr w:rsidR="00224718" w:rsidRPr="00C702DD" w:rsidTr="00691729">
        <w:tc>
          <w:tcPr>
            <w:tcW w:w="2767" w:type="dxa"/>
            <w:tcBorders>
              <w:bottom w:val="single" w:sz="6" w:space="0" w:color="000000"/>
            </w:tcBorders>
            <w:shd w:val="clear" w:color="auto" w:fill="F3F3F3"/>
          </w:tcPr>
          <w:p w:rsidR="00224718" w:rsidRPr="00C702DD" w:rsidRDefault="00224718" w:rsidP="00691729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Related </w:t>
            </w:r>
            <w:r>
              <w:rPr>
                <w:rFonts w:eastAsia="Times New Roman"/>
                <w:iCs/>
                <w:sz w:val="20"/>
                <w:szCs w:val="20"/>
              </w:rPr>
              <w:t xml:space="preserve">Menu </w:t>
            </w:r>
            <w:r w:rsidRPr="00C702DD">
              <w:rPr>
                <w:rFonts w:eastAsia="Times New Roman"/>
                <w:iCs/>
                <w:sz w:val="20"/>
                <w:szCs w:val="20"/>
              </w:rPr>
              <w:t>Options</w:t>
            </w:r>
            <w:r>
              <w:rPr>
                <w:rFonts w:eastAsia="Times New Roman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eastAsia="Times New Roman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eastAsia="Times New Roman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40" w:type="dxa"/>
            <w:gridSpan w:val="4"/>
            <w:tcBorders>
              <w:bottom w:val="single" w:sz="4" w:space="0" w:color="auto"/>
            </w:tcBorders>
            <w:vAlign w:val="center"/>
          </w:tcPr>
          <w:p w:rsidR="00224718" w:rsidRPr="00C702DD" w:rsidRDefault="0078228D" w:rsidP="0078228D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78228D">
              <w:rPr>
                <w:rFonts w:eastAsia="Times New Roman"/>
                <w:iCs/>
                <w:sz w:val="20"/>
                <w:szCs w:val="20"/>
              </w:rPr>
              <w:t>Third Party Joint Inquiry [IBJ THIRD PARTY JOINT INQUIRY]</w:t>
            </w:r>
          </w:p>
        </w:tc>
      </w:tr>
      <w:tr w:rsidR="00224718" w:rsidRPr="00C702DD" w:rsidTr="0069172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224718" w:rsidRPr="00C702DD" w:rsidRDefault="00224718" w:rsidP="00691729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>Current Logic</w:t>
            </w:r>
          </w:p>
        </w:tc>
      </w:tr>
      <w:tr w:rsidR="00224718" w:rsidRPr="00C702DD" w:rsidTr="0069172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718" w:rsidRPr="00C702DD" w:rsidRDefault="00224718" w:rsidP="00691729">
            <w:pPr>
              <w:spacing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:rsidR="0078228D" w:rsidRDefault="0078228D" w:rsidP="00A42209">
            <w:pPr>
              <w:spacing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8228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IBJTCA1 ;ALB/ARH - TPI CLAIMS INFO BUILD ;10/31/07 14:17</w:t>
            </w:r>
            <w:r w:rsidRPr="0078228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;;2.0;INTEGRATED BILLING;**39,80,106,137,223,276,363,384,432,452,473,497,521,516**;21-MAR-94;Build 123</w:t>
            </w:r>
            <w:r w:rsidRPr="0078228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;;Per VA Directive 6402, this routine should not be modified.</w:t>
            </w:r>
            <w:r w:rsidRPr="0078228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;</w:t>
            </w:r>
            <w:r w:rsidRPr="0078228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BLD ; build array for Third Party Joint Inquiry Claims Info screen, IBIFN must be defined</w:t>
            </w:r>
            <w:r w:rsidRPr="0078228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;</w:t>
            </w:r>
            <w:r w:rsidRPr="0078228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N X,IBY,IBZ,IBZ0,IBI,IBT,IBD,IBLN,IBLR,IBD0,IBDI1,IBDM,IBDM1,IBDU,IBDS,IBDU2,IBID0,IBID13,IBNC,IBTC,IBTW,IBSW,IBGRPB,IBGRPE,IBWNR,IBDTX,IBBX19,IBPRVO,IBNABP,IBLVL,IBCNT,IBPRVTYP,IBVL</w:t>
            </w:r>
            <w:r w:rsidRPr="0078228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N IBXSAVE  ; IB*2.0*473 bi</w:t>
            </w:r>
            <w:r w:rsidRPr="0078228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S VALMCNT=0,X="",IBD0=$G(^DGCR(399,+$G(IBIFN),0)) I IBD0="" S VALMQUIT="" G BLDQ</w:t>
            </w:r>
            <w:r w:rsidRPr="0078228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F IBI="M","M1","U","S","U2","TX" S @("IBD"_IBI)=$G(^DGCR(399,+IBIFN,IBI))</w:t>
            </w:r>
            <w:r w:rsidRPr="0078228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S IBDI1=$P(IBD0,U,21),IBDI1=$S(IBDI1="S":2,IBDI1="T":3,1:1) S IBDI1=$$POLICY^IBCEF(IBIFN,,IBDI1)</w:t>
            </w:r>
            <w:r w:rsidRPr="0078228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S IBID0=$G(^DIC(36,+IBDI1,0)),IBID13=$G(^DIC(36,+IBDI1,.13))</w:t>
            </w:r>
            <w:r w:rsidRPr="0078228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;</w:t>
            </w:r>
            <w:r w:rsidRPr="0078228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S (IBLN,VALMCNT)=1</w:t>
            </w:r>
            <w:r w:rsidRPr="0078228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;</w:t>
            </w:r>
            <w:r w:rsidRPr="0078228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; MRD;IB*2.0*516 - Try to make the following more readable; also</w:t>
            </w:r>
            <w:r w:rsidRPr="0078228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; added IBTC(7), IBTW(7) and IBSW(7).</w:t>
            </w:r>
            <w:r w:rsidRPr="0078228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;IB*2.0*432/TAZ - Added IBTW(6) and IBSW(6)</w:t>
            </w:r>
            <w:r w:rsidRPr="0078228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;S (IBNC(1),IBTC(1),IBTC(4),IBTC(6))=2,IBTC(5)=78,(IBNC(2),IBTC(2))=42,IBNC(3)=35,IBTW(1)=15,IBTW(2)=16,IBTW(4)=12,IBTW(5)=1,IBTW(6)=20,IBSW(1)=23,IBSW(2)=21,IBSW(4)=60,IBSW(5)=1,IBSW(6)=49</w:t>
            </w:r>
            <w:r w:rsidRPr="0078228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;</w:t>
            </w:r>
            <w:r w:rsidRPr="0078228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S IBNC(1)=2,IBTC(1)=2,IBTW(1)=15,IBSW(1)=23</w:t>
            </w:r>
            <w:r w:rsidRPr="0078228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S IBNC(2)=42,IBTC(2)=42,IBTW(2)=16,IBSW(2)=21</w:t>
            </w:r>
            <w:r w:rsidRPr="0078228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S IBNC(3)=35</w:t>
            </w:r>
            <w:r w:rsidRPr="0078228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S IBTC(4)=2,IBTW(4)=12,IBSW(4)=60</w:t>
            </w:r>
            <w:r w:rsidRPr="0078228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S IBTC(5)=78,IBTW(5)=1,IBSW(5)=1</w:t>
            </w:r>
            <w:r w:rsidRPr="0078228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</w:r>
            <w:r w:rsidRPr="0078228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> S IBTC(6)=2,IBTW(6)=20,IBSW(6)=49</w:t>
            </w:r>
            <w:r w:rsidRPr="0078228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S IBTC(7)=2,IBTW(7)=20,IBSW(7)=58</w:t>
            </w:r>
            <w:r w:rsidRPr="0078228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;</w:t>
            </w:r>
            <w:r w:rsidRPr="0078228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S IBLR=1</w:t>
            </w:r>
            <w:r w:rsidRPr="0078228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;</w:t>
            </w:r>
            <w:r w:rsidRPr="0078228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S IBT="Insurance Demographics" S IBLN=$$SETN(IBT,IBLN,IBLR,1)</w:t>
            </w:r>
            <w:r w:rsidRPr="0078228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S IBWNR=$$WNRBILL^IBEFUNC(IBIFN)</w:t>
            </w:r>
            <w:r w:rsidRPr="0078228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S IBNABP=$$NABP^IBNCPDPU(IBIFN)</w:t>
            </w:r>
            <w:r w:rsidRPr="0078228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S IBT=$S(IBWNR:" *",1:" ")_"Bill Payer: ",IBD=$P(IBID0,U,1) S IBLN=$$SET(IBT,IBD,IBLN,IBLR)</w:t>
            </w:r>
            <w:r w:rsidRPr="0078228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S IBT="Claim Address: " D  S IBD=$P(IBDM,U,5) S IBLN=$$SET(IBT,IBD,IBLN,IBLR)</w:t>
            </w:r>
            <w:r w:rsidRPr="0078228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. I $P(IBID0,U,1)'=$P(IBDM,U,4) S IBD=$P(IBDM,U,4) S IBLN=$$SET(IBT,IBD,IBLN,IBLR) S IBT=""</w:t>
            </w:r>
            <w:r w:rsidRPr="0078228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I $P(IBDM,U,6)'="" S IBT="",IBD=$P(IBDM,U,6) S IBLN=$$SET(IBT,IBD,IBLN,IBLR)</w:t>
            </w:r>
            <w:r w:rsidRPr="0078228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I $P(IBDM1,U,1)'="" S IBT="",IBD=$P(IBDM1,U,1) S IBLN=$$SET(IBT,IBD,IBLN,IBLR)</w:t>
            </w:r>
            <w:r w:rsidRPr="0078228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S IBT="",IBD=$P(IBDM,U,7),IBD=IBD_$S(IBD'="":", ",1:"")_$P($G(^DIC(5,+$P(IBDM,U,8),0)),U,2)_" "_$P(IBDM,U,9),IBLN=$$SET(IBT,IBD,IBLN,IBLR)</w:t>
            </w:r>
            <w:r w:rsidRPr="0078228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S IBT="Claim Phone: ",IBD=$P($$BADD^IBJTU3(+IBIFN),U,2) S IBLN=$$SET(IBT,IBD,IBLN,IBLR)</w:t>
            </w:r>
            <w:r w:rsidRPr="0078228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S IBLN=$$SET("","",IBLN,5)</w:t>
            </w:r>
            <w:r w:rsidRPr="0078228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;</w:t>
            </w:r>
          </w:p>
          <w:p w:rsidR="0078228D" w:rsidRDefault="0078228D" w:rsidP="00A42209">
            <w:pPr>
              <w:spacing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…</w:t>
            </w:r>
          </w:p>
          <w:p w:rsidR="0078228D" w:rsidRPr="00C702DD" w:rsidRDefault="0078228D" w:rsidP="00A42209">
            <w:pPr>
              <w:spacing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224718" w:rsidRPr="00882CD6" w:rsidTr="0069172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224718" w:rsidRPr="00882CD6" w:rsidRDefault="00224718" w:rsidP="00691729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lastRenderedPageBreak/>
              <w:t>Modified Logic (Changes are highlighted)</w:t>
            </w:r>
          </w:p>
        </w:tc>
      </w:tr>
      <w:tr w:rsidR="00224718" w:rsidRPr="00882CD6" w:rsidTr="0069172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718" w:rsidRPr="00882CD6" w:rsidRDefault="00224718" w:rsidP="00691729">
            <w:pPr>
              <w:spacing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:rsidR="003F4FF5" w:rsidRDefault="0078228D" w:rsidP="00A42209">
            <w:pPr>
              <w:spacing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78228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IBJTCA1 ;ALB/ARH - TPI CLAIMS INFO BUILD ;10/31/07 14:17</w:t>
            </w:r>
            <w:r w:rsidRPr="0078228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;;2.0;INTEGRATED BILLING;**39,80,106,137,223,276,363,384,432,452,473,497,521,516</w:t>
            </w:r>
            <w:r w:rsidRPr="0078228D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,617</w:t>
            </w:r>
            <w:r w:rsidRPr="0078228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**;21-MAR-94;Build 123</w:t>
            </w:r>
            <w:r w:rsidRPr="0078228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;;Per VA Directive 6402, this routine should not be modified.</w:t>
            </w:r>
            <w:r w:rsidRPr="0078228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;</w:t>
            </w:r>
            <w:r w:rsidRPr="0078228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</w:r>
            <w:r w:rsidR="003F4FF5" w:rsidRPr="003F4FF5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 </w:t>
            </w:r>
            <w:r w:rsidR="003F4FF5" w:rsidRPr="003F4FF5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;Reference to $$NABP^BPSBUTL supported by IA# 4719</w:t>
            </w:r>
            <w:r w:rsidR="003F4FF5" w:rsidRPr="003F4FF5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</w:t>
            </w:r>
            <w:r w:rsidR="003F4FF5" w:rsidRPr="003F4FF5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;</w:t>
            </w:r>
            <w:r w:rsidR="003F4FF5" w:rsidRPr="003F4FF5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</w:p>
          <w:p w:rsidR="00A42209" w:rsidRDefault="0078228D" w:rsidP="00A42209">
            <w:pPr>
              <w:spacing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78228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BLD ; build array for Third Party Joint Inquiry Claims Info screen, IBIFN must be defined</w:t>
            </w:r>
            <w:r w:rsidRPr="0078228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;</w:t>
            </w:r>
            <w:r w:rsidRPr="0078228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N X,IBY,IBZ,IBZ0,IBI,IBT,IBD,IBLN,IBLR,IBD0,IBDI1,IBDM,IBDM1,IBDU,IBDS,IBDU2,IBID0,IBID13,IBNC,IBTC,IBTW,IBSW,IBGRPB,IBGRPE,IBWNR,IBDTX,IBBX19,IBPRVO,IBNABP,IBLVL,IBCNT,IBPRVTYP,IBVL</w:t>
            </w:r>
            <w:r w:rsidRPr="0078228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N IBXSAVE  ; IB*2.0*473 bi</w:t>
            </w:r>
            <w:r w:rsidRPr="0078228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</w:t>
            </w:r>
            <w:r w:rsidRPr="0078228D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N BPSBINFO,IBBPS,IBBPSRX,IBBPSFL</w:t>
            </w:r>
            <w:r w:rsidRPr="0078228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S VALMCNT=0,X="",IBD0=$G(^DGCR(399,+$G(IBIFN),0)) I IBD0="" S VALMQUIT="" G BLDQ</w:t>
            </w:r>
            <w:r w:rsidRPr="0078228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F IBI="M","M1","U","S","U2","TX" S @("IBD"_IBI)=$G(^DGCR(399,+IBIFN,IBI))</w:t>
            </w:r>
            <w:r w:rsidRPr="0078228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S IBDI1=$P(IBD0,U,21),IBDI1=$S(IBDI1="S":2,IBDI1="T":3,1:1) S IBDI1=$$POLICY^IBCEF(IBIFN,,IBDI1)</w:t>
            </w:r>
            <w:r w:rsidRPr="0078228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S IBID0=$G(^DIC(36,+IBDI1,0)),IBID13=$G(^DIC(36,+IBDI1,.13))</w:t>
            </w:r>
            <w:r w:rsidRPr="0078228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;</w:t>
            </w:r>
            <w:r w:rsidRPr="0078228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S (IBLN,VALMCNT)=1</w:t>
            </w:r>
            <w:r w:rsidRPr="0078228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;</w:t>
            </w:r>
            <w:r w:rsidRPr="0078228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; MRD;IB*2.0*516 - Try to make the following more readable; also</w:t>
            </w:r>
            <w:r w:rsidRPr="0078228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; added IBTC(7), IBTW(7) and IBSW(7).</w:t>
            </w:r>
            <w:r w:rsidRPr="0078228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;IB*2.0*432/TAZ - Added IBTW(6) and IBSW(6)</w:t>
            </w:r>
            <w:r w:rsidRPr="0078228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;S (IBNC(1),IBTC(1),IBTC(4),IBTC(6))=2,IBTC(5)=78,(IBNC(2),IBTC(2))=42,IBNC(3)=35,IBTW(1)=15,IBTW(2)=16,IBTW(4)=12,IBTW(5)=1,IBTW(6)=20,IBSW(1)=23,IBSW(2)=21,IBSW(4)=60,IBSW(5)=1,IBSW(6)=49</w:t>
            </w:r>
            <w:r w:rsidRPr="0078228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;</w:t>
            </w:r>
            <w:r w:rsidRPr="0078228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S IBNC(1)=2,IBTC(1)=2,IBTW(1)=15,IBSW(1)=23</w:t>
            </w:r>
            <w:r w:rsidRPr="0078228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S IBNC(2)=42,IBTC(2)=42,IBTW(2)=16,IBSW(2)=21</w:t>
            </w:r>
            <w:r w:rsidRPr="0078228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S IBNC(3)=35</w:t>
            </w:r>
            <w:r w:rsidRPr="0078228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S IBTC(4)=2,IBTW(4)=12,IBSW(4)=60</w:t>
            </w:r>
            <w:r w:rsidRPr="0078228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S IBTC(5)=78,IBTW(5)=1,IBSW(5)=1</w:t>
            </w:r>
            <w:r w:rsidRPr="0078228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S IBTC(6)=2,IBTW(6)=20,IBSW(6)=49</w:t>
            </w:r>
            <w:r w:rsidRPr="0078228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S IBTC(7)=2,IBTW(7)=20,IBSW(7)=58</w:t>
            </w:r>
            <w:r w:rsidRPr="0078228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;</w:t>
            </w:r>
            <w:r w:rsidRPr="0078228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S IBLR=1</w:t>
            </w:r>
            <w:r w:rsidRPr="0078228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;</w:t>
            </w:r>
            <w:r w:rsidRPr="0078228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S IBT="Insurance Demographics" S IBLN=$$SETN(IBT,IBLN,IBLR,1)</w:t>
            </w:r>
            <w:r w:rsidRPr="0078228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S IBWNR=$$WNRBILL^IBEFUNC(IBIFN)</w:t>
            </w:r>
            <w:r w:rsidRPr="0078228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S IBNABP=$$NABP^IBNCPDPU(IBIFN)</w:t>
            </w:r>
            <w:r w:rsidRPr="0078228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</w:t>
            </w:r>
            <w:r w:rsidRPr="0078228D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I IBNABP="" D</w:t>
            </w:r>
            <w:r w:rsidRPr="0078228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</w:t>
            </w:r>
            <w:r w:rsidRPr="0078228D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. S IBBPS=$$BILINF^IBNCPUT3(IBIFN,.BPSBINFO)</w:t>
            </w:r>
            <w:r w:rsidRPr="0078228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</w:t>
            </w:r>
            <w:r w:rsidRPr="0078228D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. S IBBPSRX=$G(BPSBINFO("PRESCRIPTION"))</w:t>
            </w:r>
            <w:r w:rsidRPr="0078228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</w:t>
            </w:r>
            <w:r w:rsidRPr="0078228D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. S IBBPSFL=$G(BPSBINFO("FILL NUMBER"))</w:t>
            </w:r>
            <w:r w:rsidRPr="0078228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</w:t>
            </w:r>
            <w:r w:rsidRPr="0078228D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. S IBNABP=$$NABP^BPSBUTL(IBBPSRX,</w:t>
            </w:r>
            <w:r w:rsidRPr="003F4FF5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IBBPSFL)</w:t>
            </w:r>
            <w:r w:rsidR="003F4FF5" w:rsidRPr="003F4FF5">
              <w:rPr>
                <w:highlight w:val="yellow"/>
              </w:rPr>
              <w:t xml:space="preserve"> </w:t>
            </w:r>
            <w:r w:rsidR="003F4FF5" w:rsidRPr="003F4FF5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   ; IA# 4719</w:t>
            </w:r>
            <w:r w:rsidRPr="0078228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</w:r>
            <w:r w:rsidRPr="0078228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lastRenderedPageBreak/>
              <w:t> S IBT=$S(IBWNR:" *",1:" ")_"Bill Payer: ",IBD=$P(IBID0,U,1) S IBLN=$$SET(IBT,IBD,IBLN,IBLR)</w:t>
            </w:r>
            <w:r w:rsidRPr="0078228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S IBT="Claim Address: " D  S IBD=$P(IBDM,U,5) S IBLN=$$SET(IBT,IBD,IBLN,IBLR)</w:t>
            </w:r>
            <w:r w:rsidRPr="0078228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. I $P(IBID0,U,1)'=$P(IBDM,U,4) S IBD=$P(IBDM,U,4) S IBLN=$$SET(IBT,IBD,IBLN,IBLR) S IBT=""</w:t>
            </w:r>
            <w:r w:rsidRPr="0078228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I $P(IBDM,U,6)'="" S IBT="",IBD=$P(IBDM,U,6) S IBLN=$$SET(IBT,IBD,IBLN,IBLR)</w:t>
            </w:r>
            <w:r w:rsidRPr="0078228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I $P(IBDM1,U,1)'="" S IBT="",IBD=$P(IBDM1,U,1) S IBLN=$$SET(IBT,IBD,IBLN,IBLR)</w:t>
            </w:r>
            <w:r w:rsidRPr="0078228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S IBT="",IBD=$P(IBDM,U,7),IBD=IBD_$S(IBD'="":", ",1:"")_$P($G(^DIC(5,+$P(IBDM,U,8),0)),U,2)_" "_$P(IBDM,U,9),IBLN=$$SET(IBT,IBD,IBLN,IBLR)</w:t>
            </w:r>
            <w:r w:rsidRPr="0078228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S IBT="Claim Phone: ",IBD=$P($$BADD^IBJTU3(+IBIFN),U,2) S IBLN=$$SET(IBT,IBD,IBLN,IBLR)</w:t>
            </w:r>
            <w:r w:rsidRPr="0078228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S IBLN=$$SET("","",IBLN,5)</w:t>
            </w:r>
            <w:r w:rsidRPr="0078228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;</w:t>
            </w:r>
          </w:p>
          <w:p w:rsidR="0078228D" w:rsidRDefault="0078228D" w:rsidP="00A42209">
            <w:pPr>
              <w:spacing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…</w:t>
            </w:r>
          </w:p>
          <w:p w:rsidR="0078228D" w:rsidRPr="00882CD6" w:rsidRDefault="0078228D" w:rsidP="00A42209">
            <w:pPr>
              <w:spacing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</w:p>
        </w:tc>
      </w:tr>
    </w:tbl>
    <w:p w:rsidR="00FB3945" w:rsidRPr="004553BE" w:rsidRDefault="00FB3945" w:rsidP="0078228D">
      <w:pPr>
        <w:spacing w:line="240" w:lineRule="auto"/>
        <w:ind w:right="720"/>
        <w:rPr>
          <w:rFonts w:ascii="Times New Roman" w:hAnsi="Times New Roman" w:cs="Times New Roman"/>
          <w:sz w:val="24"/>
          <w:szCs w:val="24"/>
        </w:rPr>
      </w:pPr>
    </w:p>
    <w:sectPr w:rsidR="00FB3945" w:rsidRPr="004553BE" w:rsidSect="00FE0CFF">
      <w:headerReference w:type="default" r:id="rId15"/>
      <w:footerReference w:type="default" r:id="rId16"/>
      <w:pgSz w:w="12240" w:h="15840"/>
      <w:pgMar w:top="1440" w:right="1440" w:bottom="1440" w:left="1440" w:header="0" w:footer="0" w:gutter="0"/>
      <w:pgNumType w:start="2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DF0" w:rsidRDefault="00321DF0" w:rsidP="006267F5">
      <w:pPr>
        <w:spacing w:line="240" w:lineRule="auto"/>
      </w:pPr>
      <w:r>
        <w:separator/>
      </w:r>
    </w:p>
  </w:endnote>
  <w:endnote w:type="continuationSeparator" w:id="0">
    <w:p w:rsidR="00321DF0" w:rsidRDefault="00321DF0" w:rsidP="006267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6FD" w:rsidRDefault="000746F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729" w:rsidRPr="000746FD" w:rsidRDefault="00691729" w:rsidP="000746F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6FD" w:rsidRDefault="000746FD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729" w:rsidRPr="000746FD" w:rsidRDefault="00691729" w:rsidP="000746F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DF0" w:rsidRDefault="00321DF0" w:rsidP="006267F5">
      <w:pPr>
        <w:spacing w:line="240" w:lineRule="auto"/>
      </w:pPr>
      <w:r>
        <w:separator/>
      </w:r>
    </w:p>
  </w:footnote>
  <w:footnote w:type="continuationSeparator" w:id="0">
    <w:p w:rsidR="00321DF0" w:rsidRDefault="00321DF0" w:rsidP="006267F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6FD" w:rsidRDefault="000746F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729" w:rsidRDefault="00691729">
    <w:pPr>
      <w:tabs>
        <w:tab w:val="center" w:pos="4680"/>
        <w:tab w:val="right" w:pos="9360"/>
      </w:tabs>
      <w:spacing w:before="720" w:line="240" w:lineRule="aut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6FD" w:rsidRDefault="000746FD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729" w:rsidRPr="000746FD" w:rsidRDefault="00691729" w:rsidP="000746F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139F"/>
    <w:multiLevelType w:val="hybridMultilevel"/>
    <w:tmpl w:val="D36459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559118A"/>
    <w:multiLevelType w:val="hybridMultilevel"/>
    <w:tmpl w:val="FF62F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634E0D"/>
    <w:multiLevelType w:val="hybridMultilevel"/>
    <w:tmpl w:val="2F5A0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F72720"/>
    <w:multiLevelType w:val="multilevel"/>
    <w:tmpl w:val="5AF6EF8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nsid w:val="4C355998"/>
    <w:multiLevelType w:val="hybridMultilevel"/>
    <w:tmpl w:val="B79EAA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DD1DB8"/>
    <w:multiLevelType w:val="hybridMultilevel"/>
    <w:tmpl w:val="AF4A34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8B0101"/>
    <w:multiLevelType w:val="hybridMultilevel"/>
    <w:tmpl w:val="681C77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61A3AC9"/>
    <w:multiLevelType w:val="hybridMultilevel"/>
    <w:tmpl w:val="456EE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1F3FB9"/>
    <w:multiLevelType w:val="hybridMultilevel"/>
    <w:tmpl w:val="B7B632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8"/>
  </w:num>
  <w:num w:numId="5">
    <w:abstractNumId w:val="6"/>
  </w:num>
  <w:num w:numId="6">
    <w:abstractNumId w:val="2"/>
  </w:num>
  <w:num w:numId="7">
    <w:abstractNumId w:val="1"/>
  </w:num>
  <w:num w:numId="8">
    <w:abstractNumId w:val="7"/>
  </w:num>
  <w:num w:numId="9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elly, DeAnn">
    <w15:presenceInfo w15:providerId="AD" w15:userId="S-1-5-21-727274380-931424960-1827182208-12923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isplayBackgroundShap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C36DF"/>
    <w:rsid w:val="00015860"/>
    <w:rsid w:val="00015CCA"/>
    <w:rsid w:val="00015EBF"/>
    <w:rsid w:val="000175A8"/>
    <w:rsid w:val="0002560C"/>
    <w:rsid w:val="0003768F"/>
    <w:rsid w:val="000720C7"/>
    <w:rsid w:val="000746FD"/>
    <w:rsid w:val="0008644C"/>
    <w:rsid w:val="00094AF9"/>
    <w:rsid w:val="000A17A2"/>
    <w:rsid w:val="000A49A7"/>
    <w:rsid w:val="000B1089"/>
    <w:rsid w:val="000C39C7"/>
    <w:rsid w:val="000D478D"/>
    <w:rsid w:val="000D6856"/>
    <w:rsid w:val="000F0430"/>
    <w:rsid w:val="000F187C"/>
    <w:rsid w:val="00101152"/>
    <w:rsid w:val="00124341"/>
    <w:rsid w:val="00130002"/>
    <w:rsid w:val="001345BA"/>
    <w:rsid w:val="001417FB"/>
    <w:rsid w:val="001531FD"/>
    <w:rsid w:val="001631EA"/>
    <w:rsid w:val="001641E5"/>
    <w:rsid w:val="00193E9A"/>
    <w:rsid w:val="0019514D"/>
    <w:rsid w:val="00196188"/>
    <w:rsid w:val="001A233D"/>
    <w:rsid w:val="001A46CD"/>
    <w:rsid w:val="001A7AAD"/>
    <w:rsid w:val="001B03E3"/>
    <w:rsid w:val="001C3143"/>
    <w:rsid w:val="001C36DF"/>
    <w:rsid w:val="001D0418"/>
    <w:rsid w:val="001F4D45"/>
    <w:rsid w:val="001F6BE0"/>
    <w:rsid w:val="00217C7A"/>
    <w:rsid w:val="00220546"/>
    <w:rsid w:val="00224718"/>
    <w:rsid w:val="0023226A"/>
    <w:rsid w:val="002341DF"/>
    <w:rsid w:val="00246384"/>
    <w:rsid w:val="00251A93"/>
    <w:rsid w:val="0025761A"/>
    <w:rsid w:val="00260411"/>
    <w:rsid w:val="00262E16"/>
    <w:rsid w:val="002640C2"/>
    <w:rsid w:val="002670EF"/>
    <w:rsid w:val="00277BBD"/>
    <w:rsid w:val="00287DA3"/>
    <w:rsid w:val="002A370F"/>
    <w:rsid w:val="002A3919"/>
    <w:rsid w:val="002B1512"/>
    <w:rsid w:val="002B4558"/>
    <w:rsid w:val="002C75B1"/>
    <w:rsid w:val="002D231F"/>
    <w:rsid w:val="002E23DF"/>
    <w:rsid w:val="0031005A"/>
    <w:rsid w:val="00321DF0"/>
    <w:rsid w:val="0035412F"/>
    <w:rsid w:val="003612E6"/>
    <w:rsid w:val="00397C6A"/>
    <w:rsid w:val="003B26DE"/>
    <w:rsid w:val="003B798E"/>
    <w:rsid w:val="003C4FAF"/>
    <w:rsid w:val="003D528F"/>
    <w:rsid w:val="003E5F45"/>
    <w:rsid w:val="003F18E6"/>
    <w:rsid w:val="003F32CA"/>
    <w:rsid w:val="003F4FF5"/>
    <w:rsid w:val="004055DB"/>
    <w:rsid w:val="00410CEC"/>
    <w:rsid w:val="00430F3D"/>
    <w:rsid w:val="00435C53"/>
    <w:rsid w:val="004553BE"/>
    <w:rsid w:val="00455B44"/>
    <w:rsid w:val="00467967"/>
    <w:rsid w:val="004739C1"/>
    <w:rsid w:val="00475E69"/>
    <w:rsid w:val="004844CB"/>
    <w:rsid w:val="00491C39"/>
    <w:rsid w:val="004971F1"/>
    <w:rsid w:val="004A166D"/>
    <w:rsid w:val="004A4F3F"/>
    <w:rsid w:val="004A5500"/>
    <w:rsid w:val="004C7D00"/>
    <w:rsid w:val="00505053"/>
    <w:rsid w:val="0051375E"/>
    <w:rsid w:val="00515634"/>
    <w:rsid w:val="00516C7E"/>
    <w:rsid w:val="00527D10"/>
    <w:rsid w:val="0053725D"/>
    <w:rsid w:val="00542549"/>
    <w:rsid w:val="00551F51"/>
    <w:rsid w:val="005530F3"/>
    <w:rsid w:val="00581ED0"/>
    <w:rsid w:val="00582BD6"/>
    <w:rsid w:val="005856F5"/>
    <w:rsid w:val="005863A1"/>
    <w:rsid w:val="005A3024"/>
    <w:rsid w:val="005A4C3A"/>
    <w:rsid w:val="005A50F5"/>
    <w:rsid w:val="005B4BEE"/>
    <w:rsid w:val="005C5148"/>
    <w:rsid w:val="005C7E23"/>
    <w:rsid w:val="005C7F27"/>
    <w:rsid w:val="005D7414"/>
    <w:rsid w:val="005F674F"/>
    <w:rsid w:val="00600F04"/>
    <w:rsid w:val="00602571"/>
    <w:rsid w:val="00624834"/>
    <w:rsid w:val="006267F5"/>
    <w:rsid w:val="00641CA1"/>
    <w:rsid w:val="00643F18"/>
    <w:rsid w:val="00644A9B"/>
    <w:rsid w:val="0065776E"/>
    <w:rsid w:val="00665B35"/>
    <w:rsid w:val="00674B37"/>
    <w:rsid w:val="00685ECC"/>
    <w:rsid w:val="00691729"/>
    <w:rsid w:val="006D34E5"/>
    <w:rsid w:val="006D7D9E"/>
    <w:rsid w:val="006E648D"/>
    <w:rsid w:val="007147DC"/>
    <w:rsid w:val="00716DBA"/>
    <w:rsid w:val="00722202"/>
    <w:rsid w:val="007240F2"/>
    <w:rsid w:val="007545E1"/>
    <w:rsid w:val="00771B49"/>
    <w:rsid w:val="0078228D"/>
    <w:rsid w:val="00782B9E"/>
    <w:rsid w:val="007843DF"/>
    <w:rsid w:val="0078468D"/>
    <w:rsid w:val="00786018"/>
    <w:rsid w:val="007907D3"/>
    <w:rsid w:val="007A7FC4"/>
    <w:rsid w:val="007B2760"/>
    <w:rsid w:val="007C1450"/>
    <w:rsid w:val="007E4C38"/>
    <w:rsid w:val="007E4FC3"/>
    <w:rsid w:val="007E6FC3"/>
    <w:rsid w:val="007E7E93"/>
    <w:rsid w:val="007F02C4"/>
    <w:rsid w:val="007F5ADD"/>
    <w:rsid w:val="00807091"/>
    <w:rsid w:val="00817CC6"/>
    <w:rsid w:val="00820DC9"/>
    <w:rsid w:val="00820F9E"/>
    <w:rsid w:val="00830D5A"/>
    <w:rsid w:val="00836332"/>
    <w:rsid w:val="00842475"/>
    <w:rsid w:val="00843B2F"/>
    <w:rsid w:val="0085789E"/>
    <w:rsid w:val="00892975"/>
    <w:rsid w:val="00897111"/>
    <w:rsid w:val="008B3C5C"/>
    <w:rsid w:val="008D0D27"/>
    <w:rsid w:val="00920CAD"/>
    <w:rsid w:val="0093072D"/>
    <w:rsid w:val="00931349"/>
    <w:rsid w:val="00935192"/>
    <w:rsid w:val="00935688"/>
    <w:rsid w:val="009436E5"/>
    <w:rsid w:val="00967A69"/>
    <w:rsid w:val="009A1848"/>
    <w:rsid w:val="009A4C65"/>
    <w:rsid w:val="009C40D1"/>
    <w:rsid w:val="009C59BB"/>
    <w:rsid w:val="009D0AEE"/>
    <w:rsid w:val="009D34F5"/>
    <w:rsid w:val="009D4326"/>
    <w:rsid w:val="009E028B"/>
    <w:rsid w:val="009E3C16"/>
    <w:rsid w:val="00A00EBA"/>
    <w:rsid w:val="00A04DDA"/>
    <w:rsid w:val="00A32AE8"/>
    <w:rsid w:val="00A42209"/>
    <w:rsid w:val="00A44A41"/>
    <w:rsid w:val="00A472B8"/>
    <w:rsid w:val="00A6284A"/>
    <w:rsid w:val="00A65A32"/>
    <w:rsid w:val="00A80007"/>
    <w:rsid w:val="00A925C2"/>
    <w:rsid w:val="00AA085E"/>
    <w:rsid w:val="00AB0BE4"/>
    <w:rsid w:val="00AB12BA"/>
    <w:rsid w:val="00AB6255"/>
    <w:rsid w:val="00AC03A4"/>
    <w:rsid w:val="00AD0FEF"/>
    <w:rsid w:val="00AF241E"/>
    <w:rsid w:val="00B04031"/>
    <w:rsid w:val="00B06BE3"/>
    <w:rsid w:val="00B256E0"/>
    <w:rsid w:val="00B25BB0"/>
    <w:rsid w:val="00B30A90"/>
    <w:rsid w:val="00B3256F"/>
    <w:rsid w:val="00B354C3"/>
    <w:rsid w:val="00B44FB4"/>
    <w:rsid w:val="00B45441"/>
    <w:rsid w:val="00B82B0E"/>
    <w:rsid w:val="00BA3175"/>
    <w:rsid w:val="00BB1DF0"/>
    <w:rsid w:val="00BB7761"/>
    <w:rsid w:val="00BF2357"/>
    <w:rsid w:val="00C01191"/>
    <w:rsid w:val="00C34095"/>
    <w:rsid w:val="00C47ABB"/>
    <w:rsid w:val="00C6277C"/>
    <w:rsid w:val="00C65902"/>
    <w:rsid w:val="00C91275"/>
    <w:rsid w:val="00C954A0"/>
    <w:rsid w:val="00CA621D"/>
    <w:rsid w:val="00CD602E"/>
    <w:rsid w:val="00CD6D50"/>
    <w:rsid w:val="00CD7E32"/>
    <w:rsid w:val="00CE4C9A"/>
    <w:rsid w:val="00CF2303"/>
    <w:rsid w:val="00CF4EAD"/>
    <w:rsid w:val="00D077EA"/>
    <w:rsid w:val="00D33AA8"/>
    <w:rsid w:val="00D37258"/>
    <w:rsid w:val="00D450A5"/>
    <w:rsid w:val="00D647A4"/>
    <w:rsid w:val="00D67720"/>
    <w:rsid w:val="00D87971"/>
    <w:rsid w:val="00D87B56"/>
    <w:rsid w:val="00DA7ED4"/>
    <w:rsid w:val="00DC002E"/>
    <w:rsid w:val="00DC1DB1"/>
    <w:rsid w:val="00DC297C"/>
    <w:rsid w:val="00DC53F1"/>
    <w:rsid w:val="00DE1B8C"/>
    <w:rsid w:val="00E0637F"/>
    <w:rsid w:val="00E1691B"/>
    <w:rsid w:val="00E22EBA"/>
    <w:rsid w:val="00E2584E"/>
    <w:rsid w:val="00E34BBF"/>
    <w:rsid w:val="00E34E4F"/>
    <w:rsid w:val="00E73AB9"/>
    <w:rsid w:val="00E74DD4"/>
    <w:rsid w:val="00E92D58"/>
    <w:rsid w:val="00E954A4"/>
    <w:rsid w:val="00EA47F3"/>
    <w:rsid w:val="00EB1FE4"/>
    <w:rsid w:val="00EB2882"/>
    <w:rsid w:val="00EB74FD"/>
    <w:rsid w:val="00EC2CD5"/>
    <w:rsid w:val="00EC6172"/>
    <w:rsid w:val="00ED17BF"/>
    <w:rsid w:val="00EE0CA3"/>
    <w:rsid w:val="00EF3BA7"/>
    <w:rsid w:val="00EF3C48"/>
    <w:rsid w:val="00EF442F"/>
    <w:rsid w:val="00EF5A95"/>
    <w:rsid w:val="00F314AA"/>
    <w:rsid w:val="00F407DA"/>
    <w:rsid w:val="00F44E62"/>
    <w:rsid w:val="00F5793C"/>
    <w:rsid w:val="00F7358B"/>
    <w:rsid w:val="00F73616"/>
    <w:rsid w:val="00F74A5D"/>
    <w:rsid w:val="00F74E55"/>
    <w:rsid w:val="00F84DE3"/>
    <w:rsid w:val="00F85FF5"/>
    <w:rsid w:val="00F87012"/>
    <w:rsid w:val="00F93351"/>
    <w:rsid w:val="00F96B9B"/>
    <w:rsid w:val="00FA177E"/>
    <w:rsid w:val="00FB3945"/>
    <w:rsid w:val="00FC0676"/>
    <w:rsid w:val="00FC6EFA"/>
    <w:rsid w:val="00FC730F"/>
    <w:rsid w:val="00FD5C19"/>
    <w:rsid w:val="00FE0639"/>
    <w:rsid w:val="00FE0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8B3C5C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F3BA7"/>
    <w:pPr>
      <w:ind w:left="720"/>
      <w:contextualSpacing/>
    </w:pPr>
  </w:style>
  <w:style w:type="paragraph" w:styleId="BodyText">
    <w:name w:val="Body Text"/>
    <w:basedOn w:val="Normal"/>
    <w:link w:val="BodyTextChar"/>
    <w:rsid w:val="007E4C38"/>
    <w:pPr>
      <w:suppressAutoHyphens/>
      <w:spacing w:before="100" w:after="100" w:line="240" w:lineRule="auto"/>
    </w:pPr>
    <w:rPr>
      <w:rFonts w:ascii="Calibri" w:eastAsia="Times New Roman" w:hAnsi="Calibri" w:cs="Times New Roman"/>
      <w:color w:val="auto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7E4C38"/>
    <w:rPr>
      <w:rFonts w:ascii="Calibri" w:eastAsia="Times New Roman" w:hAnsi="Calibri" w:cs="Times New Roman"/>
      <w:color w:val="auto"/>
      <w:sz w:val="24"/>
      <w:szCs w:val="24"/>
      <w:lang w:eastAsia="ar-SA"/>
    </w:rPr>
  </w:style>
  <w:style w:type="table" w:styleId="TableGrid">
    <w:name w:val="Table Grid"/>
    <w:basedOn w:val="TableNormal"/>
    <w:uiPriority w:val="59"/>
    <w:rsid w:val="007E4C38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A65A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5A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5A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5A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5A3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5A3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A32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553BE"/>
    <w:pPr>
      <w:spacing w:line="240" w:lineRule="auto"/>
    </w:pPr>
    <w:rPr>
      <w:rFonts w:asciiTheme="minorHAnsi" w:eastAsiaTheme="minorHAnsi" w:hAnsiTheme="minorHAnsi" w:cstheme="minorBidi"/>
      <w:color w:val="auto"/>
    </w:rPr>
  </w:style>
  <w:style w:type="paragraph" w:styleId="Header">
    <w:name w:val="header"/>
    <w:basedOn w:val="Normal"/>
    <w:link w:val="HeaderChar"/>
    <w:uiPriority w:val="99"/>
    <w:unhideWhenUsed/>
    <w:rsid w:val="006267F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67F5"/>
  </w:style>
  <w:style w:type="paragraph" w:styleId="Footer">
    <w:name w:val="footer"/>
    <w:basedOn w:val="Normal"/>
    <w:link w:val="FooterChar"/>
    <w:uiPriority w:val="99"/>
    <w:unhideWhenUsed/>
    <w:rsid w:val="006267F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67F5"/>
  </w:style>
  <w:style w:type="paragraph" w:customStyle="1" w:styleId="TopInfo">
    <w:name w:val="TopInfo"/>
    <w:basedOn w:val="Normal"/>
    <w:qFormat/>
    <w:rsid w:val="00FE0639"/>
    <w:pPr>
      <w:spacing w:before="120" w:after="120" w:line="240" w:lineRule="auto"/>
    </w:pPr>
    <w:rPr>
      <w:rFonts w:asciiTheme="minorHAnsi" w:eastAsiaTheme="minorEastAsia" w:hAnsiTheme="minorHAnsi" w:cstheme="minorBidi"/>
      <w:color w:val="auto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8B3C5C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F3BA7"/>
    <w:pPr>
      <w:ind w:left="720"/>
      <w:contextualSpacing/>
    </w:pPr>
  </w:style>
  <w:style w:type="paragraph" w:styleId="BodyText">
    <w:name w:val="Body Text"/>
    <w:basedOn w:val="Normal"/>
    <w:link w:val="BodyTextChar"/>
    <w:rsid w:val="007E4C38"/>
    <w:pPr>
      <w:suppressAutoHyphens/>
      <w:spacing w:before="100" w:after="100" w:line="240" w:lineRule="auto"/>
    </w:pPr>
    <w:rPr>
      <w:rFonts w:ascii="Calibri" w:eastAsia="Times New Roman" w:hAnsi="Calibri" w:cs="Times New Roman"/>
      <w:color w:val="auto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7E4C38"/>
    <w:rPr>
      <w:rFonts w:ascii="Calibri" w:eastAsia="Times New Roman" w:hAnsi="Calibri" w:cs="Times New Roman"/>
      <w:color w:val="auto"/>
      <w:sz w:val="24"/>
      <w:szCs w:val="24"/>
      <w:lang w:eastAsia="ar-SA"/>
    </w:rPr>
  </w:style>
  <w:style w:type="table" w:styleId="TableGrid">
    <w:name w:val="Table Grid"/>
    <w:basedOn w:val="TableNormal"/>
    <w:uiPriority w:val="59"/>
    <w:rsid w:val="007E4C38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A65A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5A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5A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5A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5A3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5A3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A32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553BE"/>
    <w:pPr>
      <w:spacing w:line="240" w:lineRule="auto"/>
    </w:pPr>
    <w:rPr>
      <w:rFonts w:asciiTheme="minorHAnsi" w:eastAsiaTheme="minorHAnsi" w:hAnsiTheme="minorHAnsi" w:cstheme="minorBidi"/>
      <w:color w:val="auto"/>
    </w:rPr>
  </w:style>
  <w:style w:type="paragraph" w:styleId="Header">
    <w:name w:val="header"/>
    <w:basedOn w:val="Normal"/>
    <w:link w:val="HeaderChar"/>
    <w:uiPriority w:val="99"/>
    <w:unhideWhenUsed/>
    <w:rsid w:val="006267F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67F5"/>
  </w:style>
  <w:style w:type="paragraph" w:styleId="Footer">
    <w:name w:val="footer"/>
    <w:basedOn w:val="Normal"/>
    <w:link w:val="FooterChar"/>
    <w:uiPriority w:val="99"/>
    <w:unhideWhenUsed/>
    <w:rsid w:val="006267F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67F5"/>
  </w:style>
  <w:style w:type="paragraph" w:customStyle="1" w:styleId="TopInfo">
    <w:name w:val="TopInfo"/>
    <w:basedOn w:val="Normal"/>
    <w:qFormat/>
    <w:rsid w:val="00FE0639"/>
    <w:pPr>
      <w:spacing w:before="120" w:after="120" w:line="240" w:lineRule="auto"/>
    </w:pPr>
    <w:rPr>
      <w:rFonts w:asciiTheme="minorHAnsi" w:eastAsiaTheme="minorEastAsia" w:hAnsiTheme="minorHAnsi" w:cstheme="minorBidi"/>
      <w:color w:val="auto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8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79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5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0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886</Words>
  <Characters>5052</Characters>
  <Application>Microsoft Office Word</Application>
  <DocSecurity>0</DocSecurity>
  <Lines>42</Lines>
  <Paragraphs>11</Paragraphs>
  <ScaleCrop>false</ScaleCrop>
  <Company/>
  <LinksUpToDate>false</LinksUpToDate>
  <CharactersWithSpaces>5927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2018-09-19T14:59:00Z</dcterms:created>
  <dcterms:modified xsi:type="dcterms:W3CDTF">2018-09-19T14:59:00Z</dcterms:modified>
</cp:coreProperties>
</file>