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55732103" w:rsidR="00B81ED4" w:rsidRPr="0026719A" w:rsidRDefault="00B81ED4" w:rsidP="008F7700">
      <w:pPr>
        <w:pStyle w:val="TopInfo"/>
        <w:rPr>
          <w:rFonts w:ascii="Times New Roman" w:hAnsi="Times New Roman" w:cs="Times New Roman"/>
          <w:szCs w:val="24"/>
        </w:rPr>
      </w:pPr>
      <w:r w:rsidRPr="0026719A">
        <w:rPr>
          <w:rFonts w:ascii="Times New Roman" w:hAnsi="Times New Roman" w:cs="Times New Roman"/>
          <w:b/>
          <w:szCs w:val="24"/>
        </w:rPr>
        <w:t>User Story Number:</w:t>
      </w:r>
      <w:r w:rsidR="003C742E" w:rsidRPr="0026719A">
        <w:rPr>
          <w:rFonts w:ascii="Times New Roman" w:hAnsi="Times New Roman" w:cs="Times New Roman"/>
          <w:szCs w:val="24"/>
        </w:rPr>
        <w:t xml:space="preserve"> </w:t>
      </w:r>
      <w:r w:rsidR="003C742E" w:rsidRPr="00007167">
        <w:rPr>
          <w:rFonts w:ascii="Times New Roman" w:hAnsi="Times New Roman" w:cs="Times New Roman"/>
          <w:szCs w:val="24"/>
        </w:rPr>
        <w:t>USIN-</w:t>
      </w:r>
      <w:r w:rsidR="00007167" w:rsidRPr="00007167">
        <w:rPr>
          <w:rFonts w:ascii="Times New Roman" w:hAnsi="Times New Roman" w:cs="Times New Roman"/>
          <w:szCs w:val="24"/>
        </w:rPr>
        <w:t>428</w:t>
      </w:r>
    </w:p>
    <w:p w14:paraId="7300E207" w14:textId="14108B60" w:rsidR="00B81ED4" w:rsidRPr="0026719A" w:rsidRDefault="00B81ED4" w:rsidP="008F7700">
      <w:pPr>
        <w:pStyle w:val="TopInfo"/>
        <w:rPr>
          <w:rFonts w:ascii="Times New Roman" w:hAnsi="Times New Roman" w:cs="Times New Roman"/>
          <w:szCs w:val="24"/>
        </w:rPr>
      </w:pPr>
      <w:r w:rsidRPr="0026719A">
        <w:rPr>
          <w:rFonts w:ascii="Times New Roman" w:hAnsi="Times New Roman" w:cs="Times New Roman"/>
          <w:b/>
          <w:szCs w:val="24"/>
        </w:rPr>
        <w:t>User Story Name:</w:t>
      </w:r>
      <w:r w:rsidR="009223FF" w:rsidRPr="0026719A">
        <w:rPr>
          <w:rFonts w:ascii="Times New Roman" w:hAnsi="Times New Roman" w:cs="Times New Roman"/>
          <w:b/>
          <w:szCs w:val="24"/>
        </w:rPr>
        <w:t xml:space="preserve"> </w:t>
      </w:r>
      <w:r w:rsidR="009223FF" w:rsidRPr="0026719A">
        <w:rPr>
          <w:rFonts w:ascii="Times New Roman" w:hAnsi="Times New Roman" w:cs="Times New Roman"/>
          <w:szCs w:val="24"/>
        </w:rPr>
        <w:t xml:space="preserve">Stop Payer Responses from </w:t>
      </w:r>
      <w:r w:rsidR="00FD4E25" w:rsidRPr="0026719A">
        <w:rPr>
          <w:rFonts w:ascii="Times New Roman" w:hAnsi="Times New Roman" w:cs="Times New Roman"/>
          <w:szCs w:val="24"/>
        </w:rPr>
        <w:t>triggering</w:t>
      </w:r>
      <w:r w:rsidR="009223FF" w:rsidRPr="0026719A">
        <w:rPr>
          <w:rFonts w:ascii="Times New Roman" w:hAnsi="Times New Roman" w:cs="Times New Roman"/>
          <w:szCs w:val="24"/>
        </w:rPr>
        <w:t xml:space="preserve"> eIV Inquiries</w:t>
      </w:r>
      <w:r w:rsidR="00DC46E2" w:rsidRPr="0026719A">
        <w:rPr>
          <w:rFonts w:ascii="Times New Roman" w:hAnsi="Times New Roman" w:cs="Times New Roman"/>
          <w:szCs w:val="24"/>
        </w:rPr>
        <w:t xml:space="preserve"> </w:t>
      </w:r>
    </w:p>
    <w:p w14:paraId="136030E2" w14:textId="630DF4E3" w:rsidR="00AB407D" w:rsidRDefault="00AB407D" w:rsidP="008F7700">
      <w:pPr>
        <w:pStyle w:val="TopInfo"/>
        <w:rPr>
          <w:rFonts w:ascii="Times New Roman" w:hAnsi="Times New Roman" w:cs="Times New Roman"/>
          <w:b/>
          <w:szCs w:val="24"/>
        </w:rPr>
      </w:pPr>
      <w:r>
        <w:rPr>
          <w:rFonts w:ascii="Times New Roman" w:hAnsi="Times New Roman" w:cs="Times New Roman"/>
          <w:b/>
          <w:szCs w:val="24"/>
        </w:rPr>
        <w:t>Product Backlog ID: 428</w:t>
      </w:r>
    </w:p>
    <w:p w14:paraId="7300E208" w14:textId="34F16037" w:rsidR="00B81ED4" w:rsidRPr="0026719A" w:rsidRDefault="00AB407D" w:rsidP="008F7700">
      <w:pPr>
        <w:pStyle w:val="TopInfo"/>
        <w:rPr>
          <w:rFonts w:ascii="Times New Roman" w:hAnsi="Times New Roman" w:cs="Times New Roman"/>
          <w:szCs w:val="24"/>
        </w:rPr>
      </w:pPr>
      <w:r>
        <w:rPr>
          <w:rFonts w:ascii="Times New Roman" w:hAnsi="Times New Roman" w:cs="Times New Roman"/>
          <w:b/>
          <w:szCs w:val="24"/>
        </w:rPr>
        <w:t xml:space="preserve">Backlog </w:t>
      </w:r>
      <w:r w:rsidR="00B81ED4" w:rsidRPr="0026719A">
        <w:rPr>
          <w:rFonts w:ascii="Times New Roman" w:hAnsi="Times New Roman" w:cs="Times New Roman"/>
          <w:b/>
          <w:szCs w:val="24"/>
        </w:rPr>
        <w:t>Priority:</w:t>
      </w:r>
      <w:r w:rsidR="00B81ED4" w:rsidRPr="0026719A">
        <w:rPr>
          <w:rFonts w:ascii="Times New Roman" w:hAnsi="Times New Roman" w:cs="Times New Roman"/>
          <w:szCs w:val="24"/>
        </w:rPr>
        <w:t xml:space="preserve"> (High, Medium, Low)</w:t>
      </w:r>
      <w:r w:rsidR="009745D2" w:rsidRPr="0026719A">
        <w:rPr>
          <w:rFonts w:ascii="Times New Roman" w:hAnsi="Times New Roman" w:cs="Times New Roman"/>
          <w:szCs w:val="24"/>
        </w:rPr>
        <w:t xml:space="preserve"> High </w:t>
      </w:r>
      <w:r w:rsidR="009223FF" w:rsidRPr="0026719A">
        <w:rPr>
          <w:rFonts w:ascii="Times New Roman" w:hAnsi="Times New Roman" w:cs="Times New Roman"/>
          <w:szCs w:val="24"/>
        </w:rPr>
        <w:t xml:space="preserve"> </w:t>
      </w:r>
    </w:p>
    <w:p w14:paraId="38276A0C" w14:textId="3FCB5868" w:rsidR="00AB407D" w:rsidRDefault="00AB407D" w:rsidP="008F7700">
      <w:pPr>
        <w:pStyle w:val="TopInfo"/>
        <w:rPr>
          <w:rFonts w:ascii="Times New Roman" w:hAnsi="Times New Roman" w:cs="Times New Roman"/>
          <w:b/>
          <w:szCs w:val="24"/>
        </w:rPr>
      </w:pPr>
      <w:r>
        <w:rPr>
          <w:rFonts w:ascii="Times New Roman" w:hAnsi="Times New Roman" w:cs="Times New Roman"/>
          <w:b/>
          <w:szCs w:val="24"/>
        </w:rPr>
        <w:t>Initial Sizing Estimate:</w:t>
      </w:r>
      <w:r w:rsidR="00381BFF">
        <w:rPr>
          <w:rFonts w:ascii="Times New Roman" w:hAnsi="Times New Roman" w:cs="Times New Roman"/>
          <w:b/>
          <w:szCs w:val="24"/>
        </w:rPr>
        <w:t xml:space="preserve"> </w:t>
      </w:r>
      <w:r w:rsidR="00381BFF" w:rsidRPr="0026719A">
        <w:rPr>
          <w:rFonts w:ascii="Times New Roman" w:hAnsi="Times New Roman" w:cs="Times New Roman"/>
          <w:szCs w:val="24"/>
        </w:rPr>
        <w:t>89 (Medium Level of Effort</w:t>
      </w:r>
      <w:r w:rsidR="00381BFF">
        <w:rPr>
          <w:rFonts w:ascii="Times New Roman" w:hAnsi="Times New Roman" w:cs="Times New Roman"/>
          <w:szCs w:val="24"/>
        </w:rPr>
        <w:t xml:space="preserve"> by developer only due to previous knowledge &amp; research.</w:t>
      </w:r>
      <w:r w:rsidR="00381BFF" w:rsidRPr="0026719A">
        <w:rPr>
          <w:rFonts w:ascii="Times New Roman" w:hAnsi="Times New Roman" w:cs="Times New Roman"/>
          <w:szCs w:val="24"/>
        </w:rPr>
        <w:t>)</w:t>
      </w:r>
    </w:p>
    <w:p w14:paraId="7300E209" w14:textId="6C568FE4" w:rsidR="00B81ED4" w:rsidRPr="0026719A" w:rsidRDefault="00ED055A" w:rsidP="008F7700">
      <w:pPr>
        <w:pStyle w:val="TopInfo"/>
        <w:rPr>
          <w:rFonts w:ascii="Times New Roman" w:hAnsi="Times New Roman" w:cs="Times New Roman"/>
          <w:b/>
          <w:szCs w:val="24"/>
        </w:rPr>
      </w:pPr>
      <w:r w:rsidRPr="0026719A">
        <w:rPr>
          <w:rFonts w:ascii="Times New Roman" w:hAnsi="Times New Roman" w:cs="Times New Roman"/>
          <w:b/>
          <w:szCs w:val="24"/>
        </w:rPr>
        <w:t>Rational ID</w:t>
      </w:r>
      <w:r w:rsidR="00B81ED4" w:rsidRPr="0026719A">
        <w:rPr>
          <w:rFonts w:ascii="Times New Roman" w:hAnsi="Times New Roman" w:cs="Times New Roman"/>
          <w:b/>
          <w:szCs w:val="24"/>
        </w:rPr>
        <w:t>:</w:t>
      </w:r>
    </w:p>
    <w:p w14:paraId="7300E20B" w14:textId="70AB9879" w:rsidR="00B81ED4" w:rsidRPr="0026719A" w:rsidRDefault="00B81ED4" w:rsidP="008F7700">
      <w:pPr>
        <w:pStyle w:val="TopInfo"/>
        <w:rPr>
          <w:rFonts w:ascii="Times New Roman" w:hAnsi="Times New Roman" w:cs="Times New Roman"/>
          <w:szCs w:val="24"/>
        </w:rPr>
      </w:pPr>
      <w:r w:rsidRPr="0026719A">
        <w:rPr>
          <w:rFonts w:ascii="Times New Roman" w:hAnsi="Times New Roman" w:cs="Times New Roman"/>
          <w:b/>
          <w:szCs w:val="24"/>
        </w:rPr>
        <w:t>Author:</w:t>
      </w:r>
      <w:r w:rsidR="003C742E" w:rsidRPr="0026719A">
        <w:rPr>
          <w:rFonts w:ascii="Times New Roman" w:hAnsi="Times New Roman" w:cs="Times New Roman"/>
          <w:szCs w:val="24"/>
        </w:rPr>
        <w:t xml:space="preserve"> </w:t>
      </w:r>
      <w:r w:rsidR="002A582B">
        <w:rPr>
          <w:rFonts w:ascii="Times New Roman" w:hAnsi="Times New Roman" w:cs="Times New Roman"/>
          <w:szCs w:val="24"/>
        </w:rPr>
        <w:t>eInsurance Team</w:t>
      </w:r>
    </w:p>
    <w:p w14:paraId="301FFBA0" w14:textId="59BF9EF1" w:rsidR="006F762D" w:rsidRPr="0026719A" w:rsidRDefault="006F762D" w:rsidP="006F762D">
      <w:pPr>
        <w:pStyle w:val="Heading1"/>
        <w:rPr>
          <w:rFonts w:ascii="Times New Roman" w:hAnsi="Times New Roman"/>
          <w:szCs w:val="24"/>
        </w:rPr>
      </w:pPr>
      <w:r w:rsidRPr="0026719A">
        <w:rPr>
          <w:rFonts w:ascii="Times New Roman" w:hAnsi="Times New Roman"/>
          <w:szCs w:val="24"/>
        </w:rPr>
        <w:t xml:space="preserve">Background </w:t>
      </w:r>
    </w:p>
    <w:p w14:paraId="3E6D6AA8" w14:textId="77777777" w:rsidR="001C3BEC" w:rsidRPr="0026719A" w:rsidRDefault="001C3BEC" w:rsidP="00090C6C">
      <w:pPr>
        <w:pStyle w:val="BodyText"/>
        <w:rPr>
          <w:rFonts w:ascii="Times New Roman" w:hAnsi="Times New Roman"/>
        </w:rPr>
      </w:pPr>
      <w:r w:rsidRPr="0026719A">
        <w:rPr>
          <w:rFonts w:ascii="Times New Roman" w:hAnsi="Times New Roman"/>
        </w:rPr>
        <w:t xml:space="preserve">EIV creates multiple and/or duplicate 270 transactions when the initial 271 response includes unclear/ambiguous </w:t>
      </w:r>
    </w:p>
    <w:p w14:paraId="293EDFDC" w14:textId="27D9A9A8" w:rsidR="00247F8D" w:rsidRPr="0026719A" w:rsidRDefault="00247F8D" w:rsidP="001C3BEC">
      <w:pPr>
        <w:pStyle w:val="BodyText"/>
        <w:rPr>
          <w:rFonts w:ascii="Times New Roman" w:hAnsi="Times New Roman"/>
          <w:i/>
        </w:rPr>
      </w:pPr>
      <w:r w:rsidRPr="0026719A">
        <w:rPr>
          <w:rFonts w:ascii="Times New Roman" w:hAnsi="Times New Roman"/>
          <w:i/>
        </w:rPr>
        <w:t>Email from Kupka, Alyssa H. on 8/24/16</w:t>
      </w:r>
    </w:p>
    <w:p w14:paraId="5A2AC057" w14:textId="6C1ED548" w:rsidR="001C3BEC" w:rsidRPr="0026719A" w:rsidRDefault="001C3BEC" w:rsidP="001C3BEC">
      <w:pPr>
        <w:pStyle w:val="BodyText"/>
        <w:rPr>
          <w:rFonts w:ascii="Times New Roman" w:hAnsi="Times New Roman"/>
        </w:rPr>
      </w:pPr>
      <w:r w:rsidRPr="0026719A">
        <w:rPr>
          <w:rFonts w:ascii="Times New Roman" w:hAnsi="Times New Roman"/>
        </w:rPr>
        <w:t xml:space="preserve">Darlene and Fred were able to reproduce the duplicate scenario.   </w:t>
      </w:r>
    </w:p>
    <w:p w14:paraId="7127BB30" w14:textId="74491E40" w:rsidR="001C3BEC" w:rsidRPr="0026719A" w:rsidRDefault="001C3BEC" w:rsidP="001C3BEC">
      <w:pPr>
        <w:pStyle w:val="BodyText"/>
        <w:rPr>
          <w:rFonts w:ascii="Times New Roman" w:hAnsi="Times New Roman"/>
        </w:rPr>
      </w:pPr>
      <w:r w:rsidRPr="0026719A">
        <w:rPr>
          <w:rFonts w:ascii="Times New Roman" w:hAnsi="Times New Roman"/>
        </w:rPr>
        <w:t xml:space="preserve">When a payer responds stating: …cannot process/can’t find this patient, and does not include subscriber ID in response = no duplicate.   When </w:t>
      </w:r>
      <w:bookmarkStart w:id="0" w:name="_GoBack"/>
      <w:r w:rsidRPr="0026719A">
        <w:rPr>
          <w:rFonts w:ascii="Times New Roman" w:hAnsi="Times New Roman"/>
        </w:rPr>
        <w:t>a payer responds stating</w:t>
      </w:r>
      <w:proofErr w:type="gramStart"/>
      <w:r w:rsidRPr="0026719A">
        <w:rPr>
          <w:rFonts w:ascii="Times New Roman" w:hAnsi="Times New Roman"/>
        </w:rPr>
        <w:t>:…</w:t>
      </w:r>
      <w:proofErr w:type="gramEnd"/>
      <w:r w:rsidRPr="0026719A">
        <w:rPr>
          <w:rFonts w:ascii="Times New Roman" w:hAnsi="Times New Roman"/>
        </w:rPr>
        <w:t xml:space="preserve">cannot process/ can’t find this patient, and does include a subscriber ID in response, it gets saved in two locations (sub ID and patient ID).  Patient ID then triggers a second inquiry because it wasn’t populated before.  </w:t>
      </w:r>
    </w:p>
    <w:p w14:paraId="6577A96E" w14:textId="09235FFF" w:rsidR="001C3BEC" w:rsidRPr="0026719A" w:rsidRDefault="001C3BEC" w:rsidP="001C3BEC">
      <w:pPr>
        <w:pStyle w:val="BodyText"/>
        <w:rPr>
          <w:rFonts w:ascii="Times New Roman" w:hAnsi="Times New Roman"/>
        </w:rPr>
      </w:pPr>
      <w:r w:rsidRPr="0026719A">
        <w:rPr>
          <w:rFonts w:ascii="Times New Roman" w:hAnsi="Times New Roman"/>
        </w:rPr>
        <w:t xml:space="preserve">Resolution:  Once eIV </w:t>
      </w:r>
      <w:r w:rsidR="00156ED5">
        <w:rPr>
          <w:rFonts w:ascii="Times New Roman" w:hAnsi="Times New Roman"/>
        </w:rPr>
        <w:t>receives</w:t>
      </w:r>
      <w:r w:rsidRPr="0026719A">
        <w:rPr>
          <w:rFonts w:ascii="Times New Roman" w:hAnsi="Times New Roman"/>
        </w:rPr>
        <w:t xml:space="preserve"> the inquiry</w:t>
      </w:r>
      <w:r w:rsidR="00156ED5">
        <w:rPr>
          <w:rFonts w:ascii="Times New Roman" w:hAnsi="Times New Roman"/>
        </w:rPr>
        <w:t xml:space="preserve"> response</w:t>
      </w:r>
      <w:r w:rsidRPr="0026719A">
        <w:rPr>
          <w:rFonts w:ascii="Times New Roman" w:hAnsi="Times New Roman"/>
        </w:rPr>
        <w:t>, disallow a</w:t>
      </w:r>
      <w:r w:rsidR="0091457F" w:rsidRPr="0026719A">
        <w:rPr>
          <w:rFonts w:ascii="Times New Roman" w:hAnsi="Times New Roman"/>
        </w:rPr>
        <w:t>ny subsequent inquiries.  This w</w:t>
      </w:r>
      <w:r w:rsidRPr="0026719A">
        <w:rPr>
          <w:rFonts w:ascii="Times New Roman" w:hAnsi="Times New Roman"/>
        </w:rPr>
        <w:t>ould stop automatic duplicates from being ge</w:t>
      </w:r>
      <w:r w:rsidR="0091457F" w:rsidRPr="0026719A">
        <w:rPr>
          <w:rFonts w:ascii="Times New Roman" w:hAnsi="Times New Roman"/>
        </w:rPr>
        <w:t>nerated behind the scenes, but c</w:t>
      </w:r>
      <w:r w:rsidRPr="0026719A">
        <w:rPr>
          <w:rFonts w:ascii="Times New Roman" w:hAnsi="Times New Roman"/>
        </w:rPr>
        <w:t>ould also prevent user from manually triggering a new inquiry by editing certain fields.</w:t>
      </w:r>
    </w:p>
    <w:p w14:paraId="16A87728" w14:textId="341A6BC5" w:rsidR="001C3BEC" w:rsidRPr="0026719A" w:rsidRDefault="001C3BEC" w:rsidP="001C3BEC">
      <w:pPr>
        <w:pStyle w:val="BodyText"/>
        <w:rPr>
          <w:rFonts w:ascii="Times New Roman" w:hAnsi="Times New Roman"/>
        </w:rPr>
      </w:pPr>
      <w:r w:rsidRPr="0026719A">
        <w:rPr>
          <w:rFonts w:ascii="Times New Roman" w:hAnsi="Times New Roman"/>
        </w:rPr>
        <w:t xml:space="preserve">30K+ scenario:  The subscriber ID and SSN were being ping-ponged back and forth on response and got stuck in a loop until it finally tuckered out.  FSC’s current band aid to not allow more than 10 inquiries is temporary fix. </w:t>
      </w:r>
    </w:p>
    <w:p w14:paraId="754E63CF" w14:textId="5619942A" w:rsidR="001C3BEC" w:rsidRPr="0026719A" w:rsidRDefault="001C3BEC" w:rsidP="001C3BEC">
      <w:pPr>
        <w:pStyle w:val="BodyText"/>
        <w:rPr>
          <w:rFonts w:ascii="Times New Roman" w:hAnsi="Times New Roman"/>
        </w:rPr>
      </w:pPr>
      <w:r w:rsidRPr="0026719A">
        <w:rPr>
          <w:rFonts w:ascii="Times New Roman" w:hAnsi="Times New Roman"/>
        </w:rPr>
        <w:t>Real-time &amp; Extract:  Both appear to behave the same, thus the same fix would be necessary.   It may need to be applied in two locations, but same scenario.</w:t>
      </w:r>
    </w:p>
    <w:p w14:paraId="09730679" w14:textId="40EBBFBC" w:rsidR="001C3BEC" w:rsidRPr="0026719A" w:rsidRDefault="001C3BEC" w:rsidP="001C3BEC">
      <w:pPr>
        <w:pStyle w:val="BodyText"/>
        <w:rPr>
          <w:rFonts w:ascii="Times New Roman" w:hAnsi="Times New Roman"/>
        </w:rPr>
      </w:pPr>
      <w:r w:rsidRPr="0026719A">
        <w:rPr>
          <w:rFonts w:ascii="Times New Roman" w:hAnsi="Times New Roman"/>
        </w:rPr>
        <w:t>Next steps:  If you’d like more details, I’m sure Darlene would be happy to share/meet with us.  We need to decide if we want to submit issue to VistA maintenance or put on our backlog.   The resolution above would stop the duplicates.  If we want a re-design of sorts to somehow allow users to edit existing buffers and intentionally trigger a new inquiry, that would need backlogged I think.</w:t>
      </w:r>
    </w:p>
    <w:p w14:paraId="2E560366" w14:textId="2F275C66" w:rsidR="001C3BEC" w:rsidRPr="0026719A" w:rsidRDefault="001C3BEC" w:rsidP="001C3BEC">
      <w:pPr>
        <w:pStyle w:val="BodyText"/>
        <w:rPr>
          <w:rFonts w:ascii="Times New Roman" w:hAnsi="Times New Roman"/>
        </w:rPr>
      </w:pPr>
      <w:r w:rsidRPr="0026719A">
        <w:rPr>
          <w:rFonts w:ascii="Times New Roman" w:hAnsi="Times New Roman"/>
        </w:rPr>
        <w:t xml:space="preserve">FSC is currently suppressing for </w:t>
      </w:r>
      <w:r w:rsidR="0091457F" w:rsidRPr="0026719A">
        <w:rPr>
          <w:rFonts w:ascii="Times New Roman" w:hAnsi="Times New Roman"/>
        </w:rPr>
        <w:t>three</w:t>
      </w:r>
      <w:r w:rsidRPr="0026719A">
        <w:rPr>
          <w:rFonts w:ascii="Times New Roman" w:hAnsi="Times New Roman"/>
        </w:rPr>
        <w:t xml:space="preserve"> payers (Tricare</w:t>
      </w:r>
      <w:r w:rsidR="0091457F" w:rsidRPr="0026719A">
        <w:rPr>
          <w:rFonts w:ascii="Times New Roman" w:hAnsi="Times New Roman"/>
        </w:rPr>
        <w:t>,</w:t>
      </w:r>
      <w:r w:rsidRPr="0026719A">
        <w:rPr>
          <w:rFonts w:ascii="Times New Roman" w:hAnsi="Times New Roman"/>
        </w:rPr>
        <w:t xml:space="preserve"> United Healthcare</w:t>
      </w:r>
      <w:r w:rsidR="0091457F" w:rsidRPr="0026719A">
        <w:rPr>
          <w:rFonts w:ascii="Times New Roman" w:hAnsi="Times New Roman"/>
        </w:rPr>
        <w:t>, and CMS</w:t>
      </w:r>
      <w:r w:rsidRPr="0026719A">
        <w:rPr>
          <w:rFonts w:ascii="Times New Roman" w:hAnsi="Times New Roman"/>
        </w:rPr>
        <w:t xml:space="preserve">). </w:t>
      </w:r>
      <w:r w:rsidR="00247F8D" w:rsidRPr="0026719A">
        <w:rPr>
          <w:rFonts w:ascii="Times New Roman" w:hAnsi="Times New Roman"/>
        </w:rPr>
        <w:t xml:space="preserve">As of 9/21/16, </w:t>
      </w:r>
      <w:r w:rsidRPr="0026719A">
        <w:rPr>
          <w:rFonts w:ascii="Times New Roman" w:hAnsi="Times New Roman"/>
        </w:rPr>
        <w:t>Tricare is</w:t>
      </w:r>
      <w:r w:rsidR="00247F8D" w:rsidRPr="0026719A">
        <w:rPr>
          <w:rFonts w:ascii="Times New Roman" w:hAnsi="Times New Roman"/>
        </w:rPr>
        <w:t xml:space="preserve"> set</w:t>
      </w:r>
      <w:r w:rsidRPr="0026719A">
        <w:rPr>
          <w:rFonts w:ascii="Times New Roman" w:hAnsi="Times New Roman"/>
        </w:rPr>
        <w:t xml:space="preserve"> at 3</w:t>
      </w:r>
      <w:r w:rsidR="00247F8D" w:rsidRPr="0026719A">
        <w:rPr>
          <w:rFonts w:ascii="Times New Roman" w:hAnsi="Times New Roman"/>
        </w:rPr>
        <w:t xml:space="preserve"> duplicates to suppress, </w:t>
      </w:r>
      <w:r w:rsidRPr="0026719A">
        <w:rPr>
          <w:rFonts w:ascii="Times New Roman" w:hAnsi="Times New Roman"/>
        </w:rPr>
        <w:t xml:space="preserve">United Healthcare is </w:t>
      </w:r>
      <w:r w:rsidR="00247F8D" w:rsidRPr="0026719A">
        <w:rPr>
          <w:rFonts w:ascii="Times New Roman" w:hAnsi="Times New Roman"/>
        </w:rPr>
        <w:t xml:space="preserve">at </w:t>
      </w:r>
      <w:r w:rsidRPr="0026719A">
        <w:rPr>
          <w:rFonts w:ascii="Times New Roman" w:hAnsi="Times New Roman"/>
        </w:rPr>
        <w:t>5</w:t>
      </w:r>
      <w:r w:rsidR="00247F8D" w:rsidRPr="0026719A">
        <w:rPr>
          <w:rFonts w:ascii="Times New Roman" w:hAnsi="Times New Roman"/>
        </w:rPr>
        <w:t xml:space="preserve"> and CMS is set at 10</w:t>
      </w:r>
      <w:r w:rsidRPr="0026719A">
        <w:rPr>
          <w:rFonts w:ascii="Times New Roman" w:hAnsi="Times New Roman"/>
        </w:rPr>
        <w:t>.</w:t>
      </w:r>
      <w:r w:rsidR="00247F8D" w:rsidRPr="0026719A">
        <w:rPr>
          <w:rFonts w:ascii="Times New Roman" w:hAnsi="Times New Roman"/>
        </w:rPr>
        <w:t xml:space="preserve"> </w:t>
      </w:r>
      <w:r w:rsidR="002A582B">
        <w:rPr>
          <w:rFonts w:ascii="Times New Roman" w:hAnsi="Times New Roman"/>
        </w:rPr>
        <w:t xml:space="preserve"> We would request this FSC workaround to be removed once VistA has been repaired.  FSC </w:t>
      </w:r>
      <w:bookmarkEnd w:id="0"/>
      <w:r w:rsidR="002A582B">
        <w:rPr>
          <w:rFonts w:ascii="Times New Roman" w:hAnsi="Times New Roman"/>
        </w:rPr>
        <w:t>holds the records of the duplicates for 30 days and then removes them completely from their system.</w:t>
      </w:r>
    </w:p>
    <w:p w14:paraId="6E61C2A0" w14:textId="77777777" w:rsidR="00863371" w:rsidRPr="0026719A" w:rsidRDefault="00863371" w:rsidP="00863371">
      <w:pPr>
        <w:pStyle w:val="Heading1"/>
        <w:rPr>
          <w:rFonts w:ascii="Times New Roman" w:hAnsi="Times New Roman"/>
          <w:szCs w:val="24"/>
        </w:rPr>
      </w:pPr>
      <w:r w:rsidRPr="0026719A">
        <w:rPr>
          <w:rFonts w:ascii="Times New Roman" w:hAnsi="Times New Roman"/>
          <w:szCs w:val="24"/>
        </w:rPr>
        <w:lastRenderedPageBreak/>
        <w:t>Story</w:t>
      </w:r>
    </w:p>
    <w:p w14:paraId="025CD12D" w14:textId="425D2381" w:rsidR="0002536B" w:rsidRPr="0026719A" w:rsidRDefault="00247F8D" w:rsidP="008F7700">
      <w:pPr>
        <w:pStyle w:val="Story"/>
        <w:rPr>
          <w:rFonts w:ascii="Times New Roman" w:hAnsi="Times New Roman" w:cs="Times New Roman"/>
          <w:szCs w:val="24"/>
        </w:rPr>
      </w:pPr>
      <w:r w:rsidRPr="0026719A">
        <w:rPr>
          <w:rFonts w:ascii="Times New Roman" w:hAnsi="Times New Roman" w:cs="Times New Roman"/>
          <w:szCs w:val="24"/>
        </w:rPr>
        <w:t>As the eIV system,</w:t>
      </w:r>
      <w:r w:rsidR="008D4090" w:rsidRPr="0026719A">
        <w:rPr>
          <w:rFonts w:ascii="Times New Roman" w:hAnsi="Times New Roman" w:cs="Times New Roman"/>
          <w:szCs w:val="24"/>
        </w:rPr>
        <w:t xml:space="preserve"> I want to </w:t>
      </w:r>
      <w:r w:rsidR="005620B6" w:rsidRPr="0026719A">
        <w:rPr>
          <w:rFonts w:ascii="Times New Roman" w:hAnsi="Times New Roman" w:cs="Times New Roman"/>
          <w:szCs w:val="24"/>
        </w:rPr>
        <w:t>stop automatic</w:t>
      </w:r>
      <w:r w:rsidR="0091457F" w:rsidRPr="0026719A">
        <w:rPr>
          <w:rFonts w:ascii="Times New Roman" w:hAnsi="Times New Roman" w:cs="Times New Roman"/>
          <w:szCs w:val="24"/>
        </w:rPr>
        <w:t>ally triggering a</w:t>
      </w:r>
      <w:r w:rsidR="00506C58" w:rsidRPr="0026719A">
        <w:rPr>
          <w:rFonts w:ascii="Times New Roman" w:hAnsi="Times New Roman" w:cs="Times New Roman"/>
          <w:szCs w:val="24"/>
        </w:rPr>
        <w:t>n eIV inquiry</w:t>
      </w:r>
      <w:r w:rsidR="0091457F" w:rsidRPr="0026719A">
        <w:rPr>
          <w:rFonts w:ascii="Times New Roman" w:hAnsi="Times New Roman" w:cs="Times New Roman"/>
          <w:szCs w:val="24"/>
        </w:rPr>
        <w:t xml:space="preserve"> </w:t>
      </w:r>
      <w:r w:rsidR="00506C58" w:rsidRPr="0026719A">
        <w:rPr>
          <w:rFonts w:ascii="Times New Roman" w:hAnsi="Times New Roman" w:cs="Times New Roman"/>
          <w:szCs w:val="24"/>
        </w:rPr>
        <w:t>(</w:t>
      </w:r>
      <w:r w:rsidR="0091457F" w:rsidRPr="0026719A">
        <w:rPr>
          <w:rFonts w:ascii="Times New Roman" w:hAnsi="Times New Roman" w:cs="Times New Roman"/>
          <w:szCs w:val="24"/>
        </w:rPr>
        <w:t>270</w:t>
      </w:r>
      <w:r w:rsidR="00506C58" w:rsidRPr="0026719A">
        <w:rPr>
          <w:rFonts w:ascii="Times New Roman" w:hAnsi="Times New Roman" w:cs="Times New Roman"/>
          <w:szCs w:val="24"/>
        </w:rPr>
        <w:t>)</w:t>
      </w:r>
      <w:r w:rsidR="0091457F" w:rsidRPr="0026719A">
        <w:rPr>
          <w:rFonts w:ascii="Times New Roman" w:hAnsi="Times New Roman" w:cs="Times New Roman"/>
          <w:szCs w:val="24"/>
        </w:rPr>
        <w:t xml:space="preserve"> message when a payer response is filed in the insurance verification processor</w:t>
      </w:r>
      <w:r w:rsidR="00AD0253" w:rsidRPr="0026719A">
        <w:rPr>
          <w:rFonts w:ascii="Times New Roman" w:hAnsi="Times New Roman" w:cs="Times New Roman"/>
          <w:szCs w:val="24"/>
        </w:rPr>
        <w:t xml:space="preserve"> (buffer) so that</w:t>
      </w:r>
      <w:r w:rsidR="005620B6" w:rsidRPr="0026719A">
        <w:rPr>
          <w:rFonts w:ascii="Times New Roman" w:hAnsi="Times New Roman" w:cs="Times New Roman"/>
          <w:szCs w:val="24"/>
        </w:rPr>
        <w:t xml:space="preserve"> eBusiness Solutions isn’t paying for </w:t>
      </w:r>
      <w:r w:rsidR="00AD0253" w:rsidRPr="0026719A">
        <w:rPr>
          <w:rFonts w:ascii="Times New Roman" w:hAnsi="Times New Roman" w:cs="Times New Roman"/>
          <w:szCs w:val="24"/>
        </w:rPr>
        <w:t>unnecessary</w:t>
      </w:r>
      <w:r w:rsidR="005620B6" w:rsidRPr="0026719A">
        <w:rPr>
          <w:rFonts w:ascii="Times New Roman" w:hAnsi="Times New Roman" w:cs="Times New Roman"/>
          <w:szCs w:val="24"/>
        </w:rPr>
        <w:t xml:space="preserve"> </w:t>
      </w:r>
      <w:r w:rsidR="00AD0253" w:rsidRPr="0026719A">
        <w:rPr>
          <w:rFonts w:ascii="Times New Roman" w:hAnsi="Times New Roman" w:cs="Times New Roman"/>
          <w:szCs w:val="24"/>
        </w:rPr>
        <w:t xml:space="preserve">270/271 </w:t>
      </w:r>
      <w:r w:rsidR="005620B6" w:rsidRPr="0026719A">
        <w:rPr>
          <w:rFonts w:ascii="Times New Roman" w:hAnsi="Times New Roman" w:cs="Times New Roman"/>
          <w:szCs w:val="24"/>
        </w:rPr>
        <w:t>transaction</w:t>
      </w:r>
      <w:r w:rsidR="00AD0253" w:rsidRPr="0026719A">
        <w:rPr>
          <w:rFonts w:ascii="Times New Roman" w:hAnsi="Times New Roman" w:cs="Times New Roman"/>
          <w:szCs w:val="24"/>
        </w:rPr>
        <w:t xml:space="preserve"> fee</w:t>
      </w:r>
      <w:r w:rsidR="005620B6" w:rsidRPr="0026719A">
        <w:rPr>
          <w:rFonts w:ascii="Times New Roman" w:hAnsi="Times New Roman" w:cs="Times New Roman"/>
          <w:szCs w:val="24"/>
        </w:rPr>
        <w:t>s.</w:t>
      </w:r>
    </w:p>
    <w:p w14:paraId="7300E224" w14:textId="77777777" w:rsidR="00B81ED4" w:rsidRPr="0026719A" w:rsidRDefault="00B81ED4" w:rsidP="008F7700">
      <w:pPr>
        <w:pStyle w:val="Heading1"/>
        <w:rPr>
          <w:rFonts w:ascii="Times New Roman" w:hAnsi="Times New Roman"/>
          <w:szCs w:val="24"/>
        </w:rPr>
      </w:pPr>
      <w:r w:rsidRPr="0026719A">
        <w:rPr>
          <w:rFonts w:ascii="Times New Roman" w:hAnsi="Times New Roman"/>
          <w:szCs w:val="24"/>
        </w:rPr>
        <w:t>Conversation</w:t>
      </w:r>
    </w:p>
    <w:p w14:paraId="47A84FF1" w14:textId="1B31A0F1" w:rsidR="005620B6" w:rsidRDefault="005620B6" w:rsidP="005620B6">
      <w:pPr>
        <w:pStyle w:val="Story"/>
        <w:rPr>
          <w:rFonts w:ascii="Times New Roman" w:hAnsi="Times New Roman" w:cs="Times New Roman"/>
          <w:szCs w:val="24"/>
        </w:rPr>
      </w:pPr>
      <w:r w:rsidRPr="0026719A">
        <w:rPr>
          <w:rFonts w:ascii="Times New Roman" w:hAnsi="Times New Roman" w:cs="Times New Roman"/>
          <w:szCs w:val="24"/>
        </w:rPr>
        <w:t xml:space="preserve">We are receiving thousands of duplicate responses </w:t>
      </w:r>
      <w:r w:rsidR="00743FD9">
        <w:rPr>
          <w:rFonts w:ascii="Times New Roman" w:hAnsi="Times New Roman" w:cs="Times New Roman"/>
          <w:szCs w:val="24"/>
        </w:rPr>
        <w:t>which cost</w:t>
      </w:r>
      <w:r w:rsidR="001B0E7E">
        <w:rPr>
          <w:rFonts w:ascii="Times New Roman" w:hAnsi="Times New Roman" w:cs="Times New Roman"/>
          <w:szCs w:val="24"/>
        </w:rPr>
        <w:t xml:space="preserve"> money</w:t>
      </w:r>
      <w:r w:rsidRPr="0026719A">
        <w:rPr>
          <w:rFonts w:ascii="Times New Roman" w:hAnsi="Times New Roman" w:cs="Times New Roman"/>
          <w:szCs w:val="24"/>
        </w:rPr>
        <w:t xml:space="preserve">. One patient inquiry created over 30,000 entries over three days. </w:t>
      </w:r>
    </w:p>
    <w:p w14:paraId="5BB13B91" w14:textId="1B9260EE" w:rsidR="002A582B" w:rsidRPr="0026719A" w:rsidRDefault="002A582B" w:rsidP="005620B6">
      <w:pPr>
        <w:pStyle w:val="Story"/>
        <w:rPr>
          <w:rFonts w:ascii="Times New Roman" w:hAnsi="Times New Roman" w:cs="Times New Roman"/>
          <w:szCs w:val="24"/>
        </w:rPr>
      </w:pPr>
      <w:r>
        <w:rPr>
          <w:rFonts w:ascii="Times New Roman" w:hAnsi="Times New Roman" w:cs="Times New Roman"/>
          <w:szCs w:val="24"/>
        </w:rPr>
        <w:t>We believe the duplicates occur with any payer, when the payer response meets the criteria of “not found/unknown”.  We also believe this</w:t>
      </w:r>
      <w:r w:rsidR="001B0E7E">
        <w:rPr>
          <w:rFonts w:ascii="Times New Roman" w:hAnsi="Times New Roman" w:cs="Times New Roman"/>
          <w:szCs w:val="24"/>
        </w:rPr>
        <w:t xml:space="preserve"> situation</w:t>
      </w:r>
      <w:r>
        <w:rPr>
          <w:rFonts w:ascii="Times New Roman" w:hAnsi="Times New Roman" w:cs="Times New Roman"/>
          <w:szCs w:val="24"/>
        </w:rPr>
        <w:t xml:space="preserve"> has been occurring for some time </w:t>
      </w:r>
      <w:r w:rsidR="001B0E7E">
        <w:rPr>
          <w:rFonts w:ascii="Times New Roman" w:hAnsi="Times New Roman" w:cs="Times New Roman"/>
          <w:szCs w:val="24"/>
        </w:rPr>
        <w:t xml:space="preserve">and is </w:t>
      </w:r>
      <w:r>
        <w:rPr>
          <w:rFonts w:ascii="Times New Roman" w:hAnsi="Times New Roman" w:cs="Times New Roman"/>
          <w:szCs w:val="24"/>
        </w:rPr>
        <w:t>not the result of a specific patch change.</w:t>
      </w:r>
    </w:p>
    <w:p w14:paraId="27A0BA30" w14:textId="00086A34" w:rsidR="006016D1" w:rsidRDefault="001B0E7E" w:rsidP="005620B6">
      <w:pPr>
        <w:pStyle w:val="Story"/>
        <w:rPr>
          <w:rFonts w:ascii="Times New Roman" w:hAnsi="Times New Roman" w:cs="Times New Roman"/>
          <w:szCs w:val="24"/>
        </w:rPr>
      </w:pPr>
      <w:r>
        <w:rPr>
          <w:rFonts w:ascii="Times New Roman" w:hAnsi="Times New Roman" w:cs="Times New Roman"/>
          <w:szCs w:val="24"/>
        </w:rPr>
        <w:t>If a user is editing a buffer entry that was entered or updated by a payer response, a</w:t>
      </w:r>
      <w:r w:rsidR="00506C58" w:rsidRPr="0026719A">
        <w:rPr>
          <w:rFonts w:ascii="Times New Roman" w:hAnsi="Times New Roman" w:cs="Times New Roman"/>
          <w:szCs w:val="24"/>
        </w:rPr>
        <w:t xml:space="preserve">llow </w:t>
      </w:r>
      <w:r>
        <w:rPr>
          <w:rFonts w:ascii="Times New Roman" w:hAnsi="Times New Roman" w:cs="Times New Roman"/>
          <w:szCs w:val="24"/>
        </w:rPr>
        <w:t>the</w:t>
      </w:r>
      <w:r w:rsidR="00506C58" w:rsidRPr="0026719A">
        <w:rPr>
          <w:rFonts w:ascii="Times New Roman" w:hAnsi="Times New Roman" w:cs="Times New Roman"/>
          <w:szCs w:val="24"/>
        </w:rPr>
        <w:t xml:space="preserve"> user </w:t>
      </w:r>
      <w:r>
        <w:rPr>
          <w:rFonts w:ascii="Times New Roman" w:hAnsi="Times New Roman" w:cs="Times New Roman"/>
          <w:szCs w:val="24"/>
        </w:rPr>
        <w:t>the option of submitting a</w:t>
      </w:r>
      <w:r w:rsidR="00506C58" w:rsidRPr="0026719A">
        <w:rPr>
          <w:rFonts w:ascii="Times New Roman" w:hAnsi="Times New Roman" w:cs="Times New Roman"/>
          <w:szCs w:val="24"/>
        </w:rPr>
        <w:t xml:space="preserve"> real time inquiry</w:t>
      </w:r>
      <w:r w:rsidR="00DB5518">
        <w:rPr>
          <w:rFonts w:ascii="Times New Roman" w:hAnsi="Times New Roman" w:cs="Times New Roman"/>
          <w:szCs w:val="24"/>
        </w:rPr>
        <w:t>,</w:t>
      </w:r>
      <w:r w:rsidR="00506C58" w:rsidRPr="0026719A">
        <w:rPr>
          <w:rFonts w:ascii="Times New Roman" w:hAnsi="Times New Roman" w:cs="Times New Roman"/>
          <w:szCs w:val="24"/>
        </w:rPr>
        <w:t xml:space="preserve"> if technically possible</w:t>
      </w:r>
      <w:r w:rsidR="006016D1">
        <w:rPr>
          <w:rFonts w:ascii="Times New Roman" w:hAnsi="Times New Roman" w:cs="Times New Roman"/>
          <w:szCs w:val="24"/>
        </w:rPr>
        <w:t>.</w:t>
      </w:r>
    </w:p>
    <w:p w14:paraId="0AE207CD" w14:textId="5C13806E" w:rsidR="006016D1" w:rsidRDefault="006016D1" w:rsidP="005620B6">
      <w:pPr>
        <w:pStyle w:val="Story"/>
        <w:rPr>
          <w:rFonts w:ascii="Times New Roman" w:hAnsi="Times New Roman" w:cs="Times New Roman"/>
          <w:szCs w:val="24"/>
        </w:rPr>
      </w:pPr>
      <w:r w:rsidRPr="00635DD8">
        <w:rPr>
          <w:rFonts w:ascii="Times New Roman" w:hAnsi="Times New Roman" w:cs="Times New Roman"/>
          <w:i/>
          <w:szCs w:val="24"/>
        </w:rPr>
        <w:t xml:space="preserve">Technical </w:t>
      </w:r>
      <w:r w:rsidR="002A582B" w:rsidRPr="00635DD8">
        <w:rPr>
          <w:rFonts w:ascii="Times New Roman" w:hAnsi="Times New Roman" w:cs="Times New Roman"/>
          <w:i/>
          <w:szCs w:val="24"/>
        </w:rPr>
        <w:t>Note</w:t>
      </w:r>
      <w:r w:rsidR="002A582B">
        <w:rPr>
          <w:rFonts w:ascii="Times New Roman" w:hAnsi="Times New Roman" w:cs="Times New Roman"/>
          <w:szCs w:val="24"/>
        </w:rPr>
        <w:t xml:space="preserve">: </w:t>
      </w:r>
      <w:r>
        <w:rPr>
          <w:rFonts w:ascii="Times New Roman" w:hAnsi="Times New Roman" w:cs="Times New Roman"/>
          <w:szCs w:val="24"/>
        </w:rPr>
        <w:t xml:space="preserve">Consider looking at the DUZ variable to allow real time inquiry.  </w:t>
      </w:r>
      <w:r w:rsidR="002A582B">
        <w:rPr>
          <w:rFonts w:ascii="Times New Roman" w:hAnsi="Times New Roman" w:cs="Times New Roman"/>
          <w:szCs w:val="24"/>
        </w:rPr>
        <w:t>DUZ is internal entry identifier for the new person file</w:t>
      </w:r>
      <w:r w:rsidR="00506C58" w:rsidRPr="0026719A">
        <w:rPr>
          <w:rFonts w:ascii="Times New Roman" w:hAnsi="Times New Roman" w:cs="Times New Roman"/>
          <w:szCs w:val="24"/>
        </w:rPr>
        <w:t xml:space="preserve">. </w:t>
      </w:r>
    </w:p>
    <w:p w14:paraId="2F61AC52" w14:textId="5DDEEB29" w:rsidR="00506C58" w:rsidRDefault="006016D1" w:rsidP="005620B6">
      <w:pPr>
        <w:pStyle w:val="Story"/>
        <w:rPr>
          <w:rFonts w:ascii="Times New Roman" w:hAnsi="Times New Roman" w:cs="Times New Roman"/>
          <w:szCs w:val="24"/>
        </w:rPr>
      </w:pPr>
      <w:r w:rsidRPr="00635DD8">
        <w:rPr>
          <w:rFonts w:ascii="Times New Roman" w:hAnsi="Times New Roman" w:cs="Times New Roman"/>
          <w:i/>
          <w:szCs w:val="24"/>
        </w:rPr>
        <w:t xml:space="preserve">Technical </w:t>
      </w:r>
      <w:r w:rsidR="00506C58" w:rsidRPr="00635DD8">
        <w:rPr>
          <w:rFonts w:ascii="Times New Roman" w:hAnsi="Times New Roman" w:cs="Times New Roman"/>
          <w:i/>
          <w:szCs w:val="24"/>
        </w:rPr>
        <w:t>Note</w:t>
      </w:r>
      <w:r w:rsidR="00506C58" w:rsidRPr="0026719A">
        <w:rPr>
          <w:rFonts w:ascii="Times New Roman" w:hAnsi="Times New Roman" w:cs="Times New Roman"/>
          <w:szCs w:val="24"/>
        </w:rPr>
        <w:t xml:space="preserve">: </w:t>
      </w:r>
      <w:r w:rsidR="00DB5518">
        <w:rPr>
          <w:rFonts w:ascii="Times New Roman" w:hAnsi="Times New Roman" w:cs="Times New Roman"/>
          <w:szCs w:val="24"/>
        </w:rPr>
        <w:t>O</w:t>
      </w:r>
      <w:r w:rsidR="00506C58" w:rsidRPr="0026719A">
        <w:rPr>
          <w:rFonts w:ascii="Times New Roman" w:hAnsi="Times New Roman" w:cs="Times New Roman"/>
          <w:szCs w:val="24"/>
        </w:rPr>
        <w:t>nly edit trigger fields as defined by code (</w:t>
      </w:r>
      <w:r w:rsidR="00506C58" w:rsidRPr="0026719A">
        <w:rPr>
          <w:rFonts w:ascii="Times New Roman" w:hAnsi="Times New Roman" w:cs="Times New Roman"/>
          <w:caps/>
          <w:szCs w:val="24"/>
        </w:rPr>
        <w:t>ibcnertq</w:t>
      </w:r>
      <w:r w:rsidR="00506C58" w:rsidRPr="0026719A">
        <w:rPr>
          <w:rFonts w:ascii="Times New Roman" w:hAnsi="Times New Roman" w:cs="Times New Roman"/>
          <w:szCs w:val="24"/>
        </w:rPr>
        <w:t>) in the system.</w:t>
      </w:r>
    </w:p>
    <w:p w14:paraId="2D265F1A" w14:textId="3D41A44B" w:rsidR="00156ED5" w:rsidRDefault="00156ED5" w:rsidP="005620B6">
      <w:pPr>
        <w:pStyle w:val="Story"/>
        <w:rPr>
          <w:rFonts w:ascii="Times New Roman" w:hAnsi="Times New Roman" w:cs="Times New Roman"/>
          <w:szCs w:val="24"/>
        </w:rPr>
      </w:pPr>
      <w:r>
        <w:rPr>
          <w:rFonts w:ascii="Times New Roman" w:hAnsi="Times New Roman" w:cs="Times New Roman"/>
          <w:szCs w:val="24"/>
        </w:rPr>
        <w:t>Disallow an automatic 270 inquiry for as long as the triggering occurrence is the occurrence</w:t>
      </w:r>
      <w:r w:rsidR="006016D1">
        <w:rPr>
          <w:rFonts w:ascii="Times New Roman" w:hAnsi="Times New Roman" w:cs="Times New Roman"/>
          <w:szCs w:val="24"/>
        </w:rPr>
        <w:t xml:space="preserve"> with a payer response of “not found/unknown”</w:t>
      </w:r>
      <w:r>
        <w:rPr>
          <w:rFonts w:ascii="Times New Roman" w:hAnsi="Times New Roman" w:cs="Times New Roman"/>
          <w:szCs w:val="24"/>
        </w:rPr>
        <w:t>.</w:t>
      </w:r>
    </w:p>
    <w:p w14:paraId="731DB8D2" w14:textId="617C3B42" w:rsidR="005620B6" w:rsidRPr="0026719A" w:rsidRDefault="00DB5518" w:rsidP="005620B6">
      <w:pPr>
        <w:pStyle w:val="Story"/>
        <w:rPr>
          <w:rFonts w:ascii="Times New Roman" w:hAnsi="Times New Roman" w:cs="Times New Roman"/>
          <w:szCs w:val="24"/>
        </w:rPr>
      </w:pPr>
      <w:r>
        <w:rPr>
          <w:rFonts w:ascii="Times New Roman" w:hAnsi="Times New Roman" w:cs="Times New Roman"/>
          <w:szCs w:val="24"/>
        </w:rPr>
        <w:t>N</w:t>
      </w:r>
      <w:r w:rsidR="005620B6" w:rsidRPr="0026719A">
        <w:rPr>
          <w:rFonts w:ascii="Times New Roman" w:hAnsi="Times New Roman" w:cs="Times New Roman"/>
          <w:szCs w:val="24"/>
        </w:rPr>
        <w:t xml:space="preserve">o additional messages or flags are required </w:t>
      </w:r>
      <w:r w:rsidR="00506C58" w:rsidRPr="0026719A">
        <w:rPr>
          <w:rFonts w:ascii="Times New Roman" w:hAnsi="Times New Roman" w:cs="Times New Roman"/>
          <w:szCs w:val="24"/>
        </w:rPr>
        <w:t>for users to see</w:t>
      </w:r>
      <w:r>
        <w:rPr>
          <w:rFonts w:ascii="Times New Roman" w:hAnsi="Times New Roman" w:cs="Times New Roman"/>
          <w:szCs w:val="24"/>
        </w:rPr>
        <w:t>;</w:t>
      </w:r>
      <w:r w:rsidR="00506C58" w:rsidRPr="0026719A">
        <w:rPr>
          <w:rFonts w:ascii="Times New Roman" w:hAnsi="Times New Roman" w:cs="Times New Roman"/>
          <w:szCs w:val="24"/>
        </w:rPr>
        <w:t xml:space="preserve"> no </w:t>
      </w:r>
      <w:r>
        <w:rPr>
          <w:rFonts w:ascii="Times New Roman" w:hAnsi="Times New Roman" w:cs="Times New Roman"/>
          <w:szCs w:val="24"/>
        </w:rPr>
        <w:t xml:space="preserve">additional </w:t>
      </w:r>
      <w:r w:rsidR="00506C58" w:rsidRPr="0026719A">
        <w:rPr>
          <w:rFonts w:ascii="Times New Roman" w:hAnsi="Times New Roman" w:cs="Times New Roman"/>
          <w:szCs w:val="24"/>
        </w:rPr>
        <w:t>parameters</w:t>
      </w:r>
      <w:r>
        <w:rPr>
          <w:rFonts w:ascii="Times New Roman" w:hAnsi="Times New Roman" w:cs="Times New Roman"/>
          <w:szCs w:val="24"/>
        </w:rPr>
        <w:t xml:space="preserve"> are required</w:t>
      </w:r>
      <w:r w:rsidR="00506C58" w:rsidRPr="0026719A">
        <w:rPr>
          <w:rFonts w:ascii="Times New Roman" w:hAnsi="Times New Roman" w:cs="Times New Roman"/>
          <w:szCs w:val="24"/>
        </w:rPr>
        <w:t>.</w:t>
      </w:r>
    </w:p>
    <w:p w14:paraId="7300E236" w14:textId="203155F3" w:rsidR="00B81ED4" w:rsidRPr="0026719A" w:rsidRDefault="00B81ED4" w:rsidP="00B81ED4">
      <w:pPr>
        <w:pStyle w:val="Heading1"/>
        <w:rPr>
          <w:rFonts w:ascii="Times New Roman" w:hAnsi="Times New Roman"/>
          <w:szCs w:val="24"/>
        </w:rPr>
      </w:pPr>
      <w:r w:rsidRPr="0026719A">
        <w:rPr>
          <w:rFonts w:ascii="Times New Roman" w:hAnsi="Times New Roman"/>
          <w:szCs w:val="24"/>
        </w:rPr>
        <w:t xml:space="preserve">Detailed Listing of </w:t>
      </w:r>
      <w:r w:rsidR="003D15ED" w:rsidRPr="0026719A">
        <w:rPr>
          <w:rFonts w:ascii="Times New Roman" w:hAnsi="Times New Roman"/>
          <w:szCs w:val="24"/>
        </w:rPr>
        <w:t>Acceptance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6037"/>
        <w:gridCol w:w="1976"/>
      </w:tblGrid>
      <w:tr w:rsidR="002407DA" w:rsidRPr="0026719A" w14:paraId="7300E23D" w14:textId="66512FD7" w:rsidTr="00887B82">
        <w:trPr>
          <w:jc w:val="center"/>
        </w:trPr>
        <w:tc>
          <w:tcPr>
            <w:tcW w:w="816" w:type="pct"/>
            <w:shd w:val="clear" w:color="auto" w:fill="DBE5F1" w:themeFill="accent1" w:themeFillTint="33"/>
          </w:tcPr>
          <w:p w14:paraId="7300E23B" w14:textId="77777777" w:rsidR="002407DA" w:rsidRPr="0026719A" w:rsidRDefault="002407DA" w:rsidP="00C514E2">
            <w:pPr>
              <w:pStyle w:val="TableHeading"/>
              <w:rPr>
                <w:rFonts w:ascii="Times New Roman" w:hAnsi="Times New Roman" w:cs="Times New Roman"/>
                <w:sz w:val="24"/>
                <w:szCs w:val="24"/>
              </w:rPr>
            </w:pPr>
            <w:r w:rsidRPr="0026719A">
              <w:rPr>
                <w:rFonts w:ascii="Times New Roman" w:hAnsi="Times New Roman" w:cs="Times New Roman"/>
                <w:sz w:val="24"/>
                <w:szCs w:val="24"/>
              </w:rPr>
              <w:t>Requirement ID</w:t>
            </w:r>
          </w:p>
        </w:tc>
        <w:tc>
          <w:tcPr>
            <w:tcW w:w="3152" w:type="pct"/>
            <w:shd w:val="clear" w:color="auto" w:fill="DBE5F1" w:themeFill="accent1" w:themeFillTint="33"/>
          </w:tcPr>
          <w:p w14:paraId="7300E23C" w14:textId="77777777" w:rsidR="002407DA" w:rsidRPr="0026719A" w:rsidRDefault="002407DA" w:rsidP="00C514E2">
            <w:pPr>
              <w:pStyle w:val="TableHeading"/>
              <w:rPr>
                <w:rFonts w:ascii="Times New Roman" w:hAnsi="Times New Roman" w:cs="Times New Roman"/>
                <w:sz w:val="24"/>
                <w:szCs w:val="24"/>
              </w:rPr>
            </w:pPr>
            <w:r w:rsidRPr="0026719A">
              <w:rPr>
                <w:rFonts w:ascii="Times New Roman" w:hAnsi="Times New Roman" w:cs="Times New Roman"/>
                <w:sz w:val="24"/>
                <w:szCs w:val="24"/>
              </w:rPr>
              <w:t>Description</w:t>
            </w:r>
          </w:p>
        </w:tc>
        <w:tc>
          <w:tcPr>
            <w:tcW w:w="1032" w:type="pct"/>
            <w:shd w:val="clear" w:color="auto" w:fill="DBE5F1" w:themeFill="accent1" w:themeFillTint="33"/>
          </w:tcPr>
          <w:p w14:paraId="7EFF341A" w14:textId="77777777" w:rsidR="002407DA" w:rsidRPr="0026719A" w:rsidRDefault="002407DA" w:rsidP="00C514E2">
            <w:pPr>
              <w:pStyle w:val="TableHeading"/>
              <w:rPr>
                <w:rFonts w:ascii="Times New Roman" w:hAnsi="Times New Roman" w:cs="Times New Roman"/>
                <w:sz w:val="24"/>
                <w:szCs w:val="24"/>
              </w:rPr>
            </w:pPr>
            <w:r w:rsidRPr="0026719A">
              <w:rPr>
                <w:rFonts w:ascii="Times New Roman" w:hAnsi="Times New Roman" w:cs="Times New Roman"/>
                <w:sz w:val="24"/>
                <w:szCs w:val="24"/>
              </w:rPr>
              <w:t>External Dependency</w:t>
            </w:r>
          </w:p>
          <w:p w14:paraId="4061EF5B" w14:textId="77777777" w:rsidR="002407DA" w:rsidRPr="0026719A" w:rsidRDefault="002407DA" w:rsidP="00C514E2">
            <w:pPr>
              <w:pStyle w:val="TableHeading"/>
              <w:rPr>
                <w:rFonts w:ascii="Times New Roman" w:hAnsi="Times New Roman" w:cs="Times New Roman"/>
                <w:sz w:val="24"/>
                <w:szCs w:val="24"/>
              </w:rPr>
            </w:pPr>
            <w:r w:rsidRPr="0026719A">
              <w:rPr>
                <w:rFonts w:ascii="Times New Roman" w:hAnsi="Times New Roman" w:cs="Times New Roman"/>
                <w:sz w:val="24"/>
                <w:szCs w:val="24"/>
              </w:rPr>
              <w:t>(Y/N)</w:t>
            </w:r>
          </w:p>
          <w:p w14:paraId="53A549BC" w14:textId="0A9CDE1D" w:rsidR="002407DA" w:rsidRPr="0026719A" w:rsidRDefault="002407DA" w:rsidP="00C514E2">
            <w:pPr>
              <w:pStyle w:val="TableHeading"/>
              <w:rPr>
                <w:rFonts w:ascii="Times New Roman" w:hAnsi="Times New Roman" w:cs="Times New Roman"/>
                <w:sz w:val="24"/>
                <w:szCs w:val="24"/>
              </w:rPr>
            </w:pPr>
            <w:r w:rsidRPr="0026719A">
              <w:rPr>
                <w:rFonts w:ascii="Times New Roman" w:hAnsi="Times New Roman" w:cs="Times New Roman"/>
                <w:sz w:val="24"/>
                <w:szCs w:val="24"/>
              </w:rPr>
              <w:t>If Y, provide organization and description</w:t>
            </w:r>
          </w:p>
        </w:tc>
      </w:tr>
      <w:tr w:rsidR="002407DA" w:rsidRPr="0026719A" w14:paraId="7300E240" w14:textId="070A8A17" w:rsidTr="00887B82">
        <w:trPr>
          <w:jc w:val="center"/>
        </w:trPr>
        <w:tc>
          <w:tcPr>
            <w:tcW w:w="816" w:type="pct"/>
            <w:shd w:val="clear" w:color="auto" w:fill="auto"/>
            <w:vAlign w:val="center"/>
          </w:tcPr>
          <w:p w14:paraId="7300E23E" w14:textId="234AF0DB" w:rsidR="002407DA" w:rsidRPr="0026719A" w:rsidRDefault="003C742E" w:rsidP="00C514E2">
            <w:pPr>
              <w:pStyle w:val="TableText"/>
              <w:rPr>
                <w:rFonts w:ascii="Times New Roman" w:hAnsi="Times New Roman" w:cs="Times New Roman"/>
                <w:sz w:val="24"/>
                <w:szCs w:val="24"/>
              </w:rPr>
            </w:pPr>
            <w:r w:rsidRPr="0026719A">
              <w:rPr>
                <w:rFonts w:ascii="Times New Roman" w:hAnsi="Times New Roman" w:cs="Times New Roman"/>
                <w:sz w:val="24"/>
                <w:szCs w:val="24"/>
              </w:rPr>
              <w:t>USIN-1</w:t>
            </w:r>
            <w:r w:rsidR="002407DA" w:rsidRPr="0026719A">
              <w:rPr>
                <w:rFonts w:ascii="Times New Roman" w:hAnsi="Times New Roman" w:cs="Times New Roman"/>
                <w:sz w:val="24"/>
                <w:szCs w:val="24"/>
              </w:rPr>
              <w:t>.01</w:t>
            </w:r>
          </w:p>
        </w:tc>
        <w:tc>
          <w:tcPr>
            <w:tcW w:w="3152" w:type="pct"/>
            <w:shd w:val="clear" w:color="auto" w:fill="auto"/>
            <w:vAlign w:val="center"/>
          </w:tcPr>
          <w:p w14:paraId="7300E23F" w14:textId="198AA01E" w:rsidR="002407DA" w:rsidRPr="0026719A" w:rsidRDefault="007B3F0E">
            <w:pPr>
              <w:pStyle w:val="TableText"/>
              <w:rPr>
                <w:rFonts w:ascii="Times New Roman" w:hAnsi="Times New Roman" w:cs="Times New Roman"/>
                <w:sz w:val="24"/>
                <w:szCs w:val="24"/>
              </w:rPr>
            </w:pPr>
            <w:r w:rsidRPr="0026719A">
              <w:rPr>
                <w:rFonts w:ascii="Times New Roman" w:hAnsi="Times New Roman" w:cs="Times New Roman"/>
                <w:sz w:val="24"/>
                <w:szCs w:val="24"/>
              </w:rPr>
              <w:t xml:space="preserve">Stop automatically triggering an eIV inquiry (270) message when a payer responds </w:t>
            </w:r>
            <w:r w:rsidRPr="009B006B">
              <w:rPr>
                <w:rFonts w:ascii="Times New Roman" w:hAnsi="Times New Roman" w:cs="Times New Roman"/>
                <w:b/>
                <w:i/>
                <w:sz w:val="24"/>
                <w:szCs w:val="24"/>
                <w:u w:val="single"/>
              </w:rPr>
              <w:t>with</w:t>
            </w:r>
            <w:r w:rsidRPr="0026719A">
              <w:rPr>
                <w:rFonts w:ascii="Times New Roman" w:hAnsi="Times New Roman" w:cs="Times New Roman"/>
                <w:sz w:val="24"/>
                <w:szCs w:val="24"/>
                <w:u w:val="single"/>
              </w:rPr>
              <w:t xml:space="preserve"> a subscriber ID</w:t>
            </w:r>
            <w:r w:rsidRPr="0026719A">
              <w:rPr>
                <w:rFonts w:ascii="Times New Roman" w:hAnsi="Times New Roman" w:cs="Times New Roman"/>
                <w:sz w:val="24"/>
                <w:szCs w:val="24"/>
              </w:rPr>
              <w:t xml:space="preserve"> </w:t>
            </w:r>
            <w:r w:rsidR="004C0036" w:rsidRPr="0026719A">
              <w:rPr>
                <w:rFonts w:ascii="Times New Roman" w:hAnsi="Times New Roman" w:cs="Times New Roman"/>
                <w:sz w:val="24"/>
                <w:szCs w:val="24"/>
              </w:rPr>
              <w:t>ambiguous response</w:t>
            </w:r>
            <w:r w:rsidR="001030BE">
              <w:rPr>
                <w:rFonts w:ascii="Times New Roman" w:hAnsi="Times New Roman" w:cs="Times New Roman"/>
                <w:sz w:val="24"/>
                <w:szCs w:val="24"/>
              </w:rPr>
              <w:t xml:space="preserve"> that</w:t>
            </w:r>
            <w:r w:rsidRPr="0026719A">
              <w:rPr>
                <w:rFonts w:ascii="Times New Roman" w:hAnsi="Times New Roman" w:cs="Times New Roman"/>
                <w:sz w:val="24"/>
                <w:szCs w:val="24"/>
              </w:rPr>
              <w:t xml:space="preserve"> is filed in the insurance verification processor (buffer)</w:t>
            </w:r>
            <w:r w:rsidR="005614AF">
              <w:rPr>
                <w:rFonts w:ascii="Times New Roman" w:hAnsi="Times New Roman" w:cs="Times New Roman"/>
                <w:sz w:val="24"/>
                <w:szCs w:val="24"/>
              </w:rPr>
              <w:t xml:space="preserve"> when triggered by the </w:t>
            </w:r>
            <w:r w:rsidR="005614AF" w:rsidRPr="009B006B">
              <w:rPr>
                <w:rFonts w:ascii="Times New Roman" w:hAnsi="Times New Roman" w:cs="Times New Roman"/>
                <w:b/>
                <w:i/>
                <w:sz w:val="24"/>
                <w:szCs w:val="24"/>
              </w:rPr>
              <w:t>appointment</w:t>
            </w:r>
            <w:r w:rsidR="005614AF">
              <w:rPr>
                <w:rFonts w:ascii="Times New Roman" w:hAnsi="Times New Roman" w:cs="Times New Roman"/>
                <w:sz w:val="24"/>
                <w:szCs w:val="24"/>
              </w:rPr>
              <w:t xml:space="preserve"> extract.</w:t>
            </w:r>
            <w:r w:rsidR="004C0036" w:rsidRPr="0026719A">
              <w:rPr>
                <w:rFonts w:ascii="Times New Roman" w:hAnsi="Times New Roman" w:cs="Times New Roman"/>
                <w:sz w:val="24"/>
                <w:szCs w:val="24"/>
              </w:rPr>
              <w:t xml:space="preserve"> </w:t>
            </w:r>
          </w:p>
        </w:tc>
        <w:tc>
          <w:tcPr>
            <w:tcW w:w="1032" w:type="pct"/>
          </w:tcPr>
          <w:p w14:paraId="3A605133" w14:textId="77777777" w:rsidR="002407DA" w:rsidRPr="0026719A" w:rsidRDefault="002407DA" w:rsidP="00C514E2">
            <w:pPr>
              <w:pStyle w:val="TableText"/>
              <w:rPr>
                <w:rFonts w:ascii="Times New Roman" w:hAnsi="Times New Roman" w:cs="Times New Roman"/>
                <w:sz w:val="24"/>
                <w:szCs w:val="24"/>
              </w:rPr>
            </w:pPr>
          </w:p>
        </w:tc>
      </w:tr>
      <w:tr w:rsidR="005614AF" w:rsidRPr="0026719A" w14:paraId="094AC768" w14:textId="77777777" w:rsidTr="00887B82">
        <w:trPr>
          <w:jc w:val="center"/>
        </w:trPr>
        <w:tc>
          <w:tcPr>
            <w:tcW w:w="816" w:type="pct"/>
            <w:shd w:val="clear" w:color="auto" w:fill="auto"/>
            <w:vAlign w:val="center"/>
          </w:tcPr>
          <w:p w14:paraId="3F6235C7" w14:textId="456F7B04" w:rsidR="005614AF" w:rsidRPr="0026719A" w:rsidRDefault="005614AF" w:rsidP="00C514E2">
            <w:pPr>
              <w:pStyle w:val="TableText"/>
              <w:rPr>
                <w:rFonts w:ascii="Times New Roman" w:hAnsi="Times New Roman" w:cs="Times New Roman"/>
                <w:sz w:val="24"/>
                <w:szCs w:val="24"/>
              </w:rPr>
            </w:pPr>
            <w:r w:rsidRPr="0026719A">
              <w:rPr>
                <w:rFonts w:ascii="Times New Roman" w:hAnsi="Times New Roman" w:cs="Times New Roman"/>
                <w:sz w:val="24"/>
                <w:szCs w:val="24"/>
              </w:rPr>
              <w:t>USI</w:t>
            </w:r>
            <w:r>
              <w:rPr>
                <w:rFonts w:ascii="Times New Roman" w:hAnsi="Times New Roman" w:cs="Times New Roman"/>
                <w:sz w:val="24"/>
                <w:szCs w:val="24"/>
              </w:rPr>
              <w:t>N-1.02</w:t>
            </w:r>
          </w:p>
        </w:tc>
        <w:tc>
          <w:tcPr>
            <w:tcW w:w="3152" w:type="pct"/>
            <w:shd w:val="clear" w:color="auto" w:fill="auto"/>
            <w:vAlign w:val="center"/>
          </w:tcPr>
          <w:p w14:paraId="35B5F8E6" w14:textId="462AE29D" w:rsidR="005614AF" w:rsidRPr="0026719A" w:rsidRDefault="005614AF">
            <w:pPr>
              <w:pStyle w:val="TableText"/>
              <w:rPr>
                <w:rFonts w:ascii="Times New Roman" w:hAnsi="Times New Roman" w:cs="Times New Roman"/>
                <w:sz w:val="24"/>
                <w:szCs w:val="24"/>
              </w:rPr>
            </w:pPr>
            <w:r w:rsidRPr="0026719A">
              <w:rPr>
                <w:rFonts w:ascii="Times New Roman" w:hAnsi="Times New Roman" w:cs="Times New Roman"/>
                <w:sz w:val="24"/>
                <w:szCs w:val="24"/>
              </w:rPr>
              <w:t xml:space="preserve">Stop automatically triggering an eIV inquiry (270) message when a payer responds </w:t>
            </w:r>
            <w:r w:rsidRPr="009B006B">
              <w:rPr>
                <w:rFonts w:ascii="Times New Roman" w:hAnsi="Times New Roman" w:cs="Times New Roman"/>
                <w:b/>
                <w:i/>
                <w:sz w:val="24"/>
                <w:szCs w:val="24"/>
                <w:u w:val="single"/>
              </w:rPr>
              <w:t>with</w:t>
            </w:r>
            <w:r w:rsidRPr="0026719A">
              <w:rPr>
                <w:rFonts w:ascii="Times New Roman" w:hAnsi="Times New Roman" w:cs="Times New Roman"/>
                <w:sz w:val="24"/>
                <w:szCs w:val="24"/>
                <w:u w:val="single"/>
              </w:rPr>
              <w:t xml:space="preserve"> a subscriber ID</w:t>
            </w:r>
            <w:r w:rsidRPr="0026719A">
              <w:rPr>
                <w:rFonts w:ascii="Times New Roman" w:hAnsi="Times New Roman" w:cs="Times New Roman"/>
                <w:sz w:val="24"/>
                <w:szCs w:val="24"/>
              </w:rPr>
              <w:t xml:space="preserve"> ambiguous response</w:t>
            </w:r>
            <w:r w:rsidR="001030BE">
              <w:rPr>
                <w:rFonts w:ascii="Times New Roman" w:hAnsi="Times New Roman" w:cs="Times New Roman"/>
                <w:sz w:val="24"/>
                <w:szCs w:val="24"/>
              </w:rPr>
              <w:t xml:space="preserve"> that</w:t>
            </w:r>
            <w:r w:rsidRPr="0026719A">
              <w:rPr>
                <w:rFonts w:ascii="Times New Roman" w:hAnsi="Times New Roman" w:cs="Times New Roman"/>
                <w:sz w:val="24"/>
                <w:szCs w:val="24"/>
              </w:rPr>
              <w:t xml:space="preserve"> is filed in the insurance verification processor (buffer)</w:t>
            </w:r>
            <w:r>
              <w:rPr>
                <w:rFonts w:ascii="Times New Roman" w:hAnsi="Times New Roman" w:cs="Times New Roman"/>
                <w:sz w:val="24"/>
                <w:szCs w:val="24"/>
              </w:rPr>
              <w:t xml:space="preserve"> when triggered by the </w:t>
            </w:r>
            <w:r w:rsidRPr="009B006B">
              <w:rPr>
                <w:rFonts w:ascii="Times New Roman" w:hAnsi="Times New Roman" w:cs="Times New Roman"/>
                <w:b/>
                <w:i/>
                <w:sz w:val="24"/>
                <w:szCs w:val="24"/>
              </w:rPr>
              <w:t>buffer</w:t>
            </w:r>
            <w:r>
              <w:rPr>
                <w:rFonts w:ascii="Times New Roman" w:hAnsi="Times New Roman" w:cs="Times New Roman"/>
                <w:sz w:val="24"/>
                <w:szCs w:val="24"/>
              </w:rPr>
              <w:t xml:space="preserve"> extract.</w:t>
            </w:r>
          </w:p>
        </w:tc>
        <w:tc>
          <w:tcPr>
            <w:tcW w:w="1032" w:type="pct"/>
          </w:tcPr>
          <w:p w14:paraId="211A4EB9" w14:textId="77777777" w:rsidR="005614AF" w:rsidRPr="0026719A" w:rsidRDefault="005614AF" w:rsidP="00C514E2">
            <w:pPr>
              <w:pStyle w:val="TableText"/>
              <w:rPr>
                <w:rFonts w:ascii="Times New Roman" w:hAnsi="Times New Roman" w:cs="Times New Roman"/>
                <w:sz w:val="24"/>
                <w:szCs w:val="24"/>
              </w:rPr>
            </w:pPr>
          </w:p>
        </w:tc>
      </w:tr>
      <w:tr w:rsidR="005620B6" w:rsidRPr="0026719A" w14:paraId="4805C604" w14:textId="77777777" w:rsidTr="00887B82">
        <w:trPr>
          <w:jc w:val="center"/>
        </w:trPr>
        <w:tc>
          <w:tcPr>
            <w:tcW w:w="816" w:type="pct"/>
            <w:shd w:val="clear" w:color="auto" w:fill="auto"/>
            <w:vAlign w:val="center"/>
          </w:tcPr>
          <w:p w14:paraId="5FE8EF09" w14:textId="093C4FC7" w:rsidR="005620B6" w:rsidRPr="0026719A" w:rsidRDefault="005620B6" w:rsidP="00C514E2">
            <w:pPr>
              <w:pStyle w:val="TableText"/>
              <w:rPr>
                <w:rFonts w:ascii="Times New Roman" w:hAnsi="Times New Roman" w:cs="Times New Roman"/>
                <w:sz w:val="24"/>
                <w:szCs w:val="24"/>
              </w:rPr>
            </w:pPr>
            <w:r w:rsidRPr="0026719A">
              <w:rPr>
                <w:rFonts w:ascii="Times New Roman" w:hAnsi="Times New Roman" w:cs="Times New Roman"/>
                <w:sz w:val="24"/>
                <w:szCs w:val="24"/>
              </w:rPr>
              <w:t>USI</w:t>
            </w:r>
            <w:r w:rsidR="007B3F0E" w:rsidRPr="0026719A">
              <w:rPr>
                <w:rFonts w:ascii="Times New Roman" w:hAnsi="Times New Roman" w:cs="Times New Roman"/>
                <w:sz w:val="24"/>
                <w:szCs w:val="24"/>
              </w:rPr>
              <w:t>N-1.0</w:t>
            </w:r>
            <w:r w:rsidR="005614AF">
              <w:rPr>
                <w:rFonts w:ascii="Times New Roman" w:hAnsi="Times New Roman" w:cs="Times New Roman"/>
                <w:sz w:val="24"/>
                <w:szCs w:val="24"/>
              </w:rPr>
              <w:t>3</w:t>
            </w:r>
          </w:p>
        </w:tc>
        <w:tc>
          <w:tcPr>
            <w:tcW w:w="3152" w:type="pct"/>
            <w:shd w:val="clear" w:color="auto" w:fill="auto"/>
            <w:vAlign w:val="center"/>
          </w:tcPr>
          <w:p w14:paraId="0627080F" w14:textId="3AF44304" w:rsidR="005620B6" w:rsidRPr="0026719A" w:rsidRDefault="007B3F0E">
            <w:pPr>
              <w:pStyle w:val="TableText"/>
              <w:rPr>
                <w:rFonts w:ascii="Times New Roman" w:hAnsi="Times New Roman" w:cs="Times New Roman"/>
                <w:sz w:val="24"/>
                <w:szCs w:val="24"/>
              </w:rPr>
            </w:pPr>
            <w:r w:rsidRPr="0026719A">
              <w:rPr>
                <w:rFonts w:ascii="Times New Roman" w:hAnsi="Times New Roman" w:cs="Times New Roman"/>
                <w:sz w:val="24"/>
                <w:szCs w:val="24"/>
              </w:rPr>
              <w:t xml:space="preserve">Stop automatically triggering an eIV inquiry (270) message when a payer responds </w:t>
            </w:r>
            <w:r w:rsidRPr="009B006B">
              <w:rPr>
                <w:rFonts w:ascii="Times New Roman" w:hAnsi="Times New Roman" w:cs="Times New Roman"/>
                <w:b/>
                <w:i/>
                <w:sz w:val="24"/>
                <w:szCs w:val="24"/>
                <w:u w:val="single"/>
              </w:rPr>
              <w:t>without</w:t>
            </w:r>
            <w:r w:rsidRPr="0026719A">
              <w:rPr>
                <w:rFonts w:ascii="Times New Roman" w:hAnsi="Times New Roman" w:cs="Times New Roman"/>
                <w:sz w:val="24"/>
                <w:szCs w:val="24"/>
                <w:u w:val="single"/>
              </w:rPr>
              <w:t xml:space="preserve"> a subscriber ID</w:t>
            </w:r>
            <w:r w:rsidRPr="0026719A">
              <w:rPr>
                <w:rFonts w:ascii="Times New Roman" w:hAnsi="Times New Roman" w:cs="Times New Roman"/>
                <w:sz w:val="24"/>
                <w:szCs w:val="24"/>
              </w:rPr>
              <w:t xml:space="preserve"> </w:t>
            </w:r>
            <w:r w:rsidR="004C0036" w:rsidRPr="0026719A">
              <w:rPr>
                <w:rFonts w:ascii="Times New Roman" w:hAnsi="Times New Roman" w:cs="Times New Roman"/>
                <w:sz w:val="24"/>
                <w:szCs w:val="24"/>
              </w:rPr>
              <w:t>ambiguous response</w:t>
            </w:r>
            <w:r w:rsidR="001030BE">
              <w:rPr>
                <w:rFonts w:ascii="Times New Roman" w:hAnsi="Times New Roman" w:cs="Times New Roman"/>
                <w:sz w:val="24"/>
                <w:szCs w:val="24"/>
              </w:rPr>
              <w:t xml:space="preserve"> that</w:t>
            </w:r>
            <w:r w:rsidRPr="0026719A">
              <w:rPr>
                <w:rFonts w:ascii="Times New Roman" w:hAnsi="Times New Roman" w:cs="Times New Roman"/>
                <w:sz w:val="24"/>
                <w:szCs w:val="24"/>
              </w:rPr>
              <w:t xml:space="preserve"> is filed in the insurance verification processor (buffer)</w:t>
            </w:r>
            <w:r w:rsidR="005614AF">
              <w:rPr>
                <w:rFonts w:ascii="Times New Roman" w:hAnsi="Times New Roman" w:cs="Times New Roman"/>
                <w:sz w:val="24"/>
                <w:szCs w:val="24"/>
              </w:rPr>
              <w:t xml:space="preserve"> when triggered by the </w:t>
            </w:r>
            <w:r w:rsidR="005614AF" w:rsidRPr="009B006B">
              <w:rPr>
                <w:rFonts w:ascii="Times New Roman" w:hAnsi="Times New Roman" w:cs="Times New Roman"/>
                <w:b/>
                <w:i/>
                <w:sz w:val="24"/>
                <w:szCs w:val="24"/>
              </w:rPr>
              <w:t>appointment</w:t>
            </w:r>
            <w:r w:rsidR="005614AF">
              <w:rPr>
                <w:rFonts w:ascii="Times New Roman" w:hAnsi="Times New Roman" w:cs="Times New Roman"/>
                <w:sz w:val="24"/>
                <w:szCs w:val="24"/>
              </w:rPr>
              <w:t xml:space="preserve"> extract.</w:t>
            </w:r>
            <w:r w:rsidR="004C0036" w:rsidRPr="0026719A">
              <w:rPr>
                <w:rFonts w:ascii="Times New Roman" w:hAnsi="Times New Roman" w:cs="Times New Roman"/>
                <w:sz w:val="24"/>
                <w:szCs w:val="24"/>
              </w:rPr>
              <w:t xml:space="preserve"> </w:t>
            </w:r>
          </w:p>
        </w:tc>
        <w:tc>
          <w:tcPr>
            <w:tcW w:w="1032" w:type="pct"/>
          </w:tcPr>
          <w:p w14:paraId="226CEE7C" w14:textId="77777777" w:rsidR="005620B6" w:rsidRPr="0026719A" w:rsidRDefault="005620B6" w:rsidP="00C514E2">
            <w:pPr>
              <w:pStyle w:val="TableText"/>
              <w:rPr>
                <w:rFonts w:ascii="Times New Roman" w:hAnsi="Times New Roman" w:cs="Times New Roman"/>
                <w:sz w:val="24"/>
                <w:szCs w:val="24"/>
              </w:rPr>
            </w:pPr>
          </w:p>
        </w:tc>
      </w:tr>
      <w:tr w:rsidR="005614AF" w:rsidRPr="0026719A" w14:paraId="10F99A6A" w14:textId="77777777" w:rsidTr="00887B82">
        <w:trPr>
          <w:jc w:val="center"/>
        </w:trPr>
        <w:tc>
          <w:tcPr>
            <w:tcW w:w="816" w:type="pct"/>
            <w:shd w:val="clear" w:color="auto" w:fill="auto"/>
            <w:vAlign w:val="center"/>
          </w:tcPr>
          <w:p w14:paraId="6DD3A713" w14:textId="1976DB6B" w:rsidR="005614AF" w:rsidRPr="0026719A" w:rsidRDefault="005614AF" w:rsidP="00C514E2">
            <w:pPr>
              <w:pStyle w:val="TableText"/>
              <w:rPr>
                <w:rFonts w:ascii="Times New Roman" w:hAnsi="Times New Roman" w:cs="Times New Roman"/>
                <w:sz w:val="24"/>
                <w:szCs w:val="24"/>
              </w:rPr>
            </w:pPr>
            <w:r w:rsidRPr="0026719A">
              <w:rPr>
                <w:rFonts w:ascii="Times New Roman" w:hAnsi="Times New Roman" w:cs="Times New Roman"/>
                <w:sz w:val="24"/>
                <w:szCs w:val="24"/>
              </w:rPr>
              <w:lastRenderedPageBreak/>
              <w:t>USI</w:t>
            </w:r>
            <w:r>
              <w:rPr>
                <w:rFonts w:ascii="Times New Roman" w:hAnsi="Times New Roman" w:cs="Times New Roman"/>
                <w:sz w:val="24"/>
                <w:szCs w:val="24"/>
              </w:rPr>
              <w:t>N-1.04</w:t>
            </w:r>
          </w:p>
        </w:tc>
        <w:tc>
          <w:tcPr>
            <w:tcW w:w="3152" w:type="pct"/>
            <w:shd w:val="clear" w:color="auto" w:fill="auto"/>
            <w:vAlign w:val="center"/>
          </w:tcPr>
          <w:p w14:paraId="6BBD7C62" w14:textId="07F68BD2" w:rsidR="005614AF" w:rsidRPr="0026719A" w:rsidRDefault="005614AF">
            <w:pPr>
              <w:pStyle w:val="TableText"/>
              <w:rPr>
                <w:rFonts w:ascii="Times New Roman" w:hAnsi="Times New Roman" w:cs="Times New Roman"/>
                <w:sz w:val="24"/>
                <w:szCs w:val="24"/>
              </w:rPr>
            </w:pPr>
            <w:r w:rsidRPr="0026719A">
              <w:rPr>
                <w:rFonts w:ascii="Times New Roman" w:hAnsi="Times New Roman" w:cs="Times New Roman"/>
                <w:sz w:val="24"/>
                <w:szCs w:val="24"/>
              </w:rPr>
              <w:t xml:space="preserve">Stop automatically triggering an eIV inquiry (270) message when a payer responds </w:t>
            </w:r>
            <w:r w:rsidRPr="009B006B">
              <w:rPr>
                <w:rFonts w:ascii="Times New Roman" w:hAnsi="Times New Roman" w:cs="Times New Roman"/>
                <w:b/>
                <w:i/>
                <w:sz w:val="24"/>
                <w:szCs w:val="24"/>
                <w:u w:val="single"/>
              </w:rPr>
              <w:t xml:space="preserve">without </w:t>
            </w:r>
            <w:r w:rsidRPr="0026719A">
              <w:rPr>
                <w:rFonts w:ascii="Times New Roman" w:hAnsi="Times New Roman" w:cs="Times New Roman"/>
                <w:sz w:val="24"/>
                <w:szCs w:val="24"/>
                <w:u w:val="single"/>
              </w:rPr>
              <w:t>a subscriber ID</w:t>
            </w:r>
            <w:r w:rsidRPr="0026719A">
              <w:rPr>
                <w:rFonts w:ascii="Times New Roman" w:hAnsi="Times New Roman" w:cs="Times New Roman"/>
                <w:sz w:val="24"/>
                <w:szCs w:val="24"/>
              </w:rPr>
              <w:t xml:space="preserve"> ambiguous response</w:t>
            </w:r>
            <w:r w:rsidR="001030BE">
              <w:rPr>
                <w:rFonts w:ascii="Times New Roman" w:hAnsi="Times New Roman" w:cs="Times New Roman"/>
                <w:sz w:val="24"/>
                <w:szCs w:val="24"/>
              </w:rPr>
              <w:t xml:space="preserve"> that</w:t>
            </w:r>
            <w:r w:rsidRPr="0026719A">
              <w:rPr>
                <w:rFonts w:ascii="Times New Roman" w:hAnsi="Times New Roman" w:cs="Times New Roman"/>
                <w:sz w:val="24"/>
                <w:szCs w:val="24"/>
              </w:rPr>
              <w:t xml:space="preserve"> is filed in the insurance verification processor (buffer)</w:t>
            </w:r>
            <w:r>
              <w:rPr>
                <w:rFonts w:ascii="Times New Roman" w:hAnsi="Times New Roman" w:cs="Times New Roman"/>
                <w:sz w:val="24"/>
                <w:szCs w:val="24"/>
              </w:rPr>
              <w:t xml:space="preserve"> when triggered by the </w:t>
            </w:r>
            <w:r w:rsidRPr="009B006B">
              <w:rPr>
                <w:rFonts w:ascii="Times New Roman" w:hAnsi="Times New Roman" w:cs="Times New Roman"/>
                <w:b/>
                <w:i/>
                <w:sz w:val="24"/>
                <w:szCs w:val="24"/>
              </w:rPr>
              <w:t>buffer</w:t>
            </w:r>
            <w:r>
              <w:rPr>
                <w:rFonts w:ascii="Times New Roman" w:hAnsi="Times New Roman" w:cs="Times New Roman"/>
                <w:sz w:val="24"/>
                <w:szCs w:val="24"/>
              </w:rPr>
              <w:t xml:space="preserve"> extract.</w:t>
            </w:r>
          </w:p>
        </w:tc>
        <w:tc>
          <w:tcPr>
            <w:tcW w:w="1032" w:type="pct"/>
          </w:tcPr>
          <w:p w14:paraId="5F59BECD" w14:textId="77777777" w:rsidR="005614AF" w:rsidRPr="0026719A" w:rsidRDefault="005614AF" w:rsidP="00C514E2">
            <w:pPr>
              <w:pStyle w:val="TableText"/>
              <w:rPr>
                <w:rFonts w:ascii="Times New Roman" w:hAnsi="Times New Roman" w:cs="Times New Roman"/>
                <w:sz w:val="24"/>
                <w:szCs w:val="24"/>
              </w:rPr>
            </w:pPr>
          </w:p>
        </w:tc>
      </w:tr>
      <w:tr w:rsidR="007B3F0E" w:rsidRPr="0026719A" w14:paraId="6980ABC2" w14:textId="77777777" w:rsidTr="00887B82">
        <w:trPr>
          <w:jc w:val="center"/>
        </w:trPr>
        <w:tc>
          <w:tcPr>
            <w:tcW w:w="816" w:type="pct"/>
            <w:shd w:val="clear" w:color="auto" w:fill="auto"/>
            <w:vAlign w:val="center"/>
          </w:tcPr>
          <w:p w14:paraId="5B1C7C8F" w14:textId="0160CB3C" w:rsidR="007B3F0E" w:rsidRPr="0026719A" w:rsidRDefault="007B3F0E" w:rsidP="00C514E2">
            <w:pPr>
              <w:pStyle w:val="TableText"/>
              <w:rPr>
                <w:rFonts w:ascii="Times New Roman" w:hAnsi="Times New Roman" w:cs="Times New Roman"/>
                <w:sz w:val="24"/>
                <w:szCs w:val="24"/>
              </w:rPr>
            </w:pPr>
            <w:r w:rsidRPr="0026719A">
              <w:rPr>
                <w:rFonts w:ascii="Times New Roman" w:hAnsi="Times New Roman" w:cs="Times New Roman"/>
                <w:sz w:val="24"/>
                <w:szCs w:val="24"/>
              </w:rPr>
              <w:t>USIN-1.0</w:t>
            </w:r>
            <w:r w:rsidR="005614AF">
              <w:rPr>
                <w:rFonts w:ascii="Times New Roman" w:hAnsi="Times New Roman" w:cs="Times New Roman"/>
                <w:sz w:val="24"/>
                <w:szCs w:val="24"/>
              </w:rPr>
              <w:t>5</w:t>
            </w:r>
          </w:p>
        </w:tc>
        <w:tc>
          <w:tcPr>
            <w:tcW w:w="3152" w:type="pct"/>
            <w:shd w:val="clear" w:color="auto" w:fill="auto"/>
            <w:vAlign w:val="center"/>
          </w:tcPr>
          <w:p w14:paraId="6EE36791" w14:textId="3AEF9050" w:rsidR="007B3F0E" w:rsidRPr="0026719A" w:rsidRDefault="007B3F0E">
            <w:pPr>
              <w:pStyle w:val="TableText"/>
              <w:rPr>
                <w:rFonts w:ascii="Times New Roman" w:hAnsi="Times New Roman" w:cs="Times New Roman"/>
                <w:sz w:val="24"/>
                <w:szCs w:val="24"/>
              </w:rPr>
            </w:pPr>
            <w:r w:rsidRPr="0026719A">
              <w:rPr>
                <w:rFonts w:ascii="Times New Roman" w:hAnsi="Times New Roman" w:cs="Times New Roman"/>
                <w:sz w:val="24"/>
                <w:szCs w:val="24"/>
              </w:rPr>
              <w:t>Automatically trigger a</w:t>
            </w:r>
            <w:r w:rsidR="004C0036" w:rsidRPr="0026719A">
              <w:rPr>
                <w:rFonts w:ascii="Times New Roman" w:hAnsi="Times New Roman" w:cs="Times New Roman"/>
                <w:sz w:val="24"/>
                <w:szCs w:val="24"/>
              </w:rPr>
              <w:t>n</w:t>
            </w:r>
            <w:r w:rsidRPr="0026719A">
              <w:rPr>
                <w:rFonts w:ascii="Times New Roman" w:hAnsi="Times New Roman" w:cs="Times New Roman"/>
                <w:sz w:val="24"/>
                <w:szCs w:val="24"/>
              </w:rPr>
              <w:t xml:space="preserve"> eIV inquiry when a human user edits a trigger field on a buffer entry</w:t>
            </w:r>
            <w:r w:rsidR="001030BE">
              <w:rPr>
                <w:rFonts w:ascii="Times New Roman" w:hAnsi="Times New Roman" w:cs="Times New Roman"/>
                <w:sz w:val="24"/>
                <w:szCs w:val="24"/>
              </w:rPr>
              <w:t xml:space="preserve">, whether that </w:t>
            </w:r>
            <w:r w:rsidR="00FD4E25">
              <w:rPr>
                <w:rFonts w:ascii="Times New Roman" w:hAnsi="Times New Roman" w:cs="Times New Roman"/>
                <w:sz w:val="24"/>
                <w:szCs w:val="24"/>
              </w:rPr>
              <w:t xml:space="preserve">entry </w:t>
            </w:r>
            <w:r w:rsidR="00FD4E25" w:rsidRPr="0026719A">
              <w:rPr>
                <w:rFonts w:ascii="Times New Roman" w:hAnsi="Times New Roman" w:cs="Times New Roman"/>
                <w:sz w:val="24"/>
                <w:szCs w:val="24"/>
              </w:rPr>
              <w:t>has</w:t>
            </w:r>
            <w:r w:rsidR="001030BE">
              <w:rPr>
                <w:rFonts w:ascii="Times New Roman" w:hAnsi="Times New Roman" w:cs="Times New Roman"/>
                <w:sz w:val="24"/>
                <w:szCs w:val="24"/>
              </w:rPr>
              <w:t xml:space="preserve"> or does not have</w:t>
            </w:r>
            <w:r w:rsidRPr="0026719A">
              <w:rPr>
                <w:rFonts w:ascii="Times New Roman" w:hAnsi="Times New Roman" w:cs="Times New Roman"/>
                <w:sz w:val="24"/>
                <w:szCs w:val="24"/>
              </w:rPr>
              <w:t xml:space="preserve"> a payer response</w:t>
            </w:r>
            <w:r w:rsidR="001030BE">
              <w:rPr>
                <w:rFonts w:ascii="Times New Roman" w:hAnsi="Times New Roman" w:cs="Times New Roman"/>
                <w:sz w:val="24"/>
                <w:szCs w:val="24"/>
              </w:rPr>
              <w:t xml:space="preserve"> with a subscriber ID ambiguous response</w:t>
            </w:r>
            <w:r w:rsidRPr="0026719A">
              <w:rPr>
                <w:rFonts w:ascii="Times New Roman" w:hAnsi="Times New Roman" w:cs="Times New Roman"/>
                <w:sz w:val="24"/>
                <w:szCs w:val="24"/>
              </w:rPr>
              <w:t xml:space="preserve">. </w:t>
            </w:r>
          </w:p>
        </w:tc>
        <w:tc>
          <w:tcPr>
            <w:tcW w:w="1032" w:type="pct"/>
          </w:tcPr>
          <w:p w14:paraId="25091BEA" w14:textId="77777777" w:rsidR="007B3F0E" w:rsidRPr="0026719A" w:rsidRDefault="007B3F0E" w:rsidP="00C514E2">
            <w:pPr>
              <w:pStyle w:val="TableText"/>
              <w:rPr>
                <w:rFonts w:ascii="Times New Roman" w:hAnsi="Times New Roman" w:cs="Times New Roman"/>
                <w:sz w:val="24"/>
                <w:szCs w:val="24"/>
              </w:rPr>
            </w:pPr>
          </w:p>
        </w:tc>
      </w:tr>
    </w:tbl>
    <w:p w14:paraId="3490C5D1" w14:textId="2B5195C3" w:rsidR="00C74FCC" w:rsidRPr="0026719A" w:rsidRDefault="00C74FCC" w:rsidP="008F7700">
      <w:pPr>
        <w:pStyle w:val="Heading1"/>
        <w:rPr>
          <w:rFonts w:ascii="Times New Roman" w:hAnsi="Times New Roman"/>
          <w:szCs w:val="24"/>
        </w:rPr>
      </w:pPr>
      <w:r w:rsidRPr="0026719A">
        <w:rPr>
          <w:rFonts w:ascii="Times New Roman" w:hAnsi="Times New Roman"/>
          <w:szCs w:val="24"/>
        </w:rPr>
        <w:t>Tester Notes:</w:t>
      </w:r>
    </w:p>
    <w:p w14:paraId="562211F0" w14:textId="777B6F26" w:rsidR="00C74FCC" w:rsidRPr="0026719A" w:rsidRDefault="005620B6" w:rsidP="005620B6">
      <w:pPr>
        <w:pStyle w:val="BodyText"/>
        <w:numPr>
          <w:ilvl w:val="0"/>
          <w:numId w:val="10"/>
        </w:numPr>
        <w:rPr>
          <w:rFonts w:ascii="Times New Roman" w:hAnsi="Times New Roman"/>
          <w:lang w:eastAsia="en-US"/>
        </w:rPr>
      </w:pPr>
      <w:r w:rsidRPr="0026719A">
        <w:rPr>
          <w:rFonts w:ascii="Times New Roman" w:hAnsi="Times New Roman"/>
          <w:lang w:eastAsia="en-US"/>
        </w:rPr>
        <w:t xml:space="preserve">Darlene and Fred were able to duplicate the scenario. </w:t>
      </w:r>
    </w:p>
    <w:p w14:paraId="5563F87E" w14:textId="02F6CC4E" w:rsidR="005620B6" w:rsidRPr="0026719A" w:rsidRDefault="005620B6" w:rsidP="005620B6">
      <w:pPr>
        <w:pStyle w:val="BodyText"/>
        <w:numPr>
          <w:ilvl w:val="0"/>
          <w:numId w:val="10"/>
        </w:numPr>
        <w:rPr>
          <w:rFonts w:ascii="Times New Roman" w:hAnsi="Times New Roman"/>
          <w:lang w:eastAsia="en-US"/>
        </w:rPr>
      </w:pPr>
      <w:r w:rsidRPr="0026719A">
        <w:rPr>
          <w:rFonts w:ascii="Times New Roman" w:hAnsi="Times New Roman"/>
          <w:lang w:eastAsia="en-US"/>
        </w:rPr>
        <w:t>We can use a test patient, FSC will need to respond.</w:t>
      </w:r>
    </w:p>
    <w:p w14:paraId="646718F6" w14:textId="16F5A410" w:rsidR="006D75A3" w:rsidRPr="0026719A" w:rsidRDefault="005620B6" w:rsidP="005620B6">
      <w:pPr>
        <w:pStyle w:val="BodyText"/>
        <w:numPr>
          <w:ilvl w:val="0"/>
          <w:numId w:val="10"/>
        </w:numPr>
        <w:rPr>
          <w:rFonts w:ascii="Times New Roman" w:hAnsi="Times New Roman"/>
          <w:lang w:eastAsia="en-US"/>
        </w:rPr>
      </w:pPr>
      <w:r w:rsidRPr="0026719A">
        <w:rPr>
          <w:rFonts w:ascii="Times New Roman" w:hAnsi="Times New Roman"/>
          <w:lang w:eastAsia="en-US"/>
        </w:rPr>
        <w:t xml:space="preserve">FSC </w:t>
      </w:r>
      <w:r w:rsidR="006D75A3" w:rsidRPr="0026719A">
        <w:rPr>
          <w:rFonts w:ascii="Times New Roman" w:hAnsi="Times New Roman"/>
          <w:lang w:eastAsia="en-US"/>
        </w:rPr>
        <w:t>could potentially monitor the transactions</w:t>
      </w:r>
      <w:r w:rsidR="00DF23B9">
        <w:rPr>
          <w:rFonts w:ascii="Times New Roman" w:hAnsi="Times New Roman"/>
          <w:lang w:eastAsia="en-US"/>
        </w:rPr>
        <w:t xml:space="preserve"> to assist with testing</w:t>
      </w:r>
      <w:r w:rsidR="006D75A3" w:rsidRPr="0026719A">
        <w:rPr>
          <w:rFonts w:ascii="Times New Roman" w:hAnsi="Times New Roman"/>
          <w:lang w:eastAsia="en-US"/>
        </w:rPr>
        <w:t>.</w:t>
      </w:r>
      <w:r w:rsidR="00DF23B9">
        <w:rPr>
          <w:rFonts w:ascii="Times New Roman" w:hAnsi="Times New Roman"/>
          <w:lang w:eastAsia="en-US"/>
        </w:rPr>
        <w:t xml:space="preserve">  Because the duplicate inquiries are not triggered by a user, FSC monitoring </w:t>
      </w:r>
      <w:r w:rsidR="006D29D7">
        <w:rPr>
          <w:rFonts w:ascii="Times New Roman" w:hAnsi="Times New Roman"/>
          <w:lang w:eastAsia="en-US"/>
        </w:rPr>
        <w:t>would be helpful</w:t>
      </w:r>
      <w:r w:rsidR="00DF23B9">
        <w:rPr>
          <w:rFonts w:ascii="Times New Roman" w:hAnsi="Times New Roman"/>
          <w:lang w:eastAsia="en-US"/>
        </w:rPr>
        <w:t xml:space="preserve"> </w:t>
      </w:r>
      <w:r w:rsidR="00647A99">
        <w:rPr>
          <w:rFonts w:ascii="Times New Roman" w:hAnsi="Times New Roman"/>
          <w:lang w:eastAsia="en-US"/>
        </w:rPr>
        <w:t xml:space="preserve">to </w:t>
      </w:r>
      <w:r w:rsidR="00DF23B9">
        <w:rPr>
          <w:rFonts w:ascii="Times New Roman" w:hAnsi="Times New Roman"/>
          <w:lang w:eastAsia="en-US"/>
        </w:rPr>
        <w:t xml:space="preserve">determine if </w:t>
      </w:r>
      <w:r w:rsidR="006D29D7">
        <w:rPr>
          <w:rFonts w:ascii="Times New Roman" w:hAnsi="Times New Roman"/>
          <w:lang w:eastAsia="en-US"/>
        </w:rPr>
        <w:t xml:space="preserve">FSC receives </w:t>
      </w:r>
      <w:r w:rsidR="00DF23B9">
        <w:rPr>
          <w:rFonts w:ascii="Times New Roman" w:hAnsi="Times New Roman"/>
          <w:lang w:eastAsia="en-US"/>
        </w:rPr>
        <w:t>duplicate inquiries sent by VistA.</w:t>
      </w:r>
    </w:p>
    <w:p w14:paraId="51087505" w14:textId="1B04E54D" w:rsidR="005620B6" w:rsidRPr="0026719A" w:rsidRDefault="006D75A3" w:rsidP="005620B6">
      <w:pPr>
        <w:pStyle w:val="BodyText"/>
        <w:numPr>
          <w:ilvl w:val="0"/>
          <w:numId w:val="10"/>
        </w:numPr>
        <w:rPr>
          <w:rFonts w:ascii="Times New Roman" w:hAnsi="Times New Roman"/>
          <w:lang w:eastAsia="en-US"/>
        </w:rPr>
      </w:pPr>
      <w:r w:rsidRPr="0026719A">
        <w:rPr>
          <w:rFonts w:ascii="Times New Roman" w:hAnsi="Times New Roman"/>
          <w:lang w:eastAsia="en-US"/>
        </w:rPr>
        <w:t>Monthly invoices (clearinghouse) reflect volume excluding duplicates</w:t>
      </w:r>
      <w:r w:rsidR="00281399" w:rsidRPr="0026719A">
        <w:rPr>
          <w:rFonts w:ascii="Times New Roman" w:hAnsi="Times New Roman"/>
          <w:lang w:eastAsia="en-US"/>
        </w:rPr>
        <w:t>.</w:t>
      </w:r>
      <w:r w:rsidRPr="0026719A">
        <w:rPr>
          <w:rFonts w:ascii="Times New Roman" w:hAnsi="Times New Roman"/>
          <w:lang w:eastAsia="en-US"/>
        </w:rPr>
        <w:t xml:space="preserve"> </w:t>
      </w:r>
    </w:p>
    <w:p w14:paraId="3E4CBE6D" w14:textId="5A7F0CBC" w:rsidR="009745D2" w:rsidRPr="0026719A" w:rsidRDefault="009745D2" w:rsidP="0032044F">
      <w:pPr>
        <w:pStyle w:val="BodyText"/>
        <w:numPr>
          <w:ilvl w:val="0"/>
          <w:numId w:val="10"/>
        </w:numPr>
        <w:rPr>
          <w:rFonts w:ascii="Times New Roman" w:hAnsi="Times New Roman"/>
          <w:lang w:eastAsia="en-US"/>
        </w:rPr>
      </w:pPr>
      <w:r w:rsidRPr="0026719A">
        <w:rPr>
          <w:rFonts w:ascii="Times New Roman" w:hAnsi="Times New Roman"/>
          <w:lang w:eastAsia="en-US"/>
        </w:rPr>
        <w:t xml:space="preserve">A user cannot see </w:t>
      </w:r>
      <w:r w:rsidR="00946A2E">
        <w:rPr>
          <w:rFonts w:ascii="Times New Roman" w:hAnsi="Times New Roman"/>
          <w:lang w:eastAsia="en-US"/>
        </w:rPr>
        <w:t>the duplicate inquires</w:t>
      </w:r>
      <w:r w:rsidRPr="0026719A">
        <w:rPr>
          <w:rFonts w:ascii="Times New Roman" w:hAnsi="Times New Roman"/>
          <w:lang w:eastAsia="en-US"/>
        </w:rPr>
        <w:t xml:space="preserve">, only personnel with Fileman access to a live account can see </w:t>
      </w:r>
      <w:r w:rsidR="00FD4E25">
        <w:rPr>
          <w:rFonts w:ascii="Times New Roman" w:hAnsi="Times New Roman"/>
          <w:lang w:eastAsia="en-US"/>
        </w:rPr>
        <w:t xml:space="preserve">the </w:t>
      </w:r>
      <w:r w:rsidRPr="0026719A">
        <w:rPr>
          <w:rFonts w:ascii="Times New Roman" w:hAnsi="Times New Roman"/>
          <w:lang w:eastAsia="en-US"/>
        </w:rPr>
        <w:t>transmission queue.</w:t>
      </w:r>
      <w:r w:rsidR="007F265E">
        <w:rPr>
          <w:rFonts w:ascii="Times New Roman" w:hAnsi="Times New Roman"/>
          <w:lang w:eastAsia="en-US"/>
        </w:rPr>
        <w:t xml:space="preserve">  This condition will affect IOC.</w:t>
      </w:r>
    </w:p>
    <w:p w14:paraId="561DE70C" w14:textId="79616328" w:rsidR="009745D2" w:rsidRPr="0026719A" w:rsidRDefault="009745D2" w:rsidP="0032044F">
      <w:pPr>
        <w:pStyle w:val="BodyText"/>
        <w:numPr>
          <w:ilvl w:val="0"/>
          <w:numId w:val="10"/>
        </w:numPr>
        <w:rPr>
          <w:rFonts w:ascii="Times New Roman" w:hAnsi="Times New Roman"/>
          <w:lang w:eastAsia="en-US"/>
        </w:rPr>
      </w:pPr>
      <w:r w:rsidRPr="0026719A">
        <w:rPr>
          <w:rFonts w:ascii="Times New Roman" w:hAnsi="Times New Roman"/>
          <w:lang w:eastAsia="en-US"/>
        </w:rPr>
        <w:t>Only the transmission queue (File 365.1) in Vist</w:t>
      </w:r>
      <w:r w:rsidR="00887B82">
        <w:rPr>
          <w:rFonts w:ascii="Times New Roman" w:hAnsi="Times New Roman"/>
          <w:lang w:eastAsia="en-US"/>
        </w:rPr>
        <w:t>A</w:t>
      </w:r>
      <w:r w:rsidRPr="0026719A">
        <w:rPr>
          <w:rFonts w:ascii="Times New Roman" w:hAnsi="Times New Roman"/>
          <w:lang w:eastAsia="en-US"/>
        </w:rPr>
        <w:t xml:space="preserve"> will have record of this.</w:t>
      </w:r>
    </w:p>
    <w:p w14:paraId="2BF4681D" w14:textId="5A4AE10C" w:rsidR="00BD1D34" w:rsidRPr="0026719A" w:rsidRDefault="00B81ED4" w:rsidP="00051DB8">
      <w:pPr>
        <w:pStyle w:val="Heading1"/>
        <w:rPr>
          <w:rFonts w:ascii="Times New Roman" w:hAnsi="Times New Roman"/>
          <w:szCs w:val="24"/>
        </w:rPr>
      </w:pPr>
      <w:r w:rsidRPr="0026719A">
        <w:rPr>
          <w:rFonts w:ascii="Times New Roman" w:hAnsi="Times New Roman"/>
          <w:szCs w:val="24"/>
        </w:rPr>
        <w:t>Constraints</w:t>
      </w:r>
    </w:p>
    <w:p w14:paraId="25DD89B9" w14:textId="601E145A" w:rsidR="00281399" w:rsidRPr="0026719A" w:rsidRDefault="00281399" w:rsidP="0032044F">
      <w:pPr>
        <w:pStyle w:val="BodyText"/>
        <w:numPr>
          <w:ilvl w:val="0"/>
          <w:numId w:val="10"/>
        </w:numPr>
        <w:rPr>
          <w:rFonts w:ascii="Times New Roman" w:hAnsi="Times New Roman"/>
          <w:lang w:eastAsia="en-US"/>
        </w:rPr>
      </w:pPr>
      <w:proofErr w:type="gramStart"/>
      <w:r w:rsidRPr="0026719A">
        <w:rPr>
          <w:rFonts w:ascii="Times New Roman" w:hAnsi="Times New Roman"/>
          <w:lang w:eastAsia="en-US"/>
        </w:rPr>
        <w:t>eIV</w:t>
      </w:r>
      <w:proofErr w:type="gramEnd"/>
      <w:r w:rsidRPr="0026719A">
        <w:rPr>
          <w:rFonts w:ascii="Times New Roman" w:hAnsi="Times New Roman"/>
          <w:lang w:eastAsia="en-US"/>
        </w:rPr>
        <w:t xml:space="preserve"> is allowed to create a resubmission when the initial HL7 response is a time out message within existing parameters.</w:t>
      </w:r>
      <w:r w:rsidR="007F265E">
        <w:rPr>
          <w:rFonts w:ascii="Times New Roman" w:hAnsi="Times New Roman"/>
          <w:lang w:eastAsia="en-US"/>
        </w:rPr>
        <w:t xml:space="preserve">  This existing functionality should not be affected by the enhancement in this user story.</w:t>
      </w:r>
    </w:p>
    <w:p w14:paraId="28F999DA" w14:textId="45211B97" w:rsidR="00281399" w:rsidRPr="0026719A" w:rsidRDefault="00281399" w:rsidP="00281399">
      <w:pPr>
        <w:pStyle w:val="BodyText"/>
        <w:numPr>
          <w:ilvl w:val="0"/>
          <w:numId w:val="11"/>
        </w:numPr>
        <w:rPr>
          <w:rFonts w:ascii="Times New Roman" w:hAnsi="Times New Roman"/>
          <w:lang w:eastAsia="en-US"/>
        </w:rPr>
      </w:pPr>
      <w:r w:rsidRPr="0026719A">
        <w:rPr>
          <w:rFonts w:ascii="Times New Roman" w:hAnsi="Times New Roman"/>
          <w:lang w:eastAsia="en-US"/>
        </w:rPr>
        <w:t xml:space="preserve">Under current system architecture, </w:t>
      </w:r>
      <w:r w:rsidR="0032044F" w:rsidRPr="0026719A">
        <w:rPr>
          <w:rFonts w:ascii="Times New Roman" w:hAnsi="Times New Roman"/>
          <w:lang w:eastAsia="en-US"/>
        </w:rPr>
        <w:t xml:space="preserve">we </w:t>
      </w:r>
      <w:r w:rsidRPr="0026719A">
        <w:rPr>
          <w:rFonts w:ascii="Times New Roman" w:hAnsi="Times New Roman"/>
          <w:lang w:eastAsia="en-US"/>
        </w:rPr>
        <w:t>can</w:t>
      </w:r>
      <w:r w:rsidR="0032044F" w:rsidRPr="0026719A">
        <w:rPr>
          <w:rFonts w:ascii="Times New Roman" w:hAnsi="Times New Roman"/>
          <w:lang w:eastAsia="en-US"/>
        </w:rPr>
        <w:t xml:space="preserve"> test this</w:t>
      </w:r>
      <w:r w:rsidR="00E36BE3">
        <w:rPr>
          <w:rFonts w:ascii="Times New Roman" w:hAnsi="Times New Roman"/>
          <w:lang w:eastAsia="en-US"/>
        </w:rPr>
        <w:t xml:space="preserve"> scenario</w:t>
      </w:r>
      <w:r w:rsidR="0032044F" w:rsidRPr="0026719A">
        <w:rPr>
          <w:rFonts w:ascii="Times New Roman" w:hAnsi="Times New Roman"/>
          <w:lang w:eastAsia="en-US"/>
        </w:rPr>
        <w:t xml:space="preserve"> in a limited capacity as p</w:t>
      </w:r>
      <w:r w:rsidRPr="0026719A">
        <w:rPr>
          <w:rFonts w:ascii="Times New Roman" w:hAnsi="Times New Roman"/>
          <w:lang w:eastAsia="en-US"/>
        </w:rPr>
        <w:t>ayer responses are required.</w:t>
      </w:r>
    </w:p>
    <w:p w14:paraId="0EC04895" w14:textId="5339A62D" w:rsidR="00281399" w:rsidRDefault="0032044F" w:rsidP="00281399">
      <w:pPr>
        <w:pStyle w:val="BodyText"/>
        <w:numPr>
          <w:ilvl w:val="0"/>
          <w:numId w:val="11"/>
        </w:numPr>
        <w:rPr>
          <w:rFonts w:ascii="Times New Roman" w:hAnsi="Times New Roman"/>
          <w:lang w:eastAsia="en-US"/>
        </w:rPr>
      </w:pPr>
      <w:r w:rsidRPr="0026719A">
        <w:rPr>
          <w:rFonts w:ascii="Times New Roman" w:hAnsi="Times New Roman"/>
          <w:lang w:eastAsia="en-US"/>
        </w:rPr>
        <w:t xml:space="preserve">Monitoring of these tests in production must be done by a developer and FSC </w:t>
      </w:r>
      <w:r w:rsidR="00E36BE3">
        <w:rPr>
          <w:rFonts w:ascii="Times New Roman" w:hAnsi="Times New Roman"/>
          <w:lang w:eastAsia="en-US"/>
        </w:rPr>
        <w:t>because the requesting entity is a</w:t>
      </w:r>
      <w:r w:rsidRPr="0026719A">
        <w:rPr>
          <w:rFonts w:ascii="Times New Roman" w:hAnsi="Times New Roman"/>
          <w:lang w:eastAsia="en-US"/>
        </w:rPr>
        <w:t xml:space="preserve"> background process. </w:t>
      </w:r>
      <w:r w:rsidR="00281399" w:rsidRPr="0026719A">
        <w:rPr>
          <w:rFonts w:ascii="Times New Roman" w:hAnsi="Times New Roman"/>
          <w:lang w:eastAsia="en-US"/>
        </w:rPr>
        <w:t>Normal end user testing cannot be done.</w:t>
      </w:r>
    </w:p>
    <w:p w14:paraId="1AE1B1BD" w14:textId="77EED9D5" w:rsidR="00667999" w:rsidRPr="0026719A" w:rsidRDefault="00667999" w:rsidP="00281399">
      <w:pPr>
        <w:pStyle w:val="BodyText"/>
        <w:numPr>
          <w:ilvl w:val="0"/>
          <w:numId w:val="11"/>
        </w:numPr>
        <w:rPr>
          <w:rFonts w:ascii="Times New Roman" w:hAnsi="Times New Roman"/>
          <w:lang w:eastAsia="en-US"/>
        </w:rPr>
      </w:pPr>
      <w:r>
        <w:rPr>
          <w:rFonts w:ascii="Times New Roman" w:hAnsi="Times New Roman"/>
          <w:lang w:eastAsia="en-US"/>
        </w:rPr>
        <w:t>FSC will remove temporary coding at FSC to suppress duplicates.  This code change needs to be made for testing and also for national deployment.</w:t>
      </w:r>
    </w:p>
    <w:p w14:paraId="681629C0" w14:textId="7C4047C6" w:rsidR="0032044F" w:rsidRPr="0026719A" w:rsidRDefault="0032044F" w:rsidP="0032044F">
      <w:pPr>
        <w:pStyle w:val="Heading1"/>
        <w:rPr>
          <w:rFonts w:ascii="Times New Roman" w:hAnsi="Times New Roman"/>
          <w:szCs w:val="24"/>
        </w:rPr>
      </w:pPr>
      <w:r w:rsidRPr="0026719A">
        <w:rPr>
          <w:rFonts w:ascii="Times New Roman" w:hAnsi="Times New Roman"/>
          <w:szCs w:val="24"/>
        </w:rPr>
        <w:t>Risks</w:t>
      </w:r>
    </w:p>
    <w:p w14:paraId="490E7449" w14:textId="1DA19972" w:rsidR="0032044F" w:rsidRPr="0026719A" w:rsidRDefault="0032044F" w:rsidP="0032044F">
      <w:pPr>
        <w:pStyle w:val="BodyText"/>
        <w:numPr>
          <w:ilvl w:val="0"/>
          <w:numId w:val="13"/>
        </w:numPr>
        <w:rPr>
          <w:rFonts w:ascii="Times New Roman" w:hAnsi="Times New Roman"/>
          <w:lang w:eastAsia="en-US"/>
        </w:rPr>
      </w:pPr>
      <w:r w:rsidRPr="0026719A">
        <w:rPr>
          <w:rFonts w:ascii="Times New Roman" w:hAnsi="Times New Roman"/>
          <w:lang w:eastAsia="en-US"/>
        </w:rPr>
        <w:t>Not repairing this</w:t>
      </w:r>
      <w:r w:rsidR="00704E5F">
        <w:rPr>
          <w:rFonts w:ascii="Times New Roman" w:hAnsi="Times New Roman"/>
          <w:lang w:eastAsia="en-US"/>
        </w:rPr>
        <w:t xml:space="preserve"> situation</w:t>
      </w:r>
      <w:r w:rsidRPr="0026719A">
        <w:rPr>
          <w:rFonts w:ascii="Times New Roman" w:hAnsi="Times New Roman"/>
          <w:lang w:eastAsia="en-US"/>
        </w:rPr>
        <w:t xml:space="preserve"> will cost money </w:t>
      </w:r>
      <w:r w:rsidR="00704E5F">
        <w:rPr>
          <w:rFonts w:ascii="Times New Roman" w:hAnsi="Times New Roman"/>
          <w:lang w:eastAsia="en-US"/>
        </w:rPr>
        <w:t>in the form of</w:t>
      </w:r>
      <w:r w:rsidRPr="0026719A">
        <w:rPr>
          <w:rFonts w:ascii="Times New Roman" w:hAnsi="Times New Roman"/>
          <w:lang w:eastAsia="en-US"/>
        </w:rPr>
        <w:t xml:space="preserve"> increased transaction fees.</w:t>
      </w:r>
    </w:p>
    <w:p w14:paraId="440FB44E" w14:textId="1B6C8FA5" w:rsidR="0032044F" w:rsidRPr="0026719A" w:rsidRDefault="00704E5F" w:rsidP="0032044F">
      <w:pPr>
        <w:pStyle w:val="BodyText"/>
        <w:numPr>
          <w:ilvl w:val="0"/>
          <w:numId w:val="13"/>
        </w:numPr>
        <w:rPr>
          <w:rFonts w:ascii="Times New Roman" w:hAnsi="Times New Roman"/>
          <w:lang w:eastAsia="en-US"/>
        </w:rPr>
      </w:pPr>
      <w:r>
        <w:rPr>
          <w:rFonts w:ascii="Times New Roman" w:hAnsi="Times New Roman"/>
          <w:lang w:eastAsia="en-US"/>
        </w:rPr>
        <w:t>Duplicate inquiries c</w:t>
      </w:r>
      <w:r w:rsidR="0032044F" w:rsidRPr="0026719A">
        <w:rPr>
          <w:rFonts w:ascii="Times New Roman" w:hAnsi="Times New Roman"/>
          <w:lang w:eastAsia="en-US"/>
        </w:rPr>
        <w:t>ould be</w:t>
      </w:r>
      <w:r>
        <w:rPr>
          <w:rFonts w:ascii="Times New Roman" w:hAnsi="Times New Roman"/>
          <w:lang w:eastAsia="en-US"/>
        </w:rPr>
        <w:t xml:space="preserve"> interpreted as</w:t>
      </w:r>
      <w:r w:rsidR="0032044F" w:rsidRPr="0026719A">
        <w:rPr>
          <w:rFonts w:ascii="Times New Roman" w:hAnsi="Times New Roman"/>
          <w:lang w:eastAsia="en-US"/>
        </w:rPr>
        <w:t xml:space="preserve"> HIPAA violations due to volume of duplicate transactions.</w:t>
      </w:r>
    </w:p>
    <w:p w14:paraId="0FAC7C08" w14:textId="38680466" w:rsidR="0032044F" w:rsidRPr="0026719A" w:rsidRDefault="0032044F" w:rsidP="0032044F">
      <w:pPr>
        <w:pStyle w:val="BodyText"/>
        <w:numPr>
          <w:ilvl w:val="0"/>
          <w:numId w:val="13"/>
        </w:numPr>
        <w:rPr>
          <w:rFonts w:ascii="Times New Roman" w:hAnsi="Times New Roman"/>
          <w:lang w:eastAsia="en-US"/>
        </w:rPr>
      </w:pPr>
      <w:r w:rsidRPr="0026719A">
        <w:rPr>
          <w:rFonts w:ascii="Times New Roman" w:hAnsi="Times New Roman"/>
          <w:lang w:eastAsia="en-US"/>
        </w:rPr>
        <w:t xml:space="preserve">Volume of total transactions of duplicates can affect </w:t>
      </w:r>
      <w:r w:rsidR="00704E5F">
        <w:rPr>
          <w:rFonts w:ascii="Times New Roman" w:hAnsi="Times New Roman"/>
          <w:lang w:eastAsia="en-US"/>
        </w:rPr>
        <w:t xml:space="preserve">system </w:t>
      </w:r>
      <w:r w:rsidRPr="0026719A">
        <w:rPr>
          <w:rFonts w:ascii="Times New Roman" w:hAnsi="Times New Roman"/>
          <w:lang w:eastAsia="en-US"/>
        </w:rPr>
        <w:t>performance negatively.</w:t>
      </w:r>
    </w:p>
    <w:p w14:paraId="27C75088" w14:textId="2825F5BD" w:rsidR="0032044F" w:rsidRDefault="0032044F" w:rsidP="0032044F">
      <w:pPr>
        <w:pStyle w:val="BodyText"/>
        <w:numPr>
          <w:ilvl w:val="0"/>
          <w:numId w:val="13"/>
        </w:numPr>
        <w:rPr>
          <w:rFonts w:ascii="Times New Roman" w:hAnsi="Times New Roman"/>
          <w:lang w:eastAsia="en-US"/>
        </w:rPr>
      </w:pPr>
      <w:r w:rsidRPr="0026719A">
        <w:rPr>
          <w:rFonts w:ascii="Times New Roman" w:hAnsi="Times New Roman"/>
          <w:lang w:eastAsia="en-US"/>
        </w:rPr>
        <w:t>Data storage in Vist</w:t>
      </w:r>
      <w:r w:rsidR="00887B82">
        <w:rPr>
          <w:rFonts w:ascii="Times New Roman" w:hAnsi="Times New Roman"/>
          <w:lang w:eastAsia="en-US"/>
        </w:rPr>
        <w:t>A</w:t>
      </w:r>
      <w:r w:rsidRPr="0026719A">
        <w:rPr>
          <w:rFonts w:ascii="Times New Roman" w:hAnsi="Times New Roman"/>
          <w:lang w:eastAsia="en-US"/>
        </w:rPr>
        <w:t xml:space="preserve"> and FSC/AITC is being wasted.</w:t>
      </w:r>
    </w:p>
    <w:p w14:paraId="6116DC69" w14:textId="77777777" w:rsidR="00AB407D" w:rsidRPr="0026719A" w:rsidRDefault="00AB407D" w:rsidP="00AB407D">
      <w:pPr>
        <w:pStyle w:val="Heading1"/>
        <w:rPr>
          <w:rFonts w:ascii="Times New Roman" w:hAnsi="Times New Roman"/>
          <w:szCs w:val="24"/>
        </w:rPr>
      </w:pPr>
      <w:r w:rsidRPr="0026719A">
        <w:rPr>
          <w:rFonts w:ascii="Times New Roman" w:hAnsi="Times New Roman"/>
          <w:szCs w:val="24"/>
        </w:rPr>
        <w:lastRenderedPageBreak/>
        <w:t xml:space="preserve">Assumptions </w:t>
      </w:r>
    </w:p>
    <w:p w14:paraId="45128A3A" w14:textId="097D7EFF" w:rsidR="00AB407D" w:rsidRPr="0026719A" w:rsidRDefault="00AB407D" w:rsidP="00AB407D">
      <w:pPr>
        <w:pStyle w:val="BodyText"/>
        <w:numPr>
          <w:ilvl w:val="0"/>
          <w:numId w:val="13"/>
        </w:numPr>
        <w:rPr>
          <w:rFonts w:ascii="Times New Roman" w:hAnsi="Times New Roman"/>
          <w:lang w:eastAsia="en-US"/>
        </w:rPr>
      </w:pPr>
      <w:r w:rsidRPr="0026719A">
        <w:rPr>
          <w:rFonts w:ascii="Times New Roman" w:hAnsi="Times New Roman"/>
          <w:lang w:eastAsia="en-US"/>
        </w:rPr>
        <w:t>This</w:t>
      </w:r>
      <w:r w:rsidR="00704E5F">
        <w:rPr>
          <w:rFonts w:ascii="Times New Roman" w:hAnsi="Times New Roman"/>
          <w:lang w:eastAsia="en-US"/>
        </w:rPr>
        <w:t xml:space="preserve"> problem</w:t>
      </w:r>
      <w:r w:rsidRPr="0026719A">
        <w:rPr>
          <w:rFonts w:ascii="Times New Roman" w:hAnsi="Times New Roman"/>
          <w:lang w:eastAsia="en-US"/>
        </w:rPr>
        <w:t xml:space="preserve"> is happening for all payers.</w:t>
      </w:r>
    </w:p>
    <w:p w14:paraId="734DA3FD" w14:textId="77777777" w:rsidR="00AB407D" w:rsidRPr="0026719A" w:rsidRDefault="00AB407D" w:rsidP="00AB407D">
      <w:pPr>
        <w:pStyle w:val="BodyText"/>
        <w:numPr>
          <w:ilvl w:val="0"/>
          <w:numId w:val="13"/>
        </w:numPr>
        <w:rPr>
          <w:rFonts w:ascii="Times New Roman" w:hAnsi="Times New Roman"/>
          <w:lang w:eastAsia="en-US"/>
        </w:rPr>
      </w:pPr>
      <w:r w:rsidRPr="0026719A">
        <w:rPr>
          <w:rFonts w:ascii="Times New Roman" w:hAnsi="Times New Roman"/>
          <w:lang w:eastAsia="en-US"/>
        </w:rPr>
        <w:t>A user cannot see this, only personnel with Fileman access to a live account can see transmission queue.</w:t>
      </w:r>
    </w:p>
    <w:p w14:paraId="7300E250" w14:textId="77777777" w:rsidR="00051DB8" w:rsidRPr="0026719A" w:rsidRDefault="00051DB8" w:rsidP="00051DB8">
      <w:pPr>
        <w:pStyle w:val="Heading1"/>
        <w:rPr>
          <w:rFonts w:ascii="Times New Roman" w:hAnsi="Times New Roman"/>
          <w:szCs w:val="24"/>
        </w:rPr>
      </w:pPr>
      <w:r w:rsidRPr="0026719A">
        <w:rPr>
          <w:rFonts w:ascii="Times New Roman" w:hAnsi="Times New Roman"/>
          <w:szCs w:val="24"/>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26719A" w14:paraId="7300E253" w14:textId="77777777" w:rsidTr="00C514E2">
        <w:tc>
          <w:tcPr>
            <w:tcW w:w="9468" w:type="dxa"/>
          </w:tcPr>
          <w:p w14:paraId="7300E252" w14:textId="43E87F29" w:rsidR="00051DB8" w:rsidRPr="0026719A" w:rsidRDefault="00051DB8" w:rsidP="00C514E2">
            <w:pPr>
              <w:pStyle w:val="BodyText"/>
              <w:rPr>
                <w:rFonts w:ascii="Times New Roman" w:hAnsi="Times New Roman"/>
              </w:rPr>
            </w:pPr>
          </w:p>
        </w:tc>
      </w:tr>
    </w:tbl>
    <w:p w14:paraId="7300E254" w14:textId="3FFDB3C0" w:rsidR="00051DB8" w:rsidRPr="0026719A" w:rsidRDefault="00051DB8" w:rsidP="00051DB8">
      <w:pPr>
        <w:spacing w:before="200" w:line="240" w:lineRule="auto"/>
        <w:rPr>
          <w:rFonts w:ascii="Times New Roman" w:hAnsi="Times New Roman" w:cs="Times New Roman"/>
          <w:sz w:val="24"/>
          <w:szCs w:val="24"/>
        </w:rPr>
      </w:pPr>
    </w:p>
    <w:p w14:paraId="74501494" w14:textId="77777777" w:rsidR="006F762D" w:rsidRPr="0026719A" w:rsidRDefault="006F762D" w:rsidP="006F762D">
      <w:pPr>
        <w:pStyle w:val="Heading1"/>
        <w:rPr>
          <w:rFonts w:ascii="Times New Roman" w:hAnsi="Times New Roman"/>
          <w:szCs w:val="24"/>
        </w:rPr>
      </w:pPr>
    </w:p>
    <w:p w14:paraId="26BE79B6" w14:textId="77777777" w:rsidR="006F762D" w:rsidRPr="0026719A" w:rsidRDefault="006F762D" w:rsidP="00051DB8">
      <w:pPr>
        <w:spacing w:before="200" w:line="240" w:lineRule="auto"/>
        <w:rPr>
          <w:rFonts w:ascii="Times New Roman" w:hAnsi="Times New Roman" w:cs="Times New Roman"/>
          <w:sz w:val="24"/>
          <w:szCs w:val="24"/>
        </w:rPr>
      </w:pPr>
    </w:p>
    <w:p w14:paraId="589224E7" w14:textId="77777777" w:rsidR="006F762D" w:rsidRPr="0026719A" w:rsidRDefault="006F762D" w:rsidP="006F762D">
      <w:pPr>
        <w:spacing w:before="120" w:after="120" w:line="240" w:lineRule="auto"/>
        <w:jc w:val="center"/>
        <w:rPr>
          <w:rFonts w:ascii="Times New Roman" w:hAnsi="Times New Roman" w:cs="Times New Roman"/>
          <w:b/>
          <w:sz w:val="24"/>
          <w:szCs w:val="24"/>
        </w:rPr>
      </w:pPr>
      <w:r w:rsidRPr="0026719A">
        <w:rPr>
          <w:rFonts w:ascii="Times New Roman" w:hAnsi="Times New Roman" w:cs="Times New Roman"/>
          <w:b/>
          <w:sz w:val="24"/>
          <w:szCs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887B82" w:rsidRPr="00C855D3" w14:paraId="06D6F223" w14:textId="77777777" w:rsidTr="00813AC0">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60951B" w14:textId="77777777" w:rsidR="00887B82" w:rsidRPr="00C855D3" w:rsidRDefault="00887B82" w:rsidP="00813AC0">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450E84" w14:textId="77777777" w:rsidR="00887B82" w:rsidRPr="00C855D3" w:rsidRDefault="00887B82" w:rsidP="00813AC0">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4AB265" w14:textId="77777777" w:rsidR="00887B82" w:rsidRPr="00C855D3" w:rsidRDefault="00887B82" w:rsidP="00813AC0">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AC1BA" w14:textId="77777777" w:rsidR="00887B82" w:rsidRPr="00C855D3" w:rsidRDefault="00887B82" w:rsidP="00813AC0">
            <w:pPr>
              <w:pStyle w:val="TableHeading"/>
            </w:pPr>
            <w:r w:rsidRPr="00C855D3">
              <w:t>Author</w:t>
            </w:r>
          </w:p>
        </w:tc>
      </w:tr>
      <w:tr w:rsidR="00887B82" w:rsidRPr="00C855D3" w14:paraId="6E26AD7C" w14:textId="77777777" w:rsidTr="00813AC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7F13DBF6" w14:textId="77777777" w:rsidR="00887B82" w:rsidRPr="00E80152" w:rsidRDefault="00887B82" w:rsidP="00813AC0">
            <w:pPr>
              <w:pStyle w:val="TableText"/>
              <w:rPr>
                <w:rFonts w:ascii="Arial" w:hAnsi="Arial"/>
              </w:rPr>
            </w:pPr>
            <w:r w:rsidRPr="00E80152">
              <w:rPr>
                <w:rFonts w:ascii="Arial" w:hAnsi="Arial"/>
              </w:rPr>
              <w:t>0</w:t>
            </w:r>
            <w:r>
              <w:rPr>
                <w:rFonts w:ascii="Arial" w:hAnsi="Arial"/>
              </w:rPr>
              <w:t>9</w:t>
            </w:r>
            <w:r w:rsidRPr="00E80152">
              <w:rPr>
                <w:rFonts w:ascii="Arial" w:hAnsi="Arial"/>
              </w:rPr>
              <w:t>/2</w:t>
            </w:r>
            <w:r>
              <w:rPr>
                <w:rFonts w:ascii="Arial" w:hAnsi="Arial"/>
              </w:rPr>
              <w:t>2</w:t>
            </w:r>
            <w:r w:rsidRPr="00E80152">
              <w:rPr>
                <w:rFonts w:ascii="Arial" w:hAnsi="Arial"/>
              </w:rPr>
              <w:t>/2016</w:t>
            </w:r>
          </w:p>
        </w:tc>
        <w:tc>
          <w:tcPr>
            <w:tcW w:w="1138" w:type="dxa"/>
            <w:tcBorders>
              <w:top w:val="single" w:sz="4" w:space="0" w:color="auto"/>
              <w:left w:val="single" w:sz="4" w:space="0" w:color="auto"/>
              <w:bottom w:val="single" w:sz="4" w:space="0" w:color="auto"/>
              <w:right w:val="single" w:sz="4" w:space="0" w:color="auto"/>
            </w:tcBorders>
            <w:vAlign w:val="center"/>
          </w:tcPr>
          <w:p w14:paraId="37EA75DD" w14:textId="1BEDC14F" w:rsidR="00887B82" w:rsidRPr="00E80152" w:rsidRDefault="00AC70FC" w:rsidP="00813AC0">
            <w:pPr>
              <w:pStyle w:val="TableText"/>
              <w:rPr>
                <w:rFonts w:ascii="Arial" w:hAnsi="Arial"/>
              </w:rPr>
            </w:pPr>
            <w:r>
              <w:rPr>
                <w:rFonts w:ascii="Arial" w:hAnsi="Arial"/>
              </w:rPr>
              <w:t>V0</w:t>
            </w:r>
            <w:r w:rsidR="00887B82">
              <w:rPr>
                <w:rFonts w:ascii="Arial" w:hAnsi="Arial"/>
              </w:rPr>
              <w:t>.</w:t>
            </w:r>
            <w:r>
              <w:rPr>
                <w:rFonts w:ascii="Arial" w:hAnsi="Arial"/>
              </w:rPr>
              <w:t>1</w:t>
            </w:r>
          </w:p>
        </w:tc>
        <w:tc>
          <w:tcPr>
            <w:tcW w:w="5082" w:type="dxa"/>
            <w:tcBorders>
              <w:top w:val="single" w:sz="4" w:space="0" w:color="auto"/>
              <w:left w:val="single" w:sz="4" w:space="0" w:color="auto"/>
              <w:bottom w:val="single" w:sz="4" w:space="0" w:color="auto"/>
              <w:right w:val="single" w:sz="4" w:space="0" w:color="auto"/>
            </w:tcBorders>
            <w:vAlign w:val="center"/>
          </w:tcPr>
          <w:p w14:paraId="38B85EC0" w14:textId="77777777" w:rsidR="00887B82" w:rsidRPr="00E80152" w:rsidRDefault="00887B82" w:rsidP="00813AC0">
            <w:pPr>
              <w:pStyle w:val="TableText"/>
              <w:rPr>
                <w:rFonts w:ascii="Arial" w:hAnsi="Arial"/>
              </w:rPr>
            </w:pPr>
            <w:r w:rsidRPr="00E80152">
              <w:rPr>
                <w:rFonts w:ascii="Arial" w:hAnsi="Arial"/>
              </w:rPr>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1417BFD3" w14:textId="77777777" w:rsidR="00887B82" w:rsidRPr="00E80152" w:rsidRDefault="00887B82" w:rsidP="00813AC0">
            <w:pPr>
              <w:pStyle w:val="TableText"/>
              <w:rPr>
                <w:rFonts w:ascii="Arial" w:hAnsi="Arial"/>
              </w:rPr>
            </w:pPr>
            <w:r>
              <w:rPr>
                <w:rFonts w:ascii="Arial" w:hAnsi="Arial"/>
              </w:rPr>
              <w:t>Melissa Eaton</w:t>
            </w:r>
          </w:p>
        </w:tc>
      </w:tr>
      <w:tr w:rsidR="00887B82" w:rsidRPr="00C855D3" w14:paraId="68E53819" w14:textId="77777777" w:rsidTr="00813AC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5CDA51DA" w14:textId="77777777" w:rsidR="00887B82" w:rsidRPr="00E80152" w:rsidRDefault="00887B82" w:rsidP="00813AC0">
            <w:pPr>
              <w:pStyle w:val="TableText"/>
              <w:rPr>
                <w:rFonts w:ascii="Arial" w:hAnsi="Arial"/>
              </w:rPr>
            </w:pPr>
            <w:r>
              <w:rPr>
                <w:rFonts w:ascii="Arial" w:hAnsi="Arial"/>
              </w:rPr>
              <w:t>09/22/2016</w:t>
            </w:r>
          </w:p>
        </w:tc>
        <w:tc>
          <w:tcPr>
            <w:tcW w:w="1138" w:type="dxa"/>
            <w:tcBorders>
              <w:top w:val="single" w:sz="4" w:space="0" w:color="auto"/>
              <w:left w:val="single" w:sz="4" w:space="0" w:color="auto"/>
              <w:bottom w:val="single" w:sz="4" w:space="0" w:color="auto"/>
              <w:right w:val="single" w:sz="4" w:space="0" w:color="auto"/>
            </w:tcBorders>
            <w:vAlign w:val="center"/>
          </w:tcPr>
          <w:p w14:paraId="3E82EFF0" w14:textId="0F2412AC" w:rsidR="00887B82" w:rsidRPr="00E80152" w:rsidRDefault="00AC70FC" w:rsidP="00813AC0">
            <w:pPr>
              <w:pStyle w:val="TableText"/>
              <w:rPr>
                <w:rFonts w:ascii="Arial" w:hAnsi="Arial"/>
              </w:rPr>
            </w:pPr>
            <w:r>
              <w:rPr>
                <w:rFonts w:ascii="Arial" w:hAnsi="Arial"/>
              </w:rPr>
              <w:t>V0</w:t>
            </w:r>
            <w:r w:rsidR="00887B82">
              <w:rPr>
                <w:rFonts w:ascii="Arial" w:hAnsi="Arial"/>
              </w:rPr>
              <w:t>.</w:t>
            </w:r>
            <w:r>
              <w:rPr>
                <w:rFonts w:ascii="Arial" w:hAnsi="Arial"/>
              </w:rPr>
              <w:t>2</w:t>
            </w:r>
          </w:p>
        </w:tc>
        <w:tc>
          <w:tcPr>
            <w:tcW w:w="5082" w:type="dxa"/>
            <w:tcBorders>
              <w:top w:val="single" w:sz="4" w:space="0" w:color="auto"/>
              <w:left w:val="single" w:sz="4" w:space="0" w:color="auto"/>
              <w:bottom w:val="single" w:sz="4" w:space="0" w:color="auto"/>
              <w:right w:val="single" w:sz="4" w:space="0" w:color="auto"/>
            </w:tcBorders>
            <w:vAlign w:val="center"/>
          </w:tcPr>
          <w:p w14:paraId="403B9890" w14:textId="77777777" w:rsidR="00887B82" w:rsidRPr="00E80152" w:rsidRDefault="00887B82" w:rsidP="00813AC0">
            <w:pPr>
              <w:pStyle w:val="TableText"/>
              <w:rPr>
                <w:rFonts w:ascii="Arial" w:hAnsi="Arial"/>
              </w:rPr>
            </w:pPr>
            <w:r>
              <w:rPr>
                <w:rFonts w:ascii="Arial" w:hAnsi="Arial"/>
              </w:rPr>
              <w:t>Developer elaboration</w:t>
            </w:r>
          </w:p>
        </w:tc>
        <w:tc>
          <w:tcPr>
            <w:tcW w:w="1668" w:type="dxa"/>
            <w:tcBorders>
              <w:top w:val="single" w:sz="4" w:space="0" w:color="auto"/>
              <w:left w:val="single" w:sz="4" w:space="0" w:color="auto"/>
              <w:bottom w:val="single" w:sz="4" w:space="0" w:color="auto"/>
              <w:right w:val="single" w:sz="4" w:space="0" w:color="auto"/>
            </w:tcBorders>
            <w:vAlign w:val="center"/>
          </w:tcPr>
          <w:p w14:paraId="4958A600" w14:textId="77777777" w:rsidR="00887B82" w:rsidRPr="00E80152" w:rsidDel="00481B0B" w:rsidRDefault="00887B82" w:rsidP="00813AC0">
            <w:pPr>
              <w:pStyle w:val="TableText"/>
              <w:rPr>
                <w:rFonts w:ascii="Arial" w:hAnsi="Arial"/>
              </w:rPr>
            </w:pPr>
            <w:r>
              <w:rPr>
                <w:rFonts w:ascii="Arial" w:hAnsi="Arial"/>
              </w:rPr>
              <w:t>Darlene White</w:t>
            </w:r>
          </w:p>
        </w:tc>
      </w:tr>
      <w:tr w:rsidR="00887B82" w:rsidRPr="00C855D3" w14:paraId="4C9471BF" w14:textId="77777777" w:rsidTr="00813AC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3CA5F8B7" w14:textId="77777777" w:rsidR="00887B82" w:rsidRDefault="00887B82" w:rsidP="00813AC0">
            <w:pPr>
              <w:pStyle w:val="TableText"/>
              <w:rPr>
                <w:rFonts w:ascii="Arial" w:hAnsi="Arial"/>
              </w:rPr>
            </w:pPr>
            <w:r>
              <w:rPr>
                <w:rFonts w:ascii="Arial" w:hAnsi="Arial"/>
              </w:rPr>
              <w:t>09/27/2016</w:t>
            </w:r>
          </w:p>
        </w:tc>
        <w:tc>
          <w:tcPr>
            <w:tcW w:w="1138" w:type="dxa"/>
            <w:tcBorders>
              <w:top w:val="single" w:sz="4" w:space="0" w:color="auto"/>
              <w:left w:val="single" w:sz="4" w:space="0" w:color="auto"/>
              <w:bottom w:val="single" w:sz="4" w:space="0" w:color="auto"/>
              <w:right w:val="single" w:sz="4" w:space="0" w:color="auto"/>
            </w:tcBorders>
            <w:vAlign w:val="center"/>
          </w:tcPr>
          <w:p w14:paraId="464351F5" w14:textId="237566BF" w:rsidR="00887B82" w:rsidRDefault="00AC70FC" w:rsidP="00813AC0">
            <w:pPr>
              <w:pStyle w:val="TableText"/>
              <w:rPr>
                <w:rFonts w:ascii="Arial" w:hAnsi="Arial"/>
              </w:rPr>
            </w:pPr>
            <w:r>
              <w:rPr>
                <w:rFonts w:ascii="Arial" w:hAnsi="Arial"/>
              </w:rPr>
              <w:t>V0</w:t>
            </w:r>
            <w:r w:rsidR="00887B82">
              <w:rPr>
                <w:rFonts w:ascii="Arial" w:hAnsi="Arial"/>
              </w:rPr>
              <w:t>.</w:t>
            </w:r>
            <w:r>
              <w:rPr>
                <w:rFonts w:ascii="Arial" w:hAnsi="Arial"/>
              </w:rPr>
              <w:t>3</w:t>
            </w:r>
          </w:p>
        </w:tc>
        <w:tc>
          <w:tcPr>
            <w:tcW w:w="5082" w:type="dxa"/>
            <w:tcBorders>
              <w:top w:val="single" w:sz="4" w:space="0" w:color="auto"/>
              <w:left w:val="single" w:sz="4" w:space="0" w:color="auto"/>
              <w:bottom w:val="single" w:sz="4" w:space="0" w:color="auto"/>
              <w:right w:val="single" w:sz="4" w:space="0" w:color="auto"/>
            </w:tcBorders>
            <w:vAlign w:val="center"/>
          </w:tcPr>
          <w:p w14:paraId="1FABF6CD" w14:textId="77777777" w:rsidR="00887B82" w:rsidRDefault="00887B82" w:rsidP="00813AC0">
            <w:pPr>
              <w:pStyle w:val="TableText"/>
              <w:rPr>
                <w:rFonts w:ascii="Arial" w:hAnsi="Arial"/>
              </w:rPr>
            </w:pPr>
            <w:r>
              <w:rPr>
                <w:rFonts w:ascii="Arial" w:hAnsi="Arial"/>
              </w:rPr>
              <w:t>eInsurance finalization</w:t>
            </w:r>
          </w:p>
        </w:tc>
        <w:tc>
          <w:tcPr>
            <w:tcW w:w="1668" w:type="dxa"/>
            <w:tcBorders>
              <w:top w:val="single" w:sz="4" w:space="0" w:color="auto"/>
              <w:left w:val="single" w:sz="4" w:space="0" w:color="auto"/>
              <w:bottom w:val="single" w:sz="4" w:space="0" w:color="auto"/>
              <w:right w:val="single" w:sz="4" w:space="0" w:color="auto"/>
            </w:tcBorders>
            <w:vAlign w:val="center"/>
          </w:tcPr>
          <w:p w14:paraId="2327E54D" w14:textId="77777777" w:rsidR="00887B82" w:rsidRDefault="00887B82" w:rsidP="00813AC0">
            <w:pPr>
              <w:pStyle w:val="TableText"/>
              <w:rPr>
                <w:rFonts w:ascii="Arial" w:hAnsi="Arial"/>
              </w:rPr>
            </w:pPr>
            <w:r>
              <w:rPr>
                <w:rFonts w:ascii="Arial" w:hAnsi="Arial"/>
              </w:rPr>
              <w:t>Amy Weymouth</w:t>
            </w:r>
          </w:p>
        </w:tc>
      </w:tr>
      <w:tr w:rsidR="00AC70FC" w:rsidRPr="00C855D3" w14:paraId="1CD49798" w14:textId="77777777" w:rsidTr="00813AC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29E30C88" w14:textId="44714F6D" w:rsidR="00AC70FC" w:rsidRDefault="00AC70FC" w:rsidP="00813AC0">
            <w:pPr>
              <w:pStyle w:val="TableText"/>
              <w:rPr>
                <w:rFonts w:ascii="Arial" w:hAnsi="Arial"/>
              </w:rPr>
            </w:pPr>
            <w:r>
              <w:rPr>
                <w:rFonts w:ascii="Arial" w:hAnsi="Arial"/>
              </w:rPr>
              <w:t>10/25/2016</w:t>
            </w:r>
          </w:p>
        </w:tc>
        <w:tc>
          <w:tcPr>
            <w:tcW w:w="1138" w:type="dxa"/>
            <w:tcBorders>
              <w:top w:val="single" w:sz="4" w:space="0" w:color="auto"/>
              <w:left w:val="single" w:sz="4" w:space="0" w:color="auto"/>
              <w:bottom w:val="single" w:sz="4" w:space="0" w:color="auto"/>
              <w:right w:val="single" w:sz="4" w:space="0" w:color="auto"/>
            </w:tcBorders>
            <w:vAlign w:val="center"/>
          </w:tcPr>
          <w:p w14:paraId="06648B56" w14:textId="4A00F205" w:rsidR="00AC70FC" w:rsidRDefault="00AC70FC" w:rsidP="00813AC0">
            <w:pPr>
              <w:pStyle w:val="TableText"/>
              <w:rPr>
                <w:rFonts w:ascii="Arial" w:hAnsi="Arial"/>
              </w:rPr>
            </w:pPr>
            <w:r>
              <w:rPr>
                <w:rFonts w:ascii="Arial" w:hAnsi="Arial"/>
              </w:rPr>
              <w:t>V0.4</w:t>
            </w:r>
          </w:p>
        </w:tc>
        <w:tc>
          <w:tcPr>
            <w:tcW w:w="5082" w:type="dxa"/>
            <w:tcBorders>
              <w:top w:val="single" w:sz="4" w:space="0" w:color="auto"/>
              <w:left w:val="single" w:sz="4" w:space="0" w:color="auto"/>
              <w:bottom w:val="single" w:sz="4" w:space="0" w:color="auto"/>
              <w:right w:val="single" w:sz="4" w:space="0" w:color="auto"/>
            </w:tcBorders>
            <w:vAlign w:val="center"/>
          </w:tcPr>
          <w:p w14:paraId="5A42121F" w14:textId="21519976" w:rsidR="00AC70FC" w:rsidRDefault="00AC70FC" w:rsidP="00813AC0">
            <w:pPr>
              <w:pStyle w:val="TableText"/>
              <w:rPr>
                <w:rFonts w:ascii="Arial" w:hAnsi="Arial"/>
              </w:rPr>
            </w:pPr>
            <w:r>
              <w:rPr>
                <w:rFonts w:ascii="Arial" w:hAnsi="Arial"/>
              </w:rPr>
              <w:t>Edits from meeting review</w:t>
            </w:r>
          </w:p>
        </w:tc>
        <w:tc>
          <w:tcPr>
            <w:tcW w:w="1668" w:type="dxa"/>
            <w:tcBorders>
              <w:top w:val="single" w:sz="4" w:space="0" w:color="auto"/>
              <w:left w:val="single" w:sz="4" w:space="0" w:color="auto"/>
              <w:bottom w:val="single" w:sz="4" w:space="0" w:color="auto"/>
              <w:right w:val="single" w:sz="4" w:space="0" w:color="auto"/>
            </w:tcBorders>
            <w:vAlign w:val="center"/>
          </w:tcPr>
          <w:p w14:paraId="52791012" w14:textId="77777777" w:rsidR="00AC70FC" w:rsidRDefault="00AC70FC" w:rsidP="00813AC0">
            <w:pPr>
              <w:pStyle w:val="TableText"/>
              <w:rPr>
                <w:rFonts w:ascii="Arial" w:hAnsi="Arial"/>
              </w:rPr>
            </w:pPr>
            <w:r>
              <w:rPr>
                <w:rFonts w:ascii="Arial" w:hAnsi="Arial"/>
              </w:rPr>
              <w:t>Cindy Fawcett</w:t>
            </w:r>
          </w:p>
          <w:p w14:paraId="33BE0BB9" w14:textId="4ED738E3" w:rsidR="00AC70FC" w:rsidRDefault="00AC70FC" w:rsidP="00813AC0">
            <w:pPr>
              <w:pStyle w:val="TableText"/>
              <w:rPr>
                <w:rFonts w:ascii="Arial" w:hAnsi="Arial"/>
              </w:rPr>
            </w:pPr>
            <w:r>
              <w:rPr>
                <w:rFonts w:ascii="Arial" w:hAnsi="Arial"/>
              </w:rPr>
              <w:t>Leidos</w:t>
            </w:r>
          </w:p>
        </w:tc>
      </w:tr>
      <w:tr w:rsidR="00942FB6" w:rsidRPr="00C855D3" w14:paraId="4755D739" w14:textId="77777777" w:rsidTr="00813AC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1AF16B60" w14:textId="432E931A" w:rsidR="00942FB6" w:rsidRDefault="00942FB6" w:rsidP="00942FB6">
            <w:pPr>
              <w:pStyle w:val="TableText"/>
              <w:rPr>
                <w:rFonts w:ascii="Arial" w:hAnsi="Arial"/>
              </w:rPr>
            </w:pPr>
            <w:r>
              <w:rPr>
                <w:rFonts w:ascii="Arial" w:hAnsi="Arial"/>
              </w:rPr>
              <w:t>10/31/2016</w:t>
            </w:r>
          </w:p>
        </w:tc>
        <w:tc>
          <w:tcPr>
            <w:tcW w:w="1138" w:type="dxa"/>
            <w:tcBorders>
              <w:top w:val="single" w:sz="4" w:space="0" w:color="auto"/>
              <w:left w:val="single" w:sz="4" w:space="0" w:color="auto"/>
              <w:bottom w:val="single" w:sz="4" w:space="0" w:color="auto"/>
              <w:right w:val="single" w:sz="4" w:space="0" w:color="auto"/>
            </w:tcBorders>
            <w:vAlign w:val="center"/>
          </w:tcPr>
          <w:p w14:paraId="3AB10769" w14:textId="6CCE2DC6" w:rsidR="00942FB6" w:rsidRDefault="00942FB6" w:rsidP="00942FB6">
            <w:pPr>
              <w:pStyle w:val="TableText"/>
              <w:rPr>
                <w:rFonts w:ascii="Arial" w:hAnsi="Arial"/>
              </w:rPr>
            </w:pPr>
            <w:r>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14:paraId="34761033" w14:textId="77B9611F" w:rsidR="00942FB6" w:rsidRDefault="00942FB6" w:rsidP="00942FB6">
            <w:pPr>
              <w:pStyle w:val="TableText"/>
              <w:rPr>
                <w:rFonts w:ascii="Arial" w:hAnsi="Arial"/>
              </w:rPr>
            </w:pPr>
            <w:r w:rsidRPr="00BF2AD5">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14:paraId="30585230" w14:textId="1DCFE9CF" w:rsidR="00942FB6" w:rsidRDefault="00942FB6" w:rsidP="00942FB6">
            <w:pPr>
              <w:pStyle w:val="TableText"/>
              <w:rPr>
                <w:rFonts w:ascii="Arial" w:hAnsi="Arial"/>
              </w:rPr>
            </w:pPr>
            <w:r>
              <w:rPr>
                <w:rFonts w:ascii="Arial" w:hAnsi="Arial"/>
              </w:rPr>
              <w:t>Team Leidos</w:t>
            </w:r>
          </w:p>
        </w:tc>
      </w:tr>
    </w:tbl>
    <w:p w14:paraId="7300E255" w14:textId="096A51F7" w:rsidR="00051DB8" w:rsidRPr="0026719A" w:rsidRDefault="00051DB8" w:rsidP="00051DB8">
      <w:pPr>
        <w:spacing w:before="200" w:line="240" w:lineRule="auto"/>
        <w:rPr>
          <w:rFonts w:ascii="Times New Roman" w:hAnsi="Times New Roman" w:cs="Times New Roman"/>
          <w:sz w:val="24"/>
          <w:szCs w:val="24"/>
        </w:rPr>
      </w:pPr>
    </w:p>
    <w:sectPr w:rsidR="00051DB8" w:rsidRPr="0026719A"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9D8DC" w14:textId="77777777" w:rsidR="009B241B" w:rsidRDefault="009B241B" w:rsidP="00B81ED4">
      <w:pPr>
        <w:spacing w:after="0" w:line="240" w:lineRule="auto"/>
      </w:pPr>
      <w:r>
        <w:separator/>
      </w:r>
    </w:p>
  </w:endnote>
  <w:endnote w:type="continuationSeparator" w:id="0">
    <w:p w14:paraId="23622CF2" w14:textId="77777777" w:rsidR="009B241B" w:rsidRDefault="009B241B"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F86E4C" w:rsidRPr="002407DA" w:rsidRDefault="00F86E4C">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635DD8">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635DD8">
              <w:rPr>
                <w:bCs/>
                <w:noProof/>
              </w:rPr>
              <w:t>4</w:t>
            </w:r>
            <w:r w:rsidRPr="002407DA">
              <w:rPr>
                <w:bCs/>
                <w:sz w:val="24"/>
                <w:szCs w:val="24"/>
              </w:rPr>
              <w:fldChar w:fldCharType="end"/>
            </w:r>
          </w:p>
        </w:sdtContent>
      </w:sdt>
    </w:sdtContent>
  </w:sdt>
  <w:p w14:paraId="4292578D" w14:textId="77777777" w:rsidR="00F86E4C" w:rsidRDefault="00F86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E89DC" w14:textId="77777777" w:rsidR="009B241B" w:rsidRDefault="009B241B" w:rsidP="00B81ED4">
      <w:pPr>
        <w:spacing w:after="0" w:line="240" w:lineRule="auto"/>
      </w:pPr>
      <w:r>
        <w:separator/>
      </w:r>
    </w:p>
  </w:footnote>
  <w:footnote w:type="continuationSeparator" w:id="0">
    <w:p w14:paraId="32146650" w14:textId="77777777" w:rsidR="009B241B" w:rsidRDefault="009B241B"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3802269" w:rsidR="00F86E4C" w:rsidRPr="00C8320A" w:rsidRDefault="009223FF">
    <w:pPr>
      <w:pStyle w:val="Header"/>
      <w:rPr>
        <w:rFonts w:ascii="Times New Roman" w:hAnsi="Times New Roman" w:cs="Times New Roman"/>
        <w:sz w:val="20"/>
      </w:rPr>
    </w:pPr>
    <w:r>
      <w:rPr>
        <w:rFonts w:ascii="Times New Roman" w:hAnsi="Times New Roman" w:cs="Times New Roman"/>
        <w:sz w:val="20"/>
      </w:rPr>
      <w:t xml:space="preserve">User Story: </w:t>
    </w:r>
    <w:r w:rsidRPr="00007167">
      <w:rPr>
        <w:rFonts w:ascii="Times New Roman" w:hAnsi="Times New Roman" w:cs="Times New Roman"/>
        <w:sz w:val="20"/>
      </w:rPr>
      <w:t>USIN-</w:t>
    </w:r>
    <w:r w:rsidR="00007167" w:rsidRPr="00007167">
      <w:rPr>
        <w:rFonts w:ascii="Times New Roman" w:hAnsi="Times New Roman" w:cs="Times New Roman"/>
        <w:sz w:val="20"/>
      </w:rPr>
      <w:t>428</w:t>
    </w:r>
    <w:r w:rsidR="003C742E" w:rsidRPr="00007167">
      <w:rPr>
        <w:rFonts w:ascii="Times New Roman" w:hAnsi="Times New Roman" w:cs="Times New Roman"/>
        <w:sz w:val="20"/>
      </w:rPr>
      <w:t xml:space="preserve"> </w:t>
    </w:r>
    <w:r w:rsidRPr="00007167">
      <w:rPr>
        <w:rFonts w:ascii="Times New Roman" w:hAnsi="Times New Roman" w:cs="Times New Roman"/>
        <w:sz w:val="20"/>
      </w:rPr>
      <w:t xml:space="preserve">Stop </w:t>
    </w:r>
    <w:r>
      <w:rPr>
        <w:rFonts w:ascii="Times New Roman" w:hAnsi="Times New Roman" w:cs="Times New Roman"/>
        <w:sz w:val="20"/>
      </w:rPr>
      <w:t>Payer Response</w:t>
    </w:r>
    <w:r w:rsidR="00007167">
      <w:rPr>
        <w:rFonts w:ascii="Times New Roman" w:hAnsi="Times New Roman" w:cs="Times New Roman"/>
        <w:sz w:val="20"/>
      </w:rPr>
      <w:t>s from Triggering eIV Inquiries, v1.</w:t>
    </w:r>
    <w:r w:rsidR="00942FB6">
      <w:rPr>
        <w:rFonts w:ascii="Times New Roman" w:hAnsi="Times New Roman" w:cs="Times New Roman"/>
        <w:sz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0C8A"/>
    <w:multiLevelType w:val="hybridMultilevel"/>
    <w:tmpl w:val="77B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9D36E8"/>
    <w:multiLevelType w:val="hybridMultilevel"/>
    <w:tmpl w:val="26B2D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739C7"/>
    <w:multiLevelType w:val="hybridMultilevel"/>
    <w:tmpl w:val="7EF61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F87E25"/>
    <w:multiLevelType w:val="hybridMultilevel"/>
    <w:tmpl w:val="5E28B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8F0E11"/>
    <w:multiLevelType w:val="hybridMultilevel"/>
    <w:tmpl w:val="95008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5"/>
  </w:num>
  <w:num w:numId="5">
    <w:abstractNumId w:val="0"/>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num>
  <w:num w:numId="10">
    <w:abstractNumId w:val="2"/>
  </w:num>
  <w:num w:numId="11">
    <w:abstractNumId w:val="6"/>
  </w:num>
  <w:num w:numId="12">
    <w:abstractNumId w:val="3"/>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67"/>
    <w:rsid w:val="00007319"/>
    <w:rsid w:val="00011416"/>
    <w:rsid w:val="0002536B"/>
    <w:rsid w:val="0003246A"/>
    <w:rsid w:val="00040EB7"/>
    <w:rsid w:val="00043E15"/>
    <w:rsid w:val="000455AE"/>
    <w:rsid w:val="00046F79"/>
    <w:rsid w:val="00051DB8"/>
    <w:rsid w:val="000551C3"/>
    <w:rsid w:val="00065FA0"/>
    <w:rsid w:val="000710F8"/>
    <w:rsid w:val="00074024"/>
    <w:rsid w:val="0007552E"/>
    <w:rsid w:val="00087ACA"/>
    <w:rsid w:val="00090C6C"/>
    <w:rsid w:val="00094936"/>
    <w:rsid w:val="000A3203"/>
    <w:rsid w:val="000B507F"/>
    <w:rsid w:val="000B7003"/>
    <w:rsid w:val="000D76CE"/>
    <w:rsid w:val="000F19EA"/>
    <w:rsid w:val="000F1BBE"/>
    <w:rsid w:val="001030BE"/>
    <w:rsid w:val="00122200"/>
    <w:rsid w:val="00122BFA"/>
    <w:rsid w:val="00136651"/>
    <w:rsid w:val="00144443"/>
    <w:rsid w:val="00152BDB"/>
    <w:rsid w:val="00154865"/>
    <w:rsid w:val="00156ED5"/>
    <w:rsid w:val="00162A4D"/>
    <w:rsid w:val="00191DE6"/>
    <w:rsid w:val="001B0E7E"/>
    <w:rsid w:val="001B1AFC"/>
    <w:rsid w:val="001B379F"/>
    <w:rsid w:val="001B47A3"/>
    <w:rsid w:val="001C3BEC"/>
    <w:rsid w:val="001C7764"/>
    <w:rsid w:val="001D3A76"/>
    <w:rsid w:val="001F36C1"/>
    <w:rsid w:val="001F5110"/>
    <w:rsid w:val="002012C6"/>
    <w:rsid w:val="00204AE9"/>
    <w:rsid w:val="002073F1"/>
    <w:rsid w:val="00213C69"/>
    <w:rsid w:val="00215DA5"/>
    <w:rsid w:val="00217AB6"/>
    <w:rsid w:val="00223229"/>
    <w:rsid w:val="00227618"/>
    <w:rsid w:val="00237A45"/>
    <w:rsid w:val="002407DA"/>
    <w:rsid w:val="002419F5"/>
    <w:rsid w:val="00247F8D"/>
    <w:rsid w:val="00257F79"/>
    <w:rsid w:val="00263624"/>
    <w:rsid w:val="00264B88"/>
    <w:rsid w:val="0026719A"/>
    <w:rsid w:val="00277FBF"/>
    <w:rsid w:val="00280708"/>
    <w:rsid w:val="00281399"/>
    <w:rsid w:val="00281C50"/>
    <w:rsid w:val="00283C1B"/>
    <w:rsid w:val="00293BAC"/>
    <w:rsid w:val="00296EFC"/>
    <w:rsid w:val="002A582B"/>
    <w:rsid w:val="002A6F85"/>
    <w:rsid w:val="002B294C"/>
    <w:rsid w:val="002E61D7"/>
    <w:rsid w:val="00317AF6"/>
    <w:rsid w:val="0032044F"/>
    <w:rsid w:val="0033331F"/>
    <w:rsid w:val="0033462F"/>
    <w:rsid w:val="00334CFE"/>
    <w:rsid w:val="00354BF7"/>
    <w:rsid w:val="0035711A"/>
    <w:rsid w:val="00361074"/>
    <w:rsid w:val="003628E1"/>
    <w:rsid w:val="00364D54"/>
    <w:rsid w:val="00373090"/>
    <w:rsid w:val="00381BFF"/>
    <w:rsid w:val="003856F8"/>
    <w:rsid w:val="0039553C"/>
    <w:rsid w:val="003966B3"/>
    <w:rsid w:val="003B7B43"/>
    <w:rsid w:val="003C3E0D"/>
    <w:rsid w:val="003C742E"/>
    <w:rsid w:val="003D15ED"/>
    <w:rsid w:val="003D44CB"/>
    <w:rsid w:val="003E2A7D"/>
    <w:rsid w:val="00404E50"/>
    <w:rsid w:val="004128D9"/>
    <w:rsid w:val="00427433"/>
    <w:rsid w:val="004301E3"/>
    <w:rsid w:val="0043517A"/>
    <w:rsid w:val="00437F5F"/>
    <w:rsid w:val="004476B5"/>
    <w:rsid w:val="004626D3"/>
    <w:rsid w:val="0046560F"/>
    <w:rsid w:val="00470066"/>
    <w:rsid w:val="004C0036"/>
    <w:rsid w:val="004E0CC3"/>
    <w:rsid w:val="004E4F95"/>
    <w:rsid w:val="004E594D"/>
    <w:rsid w:val="004E694A"/>
    <w:rsid w:val="00501766"/>
    <w:rsid w:val="00506C58"/>
    <w:rsid w:val="005215E0"/>
    <w:rsid w:val="00526D9B"/>
    <w:rsid w:val="00542EC7"/>
    <w:rsid w:val="00543105"/>
    <w:rsid w:val="00547FDF"/>
    <w:rsid w:val="00553DD6"/>
    <w:rsid w:val="00555BAC"/>
    <w:rsid w:val="005612AC"/>
    <w:rsid w:val="005614AF"/>
    <w:rsid w:val="005620B6"/>
    <w:rsid w:val="005708D8"/>
    <w:rsid w:val="00576F4B"/>
    <w:rsid w:val="005B0C4E"/>
    <w:rsid w:val="005B4FF5"/>
    <w:rsid w:val="005C6DFC"/>
    <w:rsid w:val="005D7AD4"/>
    <w:rsid w:val="005E0637"/>
    <w:rsid w:val="005E273B"/>
    <w:rsid w:val="005F0D8B"/>
    <w:rsid w:val="005F51CB"/>
    <w:rsid w:val="006016D1"/>
    <w:rsid w:val="00606DE8"/>
    <w:rsid w:val="00611935"/>
    <w:rsid w:val="00615F60"/>
    <w:rsid w:val="00625530"/>
    <w:rsid w:val="00631574"/>
    <w:rsid w:val="00635DD8"/>
    <w:rsid w:val="006366A4"/>
    <w:rsid w:val="006375AB"/>
    <w:rsid w:val="00647A99"/>
    <w:rsid w:val="00657BBD"/>
    <w:rsid w:val="00657BE0"/>
    <w:rsid w:val="006672DC"/>
    <w:rsid w:val="00667999"/>
    <w:rsid w:val="00667B4B"/>
    <w:rsid w:val="0069692D"/>
    <w:rsid w:val="006A45F1"/>
    <w:rsid w:val="006B1A0E"/>
    <w:rsid w:val="006B7259"/>
    <w:rsid w:val="006C177F"/>
    <w:rsid w:val="006C4AB5"/>
    <w:rsid w:val="006C4E43"/>
    <w:rsid w:val="006D29D7"/>
    <w:rsid w:val="006D4824"/>
    <w:rsid w:val="006D75A3"/>
    <w:rsid w:val="006E621C"/>
    <w:rsid w:val="006F762D"/>
    <w:rsid w:val="00703060"/>
    <w:rsid w:val="00704E5F"/>
    <w:rsid w:val="00714C6C"/>
    <w:rsid w:val="00737A4A"/>
    <w:rsid w:val="00740199"/>
    <w:rsid w:val="00743FD9"/>
    <w:rsid w:val="00753EB7"/>
    <w:rsid w:val="00754B8C"/>
    <w:rsid w:val="0078631D"/>
    <w:rsid w:val="00795B7B"/>
    <w:rsid w:val="007A12E2"/>
    <w:rsid w:val="007A71F1"/>
    <w:rsid w:val="007B3F0E"/>
    <w:rsid w:val="007C4DCD"/>
    <w:rsid w:val="007D2198"/>
    <w:rsid w:val="007E4B09"/>
    <w:rsid w:val="007F2230"/>
    <w:rsid w:val="007F265E"/>
    <w:rsid w:val="00810C38"/>
    <w:rsid w:val="00813585"/>
    <w:rsid w:val="00815F3C"/>
    <w:rsid w:val="00830699"/>
    <w:rsid w:val="00854629"/>
    <w:rsid w:val="00863371"/>
    <w:rsid w:val="008748B5"/>
    <w:rsid w:val="008770A7"/>
    <w:rsid w:val="008806FE"/>
    <w:rsid w:val="0088104C"/>
    <w:rsid w:val="00887B82"/>
    <w:rsid w:val="00893E06"/>
    <w:rsid w:val="008940DA"/>
    <w:rsid w:val="00895041"/>
    <w:rsid w:val="0089646E"/>
    <w:rsid w:val="008B28F8"/>
    <w:rsid w:val="008B7AD5"/>
    <w:rsid w:val="008C161C"/>
    <w:rsid w:val="008C2113"/>
    <w:rsid w:val="008C5A4C"/>
    <w:rsid w:val="008C5E79"/>
    <w:rsid w:val="008C6967"/>
    <w:rsid w:val="008D4090"/>
    <w:rsid w:val="008E06C4"/>
    <w:rsid w:val="008E2317"/>
    <w:rsid w:val="008F39FD"/>
    <w:rsid w:val="008F7700"/>
    <w:rsid w:val="00902626"/>
    <w:rsid w:val="0091457F"/>
    <w:rsid w:val="009223FF"/>
    <w:rsid w:val="00922D6B"/>
    <w:rsid w:val="00926205"/>
    <w:rsid w:val="00927E35"/>
    <w:rsid w:val="009423E6"/>
    <w:rsid w:val="00942FB6"/>
    <w:rsid w:val="00946A2E"/>
    <w:rsid w:val="00947471"/>
    <w:rsid w:val="00953F6F"/>
    <w:rsid w:val="009543D3"/>
    <w:rsid w:val="0095744D"/>
    <w:rsid w:val="009745D2"/>
    <w:rsid w:val="00982E5D"/>
    <w:rsid w:val="00996F0B"/>
    <w:rsid w:val="009B006B"/>
    <w:rsid w:val="009B241B"/>
    <w:rsid w:val="009D3F8C"/>
    <w:rsid w:val="009F4545"/>
    <w:rsid w:val="009F6C6F"/>
    <w:rsid w:val="009F7269"/>
    <w:rsid w:val="00A0367E"/>
    <w:rsid w:val="00A03707"/>
    <w:rsid w:val="00A05D64"/>
    <w:rsid w:val="00A2527B"/>
    <w:rsid w:val="00A32334"/>
    <w:rsid w:val="00A37BEC"/>
    <w:rsid w:val="00A435FB"/>
    <w:rsid w:val="00A446E6"/>
    <w:rsid w:val="00A44DEE"/>
    <w:rsid w:val="00A53D36"/>
    <w:rsid w:val="00A73243"/>
    <w:rsid w:val="00A73A4C"/>
    <w:rsid w:val="00A8337A"/>
    <w:rsid w:val="00A866B3"/>
    <w:rsid w:val="00A93BCB"/>
    <w:rsid w:val="00AB3245"/>
    <w:rsid w:val="00AB407D"/>
    <w:rsid w:val="00AC70FC"/>
    <w:rsid w:val="00AD0253"/>
    <w:rsid w:val="00AE62D7"/>
    <w:rsid w:val="00AF35DD"/>
    <w:rsid w:val="00AF62EE"/>
    <w:rsid w:val="00B00D1E"/>
    <w:rsid w:val="00B03020"/>
    <w:rsid w:val="00B339A8"/>
    <w:rsid w:val="00B65927"/>
    <w:rsid w:val="00B71851"/>
    <w:rsid w:val="00B721DD"/>
    <w:rsid w:val="00B81ED4"/>
    <w:rsid w:val="00B936F0"/>
    <w:rsid w:val="00B97DAF"/>
    <w:rsid w:val="00BD1D34"/>
    <w:rsid w:val="00BD6364"/>
    <w:rsid w:val="00BE3344"/>
    <w:rsid w:val="00BE77A5"/>
    <w:rsid w:val="00BF1692"/>
    <w:rsid w:val="00C026BA"/>
    <w:rsid w:val="00C35455"/>
    <w:rsid w:val="00C441B6"/>
    <w:rsid w:val="00C514E2"/>
    <w:rsid w:val="00C539C3"/>
    <w:rsid w:val="00C55FC3"/>
    <w:rsid w:val="00C60E1D"/>
    <w:rsid w:val="00C67836"/>
    <w:rsid w:val="00C74FCC"/>
    <w:rsid w:val="00C82D46"/>
    <w:rsid w:val="00C8320A"/>
    <w:rsid w:val="00C9601D"/>
    <w:rsid w:val="00C967D9"/>
    <w:rsid w:val="00CB6E94"/>
    <w:rsid w:val="00CF5232"/>
    <w:rsid w:val="00D5350F"/>
    <w:rsid w:val="00D90CA7"/>
    <w:rsid w:val="00D97471"/>
    <w:rsid w:val="00D97C4D"/>
    <w:rsid w:val="00DA4962"/>
    <w:rsid w:val="00DB5518"/>
    <w:rsid w:val="00DC46E2"/>
    <w:rsid w:val="00DF23B9"/>
    <w:rsid w:val="00DF294B"/>
    <w:rsid w:val="00E36BE3"/>
    <w:rsid w:val="00E42426"/>
    <w:rsid w:val="00E616AE"/>
    <w:rsid w:val="00E74975"/>
    <w:rsid w:val="00E80152"/>
    <w:rsid w:val="00E95A78"/>
    <w:rsid w:val="00EB70A4"/>
    <w:rsid w:val="00EC3AF8"/>
    <w:rsid w:val="00ED055A"/>
    <w:rsid w:val="00ED2911"/>
    <w:rsid w:val="00EE0AA0"/>
    <w:rsid w:val="00EF1226"/>
    <w:rsid w:val="00EF2A2F"/>
    <w:rsid w:val="00EF4915"/>
    <w:rsid w:val="00F079C4"/>
    <w:rsid w:val="00F1640C"/>
    <w:rsid w:val="00F26931"/>
    <w:rsid w:val="00F374D5"/>
    <w:rsid w:val="00F37969"/>
    <w:rsid w:val="00F40B2D"/>
    <w:rsid w:val="00F41AF2"/>
    <w:rsid w:val="00F4247B"/>
    <w:rsid w:val="00F72FCD"/>
    <w:rsid w:val="00F737C5"/>
    <w:rsid w:val="00F809B1"/>
    <w:rsid w:val="00F86E4C"/>
    <w:rsid w:val="00F91066"/>
    <w:rsid w:val="00F92F3D"/>
    <w:rsid w:val="00FA3DB7"/>
    <w:rsid w:val="00FC1B48"/>
    <w:rsid w:val="00FC4AEF"/>
    <w:rsid w:val="00FD4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657KNE7CTRDA-1055151156-95</_dlc_DocId>
    <_dlc_DocIdUrl xmlns="cdd665a5-4d39-4c80-990a-8a3abca4f55f">
      <Url>http://vaww.oed.portal.va.gov/pm/hape/ipt_5010/EDI_Portfolio/_layouts/DocIdRedir.aspx?ID=657KNE7CTRDA-1055151156-95</Url>
      <Description>657KNE7CTRDA-1055151156-95</Description>
    </_dlc_DocIdUrl>
    <Category xmlns="53a7661f-d04e-4608-abef-a17f4a389bfc">eInsurance</Categor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2b0efa2b711b9e3836e22cc06a776060">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44424392e4aa361013ed1d0e9589e9ba"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Artifact Templates"/>
          <xsd:enumeration value="eAdministration"/>
          <xsd:enumeration value="eBilling"/>
          <xsd:enumeration value="eInsurance"/>
          <xsd:enumeration value="ePayments"/>
          <xsd:enumeration value="ePharmacy"/>
          <xsd:enumeration value="Meetings - Hotwash"/>
          <xsd:enumeration value="Meetings - F2F"/>
          <xsd:enumeration value="Moved to Rally"/>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B53212-381B-40F7-9DB8-634A09113E0A}"/>
</file>

<file path=customXml/itemProps2.xml><?xml version="1.0" encoding="utf-8"?>
<ds:datastoreItem xmlns:ds="http://schemas.openxmlformats.org/officeDocument/2006/customXml" ds:itemID="{ACAF5F0F-48B4-469F-8C42-DD659FCBBC93}"/>
</file>

<file path=customXml/itemProps3.xml><?xml version="1.0" encoding="utf-8"?>
<ds:datastoreItem xmlns:ds="http://schemas.openxmlformats.org/officeDocument/2006/customXml" ds:itemID="{863737E2-BB46-41A7-AD92-1038A97EC52B}"/>
</file>

<file path=customXml/itemProps4.xml><?xml version="1.0" encoding="utf-8"?>
<ds:datastoreItem xmlns:ds="http://schemas.openxmlformats.org/officeDocument/2006/customXml" ds:itemID="{B2C0B1BB-5A27-49AB-8E87-1FAC54D37609}"/>
</file>

<file path=customXml/itemProps5.xml><?xml version="1.0" encoding="utf-8"?>
<ds:datastoreItem xmlns:ds="http://schemas.openxmlformats.org/officeDocument/2006/customXml" ds:itemID="{AA2A26F4-69E4-49C7-A8D1-86224452D39E}"/>
</file>

<file path=docProps/app.xml><?xml version="1.0" encoding="utf-8"?>
<Properties xmlns="http://schemas.openxmlformats.org/officeDocument/2006/extended-properties" xmlns:vt="http://schemas.openxmlformats.org/officeDocument/2006/docPropsVTypes">
  <Template>Normal</Template>
  <TotalTime>15</TotalTime>
  <Pages>4</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Picker, James</dc:creator>
  <cp:lastModifiedBy>Fawcett, Cynthia N. (Harris)</cp:lastModifiedBy>
  <cp:revision>4</cp:revision>
  <dcterms:created xsi:type="dcterms:W3CDTF">2016-10-31T15:46:00Z</dcterms:created>
  <dcterms:modified xsi:type="dcterms:W3CDTF">2016-11-01T11:57:00Z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9f364333-b041-4574-9a32-d2a4bd8906c1</vt:lpwstr>
  </property>
  <property fmtid="{D5CDD505-2E9C-101B-9397-08002B2CF9AE}" pid="4" name="Order">
    <vt:r8>9500</vt:r8>
  </property>
</Properties>
</file>