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16B6E" w14:textId="2B3380B4" w:rsidR="00A637D1" w:rsidRPr="00AA49AF" w:rsidRDefault="00B81ED4" w:rsidP="008F7700">
      <w:pPr>
        <w:pStyle w:val="TopInfo"/>
        <w:rPr>
          <w:rFonts w:ascii="Times New Roman" w:hAnsi="Times New Roman" w:cs="Times New Roman"/>
        </w:rPr>
      </w:pPr>
      <w:bookmarkStart w:id="0" w:name="_GoBack"/>
      <w:bookmarkEnd w:id="0"/>
      <w:r w:rsidRPr="002B746A">
        <w:rPr>
          <w:rFonts w:cs="Times New Roman"/>
          <w:b/>
        </w:rPr>
        <w:t>User Story Number:</w:t>
      </w:r>
      <w:r w:rsidR="00750C82" w:rsidRPr="00AA49AF">
        <w:rPr>
          <w:rFonts w:ascii="Times New Roman" w:hAnsi="Times New Roman" w:cs="Times New Roman"/>
        </w:rPr>
        <w:t xml:space="preserve"> </w:t>
      </w:r>
      <w:r w:rsidR="001F564E" w:rsidRPr="00AA49AF">
        <w:rPr>
          <w:rFonts w:ascii="Times New Roman" w:hAnsi="Times New Roman" w:cs="Times New Roman"/>
        </w:rPr>
        <w:t>USEB-</w:t>
      </w:r>
      <w:r w:rsidR="00BB2956" w:rsidRPr="00AA49AF">
        <w:rPr>
          <w:rFonts w:ascii="Times New Roman" w:hAnsi="Times New Roman" w:cs="Times New Roman"/>
        </w:rPr>
        <w:t>500</w:t>
      </w:r>
    </w:p>
    <w:p w14:paraId="7300E207" w14:textId="69E2F792" w:rsidR="00B81ED4" w:rsidRPr="00AA49AF" w:rsidRDefault="00B81ED4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User Story Name:</w:t>
      </w:r>
      <w:r w:rsidR="001F564E" w:rsidRPr="00AA49AF">
        <w:rPr>
          <w:rFonts w:ascii="Times New Roman" w:hAnsi="Times New Roman" w:cs="Times New Roman"/>
        </w:rPr>
        <w:t xml:space="preserve"> Cloning a Primary Claim</w:t>
      </w:r>
    </w:p>
    <w:p w14:paraId="54078F92" w14:textId="43409101" w:rsidR="00750C82" w:rsidRPr="00AA49AF" w:rsidRDefault="00750C82" w:rsidP="00750C82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Product Backlog ID</w:t>
      </w:r>
      <w:r w:rsidRPr="00AA49AF">
        <w:rPr>
          <w:rFonts w:ascii="Times New Roman" w:hAnsi="Times New Roman" w:cs="Times New Roman"/>
          <w:b/>
        </w:rPr>
        <w:t xml:space="preserve">: </w:t>
      </w:r>
      <w:r w:rsidR="001F564E" w:rsidRPr="00AA49AF">
        <w:rPr>
          <w:rFonts w:ascii="Times New Roman" w:hAnsi="Times New Roman" w:cs="Times New Roman"/>
        </w:rPr>
        <w:t>n/a</w:t>
      </w:r>
    </w:p>
    <w:p w14:paraId="4D7E0E8A" w14:textId="7ED0E818" w:rsidR="00750C82" w:rsidRPr="00AA49AF" w:rsidRDefault="00750C82" w:rsidP="008F7700">
      <w:pPr>
        <w:pStyle w:val="TopInfo"/>
        <w:rPr>
          <w:rFonts w:ascii="Times New Roman" w:hAnsi="Times New Roman" w:cs="Times New Roman"/>
          <w:b/>
        </w:rPr>
      </w:pPr>
      <w:r w:rsidRPr="00AA49AF">
        <w:rPr>
          <w:rFonts w:cs="Times New Roman"/>
          <w:b/>
        </w:rPr>
        <w:t>Backlog Priority:</w:t>
      </w:r>
      <w:r w:rsidR="001F564E" w:rsidRPr="00AA49AF">
        <w:rPr>
          <w:rFonts w:ascii="Times New Roman" w:hAnsi="Times New Roman" w:cs="Times New Roman"/>
          <w:b/>
        </w:rPr>
        <w:t xml:space="preserve"> </w:t>
      </w:r>
      <w:r w:rsidR="00127F92" w:rsidRPr="00AA49AF">
        <w:rPr>
          <w:rFonts w:ascii="Times New Roman" w:hAnsi="Times New Roman" w:cs="Times New Roman"/>
        </w:rPr>
        <w:t>4.5</w:t>
      </w:r>
    </w:p>
    <w:p w14:paraId="7300E208" w14:textId="54284CBA" w:rsidR="00B81ED4" w:rsidRPr="00AA49AF" w:rsidRDefault="00750C82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Initial Sizing Estimate:</w:t>
      </w:r>
      <w:r w:rsidR="00BB2956" w:rsidRPr="00AA49AF">
        <w:rPr>
          <w:rFonts w:ascii="Times New Roman" w:hAnsi="Times New Roman" w:cs="Times New Roman"/>
          <w:b/>
        </w:rPr>
        <w:t xml:space="preserve"> </w:t>
      </w:r>
      <w:r w:rsidR="00BB2956" w:rsidRPr="00AA49AF">
        <w:rPr>
          <w:rFonts w:ascii="Times New Roman" w:hAnsi="Times New Roman" w:cs="Times New Roman"/>
        </w:rPr>
        <w:t>8</w:t>
      </w:r>
    </w:p>
    <w:p w14:paraId="7300E209" w14:textId="26E4046F" w:rsidR="00B81ED4" w:rsidRPr="00AA49AF" w:rsidRDefault="00ED055A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Rational ID</w:t>
      </w:r>
      <w:r w:rsidR="00B81ED4" w:rsidRPr="00AA49AF">
        <w:rPr>
          <w:rFonts w:cs="Times New Roman"/>
          <w:b/>
        </w:rPr>
        <w:t>:</w:t>
      </w:r>
      <w:r w:rsidR="00750C82" w:rsidRPr="00AA49AF">
        <w:rPr>
          <w:rFonts w:ascii="Times New Roman" w:hAnsi="Times New Roman" w:cs="Times New Roman"/>
          <w:b/>
        </w:rPr>
        <w:t xml:space="preserve"> </w:t>
      </w:r>
      <w:r w:rsidR="00750C82" w:rsidRPr="00AA49AF">
        <w:rPr>
          <w:rFonts w:ascii="Times New Roman" w:hAnsi="Times New Roman" w:cs="Times New Roman"/>
        </w:rPr>
        <w:t>(to be added later)</w:t>
      </w:r>
    </w:p>
    <w:p w14:paraId="25B63B16" w14:textId="3EDD5B85" w:rsidR="00E84307" w:rsidRPr="00AA49AF" w:rsidRDefault="00E84307" w:rsidP="00E84307">
      <w:pPr>
        <w:pStyle w:val="TopInfo"/>
        <w:rPr>
          <w:rFonts w:ascii="Times New Roman" w:hAnsi="Times New Roman" w:cs="Times New Roman"/>
          <w:b/>
        </w:rPr>
      </w:pPr>
      <w:r w:rsidRPr="00AA49AF">
        <w:rPr>
          <w:rFonts w:cs="Times New Roman"/>
          <w:b/>
        </w:rPr>
        <w:t>Rally ID:</w:t>
      </w:r>
      <w:r w:rsidR="009F7AB3">
        <w:rPr>
          <w:rFonts w:ascii="Times New Roman" w:hAnsi="Times New Roman" w:cs="Times New Roman"/>
        </w:rPr>
        <w:t xml:space="preserve">  US114</w:t>
      </w:r>
    </w:p>
    <w:p w14:paraId="7300E20B" w14:textId="2A427DC5" w:rsidR="00B81ED4" w:rsidRPr="00AA49AF" w:rsidRDefault="00B81ED4" w:rsidP="008F7700">
      <w:pPr>
        <w:pStyle w:val="TopInfo"/>
        <w:rPr>
          <w:rFonts w:ascii="Times New Roman" w:hAnsi="Times New Roman" w:cs="Times New Roman"/>
        </w:rPr>
      </w:pPr>
      <w:r w:rsidRPr="00AA49AF">
        <w:rPr>
          <w:rFonts w:cs="Times New Roman"/>
          <w:b/>
        </w:rPr>
        <w:t>Author:</w:t>
      </w:r>
      <w:r w:rsidR="001F564E" w:rsidRPr="00AA49AF">
        <w:rPr>
          <w:rFonts w:ascii="Times New Roman" w:hAnsi="Times New Roman" w:cs="Times New Roman"/>
        </w:rPr>
        <w:t xml:space="preserve"> M. Simons Analyst</w:t>
      </w:r>
    </w:p>
    <w:p w14:paraId="301FFBA0" w14:textId="3BFF479D" w:rsidR="006F762D" w:rsidRPr="00AA49AF" w:rsidRDefault="006F762D" w:rsidP="006F762D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Backgroun</w:t>
      </w:r>
      <w:r w:rsidR="001F564E" w:rsidRPr="00AA49AF">
        <w:rPr>
          <w:rFonts w:asciiTheme="minorHAnsi" w:hAnsiTheme="minorHAnsi"/>
        </w:rPr>
        <w:t xml:space="preserve">d </w:t>
      </w:r>
    </w:p>
    <w:p w14:paraId="4B6B27E7" w14:textId="2E174EE7" w:rsidR="001F564E" w:rsidRPr="00AA49AF" w:rsidRDefault="001F564E" w:rsidP="001F564E">
      <w:pPr>
        <w:pStyle w:val="BodyText"/>
        <w:rPr>
          <w:rFonts w:ascii="Times New Roman" w:hAnsi="Times New Roman"/>
          <w:lang w:eastAsia="en-US"/>
        </w:rPr>
      </w:pPr>
      <w:r w:rsidRPr="00AA49AF">
        <w:rPr>
          <w:rFonts w:ascii="Times New Roman" w:hAnsi="Times New Roman"/>
          <w:lang w:eastAsia="en-US"/>
        </w:rPr>
        <w:t>The following requirement from Patch IB*2*547 was not fully met</w:t>
      </w:r>
      <w:r w:rsidR="00CC0338" w:rsidRPr="00AA49AF">
        <w:rPr>
          <w:rFonts w:ascii="Times New Roman" w:hAnsi="Times New Roman"/>
          <w:lang w:eastAsia="en-US"/>
        </w:rPr>
        <w:t xml:space="preserve"> and it was decided that it would be fixed in the next development effort</w:t>
      </w:r>
      <w:r w:rsidRPr="00AA49AF">
        <w:rPr>
          <w:rFonts w:ascii="Times New Roman" w:hAnsi="Times New Roman"/>
          <w:lang w:eastAsia="en-US"/>
        </w:rPr>
        <w:t>:</w:t>
      </w:r>
    </w:p>
    <w:p w14:paraId="63720881" w14:textId="6ED7B8DD" w:rsidR="005C1E2C" w:rsidRPr="00AA49AF" w:rsidRDefault="005C1E2C" w:rsidP="005C1E2C">
      <w:pPr>
        <w:pStyle w:val="Heading4"/>
        <w:keepNext w:val="0"/>
        <w:keepLines w:val="0"/>
        <w:numPr>
          <w:ilvl w:val="3"/>
          <w:numId w:val="0"/>
        </w:numPr>
        <w:spacing w:before="120" w:after="40" w:line="240" w:lineRule="auto"/>
        <w:ind w:left="864" w:hanging="864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r w:rsidRPr="00AA49AF">
        <w:rPr>
          <w:rFonts w:ascii="Times New Roman" w:eastAsia="Times New Roman" w:hAnsi="Times New Roman" w:cs="Times New Roman"/>
          <w:b w:val="0"/>
          <w:i w:val="0"/>
          <w:iCs w:val="0"/>
          <w:color w:val="000000" w:themeColor="text1"/>
          <w:sz w:val="24"/>
          <w:szCs w:val="24"/>
        </w:rPr>
        <w:t xml:space="preserve">2.6.11.1 </w:t>
      </w:r>
      <w:r w:rsidRPr="00AA49A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Functional Requirement: Copy and Cancel</w:t>
      </w:r>
      <w:r w:rsidR="005A4241" w:rsidRPr="00D6293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 –</w:t>
      </w:r>
      <w:r w:rsidRPr="00AA49A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 COB Data</w:t>
      </w:r>
    </w:p>
    <w:p w14:paraId="28BD2743" w14:textId="77777777" w:rsidR="005C1E2C" w:rsidRPr="00AA49AF" w:rsidRDefault="005C1E2C" w:rsidP="005C1E2C">
      <w:pPr>
        <w:pStyle w:val="BodyText"/>
        <w:rPr>
          <w:rFonts w:ascii="Times New Roman" w:eastAsiaTheme="minorHAnsi" w:hAnsi="Times New Roman"/>
        </w:rPr>
      </w:pPr>
      <w:r w:rsidRPr="00AA49AF">
        <w:rPr>
          <w:rFonts w:ascii="Times New Roman" w:hAnsi="Times New Roman"/>
        </w:rPr>
        <w:t>The IB system shall automatically copy the prior Coordination of Benefits (COB) payment data from previous payers to the new claim when users cancel and copy a claim in the following situations:</w:t>
      </w:r>
    </w:p>
    <w:p w14:paraId="7B980C7A" w14:textId="77777777" w:rsidR="005C1E2C" w:rsidRPr="00AA49AF" w:rsidRDefault="005C1E2C" w:rsidP="005C1E2C">
      <w:pPr>
        <w:pStyle w:val="BodyTextBullet1"/>
        <w:rPr>
          <w:highlight w:val="yellow"/>
        </w:rPr>
      </w:pPr>
      <w:r w:rsidRPr="00AA49AF">
        <w:rPr>
          <w:highlight w:val="yellow"/>
        </w:rPr>
        <w:t>Copy Primary commercial with EOB to Primary – primary COB/no copy</w:t>
      </w:r>
    </w:p>
    <w:p w14:paraId="1323AE0B" w14:textId="77777777" w:rsidR="005C1E2C" w:rsidRPr="00AA49AF" w:rsidRDefault="005C1E2C" w:rsidP="005C1E2C">
      <w:pPr>
        <w:pStyle w:val="BodyTextBullet1"/>
      </w:pPr>
      <w:r w:rsidRPr="00AA49AF">
        <w:t>Copy Secondary commercial claim with EOB to Secondary – primary and secondary COB/copy primary</w:t>
      </w:r>
    </w:p>
    <w:p w14:paraId="5AD88A13" w14:textId="77777777" w:rsidR="005C1E2C" w:rsidRPr="00AA49AF" w:rsidRDefault="005C1E2C" w:rsidP="005C1E2C">
      <w:pPr>
        <w:pStyle w:val="BodyTextBullet1"/>
      </w:pPr>
      <w:r w:rsidRPr="00AA49AF">
        <w:t>Copy Secondary commercial claim with no EOB to Secondary – primary COB/no secondary COB/copy primary</w:t>
      </w:r>
    </w:p>
    <w:p w14:paraId="4035EFF1" w14:textId="77777777" w:rsidR="005C1E2C" w:rsidRPr="00AA49AF" w:rsidRDefault="005C1E2C" w:rsidP="005C1E2C">
      <w:pPr>
        <w:pStyle w:val="BodyTextBullet1"/>
        <w:rPr>
          <w:highlight w:val="yellow"/>
        </w:rPr>
      </w:pPr>
      <w:r w:rsidRPr="00AA49AF">
        <w:rPr>
          <w:highlight w:val="yellow"/>
        </w:rPr>
        <w:t>Copy Primary Medicare with EOB to Primary – primary COB/no copy</w:t>
      </w:r>
    </w:p>
    <w:p w14:paraId="7042BFBF" w14:textId="77777777" w:rsidR="005C1E2C" w:rsidRPr="00AA49AF" w:rsidRDefault="005C1E2C" w:rsidP="005C1E2C">
      <w:pPr>
        <w:pStyle w:val="BodyTextBullet1"/>
      </w:pPr>
      <w:r w:rsidRPr="00AA49AF">
        <w:t>Copy Secondary Medicare claim with EOB to Secondary – primary and secondary COB/copy primary</w:t>
      </w:r>
    </w:p>
    <w:p w14:paraId="4BC3025D" w14:textId="77777777" w:rsidR="005C1E2C" w:rsidRPr="00AA49AF" w:rsidRDefault="005C1E2C" w:rsidP="005C1E2C">
      <w:pPr>
        <w:pStyle w:val="BodyTextBullet1"/>
      </w:pPr>
      <w:r w:rsidRPr="00AA49AF">
        <w:t>Copy Secondary Medicare claim with no EOB to Secondary – primary COB/no secondary COB/copy primary</w:t>
      </w:r>
    </w:p>
    <w:p w14:paraId="73EA738A" w14:textId="7DA74DE2" w:rsidR="001F564E" w:rsidRPr="00AA49AF" w:rsidRDefault="005C1E2C" w:rsidP="001F564E">
      <w:pPr>
        <w:pStyle w:val="BodyText"/>
        <w:rPr>
          <w:rFonts w:ascii="Times New Roman" w:hAnsi="Times New Roman"/>
          <w:u w:val="single"/>
          <w:lang w:eastAsia="en-US"/>
        </w:rPr>
      </w:pPr>
      <w:r w:rsidRPr="00AA49AF">
        <w:rPr>
          <w:rFonts w:ascii="Times New Roman" w:hAnsi="Times New Roman"/>
          <w:u w:val="single"/>
          <w:lang w:eastAsia="en-US"/>
        </w:rPr>
        <w:t xml:space="preserve">The highlighted bullets were not implemented.  </w:t>
      </w:r>
    </w:p>
    <w:p w14:paraId="6E61C2A0" w14:textId="77777777" w:rsidR="00863371" w:rsidRPr="00AA49AF" w:rsidRDefault="00863371" w:rsidP="00863371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Story</w:t>
      </w:r>
    </w:p>
    <w:p w14:paraId="7300E20D" w14:textId="0F088022" w:rsidR="005D7AD4" w:rsidRPr="00AA49AF" w:rsidRDefault="005C1E2C" w:rsidP="008F7700">
      <w:pPr>
        <w:pStyle w:val="Story"/>
        <w:rPr>
          <w:rFonts w:ascii="Times New Roman" w:hAnsi="Times New Roman" w:cs="Times New Roman"/>
        </w:rPr>
      </w:pPr>
      <w:r w:rsidRPr="00AA49AF">
        <w:rPr>
          <w:rFonts w:ascii="Times New Roman" w:hAnsi="Times New Roman" w:cs="Times New Roman"/>
        </w:rPr>
        <w:t>As a billing clerk, I want to be able to Cancel and Copy a primary claim if necessary. If the claim has an MRA or EOB associated with it, I do not want the Coor</w:t>
      </w:r>
      <w:r w:rsidR="00281E1F" w:rsidRPr="00AA49AF">
        <w:rPr>
          <w:rFonts w:ascii="Times New Roman" w:hAnsi="Times New Roman" w:cs="Times New Roman"/>
        </w:rPr>
        <w:t>dination of Benefits (COB) data, specificall</w:t>
      </w:r>
      <w:r w:rsidR="001A533D" w:rsidRPr="00AA49AF">
        <w:rPr>
          <w:rFonts w:ascii="Times New Roman" w:hAnsi="Times New Roman" w:cs="Times New Roman"/>
        </w:rPr>
        <w:t>y the reimbursement rate (MOA1 – Piece 3)</w:t>
      </w:r>
      <w:r w:rsidR="00BB2956" w:rsidRPr="00AA49AF">
        <w:rPr>
          <w:rFonts w:ascii="Times New Roman" w:hAnsi="Times New Roman" w:cs="Times New Roman"/>
        </w:rPr>
        <w:t xml:space="preserve">, </w:t>
      </w:r>
      <w:r w:rsidRPr="00AA49AF">
        <w:rPr>
          <w:rFonts w:ascii="Times New Roman" w:hAnsi="Times New Roman" w:cs="Times New Roman"/>
        </w:rPr>
        <w:t>copied to the new primary claim.</w:t>
      </w:r>
    </w:p>
    <w:p w14:paraId="7300E224" w14:textId="77777777" w:rsidR="00B81ED4" w:rsidRPr="00AA49AF" w:rsidRDefault="00B81ED4" w:rsidP="008F7700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Conversation</w:t>
      </w:r>
    </w:p>
    <w:p w14:paraId="75168A4C" w14:textId="77777777" w:rsidR="00A5788A" w:rsidRDefault="005C1E2C" w:rsidP="00A5788A">
      <w:pPr>
        <w:pStyle w:val="BodyText"/>
        <w:rPr>
          <w:rFonts w:ascii="Times New Roman" w:hAnsi="Times New Roman"/>
        </w:rPr>
      </w:pPr>
      <w:r w:rsidRPr="00AA49AF">
        <w:rPr>
          <w:rFonts w:ascii="Times New Roman" w:hAnsi="Times New Roman"/>
          <w:lang w:eastAsia="en-US"/>
        </w:rPr>
        <w:t xml:space="preserve">The option </w:t>
      </w:r>
      <w:r w:rsidRPr="00AA49AF">
        <w:rPr>
          <w:rFonts w:ascii="Times New Roman" w:hAnsi="Times New Roman"/>
        </w:rPr>
        <w:t>Copy and Cancel [IB COPY AND CANCEL]</w:t>
      </w:r>
      <w:r w:rsidR="00A5788A" w:rsidRPr="00AA49AF">
        <w:rPr>
          <w:rFonts w:ascii="Times New Roman" w:hAnsi="Times New Roman"/>
        </w:rPr>
        <w:t xml:space="preserve">, cancels the bill associated with the bill number entered by the user.  It also creates a new bill, with a new bill number. If the original bill is a primary claim (destination payer is the primary payer) and it has one or more associated </w:t>
      </w:r>
      <w:r w:rsidR="00A5788A" w:rsidRPr="00AA49AF">
        <w:rPr>
          <w:rFonts w:ascii="Times New Roman" w:hAnsi="Times New Roman"/>
        </w:rPr>
        <w:lastRenderedPageBreak/>
        <w:t>Medicare-equivalent Remittance Advice (MRA) or Explanation of Benefits (EOB), then the new primary claim will NOT copy the COB data from the MRA/EOB to the new primary claim.</w:t>
      </w:r>
    </w:p>
    <w:p w14:paraId="1E564833" w14:textId="77777777" w:rsidR="00D62930" w:rsidRPr="00AA49AF" w:rsidRDefault="00D62930" w:rsidP="00A5788A">
      <w:pPr>
        <w:pStyle w:val="BodyText"/>
        <w:rPr>
          <w:rFonts w:ascii="Times New Roman" w:hAnsi="Times New Roman"/>
        </w:rPr>
      </w:pPr>
    </w:p>
    <w:p w14:paraId="7300E236" w14:textId="7CC48BA7" w:rsidR="00B81ED4" w:rsidRPr="00AA49AF" w:rsidRDefault="00B81ED4" w:rsidP="00A5788A">
      <w:pPr>
        <w:pStyle w:val="BodyText"/>
        <w:rPr>
          <w:rFonts w:ascii="Arial" w:hAnsi="Arial" w:cs="Arial"/>
          <w:b/>
          <w:lang w:eastAsia="en-US"/>
        </w:rPr>
      </w:pPr>
      <w:r w:rsidRPr="00AA49AF">
        <w:rPr>
          <w:rFonts w:ascii="Arial" w:hAnsi="Arial" w:cs="Arial"/>
          <w:b/>
        </w:rPr>
        <w:t xml:space="preserve">Detailed Listing of </w:t>
      </w:r>
      <w:r w:rsidR="003D15ED" w:rsidRPr="00AA49AF">
        <w:rPr>
          <w:rFonts w:ascii="Arial" w:hAnsi="Arial" w:cs="Arial"/>
          <w:b/>
        </w:rPr>
        <w:t>Acceptance Criteria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28"/>
        <w:gridCol w:w="2137"/>
      </w:tblGrid>
      <w:tr w:rsidR="002407DA" w:rsidRPr="00C855D3" w14:paraId="7300E23D" w14:textId="66512FD7" w:rsidTr="00A5788A">
        <w:trPr>
          <w:jc w:val="center"/>
        </w:trPr>
        <w:tc>
          <w:tcPr>
            <w:tcW w:w="1665" w:type="dxa"/>
            <w:shd w:val="clear" w:color="auto" w:fill="DBE5F1" w:themeFill="accent1" w:themeFillTint="33"/>
          </w:tcPr>
          <w:p w14:paraId="7300E23B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Requirement ID</w:t>
            </w:r>
          </w:p>
        </w:tc>
        <w:tc>
          <w:tcPr>
            <w:tcW w:w="5828" w:type="dxa"/>
            <w:shd w:val="clear" w:color="auto" w:fill="DBE5F1" w:themeFill="accent1" w:themeFillTint="33"/>
          </w:tcPr>
          <w:p w14:paraId="7300E23C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Description</w:t>
            </w:r>
          </w:p>
        </w:tc>
        <w:tc>
          <w:tcPr>
            <w:tcW w:w="2137" w:type="dxa"/>
            <w:shd w:val="clear" w:color="auto" w:fill="DBE5F1" w:themeFill="accent1" w:themeFillTint="33"/>
          </w:tcPr>
          <w:p w14:paraId="7EFF341A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External Dependency</w:t>
            </w:r>
          </w:p>
          <w:p w14:paraId="4061EF5B" w14:textId="77777777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(Y/N)</w:t>
            </w:r>
          </w:p>
          <w:p w14:paraId="53A549BC" w14:textId="0A9CDE1D" w:rsidR="002407DA" w:rsidRPr="00AA49AF" w:rsidRDefault="002407DA" w:rsidP="00C514E2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14:paraId="7300E240" w14:textId="070A8A17" w:rsidTr="00A5788A">
        <w:trPr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7300E23E" w14:textId="4F00A5D3" w:rsidR="002407DA" w:rsidRPr="00AA49AF" w:rsidRDefault="00A5788A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EB1.1.1</w:t>
            </w:r>
          </w:p>
        </w:tc>
        <w:tc>
          <w:tcPr>
            <w:tcW w:w="5828" w:type="dxa"/>
            <w:shd w:val="clear" w:color="auto" w:fill="auto"/>
            <w:vAlign w:val="center"/>
          </w:tcPr>
          <w:p w14:paraId="7300E23F" w14:textId="47D6005D" w:rsidR="002407DA" w:rsidRPr="00AA49AF" w:rsidRDefault="00A5788A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 xml:space="preserve">Users can use the </w:t>
            </w:r>
            <w:r w:rsidRPr="00AA49AF">
              <w:rPr>
                <w:rFonts w:ascii="Arial" w:hAnsi="Arial"/>
              </w:rPr>
              <w:t>option Copy and Cancel [IB COPY AND CANCEL]</w:t>
            </w:r>
            <w:r w:rsidR="00D532AC" w:rsidRPr="00AA49AF">
              <w:rPr>
                <w:rFonts w:ascii="Arial" w:hAnsi="Arial"/>
              </w:rPr>
              <w:t xml:space="preserve"> to cancel a primary claim and create a new primary claim</w:t>
            </w:r>
            <w:r w:rsidR="00EC5B0B" w:rsidRPr="00AA49AF">
              <w:rPr>
                <w:rFonts w:ascii="Arial" w:hAnsi="Arial"/>
              </w:rPr>
              <w:t xml:space="preserve"> which is </w:t>
            </w:r>
            <w:r w:rsidR="00AD5D19" w:rsidRPr="00AA49AF">
              <w:rPr>
                <w:rFonts w:ascii="Arial" w:hAnsi="Arial"/>
              </w:rPr>
              <w:t xml:space="preserve">to be submitted as </w:t>
            </w:r>
            <w:r w:rsidR="00EC5B0B" w:rsidRPr="00AA49AF">
              <w:rPr>
                <w:rFonts w:ascii="Arial" w:hAnsi="Arial"/>
              </w:rPr>
              <w:t>a replacement claim</w:t>
            </w:r>
            <w:r w:rsidR="00D532AC" w:rsidRPr="00AA49AF">
              <w:rPr>
                <w:rFonts w:ascii="Arial" w:hAnsi="Arial"/>
              </w:rPr>
              <w:t>.</w:t>
            </w:r>
          </w:p>
        </w:tc>
        <w:tc>
          <w:tcPr>
            <w:tcW w:w="2137" w:type="dxa"/>
          </w:tcPr>
          <w:p w14:paraId="3A605133" w14:textId="70B36CEB" w:rsidR="002407DA" w:rsidRPr="00AA49AF" w:rsidRDefault="009461B4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N</w:t>
            </w:r>
          </w:p>
        </w:tc>
      </w:tr>
      <w:tr w:rsidR="002407DA" w:rsidRPr="00C855D3" w14:paraId="7300E243" w14:textId="1C17D7E3" w:rsidTr="00A5788A">
        <w:trPr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7300E241" w14:textId="4B1E4AC7" w:rsidR="002407DA" w:rsidRPr="00AA49AF" w:rsidRDefault="00D532AC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EB1.1.2</w:t>
            </w:r>
          </w:p>
        </w:tc>
        <w:tc>
          <w:tcPr>
            <w:tcW w:w="5828" w:type="dxa"/>
            <w:shd w:val="clear" w:color="auto" w:fill="auto"/>
            <w:vAlign w:val="center"/>
          </w:tcPr>
          <w:p w14:paraId="7300E242" w14:textId="55CC3D65" w:rsidR="002407DA" w:rsidRPr="00AA49AF" w:rsidRDefault="009461B4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If the primary claim (Medicare or non-Medicare) has one or more associated MRAs or EOBs in VistA, the system will not copy the COB data to the new primary claim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 except for COB1, Piece 7 - </w:t>
            </w:r>
            <w:r w:rsidR="00AD5D19" w:rsidRPr="00AA49AF">
              <w:rPr>
                <w:rFonts w:ascii="Arial" w:hAnsi="Arial"/>
              </w:rPr>
              <w:t>Other Payer Claim Control Number (ICN)</w:t>
            </w:r>
            <w:r w:rsidRPr="00AA49AF">
              <w:rPr>
                <w:rFonts w:ascii="Arial" w:hAnsi="Arial"/>
                <w:color w:val="000000" w:themeColor="text1"/>
              </w:rPr>
              <w:t>.</w:t>
            </w:r>
            <w:r w:rsidR="00EC5B0B" w:rsidRPr="00AA49AF">
              <w:rPr>
                <w:rFonts w:ascii="Arial" w:hAnsi="Arial"/>
                <w:color w:val="000000" w:themeColor="text1"/>
              </w:rPr>
              <w:t xml:space="preserve"> 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 The ICN is required for replacement claims.</w:t>
            </w:r>
          </w:p>
        </w:tc>
        <w:tc>
          <w:tcPr>
            <w:tcW w:w="2137" w:type="dxa"/>
          </w:tcPr>
          <w:p w14:paraId="59C1E872" w14:textId="2E6658E6" w:rsidR="002407DA" w:rsidRPr="00AA49AF" w:rsidRDefault="009461B4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N</w:t>
            </w:r>
          </w:p>
        </w:tc>
      </w:tr>
      <w:tr w:rsidR="009461B4" w:rsidRPr="00C855D3" w14:paraId="33CA4CFF" w14:textId="77777777" w:rsidTr="00A5788A">
        <w:trPr>
          <w:jc w:val="center"/>
        </w:trPr>
        <w:tc>
          <w:tcPr>
            <w:tcW w:w="1665" w:type="dxa"/>
            <w:shd w:val="clear" w:color="auto" w:fill="auto"/>
            <w:vAlign w:val="center"/>
          </w:tcPr>
          <w:p w14:paraId="09F99F8E" w14:textId="0E583827" w:rsidR="009461B4" w:rsidRPr="00AA49AF" w:rsidRDefault="00EC5B0B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EB</w:t>
            </w:r>
            <w:r w:rsidR="009461B4" w:rsidRPr="00AA49AF">
              <w:rPr>
                <w:rFonts w:ascii="Arial" w:hAnsi="Arial"/>
                <w:color w:val="000000" w:themeColor="text1"/>
              </w:rPr>
              <w:t>1.1.3</w:t>
            </w:r>
          </w:p>
        </w:tc>
        <w:tc>
          <w:tcPr>
            <w:tcW w:w="5828" w:type="dxa"/>
            <w:shd w:val="clear" w:color="auto" w:fill="auto"/>
            <w:vAlign w:val="center"/>
          </w:tcPr>
          <w:p w14:paraId="486AB4C5" w14:textId="0BB25EB1" w:rsidR="009461B4" w:rsidRPr="00AA49AF" w:rsidRDefault="00EC5B0B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 xml:space="preserve">User can transmit the new primary claim and there will be no COB data except the COB1, 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Piece 7 - </w:t>
            </w:r>
            <w:r w:rsidR="00AD5D19" w:rsidRPr="00AA49AF">
              <w:rPr>
                <w:rFonts w:ascii="Arial" w:hAnsi="Arial"/>
              </w:rPr>
              <w:t>ICN</w:t>
            </w:r>
            <w:r w:rsidRPr="00AA49AF">
              <w:rPr>
                <w:rFonts w:ascii="Arial" w:hAnsi="Arial"/>
                <w:color w:val="000000" w:themeColor="text1"/>
              </w:rPr>
              <w:t>.</w:t>
            </w:r>
            <w:r w:rsidR="00AD5D19" w:rsidRPr="00AA49AF">
              <w:rPr>
                <w:rFonts w:ascii="Arial" w:hAnsi="Arial"/>
                <w:color w:val="000000" w:themeColor="text1"/>
              </w:rPr>
              <w:t xml:space="preserve"> The </w:t>
            </w:r>
            <w:r w:rsidR="001A533D" w:rsidRPr="00AA49AF">
              <w:rPr>
                <w:rFonts w:ascii="Arial" w:hAnsi="Arial"/>
                <w:color w:val="000000" w:themeColor="text1"/>
              </w:rPr>
              <w:t xml:space="preserve">MOA1, </w:t>
            </w:r>
            <w:r w:rsidR="00AD5D19" w:rsidRPr="00AA49AF">
              <w:rPr>
                <w:rFonts w:ascii="Arial" w:hAnsi="Arial"/>
                <w:color w:val="000000" w:themeColor="text1"/>
              </w:rPr>
              <w:t>MIA1, MIA2, CCAS, LCOB and LCAS records will not exist in the outbound transaction.</w:t>
            </w:r>
          </w:p>
        </w:tc>
        <w:tc>
          <w:tcPr>
            <w:tcW w:w="2137" w:type="dxa"/>
          </w:tcPr>
          <w:p w14:paraId="40A5CD85" w14:textId="6984C72E" w:rsidR="009461B4" w:rsidRPr="00AA49AF" w:rsidRDefault="00127F92" w:rsidP="00C514E2">
            <w:pPr>
              <w:pStyle w:val="TableText"/>
              <w:rPr>
                <w:rFonts w:ascii="Arial" w:hAnsi="Arial"/>
                <w:color w:val="000000" w:themeColor="text1"/>
              </w:rPr>
            </w:pPr>
            <w:r w:rsidRPr="00AA49AF">
              <w:rPr>
                <w:rFonts w:ascii="Arial" w:hAnsi="Arial"/>
                <w:color w:val="000000" w:themeColor="text1"/>
              </w:rPr>
              <w:t>N</w:t>
            </w:r>
          </w:p>
        </w:tc>
      </w:tr>
    </w:tbl>
    <w:p w14:paraId="7300E244" w14:textId="3B5EC0A4" w:rsidR="00B81ED4" w:rsidRPr="00AA49AF" w:rsidRDefault="00B81ED4" w:rsidP="008F7700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Constraints</w:t>
      </w:r>
    </w:p>
    <w:p w14:paraId="679EB332" w14:textId="6284612B" w:rsidR="00750C82" w:rsidRPr="00AA49AF" w:rsidRDefault="00AD5D19" w:rsidP="00750C82">
      <w:pPr>
        <w:pStyle w:val="BodyText"/>
        <w:rPr>
          <w:rFonts w:ascii="Times New Roman" w:hAnsi="Times New Roman"/>
          <w:color w:val="000000" w:themeColor="text1"/>
        </w:rPr>
      </w:pPr>
      <w:r w:rsidRPr="00AA49AF">
        <w:rPr>
          <w:rFonts w:ascii="Times New Roman" w:hAnsi="Times New Roman"/>
          <w:color w:val="000000" w:themeColor="text1"/>
        </w:rPr>
        <w:t>The software associated with this User Story must be completed either prior to or at the same time as TAS eBill Printing of CMS 1500.</w:t>
      </w:r>
    </w:p>
    <w:p w14:paraId="18C2DCCD" w14:textId="7401A804" w:rsidR="00750C82" w:rsidRPr="00AA49AF" w:rsidRDefault="00750C82" w:rsidP="00750C82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  <w:color w:val="auto"/>
        </w:rPr>
        <w:t>Risks</w:t>
      </w:r>
    </w:p>
    <w:p w14:paraId="2F53C32F" w14:textId="3B73AECD" w:rsidR="00AD5D19" w:rsidRPr="00AA49AF" w:rsidRDefault="00AD5D19" w:rsidP="00AD5D19">
      <w:pPr>
        <w:pStyle w:val="BodyText"/>
        <w:rPr>
          <w:rFonts w:ascii="Times New Roman" w:hAnsi="Times New Roman"/>
          <w:lang w:eastAsia="en-US"/>
        </w:rPr>
      </w:pPr>
      <w:r w:rsidRPr="00AA49AF">
        <w:rPr>
          <w:rFonts w:ascii="Times New Roman" w:hAnsi="Times New Roman"/>
          <w:lang w:eastAsia="en-US"/>
        </w:rPr>
        <w:t>If this software is not developed, the sites will continue to receive payer rejections caused by the presence of COB data in primary claims such as adjustment claims.</w:t>
      </w:r>
    </w:p>
    <w:p w14:paraId="7300E250" w14:textId="77777777" w:rsidR="00051DB8" w:rsidRPr="00AA49AF" w:rsidRDefault="00051DB8" w:rsidP="00051DB8">
      <w:pPr>
        <w:pStyle w:val="Heading1"/>
        <w:rPr>
          <w:rFonts w:asciiTheme="minorHAnsi" w:hAnsiTheme="minorHAnsi"/>
        </w:rPr>
      </w:pPr>
      <w:r w:rsidRPr="00AA49AF">
        <w:rPr>
          <w:rFonts w:asciiTheme="minorHAnsi" w:hAnsiTheme="minorHAnsi"/>
        </w:rPr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Pr="00AA49AF" w:rsidRDefault="006F762D" w:rsidP="006F762D">
      <w:pPr>
        <w:spacing w:before="120" w:after="120" w:line="240" w:lineRule="auto"/>
        <w:jc w:val="center"/>
        <w:rPr>
          <w:rFonts w:cs="Arial"/>
          <w:b/>
          <w:sz w:val="24"/>
        </w:rPr>
      </w:pPr>
      <w:r w:rsidRPr="00AA49AF">
        <w:rPr>
          <w:rFonts w:cs="Arial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D62930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AA49AF" w:rsidRDefault="006F762D" w:rsidP="00213119">
            <w:pPr>
              <w:pStyle w:val="TableHeading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Author</w:t>
            </w:r>
          </w:p>
        </w:tc>
      </w:tr>
      <w:tr w:rsidR="006F762D" w:rsidRPr="00D62930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6AC9DCF1" w:rsidR="006F762D" w:rsidRPr="00AA49AF" w:rsidRDefault="00AD5D19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11/1/2016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AA49AF" w:rsidRDefault="006F762D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18DB8FB7" w:rsidR="006F762D" w:rsidRPr="00AA49AF" w:rsidRDefault="006F762D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Original</w:t>
            </w:r>
            <w:r w:rsidR="002470D3" w:rsidRPr="00AA49AF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4F97A190" w:rsidR="006F762D" w:rsidRPr="00AA49AF" w:rsidRDefault="00AD5D19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M. Simons</w:t>
            </w:r>
          </w:p>
        </w:tc>
      </w:tr>
      <w:tr w:rsidR="00127F92" w:rsidRPr="00D62930" w14:paraId="3E17C90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BAA1" w14:textId="54E753A3" w:rsidR="00127F92" w:rsidRPr="00AA49AF" w:rsidRDefault="00BB2956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11/2/2016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8069" w14:textId="4758D81D" w:rsidR="00127F92" w:rsidRPr="00AA49AF" w:rsidRDefault="00AA49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38C1" w14:textId="68546E13" w:rsidR="00127F92" w:rsidRPr="00AA49AF" w:rsidRDefault="00BB2956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Final version following elaboration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FA37" w14:textId="0A0FCD89" w:rsidR="00127F92" w:rsidRPr="00AA49AF" w:rsidRDefault="00BB2956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M. Simons</w:t>
            </w:r>
          </w:p>
        </w:tc>
      </w:tr>
      <w:tr w:rsidR="00D62930" w:rsidRPr="00C855D3" w14:paraId="56023A94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0BC5" w14:textId="5CAA270A" w:rsidR="00D62930" w:rsidRPr="00AA49AF" w:rsidRDefault="00D62930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11/4/2016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72B6" w14:textId="3C03AFF1" w:rsidR="00D62930" w:rsidRPr="00AA49AF" w:rsidRDefault="00AA49AF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D62930" w:rsidRPr="00AA49AF">
              <w:rPr>
                <w:rFonts w:ascii="Arial" w:hAnsi="Arial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8A67" w14:textId="4A72DB6D" w:rsidR="00D62930" w:rsidRPr="00AA49AF" w:rsidRDefault="005A4241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Updated following Tech Writer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8CE7" w14:textId="1E1CD7C8" w:rsidR="00D62930" w:rsidRPr="00AA49AF" w:rsidRDefault="005A4241" w:rsidP="00213119">
            <w:pPr>
              <w:pStyle w:val="TableText"/>
              <w:rPr>
                <w:rFonts w:ascii="Arial" w:hAnsi="Arial"/>
              </w:rPr>
            </w:pPr>
            <w:r w:rsidRPr="00AA49AF">
              <w:rPr>
                <w:rFonts w:ascii="Arial" w:hAnsi="Arial"/>
              </w:rPr>
              <w:t>M. Simons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47277" w14:textId="77777777" w:rsidR="00EB45E6" w:rsidRDefault="00EB45E6" w:rsidP="00B81ED4">
      <w:pPr>
        <w:spacing w:after="0" w:line="240" w:lineRule="auto"/>
      </w:pPr>
      <w:r>
        <w:separator/>
      </w:r>
    </w:p>
  </w:endnote>
  <w:endnote w:type="continuationSeparator" w:id="0">
    <w:p w14:paraId="13CE69D4" w14:textId="77777777" w:rsidR="00EB45E6" w:rsidRDefault="00EB45E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D901F1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D901F1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90B60" w14:textId="77777777" w:rsidR="00EB45E6" w:rsidRDefault="00EB45E6" w:rsidP="00B81ED4">
      <w:pPr>
        <w:spacing w:after="0" w:line="240" w:lineRule="auto"/>
      </w:pPr>
      <w:r>
        <w:separator/>
      </w:r>
    </w:p>
  </w:footnote>
  <w:footnote w:type="continuationSeparator" w:id="0">
    <w:p w14:paraId="69203600" w14:textId="77777777" w:rsidR="00EB45E6" w:rsidRDefault="00EB45E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76EA818" w:rsidR="00122200" w:rsidRPr="00AA49AF" w:rsidRDefault="00F92828">
    <w:pPr>
      <w:pStyle w:val="Header"/>
      <w:rPr>
        <w:rFonts w:ascii="Times New Roman" w:hAnsi="Times New Roman" w:cs="Times New Roman"/>
        <w:sz w:val="20"/>
      </w:rPr>
    </w:pPr>
    <w:r w:rsidRPr="00AA49AF">
      <w:rPr>
        <w:rFonts w:ascii="Times New Roman" w:hAnsi="Times New Roman" w:cs="Times New Roman"/>
        <w:sz w:val="20"/>
      </w:rPr>
      <w:t xml:space="preserve">TAS eBill Cloning a Primary Claim </w:t>
    </w:r>
    <w:r w:rsidR="00BB2956" w:rsidRPr="00AA49AF">
      <w:rPr>
        <w:rFonts w:ascii="Times New Roman" w:hAnsi="Times New Roman" w:cs="Times New Roman"/>
        <w:sz w:val="20"/>
      </w:rPr>
      <w:t>v1.0</w:t>
    </w:r>
    <w:r w:rsidR="00BB2956" w:rsidRPr="00AA49AF">
      <w:rPr>
        <w:rFonts w:ascii="Times New Roman" w:hAnsi="Times New Roman" w:cs="Times New Roman"/>
        <w:sz w:val="20"/>
      </w:rPr>
      <w:tab/>
    </w:r>
    <w:r w:rsidR="00BB2956" w:rsidRPr="00AA49AF">
      <w:rPr>
        <w:rFonts w:ascii="Times New Roman" w:hAnsi="Times New Roman" w:cs="Times New Roman"/>
        <w:sz w:val="20"/>
      </w:rPr>
      <w:tab/>
      <w:t>11/2/16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06EE"/>
    <w:multiLevelType w:val="hybridMultilevel"/>
    <w:tmpl w:val="60481ABA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6879"/>
    <w:rsid w:val="00007319"/>
    <w:rsid w:val="00011416"/>
    <w:rsid w:val="0003246A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C03F7"/>
    <w:rsid w:val="000F0F9F"/>
    <w:rsid w:val="000F1BBE"/>
    <w:rsid w:val="001040C3"/>
    <w:rsid w:val="00122200"/>
    <w:rsid w:val="00122BFA"/>
    <w:rsid w:val="00127F92"/>
    <w:rsid w:val="001358F0"/>
    <w:rsid w:val="00136651"/>
    <w:rsid w:val="00144443"/>
    <w:rsid w:val="00152BDB"/>
    <w:rsid w:val="00154865"/>
    <w:rsid w:val="00162A4D"/>
    <w:rsid w:val="00191DE6"/>
    <w:rsid w:val="001A533D"/>
    <w:rsid w:val="001B379F"/>
    <w:rsid w:val="001B47A3"/>
    <w:rsid w:val="001C7764"/>
    <w:rsid w:val="001D3A76"/>
    <w:rsid w:val="001F5110"/>
    <w:rsid w:val="001F564E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1E1F"/>
    <w:rsid w:val="00283C1B"/>
    <w:rsid w:val="00293BAC"/>
    <w:rsid w:val="00296EFC"/>
    <w:rsid w:val="002B294C"/>
    <w:rsid w:val="002B746A"/>
    <w:rsid w:val="002E61D7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6B5"/>
    <w:rsid w:val="004626D3"/>
    <w:rsid w:val="0046560F"/>
    <w:rsid w:val="00470066"/>
    <w:rsid w:val="00473384"/>
    <w:rsid w:val="004E0CC3"/>
    <w:rsid w:val="004E4F95"/>
    <w:rsid w:val="004E594D"/>
    <w:rsid w:val="004E694A"/>
    <w:rsid w:val="00501766"/>
    <w:rsid w:val="0051242B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A4241"/>
    <w:rsid w:val="005B0C4E"/>
    <w:rsid w:val="005B4FF5"/>
    <w:rsid w:val="005C1E2C"/>
    <w:rsid w:val="005C6DFC"/>
    <w:rsid w:val="005D7AD4"/>
    <w:rsid w:val="005E273B"/>
    <w:rsid w:val="005E3B75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77F52"/>
    <w:rsid w:val="0069692D"/>
    <w:rsid w:val="006A45F1"/>
    <w:rsid w:val="006B1A0E"/>
    <w:rsid w:val="006B7259"/>
    <w:rsid w:val="006C177F"/>
    <w:rsid w:val="006C4AB5"/>
    <w:rsid w:val="006C4E43"/>
    <w:rsid w:val="006E621C"/>
    <w:rsid w:val="006F762D"/>
    <w:rsid w:val="00703060"/>
    <w:rsid w:val="0070431C"/>
    <w:rsid w:val="00714C6C"/>
    <w:rsid w:val="00737A4A"/>
    <w:rsid w:val="00740199"/>
    <w:rsid w:val="00750C82"/>
    <w:rsid w:val="00753EB7"/>
    <w:rsid w:val="00754B8C"/>
    <w:rsid w:val="0078631D"/>
    <w:rsid w:val="00795B7B"/>
    <w:rsid w:val="007A12E2"/>
    <w:rsid w:val="007D2085"/>
    <w:rsid w:val="007D2198"/>
    <w:rsid w:val="007F2230"/>
    <w:rsid w:val="00810C38"/>
    <w:rsid w:val="00813585"/>
    <w:rsid w:val="00815F3C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638A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22D6B"/>
    <w:rsid w:val="00926205"/>
    <w:rsid w:val="00927E35"/>
    <w:rsid w:val="009423E6"/>
    <w:rsid w:val="009461B4"/>
    <w:rsid w:val="009543D3"/>
    <w:rsid w:val="0095744D"/>
    <w:rsid w:val="00982E5D"/>
    <w:rsid w:val="009F6C6F"/>
    <w:rsid w:val="009F7269"/>
    <w:rsid w:val="009F7AB3"/>
    <w:rsid w:val="00A0367E"/>
    <w:rsid w:val="00A05D64"/>
    <w:rsid w:val="00A32334"/>
    <w:rsid w:val="00A37BEC"/>
    <w:rsid w:val="00A435FB"/>
    <w:rsid w:val="00A446E6"/>
    <w:rsid w:val="00A53D36"/>
    <w:rsid w:val="00A5788A"/>
    <w:rsid w:val="00A637D1"/>
    <w:rsid w:val="00A73243"/>
    <w:rsid w:val="00A73A4C"/>
    <w:rsid w:val="00A866B3"/>
    <w:rsid w:val="00A93BCB"/>
    <w:rsid w:val="00AA49AF"/>
    <w:rsid w:val="00AD5D19"/>
    <w:rsid w:val="00AE62D7"/>
    <w:rsid w:val="00AF35DD"/>
    <w:rsid w:val="00AF62EE"/>
    <w:rsid w:val="00AF6C3A"/>
    <w:rsid w:val="00B00D1E"/>
    <w:rsid w:val="00B03020"/>
    <w:rsid w:val="00B339A8"/>
    <w:rsid w:val="00B559AF"/>
    <w:rsid w:val="00B71851"/>
    <w:rsid w:val="00B721DD"/>
    <w:rsid w:val="00B81ED4"/>
    <w:rsid w:val="00B97DAF"/>
    <w:rsid w:val="00BB2956"/>
    <w:rsid w:val="00BD6364"/>
    <w:rsid w:val="00BE3344"/>
    <w:rsid w:val="00BE77A5"/>
    <w:rsid w:val="00BF1692"/>
    <w:rsid w:val="00C026BA"/>
    <w:rsid w:val="00C27CA7"/>
    <w:rsid w:val="00C441B6"/>
    <w:rsid w:val="00C514E2"/>
    <w:rsid w:val="00C539C3"/>
    <w:rsid w:val="00C53C95"/>
    <w:rsid w:val="00C55FC3"/>
    <w:rsid w:val="00C60E1D"/>
    <w:rsid w:val="00C82D46"/>
    <w:rsid w:val="00C9601D"/>
    <w:rsid w:val="00C967D9"/>
    <w:rsid w:val="00CC0338"/>
    <w:rsid w:val="00CC117E"/>
    <w:rsid w:val="00CF5232"/>
    <w:rsid w:val="00D23AF2"/>
    <w:rsid w:val="00D532AC"/>
    <w:rsid w:val="00D5350F"/>
    <w:rsid w:val="00D62930"/>
    <w:rsid w:val="00D901F1"/>
    <w:rsid w:val="00D90CA7"/>
    <w:rsid w:val="00D97C4D"/>
    <w:rsid w:val="00DA4962"/>
    <w:rsid w:val="00DF294B"/>
    <w:rsid w:val="00E42426"/>
    <w:rsid w:val="00E669A6"/>
    <w:rsid w:val="00E74975"/>
    <w:rsid w:val="00E84307"/>
    <w:rsid w:val="00E95A78"/>
    <w:rsid w:val="00EB45E6"/>
    <w:rsid w:val="00EB70A4"/>
    <w:rsid w:val="00EC3AF8"/>
    <w:rsid w:val="00EC5B0B"/>
    <w:rsid w:val="00ED055A"/>
    <w:rsid w:val="00EE0AA0"/>
    <w:rsid w:val="00EF1226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737C5"/>
    <w:rsid w:val="00F809B1"/>
    <w:rsid w:val="00F91066"/>
    <w:rsid w:val="00F92828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E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E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BodyTextBullet1">
    <w:name w:val="Body Text Bullet 1"/>
    <w:basedOn w:val="Normal"/>
    <w:rsid w:val="005C1E2C"/>
    <w:pPr>
      <w:numPr>
        <w:numId w:val="8"/>
      </w:numPr>
      <w:spacing w:before="60" w:after="6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E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E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BodyTextBullet1">
    <w:name w:val="Body Text Bullet 1"/>
    <w:basedOn w:val="Normal"/>
    <w:rsid w:val="005C1E2C"/>
    <w:pPr>
      <w:numPr>
        <w:numId w:val="8"/>
      </w:numPr>
      <w:spacing w:before="60" w:after="6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0893CF783BF488A855BD31B56C0C1" ma:contentTypeVersion="1" ma:contentTypeDescription="Create a new document." ma:contentTypeScope="" ma:versionID="aa0752e75ab42863590c5586e24bef24">
  <xsd:schema xmlns:xsd="http://www.w3.org/2001/XMLSchema" xmlns:xs="http://www.w3.org/2001/XMLSchema" xmlns:p="http://schemas.microsoft.com/office/2006/metadata/properties" xmlns:ns2="cdd665a5-4d39-4c80-990a-8a3abca4f55f" xmlns:ns3="53a7661f-d04e-4608-abef-a17f4a389bfc" targetNamespace="http://schemas.microsoft.com/office/2006/metadata/properties" ma:root="true" ma:fieldsID="1ed2a27bf2b4f6a272d7af183254436c" ns2:_="" ns3:_="">
    <xsd:import namespace="cdd665a5-4d39-4c80-990a-8a3abca4f55f"/>
    <xsd:import namespace="53a7661f-d04e-4608-abef-a17f4a389b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ategor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7661f-d04e-4608-abef-a17f4a389bfc" elementFormDefault="qualified">
    <xsd:import namespace="http://schemas.microsoft.com/office/2006/documentManagement/types"/>
    <xsd:import namespace="http://schemas.microsoft.com/office/infopath/2007/PartnerControls"/>
    <xsd:element name="Category" ma:index="11" ma:displayName="Category" ma:format="Dropdown" ma:internalName="Category">
      <xsd:simpleType>
        <xsd:restriction base="dms:Choice">
          <xsd:enumeration value="Architecture"/>
          <xsd:enumeration value="eAdministration"/>
          <xsd:enumeration value="eBilling"/>
          <xsd:enumeration value="eInsurance"/>
          <xsd:enumeration value="ePayments"/>
          <xsd:enumeration value="ePharmacy"/>
          <xsd:enumeration value="Meetings - Hotwash"/>
          <xsd:enumeration value="Meetings - F2F"/>
          <xsd:enumeration value="Process Flows"/>
          <xsd:enumeration value="Program Oversight"/>
          <xsd:enumeration value="Risks &amp; Issu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635986823435522598</Data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657KNE7CTRDA-1055151156-123</_dlc_DocId>
    <_dlc_DocIdUrl xmlns="cdd665a5-4d39-4c80-990a-8a3abca4f55f">
      <Url>http://vaww.oed.portal.va.gov/pm/hape/ipt_5010/EDI_Portfolio/_layouts/DocIdRedir.aspx?ID=657KNE7CTRDA-1055151156-123</Url>
      <Description>657KNE7CTRDA-1055151156-123</Description>
    </_dlc_DocIdUrl>
    <Category xmlns="53a7661f-d04e-4608-abef-a17f4a389bfc">eBilling</Categor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D271-B7AC-47DA-B67C-082D686B8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53a7661f-d04e-4608-abef-a17f4a38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0CEEA-CAFA-45A2-8C84-F0E7718525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  <ds:schemaRef ds:uri="53a7661f-d04e-4608-abef-a17f4a389bfc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0302D8-1353-4D02-B080-4757A0BB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F492EBAC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Story Template</vt:lpstr>
    </vt:vector>
  </TitlesOfParts>
  <Company>Department of Veterans Affairs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 Template</dc:title>
  <dc:creator>Picker, James</dc:creator>
  <cp:lastModifiedBy>Clark, Jeffrey (Leidos)</cp:lastModifiedBy>
  <cp:revision>2</cp:revision>
  <dcterms:created xsi:type="dcterms:W3CDTF">2017-01-29T19:42:00Z</dcterms:created>
  <dcterms:modified xsi:type="dcterms:W3CDTF">2017-01-29T19:42:00Z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0x01010036E0893CF783BF488A855BD31B56C0C1</vt:lpwstr>
  </property>
  <property fmtid="{D5CDD505-2E9C-101B-9397-08002B2CF9AE}" pid="3" name="_dlc_DocIdItemGuid">
    <vt:lpwstr>8dc0551a-c356-4a70-8c7f-7ca0af96cfdb</vt:lpwstr>
  </property>
</Properties>
</file>