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765794" w14:textId="35BE23D3" w:rsidR="00592B1B" w:rsidRPr="008E460F" w:rsidRDefault="00592B1B" w:rsidP="00592B1B">
      <w:pPr>
        <w:pStyle w:val="BodyText"/>
      </w:pPr>
      <w:bookmarkStart w:id="0" w:name="_Toc13907870"/>
      <w:bookmarkStart w:id="1" w:name="_Toc205632711"/>
    </w:p>
    <w:p w14:paraId="55765795" w14:textId="519E52EE" w:rsidR="00592B1B" w:rsidRDefault="00592B1B" w:rsidP="00085FE1">
      <w:pPr>
        <w:pStyle w:val="BodyText"/>
        <w:tabs>
          <w:tab w:val="left" w:pos="6808"/>
        </w:tabs>
      </w:pPr>
    </w:p>
    <w:p w14:paraId="55765796" w14:textId="32436C3F" w:rsidR="00735147" w:rsidRDefault="00C170AC" w:rsidP="00C170AC">
      <w:pPr>
        <w:pStyle w:val="Title"/>
      </w:pPr>
      <w:r>
        <w:t>Repositories</w:t>
      </w:r>
    </w:p>
    <w:p w14:paraId="55765797" w14:textId="77777777" w:rsidR="00762C70" w:rsidRPr="0099194D" w:rsidRDefault="00762C70" w:rsidP="0099194D"/>
    <w:p w14:paraId="55765798" w14:textId="68D5A969" w:rsidR="00592B1B" w:rsidRPr="004F39EB" w:rsidRDefault="00592B1B" w:rsidP="003B16BC">
      <w:pPr>
        <w:pStyle w:val="Title"/>
      </w:pPr>
      <w:r>
        <w:t xml:space="preserve">Health Data Repository </w:t>
      </w:r>
      <w:r w:rsidR="00544526">
        <w:t xml:space="preserve">3.15 </w:t>
      </w:r>
      <w:r w:rsidR="00D34D5E">
        <w:t>VIP Build 1</w:t>
      </w:r>
    </w:p>
    <w:p w14:paraId="55765799" w14:textId="7CBA82FA" w:rsidR="00806E55" w:rsidRDefault="00806E55" w:rsidP="00735147">
      <w:pPr>
        <w:pStyle w:val="Title"/>
      </w:pPr>
      <w:r w:rsidRPr="007B7AB0">
        <w:t>System Design Document</w:t>
      </w:r>
      <w:r w:rsidR="004F646A">
        <w:t xml:space="preserve"> Volume 1</w:t>
      </w:r>
    </w:p>
    <w:p w14:paraId="54EC545C" w14:textId="77777777" w:rsidR="00853217" w:rsidRPr="00853217" w:rsidRDefault="00853217" w:rsidP="00853217"/>
    <w:p w14:paraId="40FEAFFC" w14:textId="41E04CBA" w:rsidR="00753CEB" w:rsidRDefault="00753CEB" w:rsidP="00753CEB">
      <w:pPr>
        <w:pStyle w:val="Title"/>
      </w:pPr>
      <w:r>
        <w:t>(Volume 1 of 2)</w:t>
      </w:r>
    </w:p>
    <w:p w14:paraId="18AB3635" w14:textId="6246623B" w:rsidR="00567277" w:rsidRPr="00567277" w:rsidRDefault="00592B1B" w:rsidP="00567277">
      <w:pPr>
        <w:pStyle w:val="Subtitle"/>
      </w:pPr>
      <w:r>
        <w:t>Version</w:t>
      </w:r>
      <w:r w:rsidR="00850283">
        <w:t xml:space="preserve"> </w:t>
      </w:r>
      <w:r w:rsidR="00372EF2">
        <w:t>3.0</w:t>
      </w:r>
    </w:p>
    <w:p w14:paraId="5576579B" w14:textId="77777777" w:rsidR="00592B1B" w:rsidRDefault="00592B1B" w:rsidP="00592B1B">
      <w:pPr>
        <w:pStyle w:val="BodyText"/>
      </w:pPr>
    </w:p>
    <w:p w14:paraId="5576579C" w14:textId="77777777" w:rsidR="00D87C05" w:rsidRDefault="00D87C05" w:rsidP="00592B1B">
      <w:pPr>
        <w:pStyle w:val="BodyText"/>
      </w:pPr>
    </w:p>
    <w:p w14:paraId="5576579D" w14:textId="77777777" w:rsidR="00D87C05" w:rsidRDefault="00D87C05" w:rsidP="00592B1B">
      <w:pPr>
        <w:pStyle w:val="BodyText"/>
      </w:pPr>
    </w:p>
    <w:p w14:paraId="5576579E" w14:textId="77777777" w:rsidR="00592B1B" w:rsidRDefault="00592B1B" w:rsidP="00592B1B">
      <w:pPr>
        <w:pStyle w:val="BodyText"/>
      </w:pPr>
    </w:p>
    <w:p w14:paraId="5576579F" w14:textId="77777777" w:rsidR="00592B1B" w:rsidRDefault="00592B1B" w:rsidP="00592B1B">
      <w:pPr>
        <w:pStyle w:val="BodyText"/>
        <w:jc w:val="center"/>
      </w:pPr>
      <w:r w:rsidRPr="00916369">
        <w:rPr>
          <w:noProof/>
        </w:rPr>
        <w:drawing>
          <wp:inline distT="0" distB="0" distL="0" distR="0" wp14:anchorId="55765D8E" wp14:editId="55765D8F">
            <wp:extent cx="1828800" cy="1828800"/>
            <wp:effectExtent l="19050" t="0" r="0" b="0"/>
            <wp:docPr id="1" name="Picture 1" descr="Offical_VA_Seal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fical_VA_Seal_CMYK"/>
                    <pic:cNvPicPr>
                      <a:picLocks noChangeAspect="1" noChangeArrowheads="1"/>
                    </pic:cNvPicPr>
                  </pic:nvPicPr>
                  <pic:blipFill>
                    <a:blip r:embed="rId12" cstate="print"/>
                    <a:srcRect/>
                    <a:stretch>
                      <a:fillRect/>
                    </a:stretch>
                  </pic:blipFill>
                  <pic:spPr bwMode="auto">
                    <a:xfrm>
                      <a:off x="0" y="0"/>
                      <a:ext cx="1828800" cy="1828800"/>
                    </a:xfrm>
                    <a:prstGeom prst="rect">
                      <a:avLst/>
                    </a:prstGeom>
                    <a:noFill/>
                    <a:ln w="9525">
                      <a:noFill/>
                      <a:miter lim="800000"/>
                      <a:headEnd/>
                      <a:tailEnd/>
                    </a:ln>
                  </pic:spPr>
                </pic:pic>
              </a:graphicData>
            </a:graphic>
          </wp:inline>
        </w:drawing>
      </w:r>
    </w:p>
    <w:p w14:paraId="557657A0" w14:textId="77777777" w:rsidR="00592B1B" w:rsidRDefault="00592B1B" w:rsidP="00592B1B">
      <w:pPr>
        <w:pStyle w:val="BodyText"/>
      </w:pPr>
    </w:p>
    <w:p w14:paraId="557657A1" w14:textId="77777777" w:rsidR="00D87C05" w:rsidRDefault="00D87C05" w:rsidP="00592B1B">
      <w:pPr>
        <w:pStyle w:val="BodyText"/>
      </w:pPr>
    </w:p>
    <w:p w14:paraId="557657A2" w14:textId="77777777" w:rsidR="00D87C05" w:rsidRDefault="00D87C05" w:rsidP="00592B1B">
      <w:pPr>
        <w:pStyle w:val="BodyText"/>
      </w:pPr>
    </w:p>
    <w:p w14:paraId="557657A5" w14:textId="4EEA9A98" w:rsidR="00F31A2F" w:rsidRPr="00F31A2F" w:rsidRDefault="00E70B46" w:rsidP="00A90F2F">
      <w:pPr>
        <w:pStyle w:val="Subtitle"/>
        <w:sectPr w:rsidR="00F31A2F" w:rsidRPr="00F31A2F" w:rsidSect="005C0058">
          <w:footerReference w:type="first" r:id="rId13"/>
          <w:pgSz w:w="12240" w:h="15840"/>
          <w:pgMar w:top="1440" w:right="1440" w:bottom="1440" w:left="1440" w:header="720" w:footer="720" w:gutter="0"/>
          <w:pgNumType w:start="1"/>
          <w:cols w:space="720"/>
          <w:docGrid w:linePitch="360"/>
        </w:sectPr>
      </w:pPr>
      <w:r>
        <w:t>February 2017</w:t>
      </w:r>
    </w:p>
    <w:p w14:paraId="49FDEECD" w14:textId="7917C286" w:rsidR="002E6FD3" w:rsidRDefault="008F5F8D" w:rsidP="00435C21">
      <w:pPr>
        <w:pStyle w:val="Subtitle"/>
      </w:pPr>
      <w:r w:rsidRPr="008F5F8D">
        <w:lastRenderedPageBreak/>
        <w:t>Revision History</w:t>
      </w:r>
    </w:p>
    <w:tbl>
      <w:tblPr>
        <w:tblW w:w="4928" w:type="pct"/>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260"/>
        <w:gridCol w:w="1170"/>
        <w:gridCol w:w="4411"/>
        <w:gridCol w:w="2611"/>
      </w:tblGrid>
      <w:tr w:rsidR="00435C21" w:rsidRPr="005460FF" w14:paraId="477A8EE7" w14:textId="77777777" w:rsidTr="00B1680C">
        <w:tc>
          <w:tcPr>
            <w:tcW w:w="1260" w:type="dxa"/>
            <w:shd w:val="clear" w:color="auto" w:fill="365F91"/>
          </w:tcPr>
          <w:p w14:paraId="21A6F000" w14:textId="77777777" w:rsidR="00435C21" w:rsidRPr="005460FF" w:rsidRDefault="00435C21" w:rsidP="00B1680C">
            <w:pPr>
              <w:pStyle w:val="TableHeading"/>
            </w:pPr>
            <w:r w:rsidRPr="005460FF">
              <w:t>Date</w:t>
            </w:r>
          </w:p>
        </w:tc>
        <w:tc>
          <w:tcPr>
            <w:tcW w:w="1170" w:type="dxa"/>
            <w:shd w:val="clear" w:color="auto" w:fill="365F91"/>
          </w:tcPr>
          <w:p w14:paraId="1C5201C0" w14:textId="77777777" w:rsidR="00435C21" w:rsidRPr="005460FF" w:rsidRDefault="00435C21" w:rsidP="00B1680C">
            <w:pPr>
              <w:pStyle w:val="TableHeading"/>
            </w:pPr>
            <w:r w:rsidRPr="005460FF">
              <w:t>Version</w:t>
            </w:r>
          </w:p>
        </w:tc>
        <w:tc>
          <w:tcPr>
            <w:tcW w:w="4411" w:type="dxa"/>
            <w:shd w:val="clear" w:color="auto" w:fill="365F91"/>
          </w:tcPr>
          <w:p w14:paraId="1119DCBF" w14:textId="77777777" w:rsidR="00435C21" w:rsidRPr="005460FF" w:rsidRDefault="00435C21" w:rsidP="00B1680C">
            <w:pPr>
              <w:pStyle w:val="TableHeading"/>
            </w:pPr>
            <w:r w:rsidRPr="005460FF">
              <w:t>Description</w:t>
            </w:r>
          </w:p>
        </w:tc>
        <w:tc>
          <w:tcPr>
            <w:tcW w:w="2611" w:type="dxa"/>
            <w:shd w:val="clear" w:color="auto" w:fill="365F91"/>
          </w:tcPr>
          <w:p w14:paraId="2836557E" w14:textId="77777777" w:rsidR="00435C21" w:rsidRPr="005460FF" w:rsidRDefault="00435C21" w:rsidP="00B1680C">
            <w:pPr>
              <w:pStyle w:val="TableHeading"/>
            </w:pPr>
            <w:r w:rsidRPr="005460FF">
              <w:t>Author</w:t>
            </w:r>
          </w:p>
        </w:tc>
      </w:tr>
      <w:tr w:rsidR="00435C21" w:rsidRPr="008F5F8D" w14:paraId="237E6A7A" w14:textId="77777777" w:rsidTr="00B1680C">
        <w:tc>
          <w:tcPr>
            <w:tcW w:w="1260" w:type="dxa"/>
            <w:shd w:val="clear" w:color="auto" w:fill="auto"/>
          </w:tcPr>
          <w:p w14:paraId="43C8FC60" w14:textId="13357EC7" w:rsidR="00435C21" w:rsidRPr="008F5F8D" w:rsidRDefault="00FC6633" w:rsidP="00B1680C">
            <w:pPr>
              <w:pStyle w:val="TableText0"/>
            </w:pPr>
            <w:r>
              <w:t>09/06/2016</w:t>
            </w:r>
          </w:p>
        </w:tc>
        <w:tc>
          <w:tcPr>
            <w:tcW w:w="1170" w:type="dxa"/>
            <w:shd w:val="clear" w:color="auto" w:fill="auto"/>
          </w:tcPr>
          <w:p w14:paraId="1086BB28" w14:textId="77777777" w:rsidR="00435C21" w:rsidRPr="008F5F8D" w:rsidRDefault="00435C21" w:rsidP="00B1680C">
            <w:pPr>
              <w:pStyle w:val="TableText0"/>
              <w:jc w:val="center"/>
            </w:pPr>
            <w:r>
              <w:t>0.1</w:t>
            </w:r>
          </w:p>
        </w:tc>
        <w:tc>
          <w:tcPr>
            <w:tcW w:w="4411" w:type="dxa"/>
            <w:shd w:val="clear" w:color="auto" w:fill="auto"/>
          </w:tcPr>
          <w:p w14:paraId="1BC69D90" w14:textId="47D55206" w:rsidR="00E70B46" w:rsidRPr="008F5F8D" w:rsidRDefault="00435C21" w:rsidP="00B1680C">
            <w:pPr>
              <w:pStyle w:val="TableText0"/>
            </w:pPr>
            <w:r>
              <w:t>Initial document creation</w:t>
            </w:r>
            <w:r w:rsidR="00CD2971">
              <w:t xml:space="preserve"> using ProPath template v2.10 dated June 2015</w:t>
            </w:r>
            <w:r>
              <w:t>.</w:t>
            </w:r>
          </w:p>
        </w:tc>
        <w:tc>
          <w:tcPr>
            <w:tcW w:w="2611" w:type="dxa"/>
            <w:shd w:val="clear" w:color="auto" w:fill="auto"/>
          </w:tcPr>
          <w:p w14:paraId="2D976159" w14:textId="783FEF70" w:rsidR="00435C21" w:rsidRPr="008F5F8D" w:rsidRDefault="007857FD" w:rsidP="00B1680C">
            <w:pPr>
              <w:pStyle w:val="TableText0"/>
            </w:pPr>
            <w:r>
              <w:t>Narasa Susarla, Pat Egbert</w:t>
            </w:r>
          </w:p>
        </w:tc>
      </w:tr>
      <w:tr w:rsidR="00FC6633" w:rsidRPr="008F5F8D" w14:paraId="7BDE525A" w14:textId="08D8BE29" w:rsidTr="00B1680C">
        <w:tc>
          <w:tcPr>
            <w:tcW w:w="1260" w:type="dxa"/>
            <w:shd w:val="clear" w:color="auto" w:fill="auto"/>
          </w:tcPr>
          <w:p w14:paraId="5D570D38" w14:textId="48C22584" w:rsidR="00FC6633" w:rsidRDefault="00741F21" w:rsidP="00B1680C">
            <w:pPr>
              <w:pStyle w:val="TableText0"/>
            </w:pPr>
            <w:r>
              <w:t>09/20/2016</w:t>
            </w:r>
          </w:p>
        </w:tc>
        <w:tc>
          <w:tcPr>
            <w:tcW w:w="1170" w:type="dxa"/>
            <w:shd w:val="clear" w:color="auto" w:fill="auto"/>
          </w:tcPr>
          <w:p w14:paraId="6FA30125" w14:textId="5D80D4DE" w:rsidR="00FC6633" w:rsidRDefault="00741F21" w:rsidP="00B1680C">
            <w:pPr>
              <w:pStyle w:val="TableText0"/>
              <w:jc w:val="center"/>
            </w:pPr>
            <w:r>
              <w:t>0.2</w:t>
            </w:r>
          </w:p>
        </w:tc>
        <w:tc>
          <w:tcPr>
            <w:tcW w:w="4411" w:type="dxa"/>
            <w:shd w:val="clear" w:color="auto" w:fill="auto"/>
          </w:tcPr>
          <w:p w14:paraId="5B6FE68B" w14:textId="06EA9C7B" w:rsidR="00FC6633" w:rsidRDefault="00DD7316" w:rsidP="00B1680C">
            <w:pPr>
              <w:pStyle w:val="TableText0"/>
            </w:pPr>
            <w:r>
              <w:t xml:space="preserve">Updated data flow diagrams; updated Sections 1 and 2.1, updated Table 7 to include entry for logging sensitive patients, updated TRM table, added section for Service Design, </w:t>
            </w:r>
            <w:proofErr w:type="gramStart"/>
            <w:r>
              <w:t>consolidated</w:t>
            </w:r>
            <w:proofErr w:type="gramEnd"/>
            <w:r>
              <w:t xml:space="preserve"> Table 36.</w:t>
            </w:r>
          </w:p>
        </w:tc>
        <w:tc>
          <w:tcPr>
            <w:tcW w:w="2611" w:type="dxa"/>
            <w:shd w:val="clear" w:color="auto" w:fill="auto"/>
          </w:tcPr>
          <w:p w14:paraId="6EEC574F" w14:textId="1CD740AC" w:rsidR="00FC6633" w:rsidRDefault="008E0C13" w:rsidP="00B1680C">
            <w:pPr>
              <w:pStyle w:val="TableText0"/>
            </w:pPr>
            <w:r>
              <w:t>Narasa Susarla, Pat Egbert</w:t>
            </w:r>
          </w:p>
        </w:tc>
      </w:tr>
      <w:tr w:rsidR="00564B3C" w:rsidRPr="008F5F8D" w14:paraId="20E2FDBA" w14:textId="4FD89583" w:rsidTr="00B1680C">
        <w:tc>
          <w:tcPr>
            <w:tcW w:w="1260" w:type="dxa"/>
            <w:shd w:val="clear" w:color="auto" w:fill="auto"/>
          </w:tcPr>
          <w:p w14:paraId="0B93B835" w14:textId="753A56E6" w:rsidR="00564B3C" w:rsidRDefault="00564B3C" w:rsidP="00B1680C">
            <w:pPr>
              <w:pStyle w:val="TableText0"/>
            </w:pPr>
            <w:r>
              <w:t>09/28/2016</w:t>
            </w:r>
          </w:p>
        </w:tc>
        <w:tc>
          <w:tcPr>
            <w:tcW w:w="1170" w:type="dxa"/>
            <w:shd w:val="clear" w:color="auto" w:fill="auto"/>
          </w:tcPr>
          <w:p w14:paraId="3D0E924F" w14:textId="49081725" w:rsidR="00564B3C" w:rsidRDefault="00564B3C" w:rsidP="00B1680C">
            <w:pPr>
              <w:pStyle w:val="TableText0"/>
              <w:jc w:val="center"/>
            </w:pPr>
            <w:r>
              <w:t>0.3</w:t>
            </w:r>
          </w:p>
        </w:tc>
        <w:tc>
          <w:tcPr>
            <w:tcW w:w="4411" w:type="dxa"/>
            <w:shd w:val="clear" w:color="auto" w:fill="auto"/>
          </w:tcPr>
          <w:p w14:paraId="730FBE5B" w14:textId="6F1EA716" w:rsidR="00564B3C" w:rsidRDefault="00564B3C" w:rsidP="00E5300E">
            <w:pPr>
              <w:pStyle w:val="TableText0"/>
            </w:pPr>
            <w:r>
              <w:t>Updates to Section 5 Data Design for HTH</w:t>
            </w:r>
            <w:r w:rsidR="00E5300E">
              <w:t>; Added Rational link to sections 1.1, 2.2, 2.3, and Appendix A.3. Updates to Sections 3.1.3.1, 3.2.1.4, and Table 15 regarding multiple VistA sites for sensitive patient logging.</w:t>
            </w:r>
          </w:p>
        </w:tc>
        <w:tc>
          <w:tcPr>
            <w:tcW w:w="2611" w:type="dxa"/>
            <w:shd w:val="clear" w:color="auto" w:fill="auto"/>
          </w:tcPr>
          <w:p w14:paraId="3E06AB36" w14:textId="57BEDAB1" w:rsidR="00564B3C" w:rsidRDefault="00564B3C" w:rsidP="00B1680C">
            <w:pPr>
              <w:pStyle w:val="TableText0"/>
            </w:pPr>
            <w:r>
              <w:t>Craig Wood</w:t>
            </w:r>
            <w:r w:rsidR="00E5300E">
              <w:t>, Pat Egbert</w:t>
            </w:r>
            <w:r w:rsidR="00CA5BC4">
              <w:t>, Narasa Susarla</w:t>
            </w:r>
          </w:p>
        </w:tc>
      </w:tr>
      <w:tr w:rsidR="00CA5BC4" w:rsidRPr="008F5F8D" w14:paraId="58BBD5A3" w14:textId="14960CE2" w:rsidTr="00B1680C">
        <w:tc>
          <w:tcPr>
            <w:tcW w:w="1260" w:type="dxa"/>
            <w:shd w:val="clear" w:color="auto" w:fill="auto"/>
          </w:tcPr>
          <w:p w14:paraId="48C76507" w14:textId="4FAA4F6D" w:rsidR="00CA5BC4" w:rsidRDefault="00CA5BC4" w:rsidP="00B1680C">
            <w:pPr>
              <w:pStyle w:val="TableText0"/>
            </w:pPr>
            <w:r>
              <w:t>10/05/2016</w:t>
            </w:r>
          </w:p>
        </w:tc>
        <w:tc>
          <w:tcPr>
            <w:tcW w:w="1170" w:type="dxa"/>
            <w:shd w:val="clear" w:color="auto" w:fill="auto"/>
          </w:tcPr>
          <w:p w14:paraId="247BAB04" w14:textId="069F7320" w:rsidR="00CA5BC4" w:rsidRDefault="00CA5BC4" w:rsidP="00B1680C">
            <w:pPr>
              <w:pStyle w:val="TableText0"/>
              <w:jc w:val="center"/>
            </w:pPr>
            <w:r>
              <w:t>0.4</w:t>
            </w:r>
          </w:p>
        </w:tc>
        <w:tc>
          <w:tcPr>
            <w:tcW w:w="4411" w:type="dxa"/>
            <w:shd w:val="clear" w:color="auto" w:fill="auto"/>
          </w:tcPr>
          <w:p w14:paraId="375C7A64" w14:textId="438EABE6" w:rsidR="00CA5BC4" w:rsidRDefault="00CA5BC4" w:rsidP="00E5300E">
            <w:pPr>
              <w:pStyle w:val="TableText0"/>
            </w:pPr>
            <w:r>
              <w:t>Sent for Peer Review</w:t>
            </w:r>
          </w:p>
        </w:tc>
        <w:tc>
          <w:tcPr>
            <w:tcW w:w="2611" w:type="dxa"/>
            <w:shd w:val="clear" w:color="auto" w:fill="auto"/>
          </w:tcPr>
          <w:p w14:paraId="71D0222C" w14:textId="75D201A5" w:rsidR="00CA5BC4" w:rsidRDefault="00CA5BC4" w:rsidP="00B1680C">
            <w:pPr>
              <w:pStyle w:val="TableText0"/>
            </w:pPr>
            <w:r>
              <w:t>Pat Egbert</w:t>
            </w:r>
          </w:p>
        </w:tc>
      </w:tr>
      <w:tr w:rsidR="00E06869" w:rsidRPr="008F5F8D" w14:paraId="148EB10E" w14:textId="0FFFA41B" w:rsidTr="00B1680C">
        <w:tc>
          <w:tcPr>
            <w:tcW w:w="1260" w:type="dxa"/>
            <w:shd w:val="clear" w:color="auto" w:fill="auto"/>
          </w:tcPr>
          <w:p w14:paraId="3F9D4F18" w14:textId="48B51EA5" w:rsidR="00E06869" w:rsidRDefault="00E06869" w:rsidP="00B1680C">
            <w:pPr>
              <w:pStyle w:val="TableText0"/>
            </w:pPr>
            <w:r>
              <w:t>10/12/2016</w:t>
            </w:r>
          </w:p>
        </w:tc>
        <w:tc>
          <w:tcPr>
            <w:tcW w:w="1170" w:type="dxa"/>
            <w:shd w:val="clear" w:color="auto" w:fill="auto"/>
          </w:tcPr>
          <w:p w14:paraId="10F03200" w14:textId="3BD275C2" w:rsidR="00E06869" w:rsidRDefault="00E06869" w:rsidP="00B1680C">
            <w:pPr>
              <w:pStyle w:val="TableText0"/>
              <w:jc w:val="center"/>
            </w:pPr>
            <w:r>
              <w:t>0.5</w:t>
            </w:r>
          </w:p>
        </w:tc>
        <w:tc>
          <w:tcPr>
            <w:tcW w:w="4411" w:type="dxa"/>
            <w:shd w:val="clear" w:color="auto" w:fill="auto"/>
          </w:tcPr>
          <w:p w14:paraId="564C02A1" w14:textId="173BEA3E" w:rsidR="00E06869" w:rsidRDefault="00E06869" w:rsidP="00E5300E">
            <w:pPr>
              <w:pStyle w:val="TableText0"/>
              <w:rPr>
                <w:color w:val="000000"/>
                <w:szCs w:val="24"/>
              </w:rPr>
            </w:pPr>
            <w:r>
              <w:t xml:space="preserve">Updated TRM Table 21; Table 15 – added additional verbiage; Table 28 (added RequestAndExamsRead2); Table 32 – changed from REST to SOAP for Pathways and changed template to: </w:t>
            </w:r>
            <w:r w:rsidRPr="00E06869">
              <w:rPr>
                <w:color w:val="000000"/>
                <w:szCs w:val="24"/>
              </w:rPr>
              <w:t>SensitivePatientAccessCreate1</w:t>
            </w:r>
          </w:p>
          <w:p w14:paraId="69BADB27" w14:textId="445FDF1F" w:rsidR="00D339FE" w:rsidRDefault="00D339FE" w:rsidP="00E5300E">
            <w:pPr>
              <w:pStyle w:val="TableText0"/>
            </w:pPr>
            <w:r>
              <w:rPr>
                <w:color w:val="000000"/>
                <w:szCs w:val="24"/>
              </w:rPr>
              <w:t>Sent to AERB for review</w:t>
            </w:r>
          </w:p>
        </w:tc>
        <w:tc>
          <w:tcPr>
            <w:tcW w:w="2611" w:type="dxa"/>
            <w:shd w:val="clear" w:color="auto" w:fill="auto"/>
          </w:tcPr>
          <w:p w14:paraId="40764700" w14:textId="62206641" w:rsidR="00E06869" w:rsidRDefault="00E06869" w:rsidP="00B1680C">
            <w:pPr>
              <w:pStyle w:val="TableText0"/>
            </w:pPr>
            <w:r>
              <w:t>Pat Egbert</w:t>
            </w:r>
          </w:p>
        </w:tc>
      </w:tr>
      <w:tr w:rsidR="0009272A" w:rsidRPr="008F5F8D" w14:paraId="4363EDD9" w14:textId="50577521" w:rsidTr="00B1680C">
        <w:tc>
          <w:tcPr>
            <w:tcW w:w="1260" w:type="dxa"/>
            <w:shd w:val="clear" w:color="auto" w:fill="auto"/>
          </w:tcPr>
          <w:p w14:paraId="4F0F5DD7" w14:textId="174CA6EC" w:rsidR="0009272A" w:rsidRDefault="0009272A" w:rsidP="00B1680C">
            <w:pPr>
              <w:pStyle w:val="TableText0"/>
            </w:pPr>
            <w:r>
              <w:t>10/21/2016</w:t>
            </w:r>
          </w:p>
        </w:tc>
        <w:tc>
          <w:tcPr>
            <w:tcW w:w="1170" w:type="dxa"/>
            <w:shd w:val="clear" w:color="auto" w:fill="auto"/>
          </w:tcPr>
          <w:p w14:paraId="1B8FD361" w14:textId="5CCCE9C2" w:rsidR="0009272A" w:rsidRDefault="0009272A" w:rsidP="00B1680C">
            <w:pPr>
              <w:pStyle w:val="TableText0"/>
              <w:jc w:val="center"/>
            </w:pPr>
            <w:r>
              <w:t>0.6</w:t>
            </w:r>
          </w:p>
        </w:tc>
        <w:tc>
          <w:tcPr>
            <w:tcW w:w="4411" w:type="dxa"/>
            <w:shd w:val="clear" w:color="auto" w:fill="auto"/>
          </w:tcPr>
          <w:p w14:paraId="77ACF4A5" w14:textId="3009CDAA" w:rsidR="0009272A" w:rsidRDefault="0009272A" w:rsidP="00E5300E">
            <w:pPr>
              <w:pStyle w:val="TableText0"/>
            </w:pPr>
            <w:r>
              <w:t>Removed Rational links in Sections 1.1, 2.2, 2.3, and Appendix A.3. Replaced with correct verbiage.</w:t>
            </w:r>
          </w:p>
        </w:tc>
        <w:tc>
          <w:tcPr>
            <w:tcW w:w="2611" w:type="dxa"/>
            <w:shd w:val="clear" w:color="auto" w:fill="auto"/>
          </w:tcPr>
          <w:p w14:paraId="413257ED" w14:textId="0F83DA39" w:rsidR="0009272A" w:rsidRDefault="0009272A" w:rsidP="00B1680C">
            <w:pPr>
              <w:pStyle w:val="TableText0"/>
            </w:pPr>
            <w:r>
              <w:t>Pat Egbert</w:t>
            </w:r>
          </w:p>
        </w:tc>
      </w:tr>
      <w:tr w:rsidR="00B76FC9" w:rsidRPr="008F5F8D" w14:paraId="31923DC1" w14:textId="4EAA66E8" w:rsidTr="00E9147F">
        <w:trPr>
          <w:trHeight w:val="674"/>
        </w:trPr>
        <w:tc>
          <w:tcPr>
            <w:tcW w:w="1260" w:type="dxa"/>
            <w:shd w:val="clear" w:color="auto" w:fill="auto"/>
          </w:tcPr>
          <w:p w14:paraId="3CB26E5D" w14:textId="07F919DC" w:rsidR="00B76FC9" w:rsidRDefault="00B76FC9" w:rsidP="00B1680C">
            <w:pPr>
              <w:pStyle w:val="TableText0"/>
            </w:pPr>
            <w:r>
              <w:t>11/21/2016</w:t>
            </w:r>
          </w:p>
        </w:tc>
        <w:tc>
          <w:tcPr>
            <w:tcW w:w="1170" w:type="dxa"/>
            <w:shd w:val="clear" w:color="auto" w:fill="auto"/>
          </w:tcPr>
          <w:p w14:paraId="2440B836" w14:textId="153582AD" w:rsidR="00B76FC9" w:rsidRDefault="00B76FC9" w:rsidP="00B1680C">
            <w:pPr>
              <w:pStyle w:val="TableText0"/>
              <w:jc w:val="center"/>
            </w:pPr>
            <w:r>
              <w:t>0.7</w:t>
            </w:r>
          </w:p>
        </w:tc>
        <w:tc>
          <w:tcPr>
            <w:tcW w:w="4411" w:type="dxa"/>
            <w:shd w:val="clear" w:color="auto" w:fill="auto"/>
          </w:tcPr>
          <w:p w14:paraId="61E7A93C" w14:textId="35C34EF0" w:rsidR="00B76FC9" w:rsidRDefault="00B76FC9" w:rsidP="00CA0F28">
            <w:pPr>
              <w:pStyle w:val="TableText0"/>
            </w:pPr>
            <w:r>
              <w:t>Updated TRM Table to be in compliance with AERB suggestions.</w:t>
            </w:r>
            <w:r w:rsidR="00CA0F28">
              <w:t xml:space="preserve"> Section 5.1, removed 5b </w:t>
            </w:r>
            <w:r w:rsidR="00CA0F28" w:rsidRPr="00E9147F">
              <w:t>(SURVEY.Ht_Survey_Report.Patient_Satisfaction) as this is not longer needed.</w:t>
            </w:r>
            <w:r w:rsidR="00E9147F">
              <w:t xml:space="preserve"> Pending Final Signatures.</w:t>
            </w:r>
          </w:p>
        </w:tc>
        <w:tc>
          <w:tcPr>
            <w:tcW w:w="2611" w:type="dxa"/>
            <w:shd w:val="clear" w:color="auto" w:fill="auto"/>
          </w:tcPr>
          <w:p w14:paraId="0F5456CA" w14:textId="50CFCAF8" w:rsidR="00B76FC9" w:rsidRDefault="00B76FC9" w:rsidP="00B1680C">
            <w:pPr>
              <w:pStyle w:val="TableText0"/>
            </w:pPr>
            <w:r>
              <w:t>Pat Egbert</w:t>
            </w:r>
          </w:p>
        </w:tc>
      </w:tr>
      <w:tr w:rsidR="00F26AC9" w:rsidRPr="008F5F8D" w14:paraId="68D45715" w14:textId="17B2C4D0" w:rsidTr="00F26AC9">
        <w:trPr>
          <w:trHeight w:val="350"/>
        </w:trPr>
        <w:tc>
          <w:tcPr>
            <w:tcW w:w="1260" w:type="dxa"/>
            <w:shd w:val="clear" w:color="auto" w:fill="auto"/>
          </w:tcPr>
          <w:p w14:paraId="12BEF65F" w14:textId="38C4691B" w:rsidR="00F26AC9" w:rsidRDefault="00F26AC9" w:rsidP="00B1680C">
            <w:pPr>
              <w:pStyle w:val="TableText0"/>
            </w:pPr>
            <w:r>
              <w:t>11/21/2016</w:t>
            </w:r>
          </w:p>
        </w:tc>
        <w:tc>
          <w:tcPr>
            <w:tcW w:w="1170" w:type="dxa"/>
            <w:shd w:val="clear" w:color="auto" w:fill="auto"/>
          </w:tcPr>
          <w:p w14:paraId="42FE638F" w14:textId="5C055F5B" w:rsidR="00F26AC9" w:rsidRDefault="00F26AC9" w:rsidP="00B1680C">
            <w:pPr>
              <w:pStyle w:val="TableText0"/>
              <w:jc w:val="center"/>
            </w:pPr>
            <w:r>
              <w:t>1.0</w:t>
            </w:r>
          </w:p>
        </w:tc>
        <w:tc>
          <w:tcPr>
            <w:tcW w:w="4411" w:type="dxa"/>
            <w:shd w:val="clear" w:color="auto" w:fill="auto"/>
          </w:tcPr>
          <w:p w14:paraId="343E335D" w14:textId="7D1A8EFF" w:rsidR="00F26AC9" w:rsidRDefault="00F26AC9" w:rsidP="00CA0F28">
            <w:pPr>
              <w:pStyle w:val="TableText0"/>
            </w:pPr>
            <w:r>
              <w:t>Final with Signatures</w:t>
            </w:r>
          </w:p>
        </w:tc>
        <w:tc>
          <w:tcPr>
            <w:tcW w:w="2611" w:type="dxa"/>
            <w:shd w:val="clear" w:color="auto" w:fill="auto"/>
          </w:tcPr>
          <w:p w14:paraId="514540D0" w14:textId="5BD1B8FE" w:rsidR="00F26AC9" w:rsidRDefault="00F26AC9" w:rsidP="00B1680C">
            <w:pPr>
              <w:pStyle w:val="TableText0"/>
            </w:pPr>
            <w:r>
              <w:t>Pat Egbert</w:t>
            </w:r>
          </w:p>
        </w:tc>
      </w:tr>
      <w:tr w:rsidR="00186A37" w:rsidRPr="008F5F8D" w14:paraId="3045102A" w14:textId="509015F3" w:rsidTr="00F26AC9">
        <w:trPr>
          <w:trHeight w:val="350"/>
        </w:trPr>
        <w:tc>
          <w:tcPr>
            <w:tcW w:w="1260" w:type="dxa"/>
            <w:shd w:val="clear" w:color="auto" w:fill="auto"/>
          </w:tcPr>
          <w:p w14:paraId="786AC9E4" w14:textId="510842B5" w:rsidR="00186A37" w:rsidRDefault="00186A37" w:rsidP="00B1680C">
            <w:pPr>
              <w:pStyle w:val="TableText0"/>
            </w:pPr>
            <w:r>
              <w:t>11/29/2016</w:t>
            </w:r>
          </w:p>
        </w:tc>
        <w:tc>
          <w:tcPr>
            <w:tcW w:w="1170" w:type="dxa"/>
            <w:shd w:val="clear" w:color="auto" w:fill="auto"/>
          </w:tcPr>
          <w:p w14:paraId="33D01FEC" w14:textId="5E1CBCA8" w:rsidR="00186A37" w:rsidRDefault="00817CED" w:rsidP="00B1680C">
            <w:pPr>
              <w:pStyle w:val="TableText0"/>
              <w:jc w:val="center"/>
            </w:pPr>
            <w:r>
              <w:t>2.0</w:t>
            </w:r>
          </w:p>
        </w:tc>
        <w:tc>
          <w:tcPr>
            <w:tcW w:w="4411" w:type="dxa"/>
            <w:shd w:val="clear" w:color="auto" w:fill="auto"/>
          </w:tcPr>
          <w:p w14:paraId="52657062" w14:textId="7DFB92A2" w:rsidR="00186A37" w:rsidRDefault="00186A37" w:rsidP="00CA0F28">
            <w:pPr>
              <w:pStyle w:val="TableText0"/>
            </w:pPr>
            <w:r>
              <w:t>Updated sections 6.4.1 Security and 6.4.2 Privacy.</w:t>
            </w:r>
          </w:p>
        </w:tc>
        <w:tc>
          <w:tcPr>
            <w:tcW w:w="2611" w:type="dxa"/>
            <w:shd w:val="clear" w:color="auto" w:fill="auto"/>
          </w:tcPr>
          <w:p w14:paraId="18953CAA" w14:textId="1564A163" w:rsidR="00186A37" w:rsidRDefault="00186A37" w:rsidP="00B1680C">
            <w:pPr>
              <w:pStyle w:val="TableText0"/>
            </w:pPr>
            <w:r>
              <w:t>Pat Egbert</w:t>
            </w:r>
          </w:p>
        </w:tc>
      </w:tr>
      <w:tr w:rsidR="00E70B46" w:rsidRPr="008F5F8D" w14:paraId="41843CA1" w14:textId="77777777" w:rsidTr="00F26AC9">
        <w:trPr>
          <w:trHeight w:val="350"/>
        </w:trPr>
        <w:tc>
          <w:tcPr>
            <w:tcW w:w="1260" w:type="dxa"/>
            <w:shd w:val="clear" w:color="auto" w:fill="auto"/>
          </w:tcPr>
          <w:p w14:paraId="46DAD765" w14:textId="0916CF8C" w:rsidR="00E70B46" w:rsidRDefault="00E70B46" w:rsidP="00B1680C">
            <w:pPr>
              <w:pStyle w:val="TableText0"/>
            </w:pPr>
            <w:r>
              <w:t>02/13/2017</w:t>
            </w:r>
          </w:p>
        </w:tc>
        <w:tc>
          <w:tcPr>
            <w:tcW w:w="1170" w:type="dxa"/>
            <w:shd w:val="clear" w:color="auto" w:fill="auto"/>
          </w:tcPr>
          <w:p w14:paraId="548621A5" w14:textId="4B24E648" w:rsidR="00E70B46" w:rsidRDefault="00E70B46" w:rsidP="00B1680C">
            <w:pPr>
              <w:pStyle w:val="TableText0"/>
              <w:jc w:val="center"/>
            </w:pPr>
            <w:r>
              <w:t>2.1</w:t>
            </w:r>
          </w:p>
        </w:tc>
        <w:tc>
          <w:tcPr>
            <w:tcW w:w="4411" w:type="dxa"/>
            <w:shd w:val="clear" w:color="auto" w:fill="auto"/>
          </w:tcPr>
          <w:p w14:paraId="38C59C9F" w14:textId="5107D568" w:rsidR="00E70B46" w:rsidRDefault="00E70B46" w:rsidP="00CA0F28">
            <w:pPr>
              <w:pStyle w:val="TableText0"/>
            </w:pPr>
            <w:r>
              <w:t>For the 3.15.1 Maintenance release</w:t>
            </w:r>
            <w:r w:rsidR="007F6B50">
              <w:t xml:space="preserve"> VIP Build 1.1</w:t>
            </w:r>
            <w:r>
              <w:t>, the only changes to this document are: (1) updated the title page</w:t>
            </w:r>
            <w:r w:rsidR="00372EF2">
              <w:t xml:space="preserve"> version to 3.0</w:t>
            </w:r>
            <w:r w:rsidR="007F6B50">
              <w:t xml:space="preserve"> and footer dates, (2) updated Row #46 in Table 21 to refl</w:t>
            </w:r>
            <w:r w:rsidR="009E0D7E">
              <w:t>ect RHEL moving from 5.11 to 6.x</w:t>
            </w:r>
            <w:r w:rsidR="007F6B50">
              <w:t>. No other changes were needed. No new signatures needed.</w:t>
            </w:r>
          </w:p>
        </w:tc>
        <w:tc>
          <w:tcPr>
            <w:tcW w:w="2611" w:type="dxa"/>
            <w:shd w:val="clear" w:color="auto" w:fill="auto"/>
          </w:tcPr>
          <w:p w14:paraId="101645E6" w14:textId="59139E61" w:rsidR="00E70B46" w:rsidRDefault="007F6B50" w:rsidP="00B1680C">
            <w:pPr>
              <w:pStyle w:val="TableText0"/>
            </w:pPr>
            <w:r>
              <w:t>Pat Egbert</w:t>
            </w:r>
          </w:p>
        </w:tc>
      </w:tr>
      <w:tr w:rsidR="00517F3B" w:rsidRPr="008F5F8D" w14:paraId="1BA65522" w14:textId="77777777" w:rsidTr="00F26AC9">
        <w:trPr>
          <w:trHeight w:val="350"/>
        </w:trPr>
        <w:tc>
          <w:tcPr>
            <w:tcW w:w="1260" w:type="dxa"/>
            <w:shd w:val="clear" w:color="auto" w:fill="auto"/>
          </w:tcPr>
          <w:p w14:paraId="006D05B4" w14:textId="571CBCDC" w:rsidR="00517F3B" w:rsidRDefault="00517F3B" w:rsidP="00B1680C">
            <w:pPr>
              <w:pStyle w:val="TableText0"/>
            </w:pPr>
            <w:r>
              <w:t>02/21/2017</w:t>
            </w:r>
          </w:p>
        </w:tc>
        <w:tc>
          <w:tcPr>
            <w:tcW w:w="1170" w:type="dxa"/>
            <w:shd w:val="clear" w:color="auto" w:fill="auto"/>
          </w:tcPr>
          <w:p w14:paraId="718080DC" w14:textId="04863704" w:rsidR="00517F3B" w:rsidRDefault="00517F3B" w:rsidP="00B1680C">
            <w:pPr>
              <w:pStyle w:val="TableText0"/>
              <w:jc w:val="center"/>
            </w:pPr>
            <w:r>
              <w:t>3.0</w:t>
            </w:r>
          </w:p>
        </w:tc>
        <w:tc>
          <w:tcPr>
            <w:tcW w:w="4411" w:type="dxa"/>
            <w:shd w:val="clear" w:color="auto" w:fill="auto"/>
          </w:tcPr>
          <w:p w14:paraId="69DC7A25" w14:textId="2BF947EE" w:rsidR="00517F3B" w:rsidRDefault="00517F3B" w:rsidP="00CA0F28">
            <w:pPr>
              <w:pStyle w:val="TableText0"/>
            </w:pPr>
            <w:r>
              <w:t>Revision history should reflect what is on the title page. This is version 3.0.</w:t>
            </w:r>
          </w:p>
        </w:tc>
        <w:tc>
          <w:tcPr>
            <w:tcW w:w="2611" w:type="dxa"/>
            <w:shd w:val="clear" w:color="auto" w:fill="auto"/>
          </w:tcPr>
          <w:p w14:paraId="4A46DD58" w14:textId="1788CA01" w:rsidR="00517F3B" w:rsidRDefault="00517F3B" w:rsidP="00B1680C">
            <w:pPr>
              <w:pStyle w:val="TableText0"/>
            </w:pPr>
            <w:r>
              <w:t>Pat Egbert</w:t>
            </w:r>
          </w:p>
        </w:tc>
      </w:tr>
    </w:tbl>
    <w:p w14:paraId="652A8252" w14:textId="77777777" w:rsidR="002E6FD3" w:rsidRDefault="002E6FD3" w:rsidP="0060310F">
      <w:pPr>
        <w:pStyle w:val="ListParagraph"/>
        <w:numPr>
          <w:ilvl w:val="0"/>
          <w:numId w:val="73"/>
        </w:numPr>
        <w:sectPr w:rsidR="002E6FD3" w:rsidSect="00C751EC">
          <w:pgSz w:w="12240" w:h="15840" w:code="1"/>
          <w:pgMar w:top="1440" w:right="1440" w:bottom="1440" w:left="1440" w:header="720" w:footer="720" w:gutter="0"/>
          <w:pgNumType w:fmt="lowerRoman"/>
          <w:cols w:space="720"/>
          <w:titlePg/>
          <w:docGrid w:linePitch="360"/>
        </w:sectPr>
      </w:pPr>
    </w:p>
    <w:bookmarkEnd w:id="0"/>
    <w:p w14:paraId="557657B2" w14:textId="77777777" w:rsidR="00806E55" w:rsidRPr="00FF5846" w:rsidRDefault="00806E55" w:rsidP="007B7AB0">
      <w:pPr>
        <w:pStyle w:val="Subtitle"/>
      </w:pPr>
      <w:r>
        <w:lastRenderedPageBreak/>
        <w:t>Table of Contents</w:t>
      </w:r>
    </w:p>
    <w:p w14:paraId="1F62114D" w14:textId="7FD11836" w:rsidR="00817CED" w:rsidRDefault="00817CED">
      <w:pPr>
        <w:pStyle w:val="TOC1"/>
        <w:rPr>
          <w:rFonts w:asciiTheme="minorHAnsi" w:eastAsiaTheme="minorEastAsia" w:hAnsiTheme="minorHAnsi" w:cstheme="minorBidi"/>
          <w:sz w:val="22"/>
          <w:szCs w:val="22"/>
        </w:rPr>
      </w:pPr>
      <w:r w:rsidRPr="0082295A">
        <w:t>1.</w:t>
      </w:r>
      <w:r>
        <w:rPr>
          <w:rFonts w:asciiTheme="minorHAnsi" w:eastAsiaTheme="minorEastAsia" w:hAnsiTheme="minorHAnsi" w:cstheme="minorBidi"/>
          <w:sz w:val="22"/>
          <w:szCs w:val="22"/>
        </w:rPr>
        <w:tab/>
      </w:r>
      <w:r w:rsidRPr="0082295A">
        <w:t>Introduction</w:t>
      </w:r>
      <w:r>
        <w:rPr>
          <w:webHidden/>
        </w:rPr>
        <w:tab/>
      </w:r>
      <w:r w:rsidR="00E56E40">
        <w:rPr>
          <w:webHidden/>
        </w:rPr>
        <w:t>1</w:t>
      </w:r>
    </w:p>
    <w:p w14:paraId="103E746B" w14:textId="5B078214" w:rsidR="00817CED" w:rsidRDefault="00817CED">
      <w:pPr>
        <w:pStyle w:val="TOC2"/>
        <w:rPr>
          <w:rFonts w:asciiTheme="minorHAnsi" w:eastAsiaTheme="minorEastAsia" w:hAnsiTheme="minorHAnsi" w:cstheme="minorBidi"/>
          <w:sz w:val="22"/>
          <w:szCs w:val="22"/>
        </w:rPr>
      </w:pPr>
      <w:r w:rsidRPr="0082295A">
        <w:t>1.1.</w:t>
      </w:r>
      <w:r>
        <w:rPr>
          <w:rFonts w:asciiTheme="minorHAnsi" w:eastAsiaTheme="minorEastAsia" w:hAnsiTheme="minorHAnsi" w:cstheme="minorBidi"/>
          <w:sz w:val="22"/>
          <w:szCs w:val="22"/>
        </w:rPr>
        <w:tab/>
      </w:r>
      <w:r w:rsidRPr="0082295A">
        <w:t>Scope</w:t>
      </w:r>
      <w:r>
        <w:rPr>
          <w:webHidden/>
        </w:rPr>
        <w:tab/>
      </w:r>
      <w:r w:rsidR="00E56E40">
        <w:rPr>
          <w:webHidden/>
        </w:rPr>
        <w:t>2</w:t>
      </w:r>
    </w:p>
    <w:p w14:paraId="4704DE40" w14:textId="34A5A600" w:rsidR="00817CED" w:rsidRDefault="00817CED">
      <w:pPr>
        <w:pStyle w:val="TOC2"/>
        <w:rPr>
          <w:rFonts w:asciiTheme="minorHAnsi" w:eastAsiaTheme="minorEastAsia" w:hAnsiTheme="minorHAnsi" w:cstheme="minorBidi"/>
          <w:sz w:val="22"/>
          <w:szCs w:val="22"/>
        </w:rPr>
      </w:pPr>
      <w:r w:rsidRPr="0082295A">
        <w:t>1.2.</w:t>
      </w:r>
      <w:r>
        <w:rPr>
          <w:rFonts w:asciiTheme="minorHAnsi" w:eastAsiaTheme="minorEastAsia" w:hAnsiTheme="minorHAnsi" w:cstheme="minorBidi"/>
          <w:sz w:val="22"/>
          <w:szCs w:val="22"/>
        </w:rPr>
        <w:tab/>
      </w:r>
      <w:r w:rsidRPr="0082295A">
        <w:t>User Profiles</w:t>
      </w:r>
      <w:r>
        <w:rPr>
          <w:webHidden/>
        </w:rPr>
        <w:tab/>
      </w:r>
      <w:r w:rsidR="00E56E40">
        <w:rPr>
          <w:webHidden/>
        </w:rPr>
        <w:t>2</w:t>
      </w:r>
    </w:p>
    <w:p w14:paraId="20CF0BA1" w14:textId="7F360D51" w:rsidR="00817CED" w:rsidRDefault="00817CED">
      <w:pPr>
        <w:pStyle w:val="TOC1"/>
        <w:rPr>
          <w:rFonts w:asciiTheme="minorHAnsi" w:eastAsiaTheme="minorEastAsia" w:hAnsiTheme="minorHAnsi" w:cstheme="minorBidi"/>
          <w:sz w:val="22"/>
          <w:szCs w:val="22"/>
        </w:rPr>
      </w:pPr>
      <w:r w:rsidRPr="0082295A">
        <w:t>2.</w:t>
      </w:r>
      <w:r>
        <w:rPr>
          <w:rFonts w:asciiTheme="minorHAnsi" w:eastAsiaTheme="minorEastAsia" w:hAnsiTheme="minorHAnsi" w:cstheme="minorBidi"/>
          <w:sz w:val="22"/>
          <w:szCs w:val="22"/>
        </w:rPr>
        <w:tab/>
      </w:r>
      <w:r w:rsidRPr="0082295A">
        <w:t>Background</w:t>
      </w:r>
      <w:r>
        <w:rPr>
          <w:webHidden/>
        </w:rPr>
        <w:tab/>
      </w:r>
      <w:r w:rsidR="00E56E40">
        <w:rPr>
          <w:webHidden/>
        </w:rPr>
        <w:t>2</w:t>
      </w:r>
    </w:p>
    <w:p w14:paraId="41FDD2D0" w14:textId="50A7D09E" w:rsidR="00817CED" w:rsidRDefault="00817CED">
      <w:pPr>
        <w:pStyle w:val="TOC2"/>
        <w:rPr>
          <w:rFonts w:asciiTheme="minorHAnsi" w:eastAsiaTheme="minorEastAsia" w:hAnsiTheme="minorHAnsi" w:cstheme="minorBidi"/>
          <w:sz w:val="22"/>
          <w:szCs w:val="22"/>
        </w:rPr>
      </w:pPr>
      <w:r w:rsidRPr="0082295A">
        <w:t>2.1.</w:t>
      </w:r>
      <w:r>
        <w:rPr>
          <w:rFonts w:asciiTheme="minorHAnsi" w:eastAsiaTheme="minorEastAsia" w:hAnsiTheme="minorHAnsi" w:cstheme="minorBidi"/>
          <w:sz w:val="22"/>
          <w:szCs w:val="22"/>
        </w:rPr>
        <w:tab/>
      </w:r>
      <w:r w:rsidRPr="0082295A">
        <w:t>Overview of the System</w:t>
      </w:r>
      <w:r>
        <w:rPr>
          <w:webHidden/>
        </w:rPr>
        <w:tab/>
      </w:r>
      <w:r w:rsidR="00E56E40">
        <w:rPr>
          <w:webHidden/>
        </w:rPr>
        <w:t>2</w:t>
      </w:r>
    </w:p>
    <w:p w14:paraId="418D5FA9" w14:textId="6A3BA1AE" w:rsidR="00817CED" w:rsidRDefault="00817CED">
      <w:pPr>
        <w:pStyle w:val="TOC3"/>
        <w:rPr>
          <w:rFonts w:asciiTheme="minorHAnsi" w:eastAsiaTheme="minorEastAsia" w:hAnsiTheme="minorHAnsi" w:cstheme="minorBidi"/>
          <w:sz w:val="22"/>
          <w:szCs w:val="22"/>
        </w:rPr>
      </w:pPr>
      <w:r w:rsidRPr="0082295A">
        <w:t>2.1.1.</w:t>
      </w:r>
      <w:r>
        <w:rPr>
          <w:rFonts w:asciiTheme="minorHAnsi" w:eastAsiaTheme="minorEastAsia" w:hAnsiTheme="minorHAnsi" w:cstheme="minorBidi"/>
          <w:sz w:val="22"/>
          <w:szCs w:val="22"/>
        </w:rPr>
        <w:tab/>
      </w:r>
      <w:r w:rsidRPr="0082295A">
        <w:t>CDS</w:t>
      </w:r>
      <w:r>
        <w:rPr>
          <w:webHidden/>
        </w:rPr>
        <w:tab/>
      </w:r>
      <w:r w:rsidR="00E56E40">
        <w:rPr>
          <w:webHidden/>
        </w:rPr>
        <w:t>5</w:t>
      </w:r>
    </w:p>
    <w:p w14:paraId="679BB806" w14:textId="0D364D5A" w:rsidR="00817CED" w:rsidRDefault="00817CED">
      <w:pPr>
        <w:pStyle w:val="TOC3"/>
        <w:rPr>
          <w:rFonts w:asciiTheme="minorHAnsi" w:eastAsiaTheme="minorEastAsia" w:hAnsiTheme="minorHAnsi" w:cstheme="minorBidi"/>
          <w:sz w:val="22"/>
          <w:szCs w:val="22"/>
        </w:rPr>
      </w:pPr>
      <w:r w:rsidRPr="0082295A">
        <w:t>2.1.2.</w:t>
      </w:r>
      <w:r>
        <w:rPr>
          <w:rFonts w:asciiTheme="minorHAnsi" w:eastAsiaTheme="minorEastAsia" w:hAnsiTheme="minorHAnsi" w:cstheme="minorBidi"/>
          <w:sz w:val="22"/>
          <w:szCs w:val="22"/>
        </w:rPr>
        <w:tab/>
      </w:r>
      <w:r w:rsidRPr="0082295A">
        <w:t>Pathways</w:t>
      </w:r>
      <w:r>
        <w:rPr>
          <w:webHidden/>
        </w:rPr>
        <w:tab/>
      </w:r>
      <w:r w:rsidR="00E56E40">
        <w:rPr>
          <w:webHidden/>
        </w:rPr>
        <w:t>5</w:t>
      </w:r>
    </w:p>
    <w:p w14:paraId="5BEFB204" w14:textId="3B88C0AB" w:rsidR="00817CED" w:rsidRDefault="00817CED">
      <w:pPr>
        <w:pStyle w:val="TOC3"/>
        <w:rPr>
          <w:rFonts w:asciiTheme="minorHAnsi" w:eastAsiaTheme="minorEastAsia" w:hAnsiTheme="minorHAnsi" w:cstheme="minorBidi"/>
          <w:sz w:val="22"/>
          <w:szCs w:val="22"/>
        </w:rPr>
      </w:pPr>
      <w:r w:rsidRPr="0082295A">
        <w:t>2.1.3.</w:t>
      </w:r>
      <w:r>
        <w:rPr>
          <w:rFonts w:asciiTheme="minorHAnsi" w:eastAsiaTheme="minorEastAsia" w:hAnsiTheme="minorHAnsi" w:cstheme="minorBidi"/>
          <w:sz w:val="22"/>
          <w:szCs w:val="22"/>
        </w:rPr>
        <w:tab/>
      </w:r>
      <w:r w:rsidRPr="0082295A">
        <w:t>FPDS</w:t>
      </w:r>
      <w:r>
        <w:rPr>
          <w:webHidden/>
        </w:rPr>
        <w:tab/>
      </w:r>
      <w:r w:rsidR="00E56E40">
        <w:rPr>
          <w:webHidden/>
        </w:rPr>
        <w:t>6</w:t>
      </w:r>
    </w:p>
    <w:p w14:paraId="158D3C9D" w14:textId="6DBD0149" w:rsidR="00817CED" w:rsidRDefault="00817CED">
      <w:pPr>
        <w:pStyle w:val="TOC3"/>
        <w:rPr>
          <w:rFonts w:asciiTheme="minorHAnsi" w:eastAsiaTheme="minorEastAsia" w:hAnsiTheme="minorHAnsi" w:cstheme="minorBidi"/>
          <w:sz w:val="22"/>
          <w:szCs w:val="22"/>
        </w:rPr>
      </w:pPr>
      <w:r w:rsidRPr="0082295A">
        <w:t>2.1.4.</w:t>
      </w:r>
      <w:r>
        <w:rPr>
          <w:rFonts w:asciiTheme="minorHAnsi" w:eastAsiaTheme="minorEastAsia" w:hAnsiTheme="minorHAnsi" w:cstheme="minorBidi"/>
          <w:sz w:val="22"/>
          <w:szCs w:val="22"/>
        </w:rPr>
        <w:tab/>
      </w:r>
      <w:r w:rsidRPr="0082295A">
        <w:t>Aggregate Read Service (ARS)</w:t>
      </w:r>
      <w:r>
        <w:rPr>
          <w:webHidden/>
        </w:rPr>
        <w:tab/>
      </w:r>
      <w:r w:rsidR="00E56E40">
        <w:rPr>
          <w:webHidden/>
        </w:rPr>
        <w:t>6</w:t>
      </w:r>
    </w:p>
    <w:p w14:paraId="665B21DC" w14:textId="7D9F8CA3" w:rsidR="00817CED" w:rsidRDefault="00817CED">
      <w:pPr>
        <w:pStyle w:val="TOC3"/>
        <w:rPr>
          <w:rFonts w:asciiTheme="minorHAnsi" w:eastAsiaTheme="minorEastAsia" w:hAnsiTheme="minorHAnsi" w:cstheme="minorBidi"/>
          <w:sz w:val="22"/>
          <w:szCs w:val="22"/>
        </w:rPr>
      </w:pPr>
      <w:r w:rsidRPr="0082295A">
        <w:t>2.1.5.</w:t>
      </w:r>
      <w:r>
        <w:rPr>
          <w:rFonts w:asciiTheme="minorHAnsi" w:eastAsiaTheme="minorEastAsia" w:hAnsiTheme="minorHAnsi" w:cstheme="minorBidi"/>
          <w:sz w:val="22"/>
          <w:szCs w:val="22"/>
        </w:rPr>
        <w:tab/>
      </w:r>
      <w:r w:rsidRPr="0082295A">
        <w:t>CDS Message Mediator</w:t>
      </w:r>
      <w:r>
        <w:rPr>
          <w:webHidden/>
        </w:rPr>
        <w:tab/>
      </w:r>
      <w:r w:rsidR="00E56E40">
        <w:rPr>
          <w:webHidden/>
        </w:rPr>
        <w:t>6</w:t>
      </w:r>
    </w:p>
    <w:p w14:paraId="512ED20F" w14:textId="3FB5BBEE" w:rsidR="00817CED" w:rsidRDefault="00817CED">
      <w:pPr>
        <w:pStyle w:val="TOC3"/>
        <w:rPr>
          <w:rFonts w:asciiTheme="minorHAnsi" w:eastAsiaTheme="minorEastAsia" w:hAnsiTheme="minorHAnsi" w:cstheme="minorBidi"/>
          <w:sz w:val="22"/>
          <w:szCs w:val="22"/>
        </w:rPr>
      </w:pPr>
      <w:r w:rsidRPr="0082295A">
        <w:t>2.1.6.</w:t>
      </w:r>
      <w:r>
        <w:rPr>
          <w:rFonts w:asciiTheme="minorHAnsi" w:eastAsiaTheme="minorEastAsia" w:hAnsiTheme="minorHAnsi" w:cstheme="minorBidi"/>
          <w:sz w:val="22"/>
          <w:szCs w:val="22"/>
        </w:rPr>
        <w:tab/>
      </w:r>
      <w:r w:rsidRPr="0082295A">
        <w:t>Socket Adapter</w:t>
      </w:r>
      <w:r>
        <w:rPr>
          <w:webHidden/>
        </w:rPr>
        <w:tab/>
      </w:r>
      <w:r w:rsidR="00E56E40">
        <w:rPr>
          <w:webHidden/>
        </w:rPr>
        <w:t>7</w:t>
      </w:r>
    </w:p>
    <w:p w14:paraId="0C3D5AD3" w14:textId="09818ED2" w:rsidR="00817CED" w:rsidRDefault="00817CED">
      <w:pPr>
        <w:pStyle w:val="TOC2"/>
        <w:rPr>
          <w:rFonts w:asciiTheme="minorHAnsi" w:eastAsiaTheme="minorEastAsia" w:hAnsiTheme="minorHAnsi" w:cstheme="minorBidi"/>
          <w:sz w:val="22"/>
          <w:szCs w:val="22"/>
        </w:rPr>
      </w:pPr>
      <w:r w:rsidRPr="0082295A">
        <w:t>2.2.</w:t>
      </w:r>
      <w:r>
        <w:rPr>
          <w:rFonts w:asciiTheme="minorHAnsi" w:eastAsiaTheme="minorEastAsia" w:hAnsiTheme="minorHAnsi" w:cstheme="minorBidi"/>
          <w:sz w:val="22"/>
          <w:szCs w:val="22"/>
        </w:rPr>
        <w:tab/>
      </w:r>
      <w:r w:rsidRPr="0082295A">
        <w:t>Overview of the Business Process</w:t>
      </w:r>
      <w:r>
        <w:rPr>
          <w:webHidden/>
        </w:rPr>
        <w:tab/>
      </w:r>
      <w:r w:rsidR="00E56E40">
        <w:rPr>
          <w:webHidden/>
        </w:rPr>
        <w:t>7</w:t>
      </w:r>
    </w:p>
    <w:p w14:paraId="28D20E2C" w14:textId="68BD33F1" w:rsidR="00817CED" w:rsidRDefault="00817CED">
      <w:pPr>
        <w:pStyle w:val="TOC3"/>
        <w:rPr>
          <w:rFonts w:asciiTheme="minorHAnsi" w:eastAsiaTheme="minorEastAsia" w:hAnsiTheme="minorHAnsi" w:cstheme="minorBidi"/>
          <w:sz w:val="22"/>
          <w:szCs w:val="22"/>
        </w:rPr>
      </w:pPr>
      <w:r w:rsidRPr="0082295A">
        <w:t>2.2.1.</w:t>
      </w:r>
      <w:r>
        <w:rPr>
          <w:rFonts w:asciiTheme="minorHAnsi" w:eastAsiaTheme="minorEastAsia" w:hAnsiTheme="minorHAnsi" w:cstheme="minorBidi"/>
          <w:sz w:val="22"/>
          <w:szCs w:val="22"/>
        </w:rPr>
        <w:tab/>
      </w:r>
      <w:r w:rsidRPr="0082295A">
        <w:t>Assumptions and Constraints</w:t>
      </w:r>
      <w:r>
        <w:rPr>
          <w:webHidden/>
        </w:rPr>
        <w:tab/>
      </w:r>
      <w:r w:rsidR="00E56E40">
        <w:rPr>
          <w:webHidden/>
        </w:rPr>
        <w:t>7</w:t>
      </w:r>
    </w:p>
    <w:p w14:paraId="1D766655" w14:textId="62411472" w:rsidR="00817CED" w:rsidRDefault="00817CED">
      <w:pPr>
        <w:pStyle w:val="TOC2"/>
        <w:rPr>
          <w:rFonts w:asciiTheme="minorHAnsi" w:eastAsiaTheme="minorEastAsia" w:hAnsiTheme="minorHAnsi" w:cstheme="minorBidi"/>
          <w:sz w:val="22"/>
          <w:szCs w:val="22"/>
        </w:rPr>
      </w:pPr>
      <w:r w:rsidRPr="0082295A">
        <w:t>2.3.</w:t>
      </w:r>
      <w:r>
        <w:rPr>
          <w:rFonts w:asciiTheme="minorHAnsi" w:eastAsiaTheme="minorEastAsia" w:hAnsiTheme="minorHAnsi" w:cstheme="minorBidi"/>
          <w:sz w:val="22"/>
          <w:szCs w:val="22"/>
        </w:rPr>
        <w:tab/>
      </w:r>
      <w:r w:rsidRPr="0082295A">
        <w:t>Overview of Significant Requirements</w:t>
      </w:r>
      <w:r>
        <w:rPr>
          <w:webHidden/>
        </w:rPr>
        <w:tab/>
      </w:r>
      <w:r w:rsidR="00E56E40">
        <w:rPr>
          <w:webHidden/>
        </w:rPr>
        <w:t>9</w:t>
      </w:r>
    </w:p>
    <w:p w14:paraId="62409522" w14:textId="6E7E7D0D" w:rsidR="00817CED" w:rsidRDefault="00817CED">
      <w:pPr>
        <w:pStyle w:val="TOC3"/>
        <w:rPr>
          <w:rFonts w:asciiTheme="minorHAnsi" w:eastAsiaTheme="minorEastAsia" w:hAnsiTheme="minorHAnsi" w:cstheme="minorBidi"/>
          <w:sz w:val="22"/>
          <w:szCs w:val="22"/>
        </w:rPr>
      </w:pPr>
      <w:r w:rsidRPr="0082295A">
        <w:t>2.3.1.</w:t>
      </w:r>
      <w:r>
        <w:rPr>
          <w:rFonts w:asciiTheme="minorHAnsi" w:eastAsiaTheme="minorEastAsia" w:hAnsiTheme="minorHAnsi" w:cstheme="minorBidi"/>
          <w:sz w:val="22"/>
          <w:szCs w:val="22"/>
        </w:rPr>
        <w:tab/>
      </w:r>
      <w:r w:rsidRPr="0082295A">
        <w:t>Overview of Significant Functional Requirements</w:t>
      </w:r>
      <w:r>
        <w:rPr>
          <w:webHidden/>
        </w:rPr>
        <w:tab/>
      </w:r>
      <w:r w:rsidR="00E56E40">
        <w:rPr>
          <w:webHidden/>
        </w:rPr>
        <w:t>9</w:t>
      </w:r>
    </w:p>
    <w:p w14:paraId="62A6136A" w14:textId="196FD0F3" w:rsidR="00817CED" w:rsidRDefault="00817CED">
      <w:pPr>
        <w:pStyle w:val="TOC3"/>
        <w:rPr>
          <w:rFonts w:asciiTheme="minorHAnsi" w:eastAsiaTheme="minorEastAsia" w:hAnsiTheme="minorHAnsi" w:cstheme="minorBidi"/>
          <w:sz w:val="22"/>
          <w:szCs w:val="22"/>
        </w:rPr>
      </w:pPr>
      <w:r w:rsidRPr="0082295A">
        <w:t>2.3.2.</w:t>
      </w:r>
      <w:r>
        <w:rPr>
          <w:rFonts w:asciiTheme="minorHAnsi" w:eastAsiaTheme="minorEastAsia" w:hAnsiTheme="minorHAnsi" w:cstheme="minorBidi"/>
          <w:sz w:val="22"/>
          <w:szCs w:val="22"/>
        </w:rPr>
        <w:tab/>
      </w:r>
      <w:r w:rsidRPr="0082295A">
        <w:t>Overview of Functional Workload / Performance Requirements</w:t>
      </w:r>
      <w:r>
        <w:rPr>
          <w:webHidden/>
        </w:rPr>
        <w:tab/>
      </w:r>
      <w:r w:rsidR="00E56E40">
        <w:rPr>
          <w:webHidden/>
        </w:rPr>
        <w:t>9</w:t>
      </w:r>
    </w:p>
    <w:p w14:paraId="1843B016" w14:textId="41522145" w:rsidR="00817CED" w:rsidRDefault="00817CED">
      <w:pPr>
        <w:pStyle w:val="TOC3"/>
        <w:rPr>
          <w:rFonts w:asciiTheme="minorHAnsi" w:eastAsiaTheme="minorEastAsia" w:hAnsiTheme="minorHAnsi" w:cstheme="minorBidi"/>
          <w:sz w:val="22"/>
          <w:szCs w:val="22"/>
        </w:rPr>
      </w:pPr>
      <w:r w:rsidRPr="0082295A">
        <w:t>2.3.3.</w:t>
      </w:r>
      <w:r>
        <w:rPr>
          <w:rFonts w:asciiTheme="minorHAnsi" w:eastAsiaTheme="minorEastAsia" w:hAnsiTheme="minorHAnsi" w:cstheme="minorBidi"/>
          <w:sz w:val="22"/>
          <w:szCs w:val="22"/>
        </w:rPr>
        <w:tab/>
      </w:r>
      <w:r w:rsidRPr="0082295A">
        <w:t>Overview of Operational Requirements</w:t>
      </w:r>
      <w:r>
        <w:rPr>
          <w:webHidden/>
        </w:rPr>
        <w:tab/>
      </w:r>
      <w:r w:rsidR="00E56E40">
        <w:rPr>
          <w:webHidden/>
        </w:rPr>
        <w:t>10</w:t>
      </w:r>
    </w:p>
    <w:p w14:paraId="77C70904" w14:textId="3350A80A" w:rsidR="00817CED" w:rsidRDefault="00817CED">
      <w:pPr>
        <w:pStyle w:val="TOC3"/>
        <w:rPr>
          <w:rFonts w:asciiTheme="minorHAnsi" w:eastAsiaTheme="minorEastAsia" w:hAnsiTheme="minorHAnsi" w:cstheme="minorBidi"/>
          <w:sz w:val="22"/>
          <w:szCs w:val="22"/>
        </w:rPr>
      </w:pPr>
      <w:r w:rsidRPr="0082295A">
        <w:t>2.3.4.</w:t>
      </w:r>
      <w:r>
        <w:rPr>
          <w:rFonts w:asciiTheme="minorHAnsi" w:eastAsiaTheme="minorEastAsia" w:hAnsiTheme="minorHAnsi" w:cstheme="minorBidi"/>
          <w:sz w:val="22"/>
          <w:szCs w:val="22"/>
        </w:rPr>
        <w:tab/>
      </w:r>
      <w:r w:rsidRPr="0082295A">
        <w:t>Overview of Pivotal Technical Requirements</w:t>
      </w:r>
      <w:r>
        <w:rPr>
          <w:webHidden/>
        </w:rPr>
        <w:tab/>
      </w:r>
      <w:r w:rsidR="00E56E40">
        <w:rPr>
          <w:webHidden/>
        </w:rPr>
        <w:t>10</w:t>
      </w:r>
    </w:p>
    <w:p w14:paraId="29B1D42B" w14:textId="49377DA5" w:rsidR="00817CED" w:rsidRDefault="00817CED">
      <w:pPr>
        <w:pStyle w:val="TOC3"/>
        <w:rPr>
          <w:rFonts w:asciiTheme="minorHAnsi" w:eastAsiaTheme="minorEastAsia" w:hAnsiTheme="minorHAnsi" w:cstheme="minorBidi"/>
          <w:sz w:val="22"/>
          <w:szCs w:val="22"/>
        </w:rPr>
      </w:pPr>
      <w:r w:rsidRPr="0082295A">
        <w:t>2.3.5.</w:t>
      </w:r>
      <w:r>
        <w:rPr>
          <w:rFonts w:asciiTheme="minorHAnsi" w:eastAsiaTheme="minorEastAsia" w:hAnsiTheme="minorHAnsi" w:cstheme="minorBidi"/>
          <w:sz w:val="22"/>
          <w:szCs w:val="22"/>
        </w:rPr>
        <w:tab/>
      </w:r>
      <w:r w:rsidRPr="0082295A">
        <w:t>Overview of Security or Privacy Requirements</w:t>
      </w:r>
      <w:r>
        <w:rPr>
          <w:webHidden/>
        </w:rPr>
        <w:tab/>
      </w:r>
      <w:r w:rsidR="00E56E40">
        <w:rPr>
          <w:webHidden/>
        </w:rPr>
        <w:t>11</w:t>
      </w:r>
    </w:p>
    <w:p w14:paraId="262536E3" w14:textId="5E9AD445" w:rsidR="00817CED" w:rsidRDefault="00817CED">
      <w:pPr>
        <w:pStyle w:val="TOC3"/>
        <w:rPr>
          <w:rFonts w:asciiTheme="minorHAnsi" w:eastAsiaTheme="minorEastAsia" w:hAnsiTheme="minorHAnsi" w:cstheme="minorBidi"/>
          <w:sz w:val="22"/>
          <w:szCs w:val="22"/>
        </w:rPr>
      </w:pPr>
      <w:r w:rsidRPr="0082295A">
        <w:t>2.3.6.</w:t>
      </w:r>
      <w:r>
        <w:rPr>
          <w:rFonts w:asciiTheme="minorHAnsi" w:eastAsiaTheme="minorEastAsia" w:hAnsiTheme="minorHAnsi" w:cstheme="minorBidi"/>
          <w:sz w:val="22"/>
          <w:szCs w:val="22"/>
        </w:rPr>
        <w:tab/>
      </w:r>
      <w:r w:rsidRPr="0082295A">
        <w:t>System Criticality and High Availability Requirements</w:t>
      </w:r>
      <w:r>
        <w:rPr>
          <w:webHidden/>
        </w:rPr>
        <w:tab/>
      </w:r>
      <w:r w:rsidR="00E56E40">
        <w:rPr>
          <w:webHidden/>
        </w:rPr>
        <w:t>12</w:t>
      </w:r>
    </w:p>
    <w:p w14:paraId="7CB75DF4" w14:textId="4AC5BF0C" w:rsidR="00817CED" w:rsidRDefault="00817CED">
      <w:pPr>
        <w:pStyle w:val="TOC3"/>
        <w:rPr>
          <w:rFonts w:asciiTheme="minorHAnsi" w:eastAsiaTheme="minorEastAsia" w:hAnsiTheme="minorHAnsi" w:cstheme="minorBidi"/>
          <w:sz w:val="22"/>
          <w:szCs w:val="22"/>
        </w:rPr>
      </w:pPr>
      <w:r w:rsidRPr="0082295A">
        <w:t>2.3.7.</w:t>
      </w:r>
      <w:r>
        <w:rPr>
          <w:rFonts w:asciiTheme="minorHAnsi" w:eastAsiaTheme="minorEastAsia" w:hAnsiTheme="minorHAnsi" w:cstheme="minorBidi"/>
          <w:sz w:val="22"/>
          <w:szCs w:val="22"/>
        </w:rPr>
        <w:tab/>
      </w:r>
      <w:r w:rsidRPr="0082295A">
        <w:t>Single Sign-on Requirement</w:t>
      </w:r>
      <w:r>
        <w:rPr>
          <w:webHidden/>
        </w:rPr>
        <w:tab/>
      </w:r>
      <w:r w:rsidR="00E56E40">
        <w:rPr>
          <w:webHidden/>
        </w:rPr>
        <w:t>12</w:t>
      </w:r>
    </w:p>
    <w:p w14:paraId="219C6263" w14:textId="6DD8078D" w:rsidR="00817CED" w:rsidRDefault="00817CED">
      <w:pPr>
        <w:pStyle w:val="TOC3"/>
        <w:rPr>
          <w:rFonts w:asciiTheme="minorHAnsi" w:eastAsiaTheme="minorEastAsia" w:hAnsiTheme="minorHAnsi" w:cstheme="minorBidi"/>
          <w:sz w:val="22"/>
          <w:szCs w:val="22"/>
        </w:rPr>
      </w:pPr>
      <w:r w:rsidRPr="0082295A">
        <w:t>2.3.8.</w:t>
      </w:r>
      <w:r>
        <w:rPr>
          <w:rFonts w:asciiTheme="minorHAnsi" w:eastAsiaTheme="minorEastAsia" w:hAnsiTheme="minorHAnsi" w:cstheme="minorBidi"/>
          <w:sz w:val="22"/>
          <w:szCs w:val="22"/>
        </w:rPr>
        <w:tab/>
      </w:r>
      <w:r w:rsidRPr="0082295A">
        <w:t>Use of Enterprise Portals</w:t>
      </w:r>
      <w:r>
        <w:rPr>
          <w:webHidden/>
        </w:rPr>
        <w:tab/>
      </w:r>
      <w:r w:rsidR="00E56E40">
        <w:rPr>
          <w:webHidden/>
        </w:rPr>
        <w:t>12</w:t>
      </w:r>
    </w:p>
    <w:p w14:paraId="0777367A" w14:textId="3E827744" w:rsidR="00817CED" w:rsidRDefault="00817CED">
      <w:pPr>
        <w:pStyle w:val="TOC3"/>
        <w:rPr>
          <w:rFonts w:asciiTheme="minorHAnsi" w:eastAsiaTheme="minorEastAsia" w:hAnsiTheme="minorHAnsi" w:cstheme="minorBidi"/>
          <w:sz w:val="22"/>
          <w:szCs w:val="22"/>
        </w:rPr>
      </w:pPr>
      <w:r w:rsidRPr="0082295A">
        <w:t>2.3.9.</w:t>
      </w:r>
      <w:r>
        <w:rPr>
          <w:rFonts w:asciiTheme="minorHAnsi" w:eastAsiaTheme="minorEastAsia" w:hAnsiTheme="minorHAnsi" w:cstheme="minorBidi"/>
          <w:sz w:val="22"/>
          <w:szCs w:val="22"/>
        </w:rPr>
        <w:tab/>
      </w:r>
      <w:r w:rsidRPr="0082295A">
        <w:t>Special Device Requirements</w:t>
      </w:r>
      <w:r>
        <w:rPr>
          <w:webHidden/>
        </w:rPr>
        <w:tab/>
      </w:r>
      <w:r w:rsidR="00E56E40">
        <w:rPr>
          <w:webHidden/>
        </w:rPr>
        <w:t>12</w:t>
      </w:r>
    </w:p>
    <w:p w14:paraId="037196E1" w14:textId="47310F7B" w:rsidR="00817CED" w:rsidRDefault="00817CED">
      <w:pPr>
        <w:pStyle w:val="TOC1"/>
        <w:rPr>
          <w:rFonts w:asciiTheme="minorHAnsi" w:eastAsiaTheme="minorEastAsia" w:hAnsiTheme="minorHAnsi" w:cstheme="minorBidi"/>
          <w:sz w:val="22"/>
          <w:szCs w:val="22"/>
        </w:rPr>
      </w:pPr>
      <w:r w:rsidRPr="0082295A">
        <w:t>3.</w:t>
      </w:r>
      <w:r>
        <w:rPr>
          <w:rFonts w:asciiTheme="minorHAnsi" w:eastAsiaTheme="minorEastAsia" w:hAnsiTheme="minorHAnsi" w:cstheme="minorBidi"/>
          <w:sz w:val="22"/>
          <w:szCs w:val="22"/>
        </w:rPr>
        <w:tab/>
      </w:r>
      <w:r w:rsidRPr="0082295A">
        <w:t>Conceptual Design</w:t>
      </w:r>
      <w:r>
        <w:rPr>
          <w:webHidden/>
        </w:rPr>
        <w:tab/>
      </w:r>
      <w:r w:rsidR="00E56E40">
        <w:rPr>
          <w:webHidden/>
        </w:rPr>
        <w:t>12</w:t>
      </w:r>
    </w:p>
    <w:p w14:paraId="37B5DDD3" w14:textId="7522F4BA" w:rsidR="00817CED" w:rsidRDefault="00817CED">
      <w:pPr>
        <w:pStyle w:val="TOC2"/>
        <w:rPr>
          <w:rFonts w:asciiTheme="minorHAnsi" w:eastAsiaTheme="minorEastAsia" w:hAnsiTheme="minorHAnsi" w:cstheme="minorBidi"/>
          <w:sz w:val="22"/>
          <w:szCs w:val="22"/>
        </w:rPr>
      </w:pPr>
      <w:r w:rsidRPr="0082295A">
        <w:t>3.1.</w:t>
      </w:r>
      <w:r>
        <w:rPr>
          <w:rFonts w:asciiTheme="minorHAnsi" w:eastAsiaTheme="minorEastAsia" w:hAnsiTheme="minorHAnsi" w:cstheme="minorBidi"/>
          <w:sz w:val="22"/>
          <w:szCs w:val="22"/>
        </w:rPr>
        <w:tab/>
      </w:r>
      <w:r w:rsidRPr="0082295A">
        <w:t>Conceptual Application Design</w:t>
      </w:r>
      <w:r>
        <w:rPr>
          <w:webHidden/>
        </w:rPr>
        <w:tab/>
      </w:r>
      <w:r w:rsidR="00E56E40">
        <w:rPr>
          <w:webHidden/>
        </w:rPr>
        <w:t>12</w:t>
      </w:r>
    </w:p>
    <w:p w14:paraId="570BC84F" w14:textId="21A069C7" w:rsidR="00817CED" w:rsidRDefault="00817CED">
      <w:pPr>
        <w:pStyle w:val="TOC3"/>
        <w:rPr>
          <w:rFonts w:asciiTheme="minorHAnsi" w:eastAsiaTheme="minorEastAsia" w:hAnsiTheme="minorHAnsi" w:cstheme="minorBidi"/>
          <w:sz w:val="22"/>
          <w:szCs w:val="22"/>
        </w:rPr>
      </w:pPr>
      <w:r w:rsidRPr="0082295A">
        <w:t>3.1.1.</w:t>
      </w:r>
      <w:r>
        <w:rPr>
          <w:rFonts w:asciiTheme="minorHAnsi" w:eastAsiaTheme="minorEastAsia" w:hAnsiTheme="minorHAnsi" w:cstheme="minorBidi"/>
          <w:sz w:val="22"/>
          <w:szCs w:val="22"/>
        </w:rPr>
        <w:tab/>
      </w:r>
      <w:r w:rsidRPr="0082295A">
        <w:t>Application Context</w:t>
      </w:r>
      <w:r>
        <w:rPr>
          <w:webHidden/>
        </w:rPr>
        <w:tab/>
      </w:r>
      <w:r w:rsidR="00E56E40">
        <w:rPr>
          <w:webHidden/>
        </w:rPr>
        <w:t>12</w:t>
      </w:r>
    </w:p>
    <w:p w14:paraId="7A1064AC" w14:textId="5F3B5946" w:rsidR="00817CED" w:rsidRDefault="00817CED">
      <w:pPr>
        <w:pStyle w:val="TOC3"/>
        <w:rPr>
          <w:rFonts w:asciiTheme="minorHAnsi" w:eastAsiaTheme="minorEastAsia" w:hAnsiTheme="minorHAnsi" w:cstheme="minorBidi"/>
          <w:sz w:val="22"/>
          <w:szCs w:val="22"/>
        </w:rPr>
      </w:pPr>
      <w:r w:rsidRPr="0082295A">
        <w:t>3.1.2.</w:t>
      </w:r>
      <w:r>
        <w:rPr>
          <w:rFonts w:asciiTheme="minorHAnsi" w:eastAsiaTheme="minorEastAsia" w:hAnsiTheme="minorHAnsi" w:cstheme="minorBidi"/>
          <w:sz w:val="22"/>
          <w:szCs w:val="22"/>
        </w:rPr>
        <w:tab/>
      </w:r>
      <w:r w:rsidRPr="0082295A">
        <w:t>High-Level Application Design</w:t>
      </w:r>
      <w:r>
        <w:rPr>
          <w:webHidden/>
        </w:rPr>
        <w:tab/>
      </w:r>
      <w:r w:rsidR="00E56E40">
        <w:rPr>
          <w:webHidden/>
        </w:rPr>
        <w:t>19</w:t>
      </w:r>
    </w:p>
    <w:p w14:paraId="61F322DA" w14:textId="6D82D9F7" w:rsidR="00817CED" w:rsidRDefault="00817CED">
      <w:pPr>
        <w:pStyle w:val="TOC3"/>
        <w:rPr>
          <w:rFonts w:asciiTheme="minorHAnsi" w:eastAsiaTheme="minorEastAsia" w:hAnsiTheme="minorHAnsi" w:cstheme="minorBidi"/>
          <w:sz w:val="22"/>
          <w:szCs w:val="22"/>
        </w:rPr>
      </w:pPr>
      <w:r w:rsidRPr="0082295A">
        <w:t>3.1.3.</w:t>
      </w:r>
      <w:r>
        <w:rPr>
          <w:rFonts w:asciiTheme="minorHAnsi" w:eastAsiaTheme="minorEastAsia" w:hAnsiTheme="minorHAnsi" w:cstheme="minorBidi"/>
          <w:sz w:val="22"/>
          <w:szCs w:val="22"/>
        </w:rPr>
        <w:tab/>
      </w:r>
      <w:r w:rsidRPr="0082295A">
        <w:t>Application Locations</w:t>
      </w:r>
      <w:r>
        <w:rPr>
          <w:webHidden/>
        </w:rPr>
        <w:tab/>
      </w:r>
      <w:r w:rsidR="00E56E40">
        <w:rPr>
          <w:webHidden/>
        </w:rPr>
        <w:t>20</w:t>
      </w:r>
    </w:p>
    <w:p w14:paraId="478CF583" w14:textId="2F041D4D" w:rsidR="00817CED" w:rsidRDefault="00817CED">
      <w:pPr>
        <w:pStyle w:val="TOC2"/>
        <w:rPr>
          <w:rFonts w:asciiTheme="minorHAnsi" w:eastAsiaTheme="minorEastAsia" w:hAnsiTheme="minorHAnsi" w:cstheme="minorBidi"/>
          <w:sz w:val="22"/>
          <w:szCs w:val="22"/>
        </w:rPr>
      </w:pPr>
      <w:r w:rsidRPr="0082295A">
        <w:t>3.2.</w:t>
      </w:r>
      <w:r>
        <w:rPr>
          <w:rFonts w:asciiTheme="minorHAnsi" w:eastAsiaTheme="minorEastAsia" w:hAnsiTheme="minorHAnsi" w:cstheme="minorBidi"/>
          <w:sz w:val="22"/>
          <w:szCs w:val="22"/>
        </w:rPr>
        <w:tab/>
      </w:r>
      <w:r w:rsidRPr="0082295A">
        <w:t>Conceptual Data Design</w:t>
      </w:r>
      <w:r>
        <w:rPr>
          <w:webHidden/>
        </w:rPr>
        <w:tab/>
      </w:r>
      <w:r w:rsidR="00E56E40">
        <w:rPr>
          <w:webHidden/>
        </w:rPr>
        <w:t>22</w:t>
      </w:r>
    </w:p>
    <w:p w14:paraId="05B38726" w14:textId="0C0CDEF0" w:rsidR="00817CED" w:rsidRDefault="00817CED">
      <w:pPr>
        <w:pStyle w:val="TOC3"/>
        <w:rPr>
          <w:rFonts w:asciiTheme="minorHAnsi" w:eastAsiaTheme="minorEastAsia" w:hAnsiTheme="minorHAnsi" w:cstheme="minorBidi"/>
          <w:sz w:val="22"/>
          <w:szCs w:val="22"/>
        </w:rPr>
      </w:pPr>
      <w:r w:rsidRPr="0082295A">
        <w:t>3.2.1.</w:t>
      </w:r>
      <w:r>
        <w:rPr>
          <w:rFonts w:asciiTheme="minorHAnsi" w:eastAsiaTheme="minorEastAsia" w:hAnsiTheme="minorHAnsi" w:cstheme="minorBidi"/>
          <w:sz w:val="22"/>
          <w:szCs w:val="22"/>
        </w:rPr>
        <w:tab/>
      </w:r>
      <w:r w:rsidRPr="0082295A">
        <w:t>Project Conceptual Data Model</w:t>
      </w:r>
      <w:r>
        <w:rPr>
          <w:webHidden/>
        </w:rPr>
        <w:tab/>
      </w:r>
      <w:r w:rsidR="00E56E40">
        <w:rPr>
          <w:webHidden/>
        </w:rPr>
        <w:t>22</w:t>
      </w:r>
    </w:p>
    <w:p w14:paraId="53546723" w14:textId="4A384E77" w:rsidR="00817CED" w:rsidRDefault="00817CED">
      <w:pPr>
        <w:pStyle w:val="TOC3"/>
        <w:rPr>
          <w:rFonts w:asciiTheme="minorHAnsi" w:eastAsiaTheme="minorEastAsia" w:hAnsiTheme="minorHAnsi" w:cstheme="minorBidi"/>
          <w:sz w:val="22"/>
          <w:szCs w:val="22"/>
        </w:rPr>
      </w:pPr>
      <w:r w:rsidRPr="0082295A">
        <w:t>3.2.2.</w:t>
      </w:r>
      <w:r>
        <w:rPr>
          <w:rFonts w:asciiTheme="minorHAnsi" w:eastAsiaTheme="minorEastAsia" w:hAnsiTheme="minorHAnsi" w:cstheme="minorBidi"/>
          <w:sz w:val="22"/>
          <w:szCs w:val="22"/>
        </w:rPr>
        <w:tab/>
      </w:r>
      <w:r w:rsidRPr="0082295A">
        <w:t>Database Information</w:t>
      </w:r>
      <w:r>
        <w:rPr>
          <w:webHidden/>
        </w:rPr>
        <w:tab/>
      </w:r>
      <w:r w:rsidR="00E56E40">
        <w:rPr>
          <w:webHidden/>
        </w:rPr>
        <w:t>39</w:t>
      </w:r>
    </w:p>
    <w:p w14:paraId="68059B9B" w14:textId="430C946C" w:rsidR="00817CED" w:rsidRDefault="00817CED">
      <w:pPr>
        <w:pStyle w:val="TOC3"/>
        <w:rPr>
          <w:rFonts w:asciiTheme="minorHAnsi" w:eastAsiaTheme="minorEastAsia" w:hAnsiTheme="minorHAnsi" w:cstheme="minorBidi"/>
          <w:sz w:val="22"/>
          <w:szCs w:val="22"/>
        </w:rPr>
      </w:pPr>
      <w:r w:rsidRPr="0082295A">
        <w:t>3.2.3.</w:t>
      </w:r>
      <w:r>
        <w:rPr>
          <w:rFonts w:asciiTheme="minorHAnsi" w:eastAsiaTheme="minorEastAsia" w:hAnsiTheme="minorHAnsi" w:cstheme="minorBidi"/>
          <w:sz w:val="22"/>
          <w:szCs w:val="22"/>
        </w:rPr>
        <w:tab/>
      </w:r>
      <w:r w:rsidRPr="0082295A">
        <w:t>User Interface Data Mapping</w:t>
      </w:r>
      <w:r>
        <w:rPr>
          <w:webHidden/>
        </w:rPr>
        <w:tab/>
      </w:r>
      <w:r w:rsidR="00E56E40">
        <w:rPr>
          <w:webHidden/>
        </w:rPr>
        <w:t>39</w:t>
      </w:r>
    </w:p>
    <w:p w14:paraId="3A2F66BF" w14:textId="5AA55C25" w:rsidR="00817CED" w:rsidRDefault="00817CED">
      <w:pPr>
        <w:pStyle w:val="TOC2"/>
        <w:rPr>
          <w:rFonts w:asciiTheme="minorHAnsi" w:eastAsiaTheme="minorEastAsia" w:hAnsiTheme="minorHAnsi" w:cstheme="minorBidi"/>
          <w:sz w:val="22"/>
          <w:szCs w:val="22"/>
        </w:rPr>
      </w:pPr>
      <w:r w:rsidRPr="0082295A">
        <w:t>3.3.</w:t>
      </w:r>
      <w:r>
        <w:rPr>
          <w:rFonts w:asciiTheme="minorHAnsi" w:eastAsiaTheme="minorEastAsia" w:hAnsiTheme="minorHAnsi" w:cstheme="minorBidi"/>
          <w:sz w:val="22"/>
          <w:szCs w:val="22"/>
        </w:rPr>
        <w:tab/>
      </w:r>
      <w:r w:rsidRPr="0082295A">
        <w:t>Conceptual Infrastructure Design</w:t>
      </w:r>
      <w:r>
        <w:rPr>
          <w:webHidden/>
        </w:rPr>
        <w:tab/>
      </w:r>
      <w:r w:rsidR="00E56E40">
        <w:rPr>
          <w:webHidden/>
        </w:rPr>
        <w:t>39</w:t>
      </w:r>
    </w:p>
    <w:p w14:paraId="47857445" w14:textId="6C566887" w:rsidR="00817CED" w:rsidRDefault="00817CED">
      <w:pPr>
        <w:pStyle w:val="TOC3"/>
        <w:rPr>
          <w:rFonts w:asciiTheme="minorHAnsi" w:eastAsiaTheme="minorEastAsia" w:hAnsiTheme="minorHAnsi" w:cstheme="minorBidi"/>
          <w:sz w:val="22"/>
          <w:szCs w:val="22"/>
        </w:rPr>
      </w:pPr>
      <w:r w:rsidRPr="0082295A">
        <w:t>3.3.1.</w:t>
      </w:r>
      <w:r>
        <w:rPr>
          <w:rFonts w:asciiTheme="minorHAnsi" w:eastAsiaTheme="minorEastAsia" w:hAnsiTheme="minorHAnsi" w:cstheme="minorBidi"/>
          <w:sz w:val="22"/>
          <w:szCs w:val="22"/>
        </w:rPr>
        <w:tab/>
      </w:r>
      <w:r w:rsidRPr="0082295A">
        <w:t>System Criticality and High Availability</w:t>
      </w:r>
      <w:r>
        <w:rPr>
          <w:webHidden/>
        </w:rPr>
        <w:tab/>
      </w:r>
      <w:r w:rsidR="00E56E40">
        <w:rPr>
          <w:webHidden/>
        </w:rPr>
        <w:t>39</w:t>
      </w:r>
    </w:p>
    <w:p w14:paraId="65CA4E76" w14:textId="7F5ADCAC" w:rsidR="00817CED" w:rsidRDefault="00817CED">
      <w:pPr>
        <w:pStyle w:val="TOC3"/>
        <w:rPr>
          <w:rFonts w:asciiTheme="minorHAnsi" w:eastAsiaTheme="minorEastAsia" w:hAnsiTheme="minorHAnsi" w:cstheme="minorBidi"/>
          <w:sz w:val="22"/>
          <w:szCs w:val="22"/>
        </w:rPr>
      </w:pPr>
      <w:r w:rsidRPr="0082295A">
        <w:t>3.3.2.</w:t>
      </w:r>
      <w:r>
        <w:rPr>
          <w:rFonts w:asciiTheme="minorHAnsi" w:eastAsiaTheme="minorEastAsia" w:hAnsiTheme="minorHAnsi" w:cstheme="minorBidi"/>
          <w:sz w:val="22"/>
          <w:szCs w:val="22"/>
        </w:rPr>
        <w:tab/>
      </w:r>
      <w:r w:rsidRPr="0082295A">
        <w:t>Special Technology</w:t>
      </w:r>
      <w:r>
        <w:rPr>
          <w:webHidden/>
        </w:rPr>
        <w:tab/>
      </w:r>
      <w:r w:rsidR="00E56E40">
        <w:rPr>
          <w:webHidden/>
        </w:rPr>
        <w:t>40</w:t>
      </w:r>
    </w:p>
    <w:p w14:paraId="1D30E514" w14:textId="3F671C05" w:rsidR="00817CED" w:rsidRDefault="00817CED">
      <w:pPr>
        <w:pStyle w:val="TOC3"/>
        <w:rPr>
          <w:rFonts w:asciiTheme="minorHAnsi" w:eastAsiaTheme="minorEastAsia" w:hAnsiTheme="minorHAnsi" w:cstheme="minorBidi"/>
          <w:sz w:val="22"/>
          <w:szCs w:val="22"/>
        </w:rPr>
      </w:pPr>
      <w:r w:rsidRPr="0082295A">
        <w:t>3.3.3.</w:t>
      </w:r>
      <w:r>
        <w:rPr>
          <w:rFonts w:asciiTheme="minorHAnsi" w:eastAsiaTheme="minorEastAsia" w:hAnsiTheme="minorHAnsi" w:cstheme="minorBidi"/>
          <w:sz w:val="22"/>
          <w:szCs w:val="22"/>
        </w:rPr>
        <w:tab/>
      </w:r>
      <w:r w:rsidRPr="0082295A">
        <w:t>Technology Locations</w:t>
      </w:r>
      <w:r>
        <w:rPr>
          <w:webHidden/>
        </w:rPr>
        <w:tab/>
      </w:r>
      <w:r w:rsidR="00E56E40">
        <w:rPr>
          <w:webHidden/>
        </w:rPr>
        <w:t>40</w:t>
      </w:r>
    </w:p>
    <w:p w14:paraId="77D0EC6E" w14:textId="45D00D3A" w:rsidR="00817CED" w:rsidRDefault="00817CED">
      <w:pPr>
        <w:pStyle w:val="TOC3"/>
        <w:rPr>
          <w:rFonts w:asciiTheme="minorHAnsi" w:eastAsiaTheme="minorEastAsia" w:hAnsiTheme="minorHAnsi" w:cstheme="minorBidi"/>
          <w:sz w:val="22"/>
          <w:szCs w:val="22"/>
        </w:rPr>
      </w:pPr>
      <w:r w:rsidRPr="0082295A">
        <w:lastRenderedPageBreak/>
        <w:t>3.3.4.</w:t>
      </w:r>
      <w:r>
        <w:rPr>
          <w:rFonts w:asciiTheme="minorHAnsi" w:eastAsiaTheme="minorEastAsia" w:hAnsiTheme="minorHAnsi" w:cstheme="minorBidi"/>
          <w:sz w:val="22"/>
          <w:szCs w:val="22"/>
        </w:rPr>
        <w:tab/>
      </w:r>
      <w:r w:rsidRPr="0082295A">
        <w:t>Conceptual Infrastructure Diagram</w:t>
      </w:r>
      <w:r>
        <w:rPr>
          <w:webHidden/>
        </w:rPr>
        <w:tab/>
      </w:r>
      <w:r w:rsidR="00E56E40">
        <w:rPr>
          <w:webHidden/>
        </w:rPr>
        <w:t>41</w:t>
      </w:r>
    </w:p>
    <w:p w14:paraId="250B32B2" w14:textId="6FE98B15" w:rsidR="00817CED" w:rsidRDefault="00817CED">
      <w:pPr>
        <w:pStyle w:val="TOC1"/>
        <w:rPr>
          <w:rFonts w:asciiTheme="minorHAnsi" w:eastAsiaTheme="minorEastAsia" w:hAnsiTheme="minorHAnsi" w:cstheme="minorBidi"/>
          <w:sz w:val="22"/>
          <w:szCs w:val="22"/>
        </w:rPr>
      </w:pPr>
      <w:r w:rsidRPr="0082295A">
        <w:t>4.</w:t>
      </w:r>
      <w:r>
        <w:rPr>
          <w:rFonts w:asciiTheme="minorHAnsi" w:eastAsiaTheme="minorEastAsia" w:hAnsiTheme="minorHAnsi" w:cstheme="minorBidi"/>
          <w:sz w:val="22"/>
          <w:szCs w:val="22"/>
        </w:rPr>
        <w:tab/>
      </w:r>
      <w:r w:rsidRPr="0082295A">
        <w:t>System Architecture</w:t>
      </w:r>
      <w:r>
        <w:rPr>
          <w:webHidden/>
        </w:rPr>
        <w:tab/>
      </w:r>
      <w:r w:rsidR="00E56E40">
        <w:rPr>
          <w:webHidden/>
        </w:rPr>
        <w:t>42</w:t>
      </w:r>
    </w:p>
    <w:p w14:paraId="39A49E85" w14:textId="0FC5D3D0" w:rsidR="00817CED" w:rsidRDefault="00817CED">
      <w:pPr>
        <w:pStyle w:val="TOC2"/>
        <w:rPr>
          <w:rFonts w:asciiTheme="minorHAnsi" w:eastAsiaTheme="minorEastAsia" w:hAnsiTheme="minorHAnsi" w:cstheme="minorBidi"/>
          <w:sz w:val="22"/>
          <w:szCs w:val="22"/>
        </w:rPr>
      </w:pPr>
      <w:r w:rsidRPr="0082295A">
        <w:t>4.1.</w:t>
      </w:r>
      <w:r>
        <w:rPr>
          <w:rFonts w:asciiTheme="minorHAnsi" w:eastAsiaTheme="minorEastAsia" w:hAnsiTheme="minorHAnsi" w:cstheme="minorBidi"/>
          <w:sz w:val="22"/>
          <w:szCs w:val="22"/>
        </w:rPr>
        <w:tab/>
      </w:r>
      <w:r w:rsidRPr="0082295A">
        <w:t>Hardware Architecture</w:t>
      </w:r>
      <w:r>
        <w:rPr>
          <w:webHidden/>
        </w:rPr>
        <w:tab/>
      </w:r>
      <w:r w:rsidR="00E56E40">
        <w:rPr>
          <w:webHidden/>
        </w:rPr>
        <w:t>42</w:t>
      </w:r>
    </w:p>
    <w:p w14:paraId="7B623592" w14:textId="4DAD1F42" w:rsidR="00817CED" w:rsidRDefault="00817CED">
      <w:pPr>
        <w:pStyle w:val="TOC2"/>
        <w:rPr>
          <w:rFonts w:asciiTheme="minorHAnsi" w:eastAsiaTheme="minorEastAsia" w:hAnsiTheme="minorHAnsi" w:cstheme="minorBidi"/>
          <w:sz w:val="22"/>
          <w:szCs w:val="22"/>
        </w:rPr>
      </w:pPr>
      <w:r w:rsidRPr="0082295A">
        <w:t>4.2.</w:t>
      </w:r>
      <w:r>
        <w:rPr>
          <w:rFonts w:asciiTheme="minorHAnsi" w:eastAsiaTheme="minorEastAsia" w:hAnsiTheme="minorHAnsi" w:cstheme="minorBidi"/>
          <w:sz w:val="22"/>
          <w:szCs w:val="22"/>
        </w:rPr>
        <w:tab/>
      </w:r>
      <w:r w:rsidRPr="0082295A">
        <w:t>Software Architecture</w:t>
      </w:r>
      <w:r>
        <w:rPr>
          <w:webHidden/>
        </w:rPr>
        <w:tab/>
      </w:r>
      <w:r w:rsidR="00E56E40">
        <w:rPr>
          <w:webHidden/>
        </w:rPr>
        <w:t>43</w:t>
      </w:r>
    </w:p>
    <w:p w14:paraId="01AE1967" w14:textId="28563AAB" w:rsidR="00817CED" w:rsidRDefault="00817CED">
      <w:pPr>
        <w:pStyle w:val="TOC2"/>
        <w:rPr>
          <w:rFonts w:asciiTheme="minorHAnsi" w:eastAsiaTheme="minorEastAsia" w:hAnsiTheme="minorHAnsi" w:cstheme="minorBidi"/>
          <w:sz w:val="22"/>
          <w:szCs w:val="22"/>
        </w:rPr>
      </w:pPr>
      <w:r w:rsidRPr="0082295A">
        <w:t>4.3.</w:t>
      </w:r>
      <w:r>
        <w:rPr>
          <w:rFonts w:asciiTheme="minorHAnsi" w:eastAsiaTheme="minorEastAsia" w:hAnsiTheme="minorHAnsi" w:cstheme="minorBidi"/>
          <w:sz w:val="22"/>
          <w:szCs w:val="22"/>
        </w:rPr>
        <w:tab/>
      </w:r>
      <w:r w:rsidRPr="0082295A">
        <w:t>Network Architecture</w:t>
      </w:r>
      <w:r>
        <w:rPr>
          <w:webHidden/>
        </w:rPr>
        <w:tab/>
      </w:r>
      <w:r w:rsidR="00E56E40">
        <w:rPr>
          <w:webHidden/>
        </w:rPr>
        <w:t>44</w:t>
      </w:r>
    </w:p>
    <w:p w14:paraId="0F114589" w14:textId="5D690CE8" w:rsidR="00817CED" w:rsidRDefault="00817CED">
      <w:pPr>
        <w:pStyle w:val="TOC3"/>
        <w:rPr>
          <w:rFonts w:asciiTheme="minorHAnsi" w:eastAsiaTheme="minorEastAsia" w:hAnsiTheme="minorHAnsi" w:cstheme="minorBidi"/>
          <w:sz w:val="22"/>
          <w:szCs w:val="22"/>
        </w:rPr>
      </w:pPr>
      <w:r w:rsidRPr="0082295A">
        <w:t>4.3.1.</w:t>
      </w:r>
      <w:r>
        <w:rPr>
          <w:rFonts w:asciiTheme="minorHAnsi" w:eastAsiaTheme="minorEastAsia" w:hAnsiTheme="minorHAnsi" w:cstheme="minorBidi"/>
          <w:sz w:val="22"/>
          <w:szCs w:val="22"/>
        </w:rPr>
        <w:tab/>
      </w:r>
      <w:r w:rsidRPr="0082295A">
        <w:t>CDS and Associated Services</w:t>
      </w:r>
      <w:r>
        <w:rPr>
          <w:webHidden/>
        </w:rPr>
        <w:tab/>
      </w:r>
      <w:r w:rsidR="00E56E40">
        <w:rPr>
          <w:webHidden/>
        </w:rPr>
        <w:t>45</w:t>
      </w:r>
    </w:p>
    <w:p w14:paraId="24A54655" w14:textId="544B7702" w:rsidR="00817CED" w:rsidRDefault="00817CED">
      <w:pPr>
        <w:pStyle w:val="TOC2"/>
        <w:rPr>
          <w:rFonts w:asciiTheme="minorHAnsi" w:eastAsiaTheme="minorEastAsia" w:hAnsiTheme="minorHAnsi" w:cstheme="minorBidi"/>
          <w:sz w:val="22"/>
          <w:szCs w:val="22"/>
        </w:rPr>
      </w:pPr>
      <w:r w:rsidRPr="0082295A">
        <w:t>4.4.</w:t>
      </w:r>
      <w:r>
        <w:rPr>
          <w:rFonts w:asciiTheme="minorHAnsi" w:eastAsiaTheme="minorEastAsia" w:hAnsiTheme="minorHAnsi" w:cstheme="minorBidi"/>
          <w:sz w:val="22"/>
          <w:szCs w:val="22"/>
        </w:rPr>
        <w:tab/>
      </w:r>
      <w:r w:rsidRPr="0082295A">
        <w:t>Service Oriented Architecture (SOA) / ESS</w:t>
      </w:r>
      <w:r>
        <w:rPr>
          <w:webHidden/>
        </w:rPr>
        <w:tab/>
      </w:r>
      <w:r w:rsidR="00E56E40">
        <w:rPr>
          <w:webHidden/>
        </w:rPr>
        <w:t>45</w:t>
      </w:r>
    </w:p>
    <w:p w14:paraId="7387DFC7" w14:textId="01E5AD87" w:rsidR="00817CED" w:rsidRDefault="00817CED">
      <w:pPr>
        <w:pStyle w:val="TOC2"/>
        <w:rPr>
          <w:rFonts w:asciiTheme="minorHAnsi" w:eastAsiaTheme="minorEastAsia" w:hAnsiTheme="minorHAnsi" w:cstheme="minorBidi"/>
          <w:sz w:val="22"/>
          <w:szCs w:val="22"/>
        </w:rPr>
      </w:pPr>
      <w:r w:rsidRPr="0082295A">
        <w:t>4.5.</w:t>
      </w:r>
      <w:r>
        <w:rPr>
          <w:rFonts w:asciiTheme="minorHAnsi" w:eastAsiaTheme="minorEastAsia" w:hAnsiTheme="minorHAnsi" w:cstheme="minorBidi"/>
          <w:sz w:val="22"/>
          <w:szCs w:val="22"/>
        </w:rPr>
        <w:tab/>
      </w:r>
      <w:r w:rsidRPr="0082295A">
        <w:t>Enterprise Architecture</w:t>
      </w:r>
      <w:r>
        <w:rPr>
          <w:webHidden/>
        </w:rPr>
        <w:tab/>
      </w:r>
      <w:r w:rsidR="00E56E40">
        <w:rPr>
          <w:webHidden/>
        </w:rPr>
        <w:t>46</w:t>
      </w:r>
    </w:p>
    <w:p w14:paraId="3EA0B846" w14:textId="604CC5C4" w:rsidR="00817CED" w:rsidRDefault="00817CED">
      <w:pPr>
        <w:pStyle w:val="TOC1"/>
        <w:rPr>
          <w:rFonts w:asciiTheme="minorHAnsi" w:eastAsiaTheme="minorEastAsia" w:hAnsiTheme="minorHAnsi" w:cstheme="minorBidi"/>
          <w:sz w:val="22"/>
          <w:szCs w:val="22"/>
        </w:rPr>
      </w:pPr>
      <w:r w:rsidRPr="0082295A">
        <w:t>5.</w:t>
      </w:r>
      <w:r>
        <w:rPr>
          <w:rFonts w:asciiTheme="minorHAnsi" w:eastAsiaTheme="minorEastAsia" w:hAnsiTheme="minorHAnsi" w:cstheme="minorBidi"/>
          <w:sz w:val="22"/>
          <w:szCs w:val="22"/>
        </w:rPr>
        <w:tab/>
      </w:r>
      <w:r w:rsidRPr="0082295A">
        <w:t>Data Design</w:t>
      </w:r>
      <w:r>
        <w:rPr>
          <w:webHidden/>
        </w:rPr>
        <w:tab/>
      </w:r>
      <w:r w:rsidR="00E56E40">
        <w:rPr>
          <w:webHidden/>
        </w:rPr>
        <w:t>64</w:t>
      </w:r>
    </w:p>
    <w:p w14:paraId="36CA2D52" w14:textId="3DFB8FA8" w:rsidR="00817CED" w:rsidRDefault="00817CED">
      <w:pPr>
        <w:pStyle w:val="TOC2"/>
        <w:rPr>
          <w:rFonts w:asciiTheme="minorHAnsi" w:eastAsiaTheme="minorEastAsia" w:hAnsiTheme="minorHAnsi" w:cstheme="minorBidi"/>
          <w:sz w:val="22"/>
          <w:szCs w:val="22"/>
        </w:rPr>
      </w:pPr>
      <w:r w:rsidRPr="0082295A">
        <w:t>5.1.</w:t>
      </w:r>
      <w:r>
        <w:rPr>
          <w:rFonts w:asciiTheme="minorHAnsi" w:eastAsiaTheme="minorEastAsia" w:hAnsiTheme="minorHAnsi" w:cstheme="minorBidi"/>
          <w:sz w:val="22"/>
          <w:szCs w:val="22"/>
        </w:rPr>
        <w:tab/>
      </w:r>
      <w:r w:rsidRPr="0082295A">
        <w:t>DBMS Files</w:t>
      </w:r>
      <w:r>
        <w:rPr>
          <w:webHidden/>
        </w:rPr>
        <w:tab/>
      </w:r>
      <w:r w:rsidR="00E56E40">
        <w:rPr>
          <w:webHidden/>
        </w:rPr>
        <w:t>64</w:t>
      </w:r>
    </w:p>
    <w:p w14:paraId="05397F1B" w14:textId="67310333" w:rsidR="00817CED" w:rsidRDefault="00817CED">
      <w:pPr>
        <w:pStyle w:val="TOC2"/>
        <w:rPr>
          <w:rFonts w:asciiTheme="minorHAnsi" w:eastAsiaTheme="minorEastAsia" w:hAnsiTheme="minorHAnsi" w:cstheme="minorBidi"/>
          <w:sz w:val="22"/>
          <w:szCs w:val="22"/>
        </w:rPr>
      </w:pPr>
      <w:r w:rsidRPr="0082295A">
        <w:t>5.2.</w:t>
      </w:r>
      <w:r>
        <w:rPr>
          <w:rFonts w:asciiTheme="minorHAnsi" w:eastAsiaTheme="minorEastAsia" w:hAnsiTheme="minorHAnsi" w:cstheme="minorBidi"/>
          <w:sz w:val="22"/>
          <w:szCs w:val="22"/>
        </w:rPr>
        <w:tab/>
      </w:r>
      <w:r w:rsidRPr="0082295A">
        <w:t>Non-DBMS Files</w:t>
      </w:r>
      <w:r>
        <w:rPr>
          <w:webHidden/>
        </w:rPr>
        <w:tab/>
      </w:r>
      <w:r w:rsidR="00E56E40">
        <w:rPr>
          <w:webHidden/>
        </w:rPr>
        <w:t>65</w:t>
      </w:r>
    </w:p>
    <w:p w14:paraId="09CDD9E5" w14:textId="6DD849C9" w:rsidR="00817CED" w:rsidRDefault="00817CED">
      <w:pPr>
        <w:pStyle w:val="TOC2"/>
        <w:rPr>
          <w:rFonts w:asciiTheme="minorHAnsi" w:eastAsiaTheme="minorEastAsia" w:hAnsiTheme="minorHAnsi" w:cstheme="minorBidi"/>
          <w:sz w:val="22"/>
          <w:szCs w:val="22"/>
        </w:rPr>
      </w:pPr>
      <w:r w:rsidRPr="0082295A">
        <w:t>5.3.</w:t>
      </w:r>
      <w:r>
        <w:rPr>
          <w:rFonts w:asciiTheme="minorHAnsi" w:eastAsiaTheme="minorEastAsia" w:hAnsiTheme="minorHAnsi" w:cstheme="minorBidi"/>
          <w:sz w:val="22"/>
          <w:szCs w:val="22"/>
        </w:rPr>
        <w:tab/>
      </w:r>
      <w:r w:rsidRPr="0082295A">
        <w:t>Data View</w:t>
      </w:r>
      <w:r>
        <w:rPr>
          <w:webHidden/>
        </w:rPr>
        <w:tab/>
      </w:r>
      <w:r w:rsidR="00E56E40">
        <w:rPr>
          <w:webHidden/>
        </w:rPr>
        <w:t>65</w:t>
      </w:r>
    </w:p>
    <w:p w14:paraId="392CEAAD" w14:textId="7DD06577" w:rsidR="00817CED" w:rsidRDefault="00817CED">
      <w:pPr>
        <w:pStyle w:val="TOC1"/>
        <w:rPr>
          <w:rFonts w:asciiTheme="minorHAnsi" w:eastAsiaTheme="minorEastAsia" w:hAnsiTheme="minorHAnsi" w:cstheme="minorBidi"/>
          <w:sz w:val="22"/>
          <w:szCs w:val="22"/>
        </w:rPr>
      </w:pPr>
      <w:r w:rsidRPr="0082295A">
        <w:t>6.</w:t>
      </w:r>
      <w:r>
        <w:rPr>
          <w:rFonts w:asciiTheme="minorHAnsi" w:eastAsiaTheme="minorEastAsia" w:hAnsiTheme="minorHAnsi" w:cstheme="minorBidi"/>
          <w:sz w:val="22"/>
          <w:szCs w:val="22"/>
        </w:rPr>
        <w:tab/>
      </w:r>
      <w:r w:rsidRPr="0082295A">
        <w:t>Detailed Design</w:t>
      </w:r>
      <w:r>
        <w:rPr>
          <w:webHidden/>
        </w:rPr>
        <w:tab/>
      </w:r>
      <w:r w:rsidR="00E56E40">
        <w:rPr>
          <w:webHidden/>
        </w:rPr>
        <w:t>65</w:t>
      </w:r>
    </w:p>
    <w:p w14:paraId="0B33C971" w14:textId="10EFC101" w:rsidR="00817CED" w:rsidRDefault="00817CED">
      <w:pPr>
        <w:pStyle w:val="TOC2"/>
        <w:rPr>
          <w:rFonts w:asciiTheme="minorHAnsi" w:eastAsiaTheme="minorEastAsia" w:hAnsiTheme="minorHAnsi" w:cstheme="minorBidi"/>
          <w:sz w:val="22"/>
          <w:szCs w:val="22"/>
        </w:rPr>
      </w:pPr>
      <w:r w:rsidRPr="0082295A">
        <w:t>6.1.</w:t>
      </w:r>
      <w:r>
        <w:rPr>
          <w:rFonts w:asciiTheme="minorHAnsi" w:eastAsiaTheme="minorEastAsia" w:hAnsiTheme="minorHAnsi" w:cstheme="minorBidi"/>
          <w:sz w:val="22"/>
          <w:szCs w:val="22"/>
        </w:rPr>
        <w:tab/>
      </w:r>
      <w:r w:rsidRPr="0082295A">
        <w:t>Hardware Detailed Design</w:t>
      </w:r>
      <w:r>
        <w:rPr>
          <w:webHidden/>
        </w:rPr>
        <w:tab/>
      </w:r>
      <w:r w:rsidR="00E56E40">
        <w:rPr>
          <w:webHidden/>
        </w:rPr>
        <w:t>65</w:t>
      </w:r>
    </w:p>
    <w:p w14:paraId="5CC39851" w14:textId="5F4EF95E" w:rsidR="00817CED" w:rsidRDefault="00817CED">
      <w:pPr>
        <w:pStyle w:val="TOC2"/>
        <w:rPr>
          <w:rFonts w:asciiTheme="minorHAnsi" w:eastAsiaTheme="minorEastAsia" w:hAnsiTheme="minorHAnsi" w:cstheme="minorBidi"/>
          <w:sz w:val="22"/>
          <w:szCs w:val="22"/>
        </w:rPr>
      </w:pPr>
      <w:r w:rsidRPr="0082295A">
        <w:t>6.2.</w:t>
      </w:r>
      <w:r>
        <w:rPr>
          <w:rFonts w:asciiTheme="minorHAnsi" w:eastAsiaTheme="minorEastAsia" w:hAnsiTheme="minorHAnsi" w:cstheme="minorBidi"/>
          <w:sz w:val="22"/>
          <w:szCs w:val="22"/>
        </w:rPr>
        <w:tab/>
      </w:r>
      <w:r w:rsidRPr="0082295A">
        <w:t>Software Detailed Design</w:t>
      </w:r>
      <w:r>
        <w:rPr>
          <w:webHidden/>
        </w:rPr>
        <w:tab/>
      </w:r>
      <w:r w:rsidR="00E56E40">
        <w:rPr>
          <w:webHidden/>
        </w:rPr>
        <w:t>65</w:t>
      </w:r>
    </w:p>
    <w:p w14:paraId="56B731F8" w14:textId="44E49D0E" w:rsidR="00817CED" w:rsidRDefault="00817CED">
      <w:pPr>
        <w:pStyle w:val="TOC2"/>
        <w:rPr>
          <w:rFonts w:asciiTheme="minorHAnsi" w:eastAsiaTheme="minorEastAsia" w:hAnsiTheme="minorHAnsi" w:cstheme="minorBidi"/>
          <w:sz w:val="22"/>
          <w:szCs w:val="22"/>
        </w:rPr>
      </w:pPr>
      <w:r w:rsidRPr="0082295A">
        <w:t>6.3.</w:t>
      </w:r>
      <w:r>
        <w:rPr>
          <w:rFonts w:asciiTheme="minorHAnsi" w:eastAsiaTheme="minorEastAsia" w:hAnsiTheme="minorHAnsi" w:cstheme="minorBidi"/>
          <w:sz w:val="22"/>
          <w:szCs w:val="22"/>
        </w:rPr>
        <w:tab/>
      </w:r>
      <w:r w:rsidRPr="0082295A">
        <w:t>Network Detailed Design</w:t>
      </w:r>
      <w:r>
        <w:rPr>
          <w:webHidden/>
        </w:rPr>
        <w:tab/>
      </w:r>
      <w:r w:rsidR="00E56E40">
        <w:rPr>
          <w:webHidden/>
        </w:rPr>
        <w:t>66</w:t>
      </w:r>
    </w:p>
    <w:p w14:paraId="4D04C911" w14:textId="0871D030" w:rsidR="00817CED" w:rsidRDefault="00817CED">
      <w:pPr>
        <w:pStyle w:val="TOC2"/>
        <w:rPr>
          <w:rFonts w:asciiTheme="minorHAnsi" w:eastAsiaTheme="minorEastAsia" w:hAnsiTheme="minorHAnsi" w:cstheme="minorBidi"/>
          <w:sz w:val="22"/>
          <w:szCs w:val="22"/>
        </w:rPr>
      </w:pPr>
      <w:r w:rsidRPr="0082295A">
        <w:t>6.4.</w:t>
      </w:r>
      <w:r>
        <w:rPr>
          <w:rFonts w:asciiTheme="minorHAnsi" w:eastAsiaTheme="minorEastAsia" w:hAnsiTheme="minorHAnsi" w:cstheme="minorBidi"/>
          <w:sz w:val="22"/>
          <w:szCs w:val="22"/>
        </w:rPr>
        <w:tab/>
      </w:r>
      <w:r w:rsidRPr="0082295A">
        <w:t>Security and Privacy</w:t>
      </w:r>
      <w:r>
        <w:rPr>
          <w:webHidden/>
        </w:rPr>
        <w:tab/>
      </w:r>
      <w:r w:rsidR="00E56E40">
        <w:rPr>
          <w:webHidden/>
        </w:rPr>
        <w:t>66</w:t>
      </w:r>
    </w:p>
    <w:p w14:paraId="4BA26013" w14:textId="5BB5FA7E" w:rsidR="00817CED" w:rsidRDefault="00817CED">
      <w:pPr>
        <w:pStyle w:val="TOC3"/>
        <w:rPr>
          <w:rFonts w:asciiTheme="minorHAnsi" w:eastAsiaTheme="minorEastAsia" w:hAnsiTheme="minorHAnsi" w:cstheme="minorBidi"/>
          <w:sz w:val="22"/>
          <w:szCs w:val="22"/>
        </w:rPr>
      </w:pPr>
      <w:r w:rsidRPr="0082295A">
        <w:t>6.4.1.</w:t>
      </w:r>
      <w:r>
        <w:rPr>
          <w:rFonts w:asciiTheme="minorHAnsi" w:eastAsiaTheme="minorEastAsia" w:hAnsiTheme="minorHAnsi" w:cstheme="minorBidi"/>
          <w:sz w:val="22"/>
          <w:szCs w:val="22"/>
        </w:rPr>
        <w:tab/>
      </w:r>
      <w:r w:rsidRPr="0082295A">
        <w:t>Security</w:t>
      </w:r>
      <w:r>
        <w:rPr>
          <w:webHidden/>
        </w:rPr>
        <w:tab/>
      </w:r>
      <w:r w:rsidR="00E56E40">
        <w:rPr>
          <w:webHidden/>
        </w:rPr>
        <w:t>66</w:t>
      </w:r>
    </w:p>
    <w:p w14:paraId="2F4C9D02" w14:textId="4961155A" w:rsidR="00817CED" w:rsidRDefault="00817CED">
      <w:pPr>
        <w:pStyle w:val="TOC3"/>
        <w:rPr>
          <w:rFonts w:asciiTheme="minorHAnsi" w:eastAsiaTheme="minorEastAsia" w:hAnsiTheme="minorHAnsi" w:cstheme="minorBidi"/>
          <w:sz w:val="22"/>
          <w:szCs w:val="22"/>
        </w:rPr>
      </w:pPr>
      <w:r w:rsidRPr="0082295A">
        <w:t>6.4.2.</w:t>
      </w:r>
      <w:r>
        <w:rPr>
          <w:rFonts w:asciiTheme="minorHAnsi" w:eastAsiaTheme="minorEastAsia" w:hAnsiTheme="minorHAnsi" w:cstheme="minorBidi"/>
          <w:sz w:val="22"/>
          <w:szCs w:val="22"/>
        </w:rPr>
        <w:tab/>
      </w:r>
      <w:r w:rsidRPr="0082295A">
        <w:t>Privacy</w:t>
      </w:r>
      <w:r>
        <w:rPr>
          <w:webHidden/>
        </w:rPr>
        <w:tab/>
      </w:r>
      <w:r w:rsidR="00E56E40">
        <w:rPr>
          <w:webHidden/>
        </w:rPr>
        <w:t>66</w:t>
      </w:r>
    </w:p>
    <w:p w14:paraId="293022FB" w14:textId="68A21817" w:rsidR="00817CED" w:rsidRDefault="00817CED">
      <w:pPr>
        <w:pStyle w:val="TOC2"/>
        <w:rPr>
          <w:rFonts w:asciiTheme="minorHAnsi" w:eastAsiaTheme="minorEastAsia" w:hAnsiTheme="minorHAnsi" w:cstheme="minorBidi"/>
          <w:sz w:val="22"/>
          <w:szCs w:val="22"/>
        </w:rPr>
      </w:pPr>
      <w:r w:rsidRPr="0082295A">
        <w:t>6.5.</w:t>
      </w:r>
      <w:r>
        <w:rPr>
          <w:rFonts w:asciiTheme="minorHAnsi" w:eastAsiaTheme="minorEastAsia" w:hAnsiTheme="minorHAnsi" w:cstheme="minorBidi"/>
          <w:sz w:val="22"/>
          <w:szCs w:val="22"/>
        </w:rPr>
        <w:tab/>
      </w:r>
      <w:r w:rsidRPr="0082295A">
        <w:t>Service Oriented Architecture / ESS Detailed Design</w:t>
      </w:r>
      <w:r>
        <w:rPr>
          <w:webHidden/>
        </w:rPr>
        <w:tab/>
      </w:r>
      <w:r w:rsidR="00E56E40">
        <w:rPr>
          <w:webHidden/>
        </w:rPr>
        <w:t>66</w:t>
      </w:r>
    </w:p>
    <w:p w14:paraId="36BAB513" w14:textId="42219B4A" w:rsidR="00817CED" w:rsidRDefault="00817CED">
      <w:pPr>
        <w:pStyle w:val="TOC3"/>
        <w:rPr>
          <w:rFonts w:asciiTheme="minorHAnsi" w:eastAsiaTheme="minorEastAsia" w:hAnsiTheme="minorHAnsi" w:cstheme="minorBidi"/>
          <w:sz w:val="22"/>
          <w:szCs w:val="22"/>
        </w:rPr>
      </w:pPr>
      <w:r w:rsidRPr="0082295A">
        <w:t>6.5.1.</w:t>
      </w:r>
      <w:r>
        <w:rPr>
          <w:rFonts w:asciiTheme="minorHAnsi" w:eastAsiaTheme="minorEastAsia" w:hAnsiTheme="minorHAnsi" w:cstheme="minorBidi"/>
          <w:sz w:val="22"/>
          <w:szCs w:val="22"/>
        </w:rPr>
        <w:tab/>
      </w:r>
      <w:r w:rsidRPr="0082295A">
        <w:t>Service Descriptions</w:t>
      </w:r>
      <w:r>
        <w:rPr>
          <w:webHidden/>
        </w:rPr>
        <w:tab/>
      </w:r>
      <w:r w:rsidR="00E56E40">
        <w:rPr>
          <w:webHidden/>
        </w:rPr>
        <w:t>68</w:t>
      </w:r>
    </w:p>
    <w:p w14:paraId="33C17517" w14:textId="7A8EE1E6" w:rsidR="00817CED" w:rsidRDefault="00817CED">
      <w:pPr>
        <w:pStyle w:val="TOC1"/>
        <w:rPr>
          <w:rFonts w:asciiTheme="minorHAnsi" w:eastAsiaTheme="minorEastAsia" w:hAnsiTheme="minorHAnsi" w:cstheme="minorBidi"/>
          <w:sz w:val="22"/>
          <w:szCs w:val="22"/>
        </w:rPr>
      </w:pPr>
      <w:r w:rsidRPr="0082295A">
        <w:t>7.</w:t>
      </w:r>
      <w:r>
        <w:rPr>
          <w:rFonts w:asciiTheme="minorHAnsi" w:eastAsiaTheme="minorEastAsia" w:hAnsiTheme="minorHAnsi" w:cstheme="minorBidi"/>
          <w:sz w:val="22"/>
          <w:szCs w:val="22"/>
        </w:rPr>
        <w:tab/>
      </w:r>
      <w:r w:rsidRPr="0082295A">
        <w:t>External System Interface Design</w:t>
      </w:r>
      <w:r>
        <w:rPr>
          <w:webHidden/>
        </w:rPr>
        <w:tab/>
      </w:r>
      <w:r w:rsidR="00E56E40">
        <w:rPr>
          <w:webHidden/>
        </w:rPr>
        <w:t>77</w:t>
      </w:r>
    </w:p>
    <w:p w14:paraId="1FB5CF5F" w14:textId="5E8E4942" w:rsidR="00817CED" w:rsidRDefault="00817CED">
      <w:pPr>
        <w:pStyle w:val="TOC2"/>
        <w:rPr>
          <w:rFonts w:asciiTheme="minorHAnsi" w:eastAsiaTheme="minorEastAsia" w:hAnsiTheme="minorHAnsi" w:cstheme="minorBidi"/>
          <w:sz w:val="22"/>
          <w:szCs w:val="22"/>
        </w:rPr>
      </w:pPr>
      <w:r w:rsidRPr="0082295A">
        <w:t>7.1.</w:t>
      </w:r>
      <w:r>
        <w:rPr>
          <w:rFonts w:asciiTheme="minorHAnsi" w:eastAsiaTheme="minorEastAsia" w:hAnsiTheme="minorHAnsi" w:cstheme="minorBidi"/>
          <w:sz w:val="22"/>
          <w:szCs w:val="22"/>
        </w:rPr>
        <w:tab/>
      </w:r>
      <w:r w:rsidRPr="0082295A">
        <w:t>Interface Architecture</w:t>
      </w:r>
      <w:r>
        <w:rPr>
          <w:webHidden/>
        </w:rPr>
        <w:tab/>
      </w:r>
      <w:r w:rsidR="00E56E40">
        <w:rPr>
          <w:webHidden/>
        </w:rPr>
        <w:t>78</w:t>
      </w:r>
    </w:p>
    <w:p w14:paraId="1CE12517" w14:textId="11136BE5" w:rsidR="00817CED" w:rsidRDefault="00817CED">
      <w:pPr>
        <w:pStyle w:val="TOC3"/>
        <w:rPr>
          <w:rFonts w:asciiTheme="minorHAnsi" w:eastAsiaTheme="minorEastAsia" w:hAnsiTheme="minorHAnsi" w:cstheme="minorBidi"/>
          <w:sz w:val="22"/>
          <w:szCs w:val="22"/>
        </w:rPr>
      </w:pPr>
      <w:r w:rsidRPr="0082295A">
        <w:t>7.1.1.</w:t>
      </w:r>
      <w:r>
        <w:rPr>
          <w:rFonts w:asciiTheme="minorHAnsi" w:eastAsiaTheme="minorEastAsia" w:hAnsiTheme="minorHAnsi" w:cstheme="minorBidi"/>
          <w:sz w:val="22"/>
          <w:szCs w:val="22"/>
        </w:rPr>
        <w:tab/>
      </w:r>
      <w:r w:rsidRPr="0082295A">
        <w:t>CDS Modules Overview</w:t>
      </w:r>
      <w:r>
        <w:rPr>
          <w:webHidden/>
        </w:rPr>
        <w:tab/>
      </w:r>
      <w:r w:rsidR="00E56E40">
        <w:rPr>
          <w:webHidden/>
        </w:rPr>
        <w:t>78</w:t>
      </w:r>
    </w:p>
    <w:p w14:paraId="045891F7" w14:textId="34E9F0DD" w:rsidR="00817CED" w:rsidRDefault="00817CED">
      <w:pPr>
        <w:pStyle w:val="TOC3"/>
        <w:rPr>
          <w:rFonts w:asciiTheme="minorHAnsi" w:eastAsiaTheme="minorEastAsia" w:hAnsiTheme="minorHAnsi" w:cstheme="minorBidi"/>
          <w:sz w:val="22"/>
          <w:szCs w:val="22"/>
        </w:rPr>
      </w:pPr>
      <w:r w:rsidRPr="0082295A">
        <w:t>7.1.2.</w:t>
      </w:r>
      <w:r>
        <w:rPr>
          <w:rFonts w:asciiTheme="minorHAnsi" w:eastAsiaTheme="minorEastAsia" w:hAnsiTheme="minorHAnsi" w:cstheme="minorBidi"/>
          <w:sz w:val="22"/>
          <w:szCs w:val="22"/>
        </w:rPr>
        <w:tab/>
      </w:r>
      <w:r w:rsidRPr="0082295A">
        <w:t>Mechanisms to interface CDS with external Clients</w:t>
      </w:r>
      <w:r>
        <w:rPr>
          <w:webHidden/>
        </w:rPr>
        <w:tab/>
      </w:r>
      <w:r w:rsidR="00E56E40">
        <w:rPr>
          <w:webHidden/>
        </w:rPr>
        <w:t>83</w:t>
      </w:r>
    </w:p>
    <w:p w14:paraId="54E46375" w14:textId="66123FD8" w:rsidR="00817CED" w:rsidRDefault="00817CED">
      <w:pPr>
        <w:pStyle w:val="TOC3"/>
        <w:rPr>
          <w:rFonts w:asciiTheme="minorHAnsi" w:eastAsiaTheme="minorEastAsia" w:hAnsiTheme="minorHAnsi" w:cstheme="minorBidi"/>
          <w:sz w:val="22"/>
          <w:szCs w:val="22"/>
        </w:rPr>
      </w:pPr>
      <w:r w:rsidRPr="0082295A">
        <w:t>7.1.3.</w:t>
      </w:r>
      <w:r>
        <w:rPr>
          <w:rFonts w:asciiTheme="minorHAnsi" w:eastAsiaTheme="minorEastAsia" w:hAnsiTheme="minorHAnsi" w:cstheme="minorBidi"/>
          <w:sz w:val="22"/>
          <w:szCs w:val="22"/>
        </w:rPr>
        <w:tab/>
      </w:r>
      <w:r w:rsidRPr="0082295A">
        <w:t>Client Interface Detailed Design</w:t>
      </w:r>
      <w:r>
        <w:rPr>
          <w:webHidden/>
        </w:rPr>
        <w:tab/>
      </w:r>
      <w:r w:rsidR="00E56E40">
        <w:rPr>
          <w:webHidden/>
        </w:rPr>
        <w:t>88</w:t>
      </w:r>
    </w:p>
    <w:p w14:paraId="58C85838" w14:textId="19F7BD7E" w:rsidR="00817CED" w:rsidRDefault="00817CED">
      <w:pPr>
        <w:pStyle w:val="TOC2"/>
        <w:rPr>
          <w:rFonts w:asciiTheme="minorHAnsi" w:eastAsiaTheme="minorEastAsia" w:hAnsiTheme="minorHAnsi" w:cstheme="minorBidi"/>
          <w:sz w:val="22"/>
          <w:szCs w:val="22"/>
        </w:rPr>
      </w:pPr>
      <w:r w:rsidRPr="0082295A">
        <w:t>7.2.</w:t>
      </w:r>
      <w:r>
        <w:rPr>
          <w:rFonts w:asciiTheme="minorHAnsi" w:eastAsiaTheme="minorEastAsia" w:hAnsiTheme="minorHAnsi" w:cstheme="minorBidi"/>
          <w:sz w:val="22"/>
          <w:szCs w:val="22"/>
        </w:rPr>
        <w:tab/>
      </w:r>
      <w:r w:rsidRPr="0082295A">
        <w:t>Interface Detailed Design</w:t>
      </w:r>
      <w:r>
        <w:rPr>
          <w:webHidden/>
        </w:rPr>
        <w:tab/>
      </w:r>
      <w:r w:rsidR="00E56E40">
        <w:rPr>
          <w:webHidden/>
        </w:rPr>
        <w:t>108</w:t>
      </w:r>
    </w:p>
    <w:p w14:paraId="18ED3895" w14:textId="76304DBD" w:rsidR="00817CED" w:rsidRDefault="00817CED">
      <w:pPr>
        <w:pStyle w:val="TOC3"/>
        <w:rPr>
          <w:rFonts w:asciiTheme="minorHAnsi" w:eastAsiaTheme="minorEastAsia" w:hAnsiTheme="minorHAnsi" w:cstheme="minorBidi"/>
          <w:sz w:val="22"/>
          <w:szCs w:val="22"/>
        </w:rPr>
      </w:pPr>
      <w:r w:rsidRPr="0082295A">
        <w:t>7.2.1.</w:t>
      </w:r>
      <w:r>
        <w:rPr>
          <w:rFonts w:asciiTheme="minorHAnsi" w:eastAsiaTheme="minorEastAsia" w:hAnsiTheme="minorHAnsi" w:cstheme="minorBidi"/>
          <w:sz w:val="22"/>
          <w:szCs w:val="22"/>
        </w:rPr>
        <w:tab/>
      </w:r>
      <w:r w:rsidRPr="0082295A">
        <w:t>HTH Client</w:t>
      </w:r>
      <w:r>
        <w:rPr>
          <w:webHidden/>
        </w:rPr>
        <w:tab/>
      </w:r>
      <w:r w:rsidR="00E56E40">
        <w:rPr>
          <w:webHidden/>
        </w:rPr>
        <w:t>108</w:t>
      </w:r>
    </w:p>
    <w:p w14:paraId="5FA0769B" w14:textId="3700A81E" w:rsidR="00817CED" w:rsidRDefault="00817CED">
      <w:pPr>
        <w:pStyle w:val="TOC3"/>
        <w:rPr>
          <w:rFonts w:asciiTheme="minorHAnsi" w:eastAsiaTheme="minorEastAsia" w:hAnsiTheme="minorHAnsi" w:cstheme="minorBidi"/>
          <w:sz w:val="22"/>
          <w:szCs w:val="22"/>
        </w:rPr>
      </w:pPr>
      <w:r w:rsidRPr="0082295A">
        <w:t>7.2.2.</w:t>
      </w:r>
      <w:r>
        <w:rPr>
          <w:rFonts w:asciiTheme="minorHAnsi" w:eastAsiaTheme="minorEastAsia" w:hAnsiTheme="minorHAnsi" w:cstheme="minorBidi"/>
          <w:sz w:val="22"/>
          <w:szCs w:val="22"/>
        </w:rPr>
        <w:tab/>
      </w:r>
      <w:r w:rsidRPr="0082295A">
        <w:t>FtP Client</w:t>
      </w:r>
      <w:r>
        <w:rPr>
          <w:webHidden/>
        </w:rPr>
        <w:tab/>
      </w:r>
      <w:r w:rsidR="00E56E40">
        <w:rPr>
          <w:webHidden/>
        </w:rPr>
        <w:t>109</w:t>
      </w:r>
    </w:p>
    <w:p w14:paraId="29F30747" w14:textId="5826DA56" w:rsidR="00817CED" w:rsidRDefault="00817CED">
      <w:pPr>
        <w:pStyle w:val="TOC1"/>
        <w:rPr>
          <w:rFonts w:asciiTheme="minorHAnsi" w:eastAsiaTheme="minorEastAsia" w:hAnsiTheme="minorHAnsi" w:cstheme="minorBidi"/>
          <w:sz w:val="22"/>
          <w:szCs w:val="22"/>
        </w:rPr>
      </w:pPr>
      <w:r w:rsidRPr="0082295A">
        <w:t>8.</w:t>
      </w:r>
      <w:r>
        <w:rPr>
          <w:rFonts w:asciiTheme="minorHAnsi" w:eastAsiaTheme="minorEastAsia" w:hAnsiTheme="minorHAnsi" w:cstheme="minorBidi"/>
          <w:sz w:val="22"/>
          <w:szCs w:val="22"/>
        </w:rPr>
        <w:tab/>
      </w:r>
      <w:r w:rsidRPr="0082295A">
        <w:t>Human-Machine Interface</w:t>
      </w:r>
      <w:r>
        <w:rPr>
          <w:webHidden/>
        </w:rPr>
        <w:tab/>
      </w:r>
      <w:r w:rsidR="00E56E40">
        <w:rPr>
          <w:webHidden/>
        </w:rPr>
        <w:t>109</w:t>
      </w:r>
    </w:p>
    <w:p w14:paraId="6B6B0901" w14:textId="1330C7A6" w:rsidR="00817CED" w:rsidRDefault="00817CED">
      <w:pPr>
        <w:pStyle w:val="TOC2"/>
        <w:rPr>
          <w:rFonts w:asciiTheme="minorHAnsi" w:eastAsiaTheme="minorEastAsia" w:hAnsiTheme="minorHAnsi" w:cstheme="minorBidi"/>
          <w:sz w:val="22"/>
          <w:szCs w:val="22"/>
        </w:rPr>
      </w:pPr>
      <w:r w:rsidRPr="0082295A">
        <w:t>8.1.</w:t>
      </w:r>
      <w:r>
        <w:rPr>
          <w:rFonts w:asciiTheme="minorHAnsi" w:eastAsiaTheme="minorEastAsia" w:hAnsiTheme="minorHAnsi" w:cstheme="minorBidi"/>
          <w:sz w:val="22"/>
          <w:szCs w:val="22"/>
        </w:rPr>
        <w:tab/>
      </w:r>
      <w:r w:rsidRPr="0082295A">
        <w:t>Interface Design Rules</w:t>
      </w:r>
      <w:r>
        <w:rPr>
          <w:webHidden/>
        </w:rPr>
        <w:tab/>
      </w:r>
      <w:r w:rsidR="00E56E40">
        <w:rPr>
          <w:webHidden/>
        </w:rPr>
        <w:t>109</w:t>
      </w:r>
    </w:p>
    <w:p w14:paraId="04455FE1" w14:textId="38E78CE8" w:rsidR="00817CED" w:rsidRDefault="00817CED">
      <w:pPr>
        <w:pStyle w:val="TOC2"/>
        <w:rPr>
          <w:rFonts w:asciiTheme="minorHAnsi" w:eastAsiaTheme="minorEastAsia" w:hAnsiTheme="minorHAnsi" w:cstheme="minorBidi"/>
          <w:sz w:val="22"/>
          <w:szCs w:val="22"/>
        </w:rPr>
      </w:pPr>
      <w:r w:rsidRPr="0082295A">
        <w:t>8.2.</w:t>
      </w:r>
      <w:r>
        <w:rPr>
          <w:rFonts w:asciiTheme="minorHAnsi" w:eastAsiaTheme="minorEastAsia" w:hAnsiTheme="minorHAnsi" w:cstheme="minorBidi"/>
          <w:sz w:val="22"/>
          <w:szCs w:val="22"/>
        </w:rPr>
        <w:tab/>
      </w:r>
      <w:r w:rsidRPr="0082295A">
        <w:t>Inputs</w:t>
      </w:r>
      <w:r>
        <w:rPr>
          <w:webHidden/>
        </w:rPr>
        <w:tab/>
      </w:r>
      <w:r w:rsidR="00E56E40">
        <w:rPr>
          <w:webHidden/>
        </w:rPr>
        <w:t>110</w:t>
      </w:r>
    </w:p>
    <w:p w14:paraId="747BFF98" w14:textId="1685EE9F" w:rsidR="00817CED" w:rsidRDefault="00817CED">
      <w:pPr>
        <w:pStyle w:val="TOC2"/>
        <w:rPr>
          <w:rFonts w:asciiTheme="minorHAnsi" w:eastAsiaTheme="minorEastAsia" w:hAnsiTheme="minorHAnsi" w:cstheme="minorBidi"/>
          <w:sz w:val="22"/>
          <w:szCs w:val="22"/>
        </w:rPr>
      </w:pPr>
      <w:r w:rsidRPr="0082295A">
        <w:t>8.3.</w:t>
      </w:r>
      <w:r>
        <w:rPr>
          <w:rFonts w:asciiTheme="minorHAnsi" w:eastAsiaTheme="minorEastAsia" w:hAnsiTheme="minorHAnsi" w:cstheme="minorBidi"/>
          <w:sz w:val="22"/>
          <w:szCs w:val="22"/>
        </w:rPr>
        <w:tab/>
      </w:r>
      <w:r w:rsidRPr="0082295A">
        <w:t>Outputs</w:t>
      </w:r>
      <w:r>
        <w:rPr>
          <w:webHidden/>
        </w:rPr>
        <w:tab/>
      </w:r>
      <w:r w:rsidR="00E56E40">
        <w:rPr>
          <w:webHidden/>
        </w:rPr>
        <w:t>110</w:t>
      </w:r>
    </w:p>
    <w:p w14:paraId="540967A6" w14:textId="57F166E5" w:rsidR="00817CED" w:rsidRDefault="00817CED">
      <w:pPr>
        <w:pStyle w:val="TOC2"/>
        <w:rPr>
          <w:rFonts w:asciiTheme="minorHAnsi" w:eastAsiaTheme="minorEastAsia" w:hAnsiTheme="minorHAnsi" w:cstheme="minorBidi"/>
          <w:sz w:val="22"/>
          <w:szCs w:val="22"/>
        </w:rPr>
      </w:pPr>
      <w:r w:rsidRPr="0082295A">
        <w:t>8.4.</w:t>
      </w:r>
      <w:r>
        <w:rPr>
          <w:rFonts w:asciiTheme="minorHAnsi" w:eastAsiaTheme="minorEastAsia" w:hAnsiTheme="minorHAnsi" w:cstheme="minorBidi"/>
          <w:sz w:val="22"/>
          <w:szCs w:val="22"/>
        </w:rPr>
        <w:tab/>
      </w:r>
      <w:r w:rsidRPr="0082295A">
        <w:t>Navigation Hierarchy</w:t>
      </w:r>
      <w:r>
        <w:rPr>
          <w:webHidden/>
        </w:rPr>
        <w:tab/>
      </w:r>
      <w:r w:rsidR="00E56E40">
        <w:rPr>
          <w:webHidden/>
        </w:rPr>
        <w:t>110</w:t>
      </w:r>
    </w:p>
    <w:p w14:paraId="07DA27D8" w14:textId="0C13D37B" w:rsidR="00817CED" w:rsidRDefault="00817CED">
      <w:pPr>
        <w:pStyle w:val="TOC8"/>
        <w:rPr>
          <w:rFonts w:asciiTheme="minorHAnsi" w:eastAsiaTheme="minorEastAsia" w:hAnsiTheme="minorHAnsi" w:cstheme="minorBidi"/>
          <w:sz w:val="22"/>
          <w:szCs w:val="22"/>
        </w:rPr>
      </w:pPr>
      <w:r w:rsidRPr="0082295A">
        <w:rPr>
          <w14:scene3d>
            <w14:camera w14:prst="orthographicFront"/>
            <w14:lightRig w14:rig="threePt" w14:dir="t">
              <w14:rot w14:lat="0" w14:lon="0" w14:rev="0"/>
            </w14:lightRig>
          </w14:scene3d>
        </w:rPr>
        <w:t>Appendix A.</w:t>
      </w:r>
      <w:r>
        <w:rPr>
          <w:rFonts w:asciiTheme="minorHAnsi" w:eastAsiaTheme="minorEastAsia" w:hAnsiTheme="minorHAnsi" w:cstheme="minorBidi"/>
          <w:sz w:val="22"/>
          <w:szCs w:val="22"/>
        </w:rPr>
        <w:tab/>
      </w:r>
      <w:r w:rsidRPr="0082295A">
        <w:t>Additional Information</w:t>
      </w:r>
      <w:r>
        <w:rPr>
          <w:webHidden/>
        </w:rPr>
        <w:tab/>
      </w:r>
      <w:r w:rsidR="00E56E40">
        <w:rPr>
          <w:webHidden/>
        </w:rPr>
        <w:t>111</w:t>
      </w:r>
    </w:p>
    <w:p w14:paraId="57374975" w14:textId="6413C3BC" w:rsidR="00817CED" w:rsidRDefault="00817CED">
      <w:pPr>
        <w:pStyle w:val="TOC8"/>
        <w:rPr>
          <w:rFonts w:asciiTheme="minorHAnsi" w:eastAsiaTheme="minorEastAsia" w:hAnsiTheme="minorHAnsi" w:cstheme="minorBidi"/>
          <w:sz w:val="22"/>
          <w:szCs w:val="22"/>
        </w:rPr>
      </w:pPr>
      <w:r w:rsidRPr="0082295A">
        <w:rPr>
          <w14:scene3d>
            <w14:camera w14:prst="orthographicFront"/>
            <w14:lightRig w14:rig="threePt" w14:dir="t">
              <w14:rot w14:lat="0" w14:lon="0" w14:rev="0"/>
            </w14:lightRig>
          </w14:scene3d>
        </w:rPr>
        <w:t>Appendix B.</w:t>
      </w:r>
      <w:r>
        <w:rPr>
          <w:rFonts w:asciiTheme="minorHAnsi" w:eastAsiaTheme="minorEastAsia" w:hAnsiTheme="minorHAnsi" w:cstheme="minorBidi"/>
          <w:sz w:val="22"/>
          <w:szCs w:val="22"/>
        </w:rPr>
        <w:tab/>
      </w:r>
      <w:r w:rsidRPr="0082295A">
        <w:t>Sample Design Screen Shots</w:t>
      </w:r>
      <w:r>
        <w:rPr>
          <w:webHidden/>
        </w:rPr>
        <w:tab/>
      </w:r>
      <w:r w:rsidR="00E56E40">
        <w:rPr>
          <w:webHidden/>
        </w:rPr>
        <w:t>112</w:t>
      </w:r>
    </w:p>
    <w:p w14:paraId="7F09EBFC" w14:textId="07C966AA" w:rsidR="00817CED" w:rsidRDefault="00817CED">
      <w:pPr>
        <w:pStyle w:val="TOC7"/>
        <w:rPr>
          <w:rFonts w:asciiTheme="minorHAnsi" w:eastAsiaTheme="minorEastAsia" w:hAnsiTheme="minorHAnsi" w:cstheme="minorBidi"/>
          <w:sz w:val="22"/>
          <w:szCs w:val="22"/>
        </w:rPr>
      </w:pPr>
      <w:r w:rsidRPr="0082295A">
        <w:t>Attachment A.</w:t>
      </w:r>
      <w:r>
        <w:rPr>
          <w:rFonts w:asciiTheme="minorHAnsi" w:eastAsiaTheme="minorEastAsia" w:hAnsiTheme="minorHAnsi" w:cstheme="minorBidi"/>
          <w:sz w:val="22"/>
          <w:szCs w:val="22"/>
        </w:rPr>
        <w:tab/>
      </w:r>
      <w:r w:rsidRPr="0082295A">
        <w:t>Approval Signatures</w:t>
      </w:r>
      <w:r>
        <w:rPr>
          <w:webHidden/>
        </w:rPr>
        <w:tab/>
      </w:r>
      <w:r w:rsidR="00E56E40">
        <w:rPr>
          <w:webHidden/>
        </w:rPr>
        <w:t>147</w:t>
      </w:r>
    </w:p>
    <w:p w14:paraId="3AAF249F" w14:textId="096E18DF" w:rsidR="00817CED" w:rsidRDefault="00817CED">
      <w:pPr>
        <w:pStyle w:val="TOC7"/>
        <w:rPr>
          <w:rFonts w:asciiTheme="minorHAnsi" w:eastAsiaTheme="minorEastAsia" w:hAnsiTheme="minorHAnsi" w:cstheme="minorBidi"/>
          <w:sz w:val="22"/>
          <w:szCs w:val="22"/>
        </w:rPr>
      </w:pPr>
      <w:r w:rsidRPr="0082295A">
        <w:t>Attachment B.</w:t>
      </w:r>
      <w:r>
        <w:rPr>
          <w:rFonts w:asciiTheme="minorHAnsi" w:eastAsiaTheme="minorEastAsia" w:hAnsiTheme="minorHAnsi" w:cstheme="minorBidi"/>
          <w:sz w:val="22"/>
          <w:szCs w:val="22"/>
        </w:rPr>
        <w:tab/>
      </w:r>
      <w:r w:rsidRPr="0082295A">
        <w:t>Signature Verification</w:t>
      </w:r>
      <w:r>
        <w:rPr>
          <w:webHidden/>
        </w:rPr>
        <w:tab/>
      </w:r>
      <w:r w:rsidR="00E56E40">
        <w:rPr>
          <w:webHidden/>
        </w:rPr>
        <w:t>148</w:t>
      </w:r>
    </w:p>
    <w:p w14:paraId="557657EC" w14:textId="2783A156" w:rsidR="007B7AB0" w:rsidRDefault="007B7AB0" w:rsidP="005D74EB">
      <w:pPr>
        <w:pStyle w:val="BodyText"/>
        <w:rPr>
          <w:noProof/>
        </w:rPr>
      </w:pPr>
    </w:p>
    <w:p w14:paraId="59F1646A" w14:textId="269EB64B" w:rsidR="00B8285F" w:rsidRPr="00B8285F" w:rsidRDefault="00B8285F" w:rsidP="00B8285F">
      <w:pPr>
        <w:pStyle w:val="BodyText"/>
        <w:jc w:val="center"/>
        <w:rPr>
          <w:b/>
          <w:noProof/>
        </w:rPr>
      </w:pPr>
      <w:r w:rsidRPr="00B8285F">
        <w:rPr>
          <w:b/>
          <w:sz w:val="28"/>
        </w:rPr>
        <w:t>Table of Figures</w:t>
      </w:r>
    </w:p>
    <w:p w14:paraId="7506F93E" w14:textId="14D8A40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  HDR 3.15 Clients and Interactions</w:t>
      </w:r>
      <w:r>
        <w:rPr>
          <w:noProof/>
          <w:webHidden/>
        </w:rPr>
        <w:tab/>
      </w:r>
      <w:r w:rsidR="00E56E40">
        <w:rPr>
          <w:noProof/>
          <w:webHidden/>
        </w:rPr>
        <w:t>4</w:t>
      </w:r>
    </w:p>
    <w:p w14:paraId="2794B324" w14:textId="2E455FE1"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  HDR 3.15 Proposed Production System</w:t>
      </w:r>
      <w:r>
        <w:rPr>
          <w:noProof/>
          <w:webHidden/>
        </w:rPr>
        <w:tab/>
      </w:r>
      <w:r w:rsidR="00E56E40">
        <w:rPr>
          <w:noProof/>
          <w:webHidden/>
        </w:rPr>
        <w:t>13</w:t>
      </w:r>
    </w:p>
    <w:p w14:paraId="0EA92A0C" w14:textId="798BC15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  CUD Process Flow for writing to HDR Database</w:t>
      </w:r>
      <w:r>
        <w:rPr>
          <w:noProof/>
          <w:webHidden/>
        </w:rPr>
        <w:tab/>
      </w:r>
      <w:r w:rsidR="00E56E40">
        <w:rPr>
          <w:noProof/>
          <w:webHidden/>
        </w:rPr>
        <w:t>23</w:t>
      </w:r>
    </w:p>
    <w:p w14:paraId="0ABECA28" w14:textId="159344F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 Asynchronous Process Flow for Writing to VistA</w:t>
      </w:r>
      <w:r>
        <w:rPr>
          <w:noProof/>
          <w:webHidden/>
        </w:rPr>
        <w:tab/>
      </w:r>
      <w:r w:rsidR="00E56E40">
        <w:rPr>
          <w:noProof/>
          <w:webHidden/>
        </w:rPr>
        <w:t>25</w:t>
      </w:r>
    </w:p>
    <w:p w14:paraId="545E120F" w14:textId="3CA5402F"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 Synchronous Write Request to VistA Process Flow</w:t>
      </w:r>
      <w:r>
        <w:rPr>
          <w:noProof/>
          <w:webHidden/>
        </w:rPr>
        <w:tab/>
      </w:r>
      <w:r w:rsidR="00E56E40">
        <w:rPr>
          <w:noProof/>
          <w:webHidden/>
        </w:rPr>
        <w:t>27</w:t>
      </w:r>
    </w:p>
    <w:p w14:paraId="37E7A5C3" w14:textId="77922B2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6 Read Request Process Flow</w:t>
      </w:r>
      <w:r>
        <w:rPr>
          <w:noProof/>
          <w:webHidden/>
        </w:rPr>
        <w:tab/>
      </w:r>
      <w:r w:rsidR="00E56E40">
        <w:rPr>
          <w:noProof/>
          <w:webHidden/>
        </w:rPr>
        <w:t>29</w:t>
      </w:r>
    </w:p>
    <w:p w14:paraId="4CCEFB49" w14:textId="7AB70B3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7 Get Schema Process Flow</w:t>
      </w:r>
      <w:r>
        <w:rPr>
          <w:noProof/>
          <w:webHidden/>
        </w:rPr>
        <w:tab/>
      </w:r>
      <w:r w:rsidR="00E56E40">
        <w:rPr>
          <w:noProof/>
          <w:webHidden/>
        </w:rPr>
        <w:t>31</w:t>
      </w:r>
    </w:p>
    <w:p w14:paraId="3B8B0A5E" w14:textId="105F08B5"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8 Get Patient Identifiers Process</w:t>
      </w:r>
      <w:r>
        <w:rPr>
          <w:noProof/>
          <w:webHidden/>
        </w:rPr>
        <w:tab/>
      </w:r>
      <w:r w:rsidR="00E56E40">
        <w:rPr>
          <w:noProof/>
          <w:webHidden/>
        </w:rPr>
        <w:t>32</w:t>
      </w:r>
    </w:p>
    <w:p w14:paraId="601992BC" w14:textId="74BD343A"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9 Query Data Process</w:t>
      </w:r>
      <w:r>
        <w:rPr>
          <w:noProof/>
          <w:webHidden/>
        </w:rPr>
        <w:tab/>
      </w:r>
      <w:r w:rsidR="00E56E40">
        <w:rPr>
          <w:noProof/>
          <w:webHidden/>
        </w:rPr>
        <w:t>32</w:t>
      </w:r>
    </w:p>
    <w:p w14:paraId="501F274A" w14:textId="19D3767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10 Handle Error Process</w:t>
      </w:r>
      <w:r>
        <w:rPr>
          <w:noProof/>
          <w:webHidden/>
        </w:rPr>
        <w:tab/>
      </w:r>
      <w:r w:rsidR="00E56E40">
        <w:rPr>
          <w:noProof/>
          <w:webHidden/>
        </w:rPr>
        <w:t>33</w:t>
      </w:r>
    </w:p>
    <w:p w14:paraId="5633186D" w14:textId="71919AE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11 Data Extract Process</w:t>
      </w:r>
      <w:r>
        <w:rPr>
          <w:noProof/>
          <w:webHidden/>
        </w:rPr>
        <w:tab/>
      </w:r>
      <w:r w:rsidR="00E56E40">
        <w:rPr>
          <w:noProof/>
          <w:webHidden/>
        </w:rPr>
        <w:t>34</w:t>
      </w:r>
    </w:p>
    <w:p w14:paraId="013CDF93" w14:textId="5048D23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12 Data Import Process</w:t>
      </w:r>
      <w:r>
        <w:rPr>
          <w:noProof/>
          <w:webHidden/>
        </w:rPr>
        <w:tab/>
      </w:r>
      <w:r w:rsidR="00E56E40">
        <w:rPr>
          <w:noProof/>
          <w:webHidden/>
        </w:rPr>
        <w:t>35</w:t>
      </w:r>
    </w:p>
    <w:p w14:paraId="1759B2F1" w14:textId="1722ED15"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13 Census Read Data Model for Reporting</w:t>
      </w:r>
      <w:r>
        <w:rPr>
          <w:noProof/>
          <w:webHidden/>
        </w:rPr>
        <w:tab/>
      </w:r>
      <w:r w:rsidR="00E56E40">
        <w:rPr>
          <w:noProof/>
          <w:webHidden/>
        </w:rPr>
        <w:t>37</w:t>
      </w:r>
    </w:p>
    <w:p w14:paraId="6732854A" w14:textId="1BA04E2B"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14 Example of XML report data for the model above</w:t>
      </w:r>
      <w:r>
        <w:rPr>
          <w:noProof/>
          <w:webHidden/>
        </w:rPr>
        <w:tab/>
      </w:r>
      <w:r w:rsidR="00E56E40">
        <w:rPr>
          <w:noProof/>
          <w:webHidden/>
        </w:rPr>
        <w:t>37</w:t>
      </w:r>
    </w:p>
    <w:p w14:paraId="18306700" w14:textId="2AF05F5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15 Production String Environment</w:t>
      </w:r>
      <w:r>
        <w:rPr>
          <w:noProof/>
          <w:webHidden/>
        </w:rPr>
        <w:tab/>
      </w:r>
      <w:r w:rsidR="00E56E40">
        <w:rPr>
          <w:noProof/>
          <w:webHidden/>
        </w:rPr>
        <w:t>42</w:t>
      </w:r>
    </w:p>
    <w:p w14:paraId="13EC3794" w14:textId="53AACAF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16  General Support System Diagram</w:t>
      </w:r>
      <w:r>
        <w:rPr>
          <w:noProof/>
          <w:webHidden/>
        </w:rPr>
        <w:tab/>
      </w:r>
      <w:r w:rsidR="00E56E40">
        <w:rPr>
          <w:noProof/>
          <w:webHidden/>
        </w:rPr>
        <w:t>43</w:t>
      </w:r>
    </w:p>
    <w:p w14:paraId="681CF4AA" w14:textId="2BF62E8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17 Repositories SOA Architecture</w:t>
      </w:r>
      <w:r>
        <w:rPr>
          <w:noProof/>
          <w:webHidden/>
        </w:rPr>
        <w:tab/>
      </w:r>
      <w:r w:rsidR="00E56E40">
        <w:rPr>
          <w:noProof/>
          <w:webHidden/>
        </w:rPr>
        <w:t>46</w:t>
      </w:r>
    </w:p>
    <w:p w14:paraId="39E31E09" w14:textId="6735F079"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18 CDS interactions with services/components/data repositories</w:t>
      </w:r>
      <w:r>
        <w:rPr>
          <w:noProof/>
          <w:webHidden/>
        </w:rPr>
        <w:tab/>
      </w:r>
      <w:r w:rsidR="00E56E40">
        <w:rPr>
          <w:noProof/>
          <w:webHidden/>
        </w:rPr>
        <w:t>77</w:t>
      </w:r>
    </w:p>
    <w:p w14:paraId="590417E9" w14:textId="0873167A"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19 SOAP and REST server-side implementation, configuration of delegating objects</w:t>
      </w:r>
      <w:r>
        <w:rPr>
          <w:noProof/>
          <w:webHidden/>
        </w:rPr>
        <w:tab/>
      </w:r>
      <w:r w:rsidR="00E56E40">
        <w:rPr>
          <w:noProof/>
          <w:webHidden/>
        </w:rPr>
        <w:t>81</w:t>
      </w:r>
    </w:p>
    <w:p w14:paraId="0D161AEB" w14:textId="38351A6B"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20 SOAP calls without WSRR:</w:t>
      </w:r>
      <w:r>
        <w:rPr>
          <w:noProof/>
          <w:webHidden/>
        </w:rPr>
        <w:tab/>
      </w:r>
      <w:r w:rsidR="00E56E40">
        <w:rPr>
          <w:noProof/>
          <w:webHidden/>
        </w:rPr>
        <w:t>82</w:t>
      </w:r>
    </w:p>
    <w:p w14:paraId="2413519C" w14:textId="009BD563"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21 Read Response Template</w:t>
      </w:r>
      <w:r>
        <w:rPr>
          <w:noProof/>
          <w:webHidden/>
        </w:rPr>
        <w:tab/>
      </w:r>
      <w:r w:rsidR="00E56E40">
        <w:rPr>
          <w:noProof/>
          <w:webHidden/>
        </w:rPr>
        <w:t>90</w:t>
      </w:r>
    </w:p>
    <w:p w14:paraId="142E95E8" w14:textId="561892C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22 Patient Identification in a Filter</w:t>
      </w:r>
      <w:r>
        <w:rPr>
          <w:noProof/>
          <w:webHidden/>
        </w:rPr>
        <w:tab/>
      </w:r>
      <w:r w:rsidR="00E56E40">
        <w:rPr>
          <w:noProof/>
          <w:webHidden/>
        </w:rPr>
        <w:t>90</w:t>
      </w:r>
    </w:p>
    <w:p w14:paraId="5A399CA7" w14:textId="145F626A"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23 Entry Point Section of a Filter</w:t>
      </w:r>
      <w:r>
        <w:rPr>
          <w:noProof/>
          <w:webHidden/>
        </w:rPr>
        <w:tab/>
      </w:r>
      <w:r w:rsidR="00E56E40">
        <w:rPr>
          <w:noProof/>
          <w:webHidden/>
        </w:rPr>
        <w:t>91</w:t>
      </w:r>
    </w:p>
    <w:p w14:paraId="6F3B956C" w14:textId="57C5475A"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24 eHMP XML Response with Error Section</w:t>
      </w:r>
      <w:r>
        <w:rPr>
          <w:noProof/>
          <w:webHidden/>
        </w:rPr>
        <w:tab/>
      </w:r>
      <w:r w:rsidR="00E56E40">
        <w:rPr>
          <w:noProof/>
          <w:webHidden/>
        </w:rPr>
        <w:t>92</w:t>
      </w:r>
    </w:p>
    <w:p w14:paraId="5BE03982" w14:textId="2200E1E9"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25 FPDS VPR Subscribe-Get REST Web Service Interface</w:t>
      </w:r>
      <w:r>
        <w:rPr>
          <w:noProof/>
          <w:webHidden/>
        </w:rPr>
        <w:tab/>
      </w:r>
      <w:r w:rsidR="00E56E40">
        <w:rPr>
          <w:noProof/>
          <w:webHidden/>
        </w:rPr>
        <w:t>93</w:t>
      </w:r>
    </w:p>
    <w:p w14:paraId="440B1202" w14:textId="368F057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26 FPDS VPR Patient-Get REST Web Service Interface</w:t>
      </w:r>
      <w:r>
        <w:rPr>
          <w:noProof/>
          <w:webHidden/>
        </w:rPr>
        <w:tab/>
      </w:r>
      <w:r w:rsidR="00E56E40">
        <w:rPr>
          <w:noProof/>
          <w:webHidden/>
        </w:rPr>
        <w:t>97</w:t>
      </w:r>
    </w:p>
    <w:p w14:paraId="77BEB223" w14:textId="5F696E8F"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27 ARS Report Filter</w:t>
      </w:r>
      <w:r>
        <w:rPr>
          <w:noProof/>
          <w:webHidden/>
        </w:rPr>
        <w:tab/>
      </w:r>
      <w:r w:rsidR="00E56E40">
        <w:rPr>
          <w:noProof/>
          <w:webHidden/>
        </w:rPr>
        <w:t>102</w:t>
      </w:r>
    </w:p>
    <w:p w14:paraId="69C4D9A1" w14:textId="059598D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28 HTH Level of Care Report Filter</w:t>
      </w:r>
      <w:r>
        <w:rPr>
          <w:noProof/>
          <w:webHidden/>
        </w:rPr>
        <w:tab/>
      </w:r>
      <w:r w:rsidR="00E56E40">
        <w:rPr>
          <w:noProof/>
          <w:webHidden/>
        </w:rPr>
        <w:t>102</w:t>
      </w:r>
    </w:p>
    <w:p w14:paraId="3FDDEB80" w14:textId="1831B510"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29  Category of Care (COC) - Total Patient Count of Non-institutionalized Care (NIC) Report Filter</w:t>
      </w:r>
      <w:r>
        <w:rPr>
          <w:noProof/>
          <w:webHidden/>
        </w:rPr>
        <w:tab/>
      </w:r>
      <w:r w:rsidR="00E56E40">
        <w:rPr>
          <w:noProof/>
          <w:webHidden/>
        </w:rPr>
        <w:t>103</w:t>
      </w:r>
    </w:p>
    <w:p w14:paraId="3FA06A90" w14:textId="02631A5A"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30 Read Response Template</w:t>
      </w:r>
      <w:r>
        <w:rPr>
          <w:noProof/>
          <w:webHidden/>
        </w:rPr>
        <w:tab/>
      </w:r>
      <w:r w:rsidR="00E56E40">
        <w:rPr>
          <w:noProof/>
          <w:webHidden/>
        </w:rPr>
        <w:t>104</w:t>
      </w:r>
    </w:p>
    <w:p w14:paraId="0824E0B8" w14:textId="044BEA0F"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lastRenderedPageBreak/>
        <w:t>Figure 31 Example ARS XML Response</w:t>
      </w:r>
      <w:r>
        <w:rPr>
          <w:noProof/>
          <w:webHidden/>
        </w:rPr>
        <w:tab/>
      </w:r>
      <w:r w:rsidR="00E56E40">
        <w:rPr>
          <w:noProof/>
          <w:webHidden/>
        </w:rPr>
        <w:t>104</w:t>
      </w:r>
    </w:p>
    <w:p w14:paraId="09CDB47C" w14:textId="4CFEA23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32 ARS XML Response with Error Section</w:t>
      </w:r>
      <w:r>
        <w:rPr>
          <w:noProof/>
          <w:webHidden/>
        </w:rPr>
        <w:tab/>
      </w:r>
      <w:r w:rsidR="00E56E40">
        <w:rPr>
          <w:noProof/>
          <w:webHidden/>
        </w:rPr>
        <w:t>106</w:t>
      </w:r>
    </w:p>
    <w:p w14:paraId="3391B105" w14:textId="42989B7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33 Write Request Template</w:t>
      </w:r>
      <w:r>
        <w:rPr>
          <w:noProof/>
          <w:webHidden/>
        </w:rPr>
        <w:tab/>
      </w:r>
      <w:r w:rsidR="00E56E40">
        <w:rPr>
          <w:noProof/>
          <w:webHidden/>
        </w:rPr>
        <w:t>108</w:t>
      </w:r>
    </w:p>
    <w:p w14:paraId="7740DA97" w14:textId="4DD20E8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34 Allergies Write Request Template</w:t>
      </w:r>
      <w:r>
        <w:rPr>
          <w:noProof/>
          <w:webHidden/>
        </w:rPr>
        <w:tab/>
      </w:r>
      <w:r w:rsidR="00E56E40">
        <w:rPr>
          <w:noProof/>
          <w:webHidden/>
        </w:rPr>
        <w:t>112</w:t>
      </w:r>
    </w:p>
    <w:p w14:paraId="0E0EC187" w14:textId="7569A3A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35 ADL Data Write Template</w:t>
      </w:r>
      <w:r>
        <w:rPr>
          <w:noProof/>
          <w:webHidden/>
        </w:rPr>
        <w:tab/>
      </w:r>
      <w:r w:rsidR="00E56E40">
        <w:rPr>
          <w:noProof/>
          <w:webHidden/>
        </w:rPr>
        <w:t>112</w:t>
      </w:r>
    </w:p>
    <w:p w14:paraId="67231675" w14:textId="0218E68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36  HTH DMP Response Write Template</w:t>
      </w:r>
      <w:r>
        <w:rPr>
          <w:noProof/>
          <w:webHidden/>
        </w:rPr>
        <w:tab/>
      </w:r>
      <w:r w:rsidR="00E56E40">
        <w:rPr>
          <w:noProof/>
          <w:webHidden/>
        </w:rPr>
        <w:t>112</w:t>
      </w:r>
    </w:p>
    <w:p w14:paraId="48216C1B" w14:textId="72F69B7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37  Write Clinical Data Response Template</w:t>
      </w:r>
      <w:r>
        <w:rPr>
          <w:noProof/>
          <w:webHidden/>
        </w:rPr>
        <w:tab/>
      </w:r>
      <w:r w:rsidR="00E56E40">
        <w:rPr>
          <w:noProof/>
          <w:webHidden/>
        </w:rPr>
        <w:t>113</w:t>
      </w:r>
    </w:p>
    <w:p w14:paraId="453D2D56" w14:textId="7FDE77D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38  Read Response Template</w:t>
      </w:r>
      <w:r>
        <w:rPr>
          <w:noProof/>
          <w:webHidden/>
        </w:rPr>
        <w:tab/>
      </w:r>
      <w:r w:rsidR="00E56E40">
        <w:rPr>
          <w:noProof/>
          <w:webHidden/>
        </w:rPr>
        <w:t>113</w:t>
      </w:r>
    </w:p>
    <w:p w14:paraId="57011ACD" w14:textId="255B9A60"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39  OP Read Response Template</w:t>
      </w:r>
      <w:r>
        <w:rPr>
          <w:noProof/>
          <w:webHidden/>
        </w:rPr>
        <w:tab/>
      </w:r>
      <w:r w:rsidR="00E56E40">
        <w:rPr>
          <w:noProof/>
          <w:webHidden/>
        </w:rPr>
        <w:t>114</w:t>
      </w:r>
    </w:p>
    <w:p w14:paraId="606E0D27" w14:textId="41DEBAC5"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40 Lab CH Read Response Template</w:t>
      </w:r>
      <w:r>
        <w:rPr>
          <w:noProof/>
          <w:webHidden/>
        </w:rPr>
        <w:tab/>
      </w:r>
      <w:r w:rsidR="00E56E40">
        <w:rPr>
          <w:noProof/>
          <w:webHidden/>
        </w:rPr>
        <w:t>115</w:t>
      </w:r>
    </w:p>
    <w:p w14:paraId="78FB7379" w14:textId="797CE6C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41  HTH Surveys Read Response Template</w:t>
      </w:r>
      <w:r>
        <w:rPr>
          <w:noProof/>
          <w:webHidden/>
        </w:rPr>
        <w:tab/>
      </w:r>
      <w:r w:rsidR="00E56E40">
        <w:rPr>
          <w:noProof/>
          <w:webHidden/>
        </w:rPr>
        <w:t>116</w:t>
      </w:r>
    </w:p>
    <w:p w14:paraId="6189CEC8" w14:textId="5124158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42  Non-VA Medications Read Response Template</w:t>
      </w:r>
      <w:r>
        <w:rPr>
          <w:noProof/>
          <w:webHidden/>
        </w:rPr>
        <w:tab/>
      </w:r>
      <w:r w:rsidR="00E56E40">
        <w:rPr>
          <w:noProof/>
          <w:webHidden/>
        </w:rPr>
        <w:t>117</w:t>
      </w:r>
    </w:p>
    <w:p w14:paraId="7ECEC929" w14:textId="10B8BEB9"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43  Immunization Read Response Template</w:t>
      </w:r>
      <w:r>
        <w:rPr>
          <w:noProof/>
          <w:webHidden/>
        </w:rPr>
        <w:tab/>
      </w:r>
      <w:r w:rsidR="00E56E40">
        <w:rPr>
          <w:noProof/>
          <w:webHidden/>
        </w:rPr>
        <w:t>118</w:t>
      </w:r>
    </w:p>
    <w:p w14:paraId="5E08296C" w14:textId="4A42E96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44  Skin Test Read Response Template</w:t>
      </w:r>
      <w:r>
        <w:rPr>
          <w:noProof/>
          <w:webHidden/>
        </w:rPr>
        <w:tab/>
      </w:r>
      <w:r w:rsidR="00E56E40">
        <w:rPr>
          <w:noProof/>
          <w:webHidden/>
        </w:rPr>
        <w:t>119</w:t>
      </w:r>
    </w:p>
    <w:p w14:paraId="7A29F410" w14:textId="4265EEA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45  Problem List Read Response Template</w:t>
      </w:r>
      <w:r>
        <w:rPr>
          <w:noProof/>
          <w:webHidden/>
        </w:rPr>
        <w:tab/>
      </w:r>
      <w:r w:rsidR="00E56E40">
        <w:rPr>
          <w:noProof/>
          <w:webHidden/>
        </w:rPr>
        <w:t>120</w:t>
      </w:r>
    </w:p>
    <w:p w14:paraId="3685163B" w14:textId="6D3EDCCF"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46  PSS Schematic</w:t>
      </w:r>
      <w:r>
        <w:rPr>
          <w:noProof/>
          <w:webHidden/>
        </w:rPr>
        <w:tab/>
      </w:r>
      <w:r w:rsidR="00E56E40">
        <w:rPr>
          <w:noProof/>
          <w:webHidden/>
        </w:rPr>
        <w:t>121</w:t>
      </w:r>
    </w:p>
    <w:p w14:paraId="2AB29832" w14:textId="7B49409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47  ADL Schematic</w:t>
      </w:r>
      <w:r>
        <w:rPr>
          <w:noProof/>
          <w:webHidden/>
        </w:rPr>
        <w:tab/>
      </w:r>
      <w:r w:rsidR="00E56E40">
        <w:rPr>
          <w:noProof/>
          <w:webHidden/>
        </w:rPr>
        <w:t>122</w:t>
      </w:r>
    </w:p>
    <w:p w14:paraId="208589F0" w14:textId="2375C79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48  Appointment Read Response Template</w:t>
      </w:r>
      <w:r>
        <w:rPr>
          <w:noProof/>
          <w:webHidden/>
        </w:rPr>
        <w:tab/>
      </w:r>
      <w:r w:rsidR="00E56E40">
        <w:rPr>
          <w:noProof/>
          <w:webHidden/>
        </w:rPr>
        <w:t>123</w:t>
      </w:r>
    </w:p>
    <w:p w14:paraId="3E097283" w14:textId="44181361"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49  DMP Generic Response</w:t>
      </w:r>
      <w:r>
        <w:rPr>
          <w:noProof/>
          <w:webHidden/>
        </w:rPr>
        <w:tab/>
      </w:r>
      <w:r w:rsidR="00E56E40">
        <w:rPr>
          <w:noProof/>
          <w:webHidden/>
        </w:rPr>
        <w:t>124</w:t>
      </w:r>
    </w:p>
    <w:p w14:paraId="0B7AD985" w14:textId="15DB3720"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50  DMP Generic Response with Scores</w:t>
      </w:r>
      <w:r>
        <w:rPr>
          <w:noProof/>
          <w:webHidden/>
        </w:rPr>
        <w:tab/>
      </w:r>
      <w:r w:rsidR="00E56E40">
        <w:rPr>
          <w:noProof/>
          <w:webHidden/>
        </w:rPr>
        <w:t>124</w:t>
      </w:r>
    </w:p>
    <w:p w14:paraId="02F77333" w14:textId="0228E1D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51  TIU Domain Read Filter</w:t>
      </w:r>
      <w:r>
        <w:rPr>
          <w:noProof/>
          <w:webHidden/>
        </w:rPr>
        <w:tab/>
      </w:r>
      <w:r w:rsidR="00E56E40">
        <w:rPr>
          <w:noProof/>
          <w:webHidden/>
        </w:rPr>
        <w:t>125</w:t>
      </w:r>
    </w:p>
    <w:p w14:paraId="6A0B21A0" w14:textId="13F5835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52  Non-VA Medications Filter schematic</w:t>
      </w:r>
      <w:r>
        <w:rPr>
          <w:noProof/>
          <w:webHidden/>
        </w:rPr>
        <w:tab/>
      </w:r>
      <w:r w:rsidR="00E56E40">
        <w:rPr>
          <w:noProof/>
          <w:webHidden/>
        </w:rPr>
        <w:t>125</w:t>
      </w:r>
    </w:p>
    <w:p w14:paraId="4815D683" w14:textId="3CE275D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53  Immunizations Filter Schematic</w:t>
      </w:r>
      <w:r>
        <w:rPr>
          <w:noProof/>
          <w:webHidden/>
        </w:rPr>
        <w:tab/>
      </w:r>
      <w:r w:rsidR="00E56E40">
        <w:rPr>
          <w:noProof/>
          <w:webHidden/>
        </w:rPr>
        <w:t>126</w:t>
      </w:r>
    </w:p>
    <w:p w14:paraId="08D332D7" w14:textId="152CB6A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54  Skin Test Filter Schematic</w:t>
      </w:r>
      <w:r>
        <w:rPr>
          <w:noProof/>
          <w:webHidden/>
        </w:rPr>
        <w:tab/>
      </w:r>
      <w:r w:rsidR="00E56E40">
        <w:rPr>
          <w:noProof/>
          <w:webHidden/>
        </w:rPr>
        <w:t>126</w:t>
      </w:r>
    </w:p>
    <w:p w14:paraId="29520E04" w14:textId="3B8E5B7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55  Problem List Filter Schematic</w:t>
      </w:r>
      <w:r>
        <w:rPr>
          <w:noProof/>
          <w:webHidden/>
        </w:rPr>
        <w:tab/>
      </w:r>
      <w:r w:rsidR="00E56E40">
        <w:rPr>
          <w:noProof/>
          <w:webHidden/>
        </w:rPr>
        <w:t>127</w:t>
      </w:r>
    </w:p>
    <w:p w14:paraId="4BF073DD" w14:textId="1E2BD48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56  AppointmentSinglePatient Filter Schematic</w:t>
      </w:r>
      <w:r>
        <w:rPr>
          <w:noProof/>
          <w:webHidden/>
        </w:rPr>
        <w:tab/>
      </w:r>
      <w:r w:rsidR="00E56E40">
        <w:rPr>
          <w:noProof/>
          <w:webHidden/>
        </w:rPr>
        <w:t>127</w:t>
      </w:r>
    </w:p>
    <w:p w14:paraId="6299B8E7" w14:textId="59597F30"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57  RequestsandExamsSinglePatient Filter Schematic</w:t>
      </w:r>
      <w:r>
        <w:rPr>
          <w:noProof/>
          <w:webHidden/>
        </w:rPr>
        <w:tab/>
      </w:r>
      <w:r w:rsidR="00E56E40">
        <w:rPr>
          <w:noProof/>
          <w:webHidden/>
        </w:rPr>
        <w:t>128</w:t>
      </w:r>
    </w:p>
    <w:p w14:paraId="3E576B08" w14:textId="68925BC5"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58  HTH Survey Reads Request Filter</w:t>
      </w:r>
      <w:r>
        <w:rPr>
          <w:noProof/>
          <w:webHidden/>
        </w:rPr>
        <w:tab/>
      </w:r>
      <w:r w:rsidR="00E56E40">
        <w:rPr>
          <w:noProof/>
          <w:webHidden/>
        </w:rPr>
        <w:t>129</w:t>
      </w:r>
    </w:p>
    <w:p w14:paraId="3AB1E813" w14:textId="42C5A2F0"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59  MHV Allergies Read Filter</w:t>
      </w:r>
      <w:r>
        <w:rPr>
          <w:noProof/>
          <w:webHidden/>
        </w:rPr>
        <w:tab/>
      </w:r>
      <w:r w:rsidR="00E56E40">
        <w:rPr>
          <w:noProof/>
          <w:webHidden/>
        </w:rPr>
        <w:t>129</w:t>
      </w:r>
    </w:p>
    <w:p w14:paraId="5620F665" w14:textId="0214F9EF"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60  MHV Lab Read Filter</w:t>
      </w:r>
      <w:r>
        <w:rPr>
          <w:noProof/>
          <w:webHidden/>
        </w:rPr>
        <w:tab/>
      </w:r>
      <w:r w:rsidR="00E56E40">
        <w:rPr>
          <w:noProof/>
          <w:webHidden/>
        </w:rPr>
        <w:t>130</w:t>
      </w:r>
    </w:p>
    <w:p w14:paraId="49996432" w14:textId="77307BE1"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61  RDI Allergies and OP Reads Data Filter</w:t>
      </w:r>
      <w:r>
        <w:rPr>
          <w:noProof/>
          <w:webHidden/>
        </w:rPr>
        <w:tab/>
      </w:r>
      <w:r w:rsidR="00E56E40">
        <w:rPr>
          <w:noProof/>
          <w:webHidden/>
        </w:rPr>
        <w:t>131</w:t>
      </w:r>
    </w:p>
    <w:p w14:paraId="1CA5B466" w14:textId="41F38772"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62  Mobile Health Appointments Read Data Filter</w:t>
      </w:r>
      <w:r>
        <w:rPr>
          <w:noProof/>
          <w:webHidden/>
        </w:rPr>
        <w:tab/>
      </w:r>
      <w:r w:rsidR="00E56E40">
        <w:rPr>
          <w:noProof/>
          <w:webHidden/>
        </w:rPr>
        <w:t>132</w:t>
      </w:r>
    </w:p>
    <w:p w14:paraId="1C06658E" w14:textId="481D9EC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63  Error Section in Read request Response Message</w:t>
      </w:r>
      <w:r>
        <w:rPr>
          <w:noProof/>
          <w:webHidden/>
        </w:rPr>
        <w:tab/>
      </w:r>
      <w:r w:rsidR="00E56E40">
        <w:rPr>
          <w:noProof/>
          <w:webHidden/>
        </w:rPr>
        <w:t>133</w:t>
      </w:r>
    </w:p>
    <w:p w14:paraId="3C72AA6A" w14:textId="50AB5E8F"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lastRenderedPageBreak/>
        <w:t>Figure 64  JSON response with error section{"sites": [</w:t>
      </w:r>
      <w:r>
        <w:rPr>
          <w:noProof/>
          <w:webHidden/>
        </w:rPr>
        <w:tab/>
      </w:r>
      <w:r w:rsidR="00E56E40">
        <w:rPr>
          <w:noProof/>
          <w:webHidden/>
        </w:rPr>
        <w:t>140</w:t>
      </w:r>
    </w:p>
    <w:p w14:paraId="16007655" w14:textId="6393D219"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65  XML format read response</w:t>
      </w:r>
      <w:r>
        <w:rPr>
          <w:noProof/>
          <w:webHidden/>
        </w:rPr>
        <w:tab/>
      </w:r>
      <w:r w:rsidR="00E56E40">
        <w:rPr>
          <w:noProof/>
          <w:webHidden/>
        </w:rPr>
        <w:t>142</w:t>
      </w:r>
    </w:p>
    <w:p w14:paraId="2AC85BD8" w14:textId="219DD15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66   JSON response with error section{"sites":</w:t>
      </w:r>
      <w:r>
        <w:rPr>
          <w:noProof/>
          <w:webHidden/>
        </w:rPr>
        <w:tab/>
      </w:r>
      <w:r w:rsidR="00E56E40">
        <w:rPr>
          <w:noProof/>
          <w:webHidden/>
        </w:rPr>
        <w:t>143</w:t>
      </w:r>
    </w:p>
    <w:p w14:paraId="63783373" w14:textId="30F4FECC"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Figure 67  XML response with error section</w:t>
      </w:r>
      <w:r>
        <w:rPr>
          <w:noProof/>
          <w:webHidden/>
        </w:rPr>
        <w:tab/>
      </w:r>
      <w:r w:rsidR="00E56E40">
        <w:rPr>
          <w:noProof/>
          <w:webHidden/>
        </w:rPr>
        <w:t>143</w:t>
      </w:r>
    </w:p>
    <w:p w14:paraId="3D943FAE" w14:textId="02DDDFA0" w:rsidR="00B8285F" w:rsidRDefault="00B8285F" w:rsidP="005D74EB">
      <w:pPr>
        <w:pStyle w:val="BodyText"/>
      </w:pPr>
    </w:p>
    <w:p w14:paraId="4F2F9EEC" w14:textId="6E49F58B" w:rsidR="00B8285F" w:rsidRDefault="00B8285F" w:rsidP="00B8285F">
      <w:pPr>
        <w:pStyle w:val="BodyText"/>
        <w:jc w:val="center"/>
        <w:rPr>
          <w:b/>
          <w:sz w:val="28"/>
        </w:rPr>
      </w:pPr>
      <w:r w:rsidRPr="00B8285F">
        <w:rPr>
          <w:b/>
          <w:sz w:val="28"/>
        </w:rPr>
        <w:t xml:space="preserve">Table of </w:t>
      </w:r>
      <w:r>
        <w:rPr>
          <w:b/>
          <w:sz w:val="28"/>
        </w:rPr>
        <w:t>Tables</w:t>
      </w:r>
    </w:p>
    <w:p w14:paraId="503A793D" w14:textId="77777777" w:rsidR="00B8285F" w:rsidRDefault="00B8285F" w:rsidP="005D74EB">
      <w:pPr>
        <w:pStyle w:val="BodyText"/>
        <w:rPr>
          <w:b/>
          <w:sz w:val="28"/>
        </w:rPr>
      </w:pPr>
    </w:p>
    <w:p w14:paraId="5EEB257A" w14:textId="378BE40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 Data Stored in HDR DB</w:t>
      </w:r>
      <w:r>
        <w:rPr>
          <w:noProof/>
          <w:webHidden/>
        </w:rPr>
        <w:tab/>
      </w:r>
      <w:r w:rsidR="00E56E40">
        <w:rPr>
          <w:noProof/>
          <w:webHidden/>
        </w:rPr>
        <w:t>3</w:t>
      </w:r>
    </w:p>
    <w:p w14:paraId="7E099794" w14:textId="18C7D7E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  HDR 3.15 High Level Functional Requirements</w:t>
      </w:r>
      <w:r>
        <w:rPr>
          <w:noProof/>
          <w:webHidden/>
        </w:rPr>
        <w:tab/>
      </w:r>
      <w:r w:rsidR="00E56E40">
        <w:rPr>
          <w:noProof/>
          <w:webHidden/>
        </w:rPr>
        <w:t>9</w:t>
      </w:r>
    </w:p>
    <w:p w14:paraId="5108F5EF" w14:textId="15CC6E00"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 Workload and Performance Requirements</w:t>
      </w:r>
      <w:r>
        <w:rPr>
          <w:noProof/>
          <w:webHidden/>
        </w:rPr>
        <w:tab/>
      </w:r>
      <w:r w:rsidR="00E56E40">
        <w:rPr>
          <w:noProof/>
          <w:webHidden/>
        </w:rPr>
        <w:t>9</w:t>
      </w:r>
    </w:p>
    <w:p w14:paraId="5FCFC4B0" w14:textId="373EADF5"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4 Operational Requirements</w:t>
      </w:r>
      <w:r>
        <w:rPr>
          <w:noProof/>
          <w:webHidden/>
        </w:rPr>
        <w:tab/>
      </w:r>
      <w:r w:rsidR="00E56E40">
        <w:rPr>
          <w:noProof/>
          <w:webHidden/>
        </w:rPr>
        <w:t>10</w:t>
      </w:r>
    </w:p>
    <w:p w14:paraId="40B97F3C" w14:textId="6756D45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5 Technical Requirements</w:t>
      </w:r>
      <w:r>
        <w:rPr>
          <w:noProof/>
          <w:webHidden/>
        </w:rPr>
        <w:tab/>
      </w:r>
      <w:r w:rsidR="00E56E40">
        <w:rPr>
          <w:noProof/>
          <w:webHidden/>
        </w:rPr>
        <w:t>11</w:t>
      </w:r>
    </w:p>
    <w:p w14:paraId="2752FED5" w14:textId="2A158C8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6 AITC Security Requirements</w:t>
      </w:r>
      <w:r>
        <w:rPr>
          <w:noProof/>
          <w:webHidden/>
        </w:rPr>
        <w:tab/>
      </w:r>
      <w:r w:rsidR="00E56E40">
        <w:rPr>
          <w:noProof/>
          <w:webHidden/>
        </w:rPr>
        <w:t>11</w:t>
      </w:r>
    </w:p>
    <w:p w14:paraId="360709A5" w14:textId="5D38CCB9"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7 Objects</w:t>
      </w:r>
      <w:r>
        <w:rPr>
          <w:noProof/>
          <w:webHidden/>
        </w:rPr>
        <w:tab/>
      </w:r>
      <w:r w:rsidR="00E56E40">
        <w:rPr>
          <w:noProof/>
          <w:webHidden/>
        </w:rPr>
        <w:t>14</w:t>
      </w:r>
    </w:p>
    <w:p w14:paraId="4709D7BB" w14:textId="3641E97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8 Interfaces Internal to OIT</w:t>
      </w:r>
      <w:r>
        <w:rPr>
          <w:noProof/>
          <w:webHidden/>
        </w:rPr>
        <w:tab/>
      </w:r>
      <w:r w:rsidR="00E56E40">
        <w:rPr>
          <w:noProof/>
          <w:webHidden/>
        </w:rPr>
        <w:t>18</w:t>
      </w:r>
    </w:p>
    <w:p w14:paraId="5FA60423" w14:textId="4BDEDEAB"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9 Externally Shared Data Stores</w:t>
      </w:r>
      <w:r>
        <w:rPr>
          <w:noProof/>
          <w:webHidden/>
        </w:rPr>
        <w:tab/>
      </w:r>
      <w:r w:rsidR="00E56E40">
        <w:rPr>
          <w:noProof/>
          <w:webHidden/>
        </w:rPr>
        <w:t>19</w:t>
      </w:r>
    </w:p>
    <w:p w14:paraId="7EF99F6F" w14:textId="00D39B6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10  Objects / Components to be Built or Modified</w:t>
      </w:r>
      <w:r>
        <w:rPr>
          <w:noProof/>
          <w:webHidden/>
        </w:rPr>
        <w:tab/>
      </w:r>
      <w:r w:rsidR="00E56E40">
        <w:rPr>
          <w:noProof/>
          <w:webHidden/>
        </w:rPr>
        <w:t>20</w:t>
      </w:r>
    </w:p>
    <w:p w14:paraId="496654AB" w14:textId="44CDA2EA"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11  Internal Data Stores</w:t>
      </w:r>
      <w:r>
        <w:rPr>
          <w:noProof/>
          <w:webHidden/>
        </w:rPr>
        <w:tab/>
      </w:r>
      <w:r w:rsidR="00E56E40">
        <w:rPr>
          <w:noProof/>
          <w:webHidden/>
        </w:rPr>
        <w:t>20</w:t>
      </w:r>
    </w:p>
    <w:p w14:paraId="75CAFAF6" w14:textId="7BC6FAD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12 Application Locations</w:t>
      </w:r>
      <w:r>
        <w:rPr>
          <w:noProof/>
          <w:webHidden/>
        </w:rPr>
        <w:tab/>
      </w:r>
      <w:r w:rsidR="00E56E40">
        <w:rPr>
          <w:noProof/>
          <w:webHidden/>
        </w:rPr>
        <w:t>21</w:t>
      </w:r>
    </w:p>
    <w:p w14:paraId="070A9D37" w14:textId="4666752A"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13 Create, Update, and Delete Process for HDR Steps</w:t>
      </w:r>
      <w:r>
        <w:rPr>
          <w:noProof/>
          <w:webHidden/>
        </w:rPr>
        <w:tab/>
      </w:r>
      <w:r w:rsidR="00E56E40">
        <w:rPr>
          <w:noProof/>
          <w:webHidden/>
        </w:rPr>
        <w:t>24</w:t>
      </w:r>
    </w:p>
    <w:p w14:paraId="3D3E058C" w14:textId="0BCD83F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14 Asynchronous Create and Update Process to VistA Steps</w:t>
      </w:r>
      <w:r>
        <w:rPr>
          <w:noProof/>
          <w:webHidden/>
        </w:rPr>
        <w:tab/>
      </w:r>
      <w:r w:rsidR="00E56E40">
        <w:rPr>
          <w:noProof/>
          <w:webHidden/>
        </w:rPr>
        <w:t>26</w:t>
      </w:r>
    </w:p>
    <w:p w14:paraId="0F67990A" w14:textId="0CAA7453"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15 Synchronous Write Request to VistA Process Flow</w:t>
      </w:r>
      <w:r>
        <w:rPr>
          <w:noProof/>
          <w:webHidden/>
        </w:rPr>
        <w:tab/>
      </w:r>
      <w:r w:rsidR="00E56E40">
        <w:rPr>
          <w:noProof/>
          <w:webHidden/>
        </w:rPr>
        <w:t>28</w:t>
      </w:r>
    </w:p>
    <w:p w14:paraId="1466CB8F" w14:textId="52A6CE2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16 Read Request Process Steps</w:t>
      </w:r>
      <w:r>
        <w:rPr>
          <w:noProof/>
          <w:webHidden/>
        </w:rPr>
        <w:tab/>
      </w:r>
      <w:r w:rsidR="00E56E40">
        <w:rPr>
          <w:noProof/>
          <w:webHidden/>
        </w:rPr>
        <w:t>30</w:t>
      </w:r>
    </w:p>
    <w:p w14:paraId="469BE5E5" w14:textId="69D39C98"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17 Data Extract Process Steps</w:t>
      </w:r>
      <w:r>
        <w:rPr>
          <w:noProof/>
          <w:webHidden/>
        </w:rPr>
        <w:tab/>
      </w:r>
      <w:r w:rsidR="00E56E40">
        <w:rPr>
          <w:noProof/>
          <w:webHidden/>
        </w:rPr>
        <w:t>34</w:t>
      </w:r>
    </w:p>
    <w:p w14:paraId="65CF5DD4" w14:textId="161EE46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18 Data Import Process Steps</w:t>
      </w:r>
      <w:r>
        <w:rPr>
          <w:noProof/>
          <w:webHidden/>
        </w:rPr>
        <w:tab/>
      </w:r>
      <w:r w:rsidR="00E56E40">
        <w:rPr>
          <w:noProof/>
          <w:webHidden/>
        </w:rPr>
        <w:t>36</w:t>
      </w:r>
    </w:p>
    <w:p w14:paraId="5F4F6D79" w14:textId="558B774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19  Database Inventory</w:t>
      </w:r>
      <w:r>
        <w:rPr>
          <w:noProof/>
          <w:webHidden/>
        </w:rPr>
        <w:tab/>
      </w:r>
      <w:r w:rsidR="00E56E40">
        <w:rPr>
          <w:noProof/>
          <w:webHidden/>
        </w:rPr>
        <w:t>39</w:t>
      </w:r>
    </w:p>
    <w:p w14:paraId="0527A489" w14:textId="76F1405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20 Technology Location Details</w:t>
      </w:r>
      <w:r>
        <w:rPr>
          <w:noProof/>
          <w:webHidden/>
        </w:rPr>
        <w:tab/>
      </w:r>
      <w:r w:rsidR="00E56E40">
        <w:rPr>
          <w:noProof/>
          <w:webHidden/>
        </w:rPr>
        <w:t>40</w:t>
      </w:r>
    </w:p>
    <w:p w14:paraId="5CDFCC9F" w14:textId="0B810FA3"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21 HDR TRM Technologies / Tools</w:t>
      </w:r>
      <w:r>
        <w:rPr>
          <w:noProof/>
          <w:webHidden/>
        </w:rPr>
        <w:tab/>
      </w:r>
      <w:r w:rsidR="00E56E40">
        <w:rPr>
          <w:noProof/>
          <w:webHidden/>
        </w:rPr>
        <w:t>48</w:t>
      </w:r>
    </w:p>
    <w:p w14:paraId="10B9DA17" w14:textId="4E8F65D3"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23 FPDS JMS Write Clients</w:t>
      </w:r>
      <w:r>
        <w:rPr>
          <w:noProof/>
          <w:webHidden/>
        </w:rPr>
        <w:tab/>
      </w:r>
      <w:r w:rsidR="00E56E40">
        <w:rPr>
          <w:noProof/>
          <w:webHidden/>
        </w:rPr>
        <w:t>68</w:t>
      </w:r>
    </w:p>
    <w:p w14:paraId="44F04E2A" w14:textId="2219E00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24 FPDS REST Web Service Read Clients</w:t>
      </w:r>
      <w:r>
        <w:rPr>
          <w:noProof/>
          <w:webHidden/>
        </w:rPr>
        <w:tab/>
      </w:r>
      <w:r w:rsidR="00E56E40">
        <w:rPr>
          <w:noProof/>
          <w:webHidden/>
        </w:rPr>
        <w:t>68</w:t>
      </w:r>
    </w:p>
    <w:p w14:paraId="51F388BC" w14:textId="7FCE650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25 ARS SOAP Web Service Read Clients</w:t>
      </w:r>
      <w:r>
        <w:rPr>
          <w:noProof/>
          <w:webHidden/>
        </w:rPr>
        <w:tab/>
      </w:r>
      <w:r w:rsidR="00E56E40">
        <w:rPr>
          <w:noProof/>
          <w:webHidden/>
        </w:rPr>
        <w:t>70</w:t>
      </w:r>
    </w:p>
    <w:p w14:paraId="06D16838" w14:textId="78258F94"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26 CDS REST Web Service Clients</w:t>
      </w:r>
      <w:r>
        <w:rPr>
          <w:noProof/>
          <w:webHidden/>
        </w:rPr>
        <w:tab/>
      </w:r>
      <w:r w:rsidR="00E56E40">
        <w:rPr>
          <w:noProof/>
          <w:webHidden/>
        </w:rPr>
        <w:t>70</w:t>
      </w:r>
    </w:p>
    <w:p w14:paraId="2A97F09B" w14:textId="15BB6EEB"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lastRenderedPageBreak/>
        <w:t>Table 27 CDS SOAP Web Service Read Clients</w:t>
      </w:r>
      <w:r>
        <w:rPr>
          <w:noProof/>
          <w:webHidden/>
        </w:rPr>
        <w:tab/>
      </w:r>
      <w:r w:rsidR="00E56E40">
        <w:rPr>
          <w:noProof/>
          <w:webHidden/>
        </w:rPr>
        <w:t>71</w:t>
      </w:r>
    </w:p>
    <w:p w14:paraId="21F62FFE" w14:textId="02EE4622"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28 Pathways SOAP Web Read Service Clients</w:t>
      </w:r>
      <w:r>
        <w:rPr>
          <w:noProof/>
          <w:webHidden/>
        </w:rPr>
        <w:tab/>
      </w:r>
      <w:r w:rsidR="00E56E40">
        <w:rPr>
          <w:noProof/>
          <w:webHidden/>
        </w:rPr>
        <w:t>72</w:t>
      </w:r>
    </w:p>
    <w:p w14:paraId="7C9BFA43" w14:textId="000357A9"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29 Socket Adapter Read Clients</w:t>
      </w:r>
      <w:r>
        <w:rPr>
          <w:noProof/>
          <w:webHidden/>
        </w:rPr>
        <w:tab/>
      </w:r>
      <w:r w:rsidR="00E56E40">
        <w:rPr>
          <w:noProof/>
          <w:webHidden/>
        </w:rPr>
        <w:t>74</w:t>
      </w:r>
    </w:p>
    <w:p w14:paraId="06DCD820" w14:textId="453D7A0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30 CDS Message Mediator Clients</w:t>
      </w:r>
      <w:r>
        <w:rPr>
          <w:noProof/>
          <w:webHidden/>
        </w:rPr>
        <w:tab/>
      </w:r>
      <w:r w:rsidR="00E56E40">
        <w:rPr>
          <w:noProof/>
          <w:webHidden/>
        </w:rPr>
        <w:t>75</w:t>
      </w:r>
    </w:p>
    <w:p w14:paraId="615BF9CC" w14:textId="644C9399"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31 CDS Message Mediator Clients</w:t>
      </w:r>
      <w:r>
        <w:rPr>
          <w:noProof/>
          <w:webHidden/>
        </w:rPr>
        <w:tab/>
      </w:r>
      <w:r w:rsidR="00E56E40">
        <w:rPr>
          <w:noProof/>
          <w:webHidden/>
        </w:rPr>
        <w:t>76</w:t>
      </w:r>
    </w:p>
    <w:p w14:paraId="208AED77" w14:textId="57E8E3B3"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32 Pathways SOAP Web Service Write Clients</w:t>
      </w:r>
      <w:r>
        <w:rPr>
          <w:noProof/>
          <w:webHidden/>
        </w:rPr>
        <w:tab/>
      </w:r>
      <w:r w:rsidR="00E56E40">
        <w:rPr>
          <w:noProof/>
          <w:webHidden/>
        </w:rPr>
        <w:t>76</w:t>
      </w:r>
    </w:p>
    <w:p w14:paraId="0CC4A65B" w14:textId="6AD4ED0C"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33 CDS Data Sources</w:t>
      </w:r>
      <w:r>
        <w:rPr>
          <w:noProof/>
          <w:webHidden/>
        </w:rPr>
        <w:tab/>
      </w:r>
      <w:r w:rsidR="00E56E40">
        <w:rPr>
          <w:noProof/>
          <w:webHidden/>
        </w:rPr>
        <w:t>78</w:t>
      </w:r>
    </w:p>
    <w:p w14:paraId="6F2EA668" w14:textId="315A89E9"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34 Read Transactions – Domain Entry Point, Template and Filter</w:t>
      </w:r>
      <w:r>
        <w:rPr>
          <w:noProof/>
          <w:webHidden/>
        </w:rPr>
        <w:tab/>
      </w:r>
      <w:r w:rsidR="00E56E40">
        <w:rPr>
          <w:noProof/>
          <w:webHidden/>
        </w:rPr>
        <w:t>84</w:t>
      </w:r>
    </w:p>
    <w:p w14:paraId="6BB2CA35" w14:textId="48722EC2"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35 Write Transactions – Templates</w:t>
      </w:r>
      <w:r>
        <w:rPr>
          <w:noProof/>
          <w:webHidden/>
        </w:rPr>
        <w:tab/>
      </w:r>
      <w:r w:rsidR="00E56E40">
        <w:rPr>
          <w:noProof/>
          <w:webHidden/>
        </w:rPr>
        <w:t>88</w:t>
      </w:r>
    </w:p>
    <w:p w14:paraId="450438C8" w14:textId="790CAB2F"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36 Mandatory and Optional Query Parameters - Subscribe</w:t>
      </w:r>
      <w:r>
        <w:rPr>
          <w:noProof/>
          <w:webHidden/>
        </w:rPr>
        <w:tab/>
      </w:r>
      <w:r w:rsidR="00E56E40">
        <w:rPr>
          <w:noProof/>
          <w:webHidden/>
        </w:rPr>
        <w:t>94</w:t>
      </w:r>
    </w:p>
    <w:p w14:paraId="4E032F4A" w14:textId="062CE93C"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37 Mandatory and Optional Query Parameters – Patient Data</w:t>
      </w:r>
      <w:r>
        <w:rPr>
          <w:noProof/>
          <w:webHidden/>
        </w:rPr>
        <w:tab/>
      </w:r>
      <w:r w:rsidR="00E56E40">
        <w:rPr>
          <w:noProof/>
          <w:webHidden/>
        </w:rPr>
        <w:t>95</w:t>
      </w:r>
    </w:p>
    <w:p w14:paraId="6B3A1388" w14:textId="2FF8D38E"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38 Mandatory and Optional Query Parameters – Cancel</w:t>
      </w:r>
      <w:r>
        <w:rPr>
          <w:noProof/>
          <w:webHidden/>
        </w:rPr>
        <w:tab/>
      </w:r>
      <w:r w:rsidR="00E56E40">
        <w:rPr>
          <w:noProof/>
          <w:webHidden/>
        </w:rPr>
        <w:t>96</w:t>
      </w:r>
    </w:p>
    <w:p w14:paraId="2E0C2698" w14:textId="011AB58D"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39 Mandatory and Optional Query Parameters – FPDS Patient-Get</w:t>
      </w:r>
      <w:r>
        <w:rPr>
          <w:noProof/>
          <w:webHidden/>
        </w:rPr>
        <w:tab/>
      </w:r>
      <w:r w:rsidR="00E56E40">
        <w:rPr>
          <w:noProof/>
          <w:webHidden/>
        </w:rPr>
        <w:t>98</w:t>
      </w:r>
    </w:p>
    <w:p w14:paraId="23315522" w14:textId="6EDD4D10"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40 ARS Report Identifiers</w:t>
      </w:r>
      <w:r>
        <w:rPr>
          <w:noProof/>
          <w:webHidden/>
        </w:rPr>
        <w:tab/>
      </w:r>
      <w:r w:rsidR="00E56E40">
        <w:rPr>
          <w:noProof/>
          <w:webHidden/>
        </w:rPr>
        <w:t>100</w:t>
      </w:r>
    </w:p>
    <w:p w14:paraId="369BD0DE" w14:textId="50F0BB27"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41 HTH Client</w:t>
      </w:r>
      <w:r>
        <w:rPr>
          <w:noProof/>
          <w:webHidden/>
        </w:rPr>
        <w:tab/>
      </w:r>
      <w:r w:rsidR="00E56E40">
        <w:rPr>
          <w:noProof/>
          <w:webHidden/>
        </w:rPr>
        <w:t>108</w:t>
      </w:r>
    </w:p>
    <w:p w14:paraId="12A8B47C" w14:textId="23AE89D6"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42 FtP Client</w:t>
      </w:r>
      <w:r>
        <w:rPr>
          <w:noProof/>
          <w:webHidden/>
        </w:rPr>
        <w:tab/>
      </w:r>
      <w:r w:rsidR="00E56E40">
        <w:rPr>
          <w:noProof/>
          <w:webHidden/>
        </w:rPr>
        <w:t>109</w:t>
      </w:r>
    </w:p>
    <w:p w14:paraId="6D20B8BC" w14:textId="32180F52" w:rsidR="00817CED" w:rsidRDefault="00817CED">
      <w:pPr>
        <w:pStyle w:val="TableofFigures"/>
        <w:tabs>
          <w:tab w:val="right" w:leader="dot" w:pos="9350"/>
        </w:tabs>
        <w:rPr>
          <w:rFonts w:asciiTheme="minorHAnsi" w:eastAsiaTheme="minorEastAsia" w:hAnsiTheme="minorHAnsi" w:cstheme="minorBidi"/>
          <w:noProof/>
          <w:sz w:val="22"/>
          <w:szCs w:val="22"/>
        </w:rPr>
      </w:pPr>
      <w:r w:rsidRPr="0082295A">
        <w:rPr>
          <w:noProof/>
        </w:rPr>
        <w:t>Table 43 Exceptions and Errors</w:t>
      </w:r>
      <w:r>
        <w:rPr>
          <w:noProof/>
          <w:webHidden/>
        </w:rPr>
        <w:tab/>
      </w:r>
      <w:r w:rsidR="00E56E40">
        <w:rPr>
          <w:noProof/>
          <w:webHidden/>
        </w:rPr>
        <w:t>134</w:t>
      </w:r>
    </w:p>
    <w:p w14:paraId="77791B90" w14:textId="6945D867" w:rsidR="00B8285F" w:rsidRPr="008F5F8D" w:rsidRDefault="00B8285F" w:rsidP="005D74EB">
      <w:pPr>
        <w:pStyle w:val="BodyText"/>
        <w:sectPr w:rsidR="00B8285F" w:rsidRPr="008F5F8D" w:rsidSect="0027582A">
          <w:headerReference w:type="even" r:id="rId14"/>
          <w:headerReference w:type="default" r:id="rId15"/>
          <w:footerReference w:type="default" r:id="rId16"/>
          <w:headerReference w:type="first" r:id="rId17"/>
          <w:pgSz w:w="12240" w:h="15840" w:code="1"/>
          <w:pgMar w:top="1440" w:right="1440" w:bottom="1440" w:left="1440" w:header="720" w:footer="720" w:gutter="0"/>
          <w:pgNumType w:fmt="lowerRoman"/>
          <w:cols w:space="720"/>
          <w:docGrid w:linePitch="360"/>
        </w:sectPr>
      </w:pPr>
    </w:p>
    <w:p w14:paraId="557657EE" w14:textId="2975939C" w:rsidR="008F5F8D" w:rsidRPr="008F5F8D" w:rsidRDefault="008F5F8D" w:rsidP="00C751EC">
      <w:pPr>
        <w:pStyle w:val="Heading1"/>
      </w:pPr>
      <w:bookmarkStart w:id="2" w:name="_Toc233175860"/>
      <w:bookmarkStart w:id="3" w:name="_Toc299969040"/>
      <w:bookmarkStart w:id="4" w:name="_Toc468188573"/>
      <w:r w:rsidRPr="008F5F8D">
        <w:lastRenderedPageBreak/>
        <w:t>Introduction</w:t>
      </w:r>
      <w:bookmarkStart w:id="5" w:name="_Toc9415722"/>
      <w:bookmarkEnd w:id="1"/>
      <w:bookmarkEnd w:id="2"/>
      <w:bookmarkEnd w:id="3"/>
      <w:bookmarkEnd w:id="4"/>
    </w:p>
    <w:p w14:paraId="4CA87C48" w14:textId="77777777" w:rsidR="005D0DD8" w:rsidRDefault="005D0DD8" w:rsidP="005D0DD8">
      <w:pPr>
        <w:pStyle w:val="BodyText"/>
      </w:pPr>
      <w:r>
        <w:t xml:space="preserve">The </w:t>
      </w:r>
      <w:r w:rsidRPr="00E247C1">
        <w:t>Repositories</w:t>
      </w:r>
      <w:r>
        <w:t xml:space="preserve">/Health Data Repository (HDR) system encompasses a relational database, HDR Database (HDR DB), as well as Simple Object Access Protocol (SOAP) and Representational State Transfer (REST) standards-based web service interfaces for retrieving data from HDR DB or </w:t>
      </w:r>
      <w:r w:rsidRPr="005A2FED">
        <w:t>Veterans Health Information Systems and Technology Architecture</w:t>
      </w:r>
      <w:r>
        <w:t xml:space="preserve"> (VistA) or both HDR DB and VistA any time from within the Department of Veterans Affairs (VA) intranet. The system also includes asynchronous Java Messaging Service (JMS) interfaces for storage of data to the HDR Database any time from within the VA intranet. The web services enable VistA federation and data aggregation when data is retrieved from VistA.</w:t>
      </w:r>
    </w:p>
    <w:p w14:paraId="0FA8A08A" w14:textId="0734F0ED" w:rsidR="00526E64" w:rsidRDefault="005D0DD8" w:rsidP="005D0DD8">
      <w:pPr>
        <w:pStyle w:val="BodyText"/>
      </w:pPr>
      <w:r w:rsidRPr="00AE5BAD">
        <w:t xml:space="preserve">Repositories services include Clinical Data Service (CDS), Pathways, Aggregate Read Service (ARS), and the Federated Patient Data Service (FPDS). </w:t>
      </w:r>
      <w:r w:rsidR="00FC6633">
        <w:t>The</w:t>
      </w:r>
      <w:r w:rsidR="00103EA4" w:rsidRPr="00AE5BAD">
        <w:t xml:space="preserve"> </w:t>
      </w:r>
      <w:r w:rsidR="00C5450A" w:rsidRPr="00AE5BAD">
        <w:t xml:space="preserve">services support accepting an optional </w:t>
      </w:r>
      <w:r w:rsidR="0016732B" w:rsidRPr="00AE5BAD">
        <w:t>Secur</w:t>
      </w:r>
      <w:r w:rsidR="00B215E6" w:rsidRPr="00AE5BAD">
        <w:t>e</w:t>
      </w:r>
      <w:r w:rsidR="0016732B" w:rsidRPr="00AE5BAD">
        <w:t xml:space="preserve"> Assertion Markup Language 2.0 (</w:t>
      </w:r>
      <w:r w:rsidR="00C5450A" w:rsidRPr="00AE5BAD">
        <w:t>SAML</w:t>
      </w:r>
      <w:r w:rsidR="0016732B" w:rsidRPr="00AE5BAD">
        <w:t xml:space="preserve"> 2.0)</w:t>
      </w:r>
      <w:r w:rsidR="00C5450A" w:rsidRPr="00AE5BAD">
        <w:t xml:space="preserve"> token on the SOAP headers for SOAP services and </w:t>
      </w:r>
      <w:r w:rsidR="00A72D0B" w:rsidRPr="00AE5BAD">
        <w:t>Hyper Text Transfer Protocol (</w:t>
      </w:r>
      <w:r w:rsidR="0016732B" w:rsidRPr="00AE5BAD">
        <w:t>HTTP</w:t>
      </w:r>
      <w:r w:rsidR="00A72D0B" w:rsidRPr="00AE5BAD">
        <w:t>)</w:t>
      </w:r>
      <w:r w:rsidR="00C5450A" w:rsidRPr="00AE5BAD">
        <w:t xml:space="preserve"> headers for REST services. </w:t>
      </w:r>
      <w:r w:rsidR="00FC6633">
        <w:t xml:space="preserve">This functionality is ready for deployment when VistA foundation is complete. </w:t>
      </w:r>
      <w:r w:rsidRPr="00AE5BAD">
        <w:t xml:space="preserve">All services are based on a Java Enterprise Edition (Java EE) framework and differ </w:t>
      </w:r>
      <w:r>
        <w:t>mainly in the data domains and exchange formats supported. CDS, Pathways</w:t>
      </w:r>
      <w:r w:rsidR="00FC6633">
        <w:t>,</w:t>
      </w:r>
      <w:r>
        <w:t xml:space="preserve"> ARS </w:t>
      </w:r>
      <w:r w:rsidR="00FC6633">
        <w:t xml:space="preserve">and FPDS </w:t>
      </w:r>
      <w:r>
        <w:t xml:space="preserve">support Extensible Markup Language (XML) for data interchange.  In addition to XML, FPDS </w:t>
      </w:r>
      <w:r w:rsidR="00FC6633">
        <w:t xml:space="preserve">also </w:t>
      </w:r>
      <w:r>
        <w:t xml:space="preserve">supports JavaScript Object Notation (JSON) for data interchange. JMS interfaces accept payload in Health Level </w:t>
      </w:r>
      <w:r w:rsidRPr="00C13263">
        <w:t>Seven</w:t>
      </w:r>
      <w:r>
        <w:t xml:space="preserve"> (HL7) format from CDS Socket Adapter and the </w:t>
      </w:r>
      <w:r w:rsidRPr="00AA2EF0">
        <w:t xml:space="preserve">VistA Interface Engine </w:t>
      </w:r>
      <w:r>
        <w:t>(VIE).</w:t>
      </w:r>
    </w:p>
    <w:p w14:paraId="22E020BA" w14:textId="0D8C1CD2" w:rsidR="005B0187" w:rsidRPr="00AE5BAD" w:rsidRDefault="00FC6633" w:rsidP="005B0187">
      <w:pPr>
        <w:pStyle w:val="BodyText"/>
      </w:pPr>
      <w:r>
        <w:t>T</w:t>
      </w:r>
      <w:r w:rsidR="005B0187" w:rsidRPr="00CE0807">
        <w:t xml:space="preserve">he </w:t>
      </w:r>
      <w:r>
        <w:t xml:space="preserve">service </w:t>
      </w:r>
      <w:r w:rsidR="005B0187" w:rsidRPr="00CE0807">
        <w:t xml:space="preserve">framework </w:t>
      </w:r>
      <w:r>
        <w:t>has</w:t>
      </w:r>
      <w:r w:rsidRPr="00CE0807">
        <w:t xml:space="preserve"> </w:t>
      </w:r>
      <w:r>
        <w:t xml:space="preserve">been </w:t>
      </w:r>
      <w:r w:rsidR="005B0187" w:rsidRPr="00CE0807">
        <w:t xml:space="preserve">enhanced to support integrations with Enterprise Messaging Infrastructure (eMI) and includes </w:t>
      </w:r>
      <w:r w:rsidR="00695D75" w:rsidRPr="00CE0807">
        <w:t>integration</w:t>
      </w:r>
      <w:r w:rsidR="005B0187" w:rsidRPr="00CE0807">
        <w:t xml:space="preserve"> with the eMI WebSphere Service Registry and Repository (WSRR) services and eMI messaging and routing services. The eMI WSRR service provides web service endpoint resolution to the HDR framework and replace</w:t>
      </w:r>
      <w:r>
        <w:t>d</w:t>
      </w:r>
      <w:r w:rsidR="005B0187" w:rsidRPr="00CE0807">
        <w:t xml:space="preserve"> internally deployed Universal Description and Discovery Integration (UDDI) services.</w:t>
      </w:r>
      <w:r w:rsidR="005B0187" w:rsidRPr="00AE5BAD">
        <w:t xml:space="preserve"> The eMI provides message routing capabilities as part of its Enterprise Service Bus (ESB) service that route</w:t>
      </w:r>
      <w:r>
        <w:t>s</w:t>
      </w:r>
      <w:r w:rsidR="005B0187" w:rsidRPr="00AE5BAD">
        <w:t xml:space="preserve"> messages destined for the HDR to </w:t>
      </w:r>
      <w:r>
        <w:t>HDR</w:t>
      </w:r>
      <w:r w:rsidRPr="00AE5BAD">
        <w:t xml:space="preserve"> </w:t>
      </w:r>
      <w:r w:rsidR="005B0187" w:rsidRPr="00AE5BAD">
        <w:t xml:space="preserve">service interfaces. Once all the VistA Data Extraction Framework (VDEF) links from VistA sites are updated to send data to eMI, the support for accepting VistA data through Vitria Interface Engine (VIE) and Socket Adapter will be phased out. </w:t>
      </w:r>
      <w:r w:rsidR="007E3EB3" w:rsidRPr="00AE5BAD">
        <w:t>Home Telehealth (</w:t>
      </w:r>
      <w:r w:rsidR="005B0187" w:rsidRPr="00AE5BAD">
        <w:t>HTH</w:t>
      </w:r>
      <w:r w:rsidR="007E3EB3" w:rsidRPr="00AE5BAD">
        <w:t>)</w:t>
      </w:r>
      <w:r w:rsidR="005B0187" w:rsidRPr="00AE5BAD">
        <w:t xml:space="preserve"> clients will continue to send data to HDR through the Socket Adapter.</w:t>
      </w:r>
    </w:p>
    <w:p w14:paraId="4C662BA2" w14:textId="325D8420" w:rsidR="000D124A" w:rsidRPr="00950F9A" w:rsidRDefault="003275A8" w:rsidP="00C23207">
      <w:pPr>
        <w:pStyle w:val="BodyText"/>
      </w:pPr>
      <w:r w:rsidRPr="00950F9A">
        <w:t>The HDR</w:t>
      </w:r>
      <w:r w:rsidR="00741F21">
        <w:t xml:space="preserve"> 3.15</w:t>
      </w:r>
      <w:r w:rsidRPr="00950F9A">
        <w:t xml:space="preserve"> </w:t>
      </w:r>
      <w:r w:rsidR="00BE7384">
        <w:t>VIP Build 1</w:t>
      </w:r>
      <w:r w:rsidR="00D035FA" w:rsidRPr="00950F9A">
        <w:t xml:space="preserve"> </w:t>
      </w:r>
      <w:r w:rsidR="00C23207" w:rsidRPr="00950F9A">
        <w:t xml:space="preserve">release </w:t>
      </w:r>
      <w:r w:rsidR="008951D2">
        <w:t xml:space="preserve">(hereafter referred to as HDR 3.15) </w:t>
      </w:r>
      <w:r w:rsidR="00C23207" w:rsidRPr="00950F9A">
        <w:t>contain</w:t>
      </w:r>
      <w:r w:rsidR="004F5D82">
        <w:t>s</w:t>
      </w:r>
      <w:r w:rsidR="00C23207" w:rsidRPr="00950F9A">
        <w:t xml:space="preserve"> the following</w:t>
      </w:r>
      <w:r w:rsidR="00D92504">
        <w:t xml:space="preserve"> new functionality</w:t>
      </w:r>
      <w:r w:rsidR="00C23207" w:rsidRPr="00950F9A">
        <w:t>:</w:t>
      </w:r>
    </w:p>
    <w:p w14:paraId="56E1F424" w14:textId="77777777" w:rsidR="00531277" w:rsidRPr="00531277" w:rsidRDefault="00531277" w:rsidP="00531277">
      <w:pPr>
        <w:pStyle w:val="ListParagraph"/>
        <w:numPr>
          <w:ilvl w:val="0"/>
          <w:numId w:val="75"/>
        </w:numPr>
        <w:autoSpaceDE w:val="0"/>
        <w:autoSpaceDN w:val="0"/>
        <w:adjustRightInd w:val="0"/>
        <w:rPr>
          <w:rFonts w:ascii="Times New Roman" w:eastAsia="Times New Roman" w:hAnsi="Times New Roman"/>
          <w:color w:val="000000"/>
          <w:sz w:val="24"/>
          <w:szCs w:val="24"/>
        </w:rPr>
      </w:pPr>
      <w:r w:rsidRPr="00531277">
        <w:rPr>
          <w:rFonts w:ascii="Times New Roman" w:eastAsia="Times New Roman" w:hAnsi="Times New Roman"/>
          <w:color w:val="000000"/>
          <w:sz w:val="24"/>
          <w:szCs w:val="24"/>
        </w:rPr>
        <w:t xml:space="preserve">Enhancement to the Home Telehealth (HTH) client to provide census write modifications, validation and handling of census activity reports and patient satisfaction survey titles. </w:t>
      </w:r>
    </w:p>
    <w:p w14:paraId="7122E89E" w14:textId="51154CB8" w:rsidR="00D035FA" w:rsidRPr="00AE5BAD" w:rsidRDefault="00D035FA" w:rsidP="00BC3E44">
      <w:pPr>
        <w:pStyle w:val="ListParagraph"/>
        <w:numPr>
          <w:ilvl w:val="0"/>
          <w:numId w:val="75"/>
        </w:numPr>
        <w:rPr>
          <w:rFonts w:ascii="Times New Roman" w:eastAsia="Times New Roman" w:hAnsi="Times New Roman"/>
          <w:sz w:val="24"/>
          <w:szCs w:val="24"/>
        </w:rPr>
      </w:pPr>
      <w:r>
        <w:rPr>
          <w:rFonts w:ascii="Times New Roman" w:eastAsia="Times New Roman" w:hAnsi="Times New Roman"/>
          <w:sz w:val="24"/>
          <w:szCs w:val="24"/>
          <w:bdr w:val="none" w:sz="0" w:space="0" w:color="auto" w:frame="1"/>
        </w:rPr>
        <w:t>Enhancement to Fix the Phones (FtP) client to support return of additional VistA User detail including the Internal Entry Number (IEN) and logging FtP access to sensitive patients</w:t>
      </w:r>
    </w:p>
    <w:p w14:paraId="2011C2C7" w14:textId="32203896" w:rsidR="0052750B" w:rsidRDefault="005D0DD8" w:rsidP="0052750B">
      <w:pPr>
        <w:pStyle w:val="BodyText"/>
      </w:pPr>
      <w:r>
        <w:t xml:space="preserve">When </w:t>
      </w:r>
      <w:r w:rsidR="00BE7384" w:rsidRPr="00950F9A">
        <w:t xml:space="preserve">HDR </w:t>
      </w:r>
      <w:r w:rsidR="008951D2">
        <w:t xml:space="preserve">3.15 </w:t>
      </w:r>
      <w:r>
        <w:t>services are deployed nationally, clients are immediately and transparently transitioned to the new versions of the deployed services. Clients using any revisions of HDR 3.x will not be impacted in any way other than the fact that there is additional functionality available as outlined above</w:t>
      </w:r>
      <w:r w:rsidR="0052750B">
        <w:t>.</w:t>
      </w:r>
    </w:p>
    <w:p w14:paraId="1139282A" w14:textId="610BC692" w:rsidR="00002031" w:rsidRDefault="005D0DD8" w:rsidP="00002031">
      <w:pPr>
        <w:pStyle w:val="BodyText"/>
      </w:pPr>
      <w:r>
        <w:lastRenderedPageBreak/>
        <w:t xml:space="preserve">The HDR system along with its services (CDS, Pathways, </w:t>
      </w:r>
      <w:r w:rsidR="00D035FA">
        <w:t>ARS and FPDS</w:t>
      </w:r>
      <w:r>
        <w:t xml:space="preserve">) has additional capabilities, such as providing clinical and non-clinical data from a federation of VistA systems, as well as enabling storage and retrieval of </w:t>
      </w:r>
      <w:r w:rsidRPr="005A2FED">
        <w:t>Clinical Health Data Repository</w:t>
      </w:r>
      <w:r>
        <w:t xml:space="preserve"> (CHDR) Allergy and Outpatient Pharmacy (OP), HTH Vitals, Activities of Daily Living (ADL VR-12) surveys, Patient Satisfaction Surveys, Disease Management Protocols (DMPs) and Census Reports</w:t>
      </w:r>
      <w:r w:rsidR="00002031">
        <w:t>.</w:t>
      </w:r>
    </w:p>
    <w:p w14:paraId="557657F5" w14:textId="77777777" w:rsidR="008F5F8D" w:rsidRPr="008F5F8D" w:rsidRDefault="008F5F8D" w:rsidP="00602C18">
      <w:pPr>
        <w:pStyle w:val="Heading2"/>
      </w:pPr>
      <w:bookmarkStart w:id="6" w:name="_Toc66891805"/>
      <w:bookmarkStart w:id="7" w:name="_Toc299969043"/>
      <w:bookmarkStart w:id="8" w:name="_Toc468188574"/>
      <w:r w:rsidRPr="008F5F8D">
        <w:t>Scope</w:t>
      </w:r>
      <w:bookmarkEnd w:id="6"/>
      <w:bookmarkEnd w:id="7"/>
      <w:bookmarkEnd w:id="8"/>
    </w:p>
    <w:p w14:paraId="0F634C23" w14:textId="01858F7E" w:rsidR="00B776E6" w:rsidRDefault="00B776E6" w:rsidP="00CA26C3">
      <w:pPr>
        <w:pStyle w:val="BodyText"/>
      </w:pPr>
      <w:r>
        <w:t>The Scope of the HDR 3.15 VIP Build 1 release includes the following new functionality:</w:t>
      </w:r>
    </w:p>
    <w:p w14:paraId="360C5EE1" w14:textId="77777777" w:rsidR="008504D5" w:rsidRPr="00531277" w:rsidRDefault="008504D5" w:rsidP="008504D5">
      <w:pPr>
        <w:pStyle w:val="ListParagraph"/>
        <w:numPr>
          <w:ilvl w:val="0"/>
          <w:numId w:val="75"/>
        </w:numPr>
        <w:autoSpaceDE w:val="0"/>
        <w:autoSpaceDN w:val="0"/>
        <w:adjustRightInd w:val="0"/>
        <w:rPr>
          <w:rFonts w:ascii="Times New Roman" w:eastAsia="Times New Roman" w:hAnsi="Times New Roman"/>
          <w:color w:val="000000"/>
          <w:sz w:val="24"/>
          <w:szCs w:val="24"/>
        </w:rPr>
      </w:pPr>
      <w:r w:rsidRPr="00531277">
        <w:rPr>
          <w:rFonts w:ascii="Times New Roman" w:eastAsia="Times New Roman" w:hAnsi="Times New Roman"/>
          <w:color w:val="000000"/>
          <w:sz w:val="24"/>
          <w:szCs w:val="24"/>
        </w:rPr>
        <w:t xml:space="preserve">Enhancement to the Home Telehealth (HTH) client to provide census write modifications, validation and handling of census activity reports and patient satisfaction survey titles. </w:t>
      </w:r>
    </w:p>
    <w:p w14:paraId="13A0AEBD" w14:textId="77777777" w:rsidR="008504D5" w:rsidRPr="00AE5BAD" w:rsidRDefault="008504D5" w:rsidP="008504D5">
      <w:pPr>
        <w:pStyle w:val="ListParagraph"/>
        <w:numPr>
          <w:ilvl w:val="0"/>
          <w:numId w:val="75"/>
        </w:numPr>
        <w:rPr>
          <w:rFonts w:ascii="Times New Roman" w:eastAsia="Times New Roman" w:hAnsi="Times New Roman"/>
          <w:sz w:val="24"/>
          <w:szCs w:val="24"/>
        </w:rPr>
      </w:pPr>
      <w:r>
        <w:rPr>
          <w:rFonts w:ascii="Times New Roman" w:eastAsia="Times New Roman" w:hAnsi="Times New Roman"/>
          <w:sz w:val="24"/>
          <w:szCs w:val="24"/>
          <w:bdr w:val="none" w:sz="0" w:space="0" w:color="auto" w:frame="1"/>
        </w:rPr>
        <w:t>Enhancement to Fix the Phones (FtP) client to support return of additional VistA User detail including the Internal Entry Number (IEN) and logging FtP access to sensitive patients</w:t>
      </w:r>
    </w:p>
    <w:p w14:paraId="55B5BAD7" w14:textId="20B18543" w:rsidR="00CD2971" w:rsidRDefault="00CD2971" w:rsidP="00CD2971">
      <w:pPr>
        <w:pStyle w:val="Heading2"/>
      </w:pPr>
      <w:bookmarkStart w:id="9" w:name="_Toc468188575"/>
      <w:r>
        <w:t>User Profiles</w:t>
      </w:r>
      <w:bookmarkEnd w:id="9"/>
    </w:p>
    <w:p w14:paraId="2A161916" w14:textId="6A156CFD" w:rsidR="00CD2971" w:rsidRDefault="00CD2971" w:rsidP="00CD2971">
      <w:pPr>
        <w:pStyle w:val="BodyText"/>
      </w:pPr>
      <w:r>
        <w:t xml:space="preserve">The primary client base of the HDR 3.x system are software applications that are configured to access any one of the interfaces exposed by the HDR 3.x services, JMS modules, and socket adapter components. The developers of the data service-consuming applications must have knowledge about creating web-service client modules that will allow them to consume services exposed by the HDR system, as required, in order to meet their data access requirements. </w:t>
      </w:r>
    </w:p>
    <w:p w14:paraId="2CCD3CDB" w14:textId="77777777" w:rsidR="00CD2971" w:rsidRDefault="00CD2971" w:rsidP="00CD2971">
      <w:pPr>
        <w:pStyle w:val="BodyText"/>
      </w:pPr>
      <w:r>
        <w:t xml:space="preserve">The developers of client applications using the exposed JMS interfaces must have knowledge about JMS clients to place messages on the appropriate HDR JMS queues and setting up the required message properties, as required, in order to meet their data storage requirements. Similarly, consuming applications using the HDR socket adapter interface must have knowledge about interfacing with the socket clients. Any changes that are required by the data consuming applications on the HDR system are largely data-related which sometimes results in changes to the request and response schemas that are used for exchanging information. </w:t>
      </w:r>
    </w:p>
    <w:p w14:paraId="58A46B8F" w14:textId="77777777" w:rsidR="00CD2971" w:rsidRPr="00923F85" w:rsidRDefault="00CD2971" w:rsidP="00CD2971">
      <w:pPr>
        <w:pStyle w:val="BodyText"/>
      </w:pPr>
      <w:r>
        <w:t>In addition, the developers of the client applications must have knowledge of HL7 messaging.</w:t>
      </w:r>
    </w:p>
    <w:p w14:paraId="55765821" w14:textId="3106CAEE" w:rsidR="008F5F8D" w:rsidRDefault="008F5F8D" w:rsidP="00075583">
      <w:pPr>
        <w:pStyle w:val="Heading1"/>
      </w:pPr>
      <w:bookmarkStart w:id="10" w:name="_Toc329256278"/>
      <w:bookmarkStart w:id="11" w:name="_Toc378595548"/>
      <w:bookmarkStart w:id="12" w:name="_Toc378665968"/>
      <w:bookmarkStart w:id="13" w:name="_Toc378595549"/>
      <w:bookmarkStart w:id="14" w:name="_Toc378665969"/>
      <w:bookmarkStart w:id="15" w:name="_Toc378595550"/>
      <w:bookmarkStart w:id="16" w:name="_Toc378665970"/>
      <w:bookmarkStart w:id="17" w:name="_Toc329256280"/>
      <w:bookmarkStart w:id="18" w:name="_Toc329256282"/>
      <w:bookmarkStart w:id="19" w:name="_Toc329256286"/>
      <w:bookmarkStart w:id="20" w:name="_Toc299969050"/>
      <w:bookmarkStart w:id="21" w:name="_Toc468188576"/>
      <w:bookmarkStart w:id="22" w:name="_Toc1202562"/>
      <w:bookmarkStart w:id="23" w:name="_Toc523282950"/>
      <w:bookmarkStart w:id="24" w:name="_Toc66891812"/>
      <w:bookmarkEnd w:id="10"/>
      <w:bookmarkEnd w:id="11"/>
      <w:bookmarkEnd w:id="12"/>
      <w:bookmarkEnd w:id="13"/>
      <w:bookmarkEnd w:id="14"/>
      <w:bookmarkEnd w:id="15"/>
      <w:bookmarkEnd w:id="16"/>
      <w:bookmarkEnd w:id="17"/>
      <w:bookmarkEnd w:id="18"/>
      <w:bookmarkEnd w:id="19"/>
      <w:r w:rsidRPr="008F5F8D">
        <w:t>Background</w:t>
      </w:r>
      <w:bookmarkEnd w:id="20"/>
      <w:bookmarkEnd w:id="21"/>
    </w:p>
    <w:p w14:paraId="55765822" w14:textId="77777777" w:rsidR="008F5F8D" w:rsidRPr="008F5F8D" w:rsidRDefault="008F5F8D" w:rsidP="00602C18">
      <w:pPr>
        <w:pStyle w:val="Heading2"/>
      </w:pPr>
      <w:bookmarkStart w:id="25" w:name="_Toc219728908"/>
      <w:bookmarkStart w:id="26" w:name="_Toc221116643"/>
      <w:bookmarkStart w:id="27" w:name="_Toc221189666"/>
      <w:bookmarkStart w:id="28" w:name="_Toc221200525"/>
      <w:bookmarkStart w:id="29" w:name="_Toc221291812"/>
      <w:bookmarkStart w:id="30" w:name="_Toc222032943"/>
      <w:bookmarkStart w:id="31" w:name="_Toc235501520"/>
      <w:bookmarkStart w:id="32" w:name="_Toc299969051"/>
      <w:bookmarkStart w:id="33" w:name="_Toc468188577"/>
      <w:r w:rsidRPr="008F5F8D">
        <w:t>Overview of the System</w:t>
      </w:r>
      <w:bookmarkEnd w:id="25"/>
      <w:bookmarkEnd w:id="26"/>
      <w:bookmarkEnd w:id="27"/>
      <w:bookmarkEnd w:id="28"/>
      <w:bookmarkEnd w:id="29"/>
      <w:bookmarkEnd w:id="30"/>
      <w:bookmarkEnd w:id="31"/>
      <w:bookmarkEnd w:id="32"/>
      <w:bookmarkEnd w:id="33"/>
    </w:p>
    <w:p w14:paraId="1074E2FA" w14:textId="49A8A9C4" w:rsidR="00CD2971" w:rsidRDefault="00CD2971" w:rsidP="00CD2971">
      <w:pPr>
        <w:pStyle w:val="BodyText"/>
      </w:pPr>
      <w:bookmarkStart w:id="34" w:name="_Toc221116644"/>
      <w:bookmarkStart w:id="35" w:name="_Toc221189667"/>
      <w:bookmarkStart w:id="36" w:name="_Toc221200526"/>
      <w:bookmarkStart w:id="37" w:name="_Toc221291813"/>
      <w:bookmarkStart w:id="38" w:name="_Toc222032944"/>
      <w:bookmarkStart w:id="39" w:name="_Toc235501521"/>
      <w:bookmarkStart w:id="40" w:name="_Toc299969052"/>
      <w:bookmarkStart w:id="41" w:name="_Toc219728909"/>
      <w:r w:rsidRPr="00E247C1">
        <w:t>The</w:t>
      </w:r>
      <w:r>
        <w:t xml:space="preserve"> HDR system serves as the data service layer in the VA enterprise. The HDR system provides Create, Read, Update and Delete (CRUD) services support for data stored in the HDR DB and </w:t>
      </w:r>
      <w:r w:rsidR="00F417B1">
        <w:t xml:space="preserve">primarily </w:t>
      </w:r>
      <w:r>
        <w:t xml:space="preserve">Read service support for data stored in VistA. </w:t>
      </w:r>
      <w:r w:rsidR="00F417B1">
        <w:t xml:space="preserve">HDR provides the ability to </w:t>
      </w:r>
      <w:proofErr w:type="gramStart"/>
      <w:r w:rsidR="00F417B1">
        <w:t>Create</w:t>
      </w:r>
      <w:proofErr w:type="gramEnd"/>
      <w:r w:rsidR="00F417B1">
        <w:t xml:space="preserve"> progress notes in VistA through a</w:t>
      </w:r>
      <w:r w:rsidR="00741F21">
        <w:t>n</w:t>
      </w:r>
      <w:r w:rsidR="00F417B1">
        <w:t xml:space="preserve"> HL7 interface. This release (HDR 3.15) will add the ability Create </w:t>
      </w:r>
      <w:proofErr w:type="gramStart"/>
      <w:r w:rsidR="00F417B1">
        <w:t>a</w:t>
      </w:r>
      <w:r w:rsidR="00B546B5">
        <w:t>n</w:t>
      </w:r>
      <w:proofErr w:type="gramEnd"/>
      <w:r w:rsidR="00B546B5">
        <w:t xml:space="preserve"> entry in the</w:t>
      </w:r>
      <w:r w:rsidR="00F417B1">
        <w:t xml:space="preserve"> sensitive patient access </w:t>
      </w:r>
      <w:r w:rsidR="00B546B5">
        <w:t xml:space="preserve">log </w:t>
      </w:r>
      <w:r w:rsidR="00F417B1">
        <w:t xml:space="preserve">in VistA. </w:t>
      </w:r>
    </w:p>
    <w:p w14:paraId="6F345959" w14:textId="77777777" w:rsidR="00CD2971" w:rsidRPr="00C13263" w:rsidRDefault="00CD2971" w:rsidP="00CD2971">
      <w:pPr>
        <w:pStyle w:val="BodyText"/>
      </w:pPr>
      <w:r>
        <w:t xml:space="preserve">The HDR system provides clinical, administrative and other data to its clients in </w:t>
      </w:r>
      <w:r w:rsidRPr="00C13263">
        <w:t>HL7, XML and JSON formats. Clients access</w:t>
      </w:r>
      <w:r>
        <w:t xml:space="preserve"> the </w:t>
      </w:r>
      <w:r w:rsidRPr="00C13263">
        <w:t xml:space="preserve">HDR </w:t>
      </w:r>
      <w:r>
        <w:t xml:space="preserve">system </w:t>
      </w:r>
      <w:r w:rsidRPr="00C13263">
        <w:t xml:space="preserve">via SOAP, REST, and JMS interfaces. Data </w:t>
      </w:r>
      <w:r w:rsidRPr="00C13263">
        <w:lastRenderedPageBreak/>
        <w:t xml:space="preserve">returned to clients may include data </w:t>
      </w:r>
      <w:r w:rsidRPr="00DE49D9">
        <w:t>from the HDR DB, VistA or both. The HDR system also supports storage of non-VistA data in the HDR DB as outlined below.</w:t>
      </w:r>
    </w:p>
    <w:p w14:paraId="4654A4F1" w14:textId="77777777" w:rsidR="00CD2971" w:rsidRDefault="00CD2971" w:rsidP="00CD2971">
      <w:pPr>
        <w:pStyle w:val="BodyText"/>
      </w:pPr>
      <w:r>
        <w:t xml:space="preserve">The HDR system implements the Data Federation Design Pattern (DFDP) to facilitate parallel access to the data sources and the aggregation of data retrieved from the various data sources. HDR integrates with the Identity Management System (IdM) to obtain corresponding local identifiers when a National Identifier is supplied on Read requests and uses this information to determine the VistA systems from which to extract data. </w:t>
      </w:r>
    </w:p>
    <w:p w14:paraId="384883E6" w14:textId="77777777" w:rsidR="00CD2971" w:rsidRDefault="00CD2971" w:rsidP="00CD2971">
      <w:pPr>
        <w:pStyle w:val="BodyText"/>
      </w:pPr>
      <w:bookmarkStart w:id="42" w:name="_Toc378595560"/>
      <w:bookmarkStart w:id="43" w:name="_Toc378665980"/>
      <w:bookmarkStart w:id="44" w:name="_Toc378595561"/>
      <w:bookmarkStart w:id="45" w:name="_Toc378665981"/>
      <w:bookmarkStart w:id="46" w:name="_Toc378595562"/>
      <w:bookmarkStart w:id="47" w:name="_Toc378665982"/>
      <w:bookmarkStart w:id="48" w:name="_Toc378595563"/>
      <w:bookmarkStart w:id="49" w:name="_Toc378665983"/>
      <w:bookmarkStart w:id="50" w:name="_Toc378595564"/>
      <w:bookmarkStart w:id="51" w:name="_Toc378665984"/>
      <w:bookmarkStart w:id="52" w:name="_Toc378595565"/>
      <w:bookmarkStart w:id="53" w:name="_Toc378665985"/>
      <w:bookmarkStart w:id="54" w:name="_Toc378595566"/>
      <w:bookmarkStart w:id="55" w:name="_Toc378665986"/>
      <w:bookmarkStart w:id="56" w:name="_Toc378595567"/>
      <w:bookmarkStart w:id="57" w:name="_Toc378665987"/>
      <w:bookmarkStart w:id="58" w:name="_Toc378595568"/>
      <w:bookmarkStart w:id="59" w:name="_Toc378665988"/>
      <w:bookmarkStart w:id="60" w:name="_Toc378595569"/>
      <w:bookmarkStart w:id="61" w:name="_Toc378665989"/>
      <w:bookmarkStart w:id="62" w:name="_Toc378595570"/>
      <w:bookmarkStart w:id="63" w:name="_Toc378665990"/>
      <w:bookmarkStart w:id="64" w:name="_Toc378595571"/>
      <w:bookmarkStart w:id="65" w:name="_Toc378665991"/>
      <w:bookmarkStart w:id="66" w:name="_Toc378595572"/>
      <w:bookmarkStart w:id="67" w:name="_Toc378665992"/>
      <w:bookmarkStart w:id="68" w:name="_Toc378595573"/>
      <w:bookmarkStart w:id="69" w:name="_Toc378665993"/>
      <w:bookmarkStart w:id="70" w:name="_Toc378595574"/>
      <w:bookmarkStart w:id="71" w:name="_Toc378665994"/>
      <w:bookmarkStart w:id="72" w:name="_Toc378595575"/>
      <w:bookmarkStart w:id="73" w:name="_Toc378665995"/>
      <w:bookmarkStart w:id="74" w:name="_Toc378595576"/>
      <w:bookmarkStart w:id="75" w:name="_Toc378665996"/>
      <w:bookmarkStart w:id="76" w:name="_Toc378595577"/>
      <w:bookmarkStart w:id="77" w:name="_Toc378665997"/>
      <w:bookmarkStart w:id="78" w:name="_Toc378595578"/>
      <w:bookmarkStart w:id="79" w:name="_Toc378665998"/>
      <w:bookmarkStart w:id="80" w:name="_Toc378595579"/>
      <w:bookmarkStart w:id="81" w:name="_Toc378665999"/>
      <w:bookmarkStart w:id="82" w:name="_Toc378595580"/>
      <w:bookmarkStart w:id="83" w:name="_Toc378666000"/>
      <w:bookmarkStart w:id="84" w:name="_Toc378595581"/>
      <w:bookmarkStart w:id="85" w:name="_Toc378666001"/>
      <w:bookmarkStart w:id="86" w:name="_Toc378595582"/>
      <w:bookmarkStart w:id="87" w:name="_Toc378666002"/>
      <w:bookmarkStart w:id="88" w:name="_Toc378595583"/>
      <w:bookmarkStart w:id="89" w:name="_Toc378666003"/>
      <w:bookmarkStart w:id="90" w:name="_Toc378595584"/>
      <w:bookmarkStart w:id="91" w:name="_Toc378666004"/>
      <w:bookmarkStart w:id="92" w:name="_Toc378595585"/>
      <w:bookmarkStart w:id="93" w:name="_Toc378666005"/>
      <w:bookmarkStart w:id="94" w:name="_Toc378595586"/>
      <w:bookmarkStart w:id="95" w:name="_Toc378666006"/>
      <w:bookmarkStart w:id="96" w:name="_Toc378595587"/>
      <w:bookmarkStart w:id="97" w:name="_Toc378666007"/>
      <w:bookmarkStart w:id="98" w:name="_Toc378595588"/>
      <w:bookmarkStart w:id="99" w:name="_Toc378666008"/>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r>
        <w:t>The core service framework, known as the CDS framework, is a Java EE-based stateless Enterprise JavaBean (EJB) application. The CDS framework encapsulates request processing, identity correspondence, data source location, persistence, data retrieval, data federation, error handling, audit logging, data aggregation and response generation. All services that are part of the HDR system make use of the CDS framework to satisfy client requirements. The web services that are based off of the CDS framework differ either in the data domains supported, payload types supported, data sources accessed, data transfer protocols supported or a combination thereof.</w:t>
      </w:r>
    </w:p>
    <w:p w14:paraId="50F8D9EF" w14:textId="77777777" w:rsidR="00CD2971" w:rsidRPr="00A31909" w:rsidRDefault="00CD2971" w:rsidP="00CD2971">
      <w:pPr>
        <w:pStyle w:val="BodyText"/>
      </w:pPr>
      <w:r w:rsidRPr="00A31909">
        <w:t xml:space="preserve">The core database component of the HDR system is HDR DB, an Oracle relational database. The following table </w:t>
      </w:r>
      <w:r>
        <w:t>delineates</w:t>
      </w:r>
      <w:r w:rsidRPr="00A31909">
        <w:t xml:space="preserve"> the data source and the data stored in the HDR DB.</w:t>
      </w:r>
    </w:p>
    <w:p w14:paraId="75CD7552" w14:textId="45B980A7" w:rsidR="00CD2971" w:rsidRDefault="00CD2971" w:rsidP="00CD2971">
      <w:pPr>
        <w:pStyle w:val="Caption"/>
      </w:pPr>
      <w:bookmarkStart w:id="100" w:name="_Toc461700983"/>
      <w:bookmarkStart w:id="101" w:name="_Toc468188714"/>
      <w:r>
        <w:t xml:space="preserve">Table </w:t>
      </w:r>
      <w:r w:rsidR="00E56E40">
        <w:rPr>
          <w:noProof/>
        </w:rPr>
        <w:t>1</w:t>
      </w:r>
      <w:r>
        <w:t xml:space="preserve"> </w:t>
      </w:r>
      <w:r w:rsidRPr="00585B74">
        <w:t>Data Stored in HDR DB</w:t>
      </w:r>
      <w:bookmarkEnd w:id="100"/>
      <w:bookmarkEnd w:id="101"/>
    </w:p>
    <w:tbl>
      <w:tblPr>
        <w:tblStyle w:val="TableGrid"/>
        <w:tblW w:w="0" w:type="auto"/>
        <w:tblLook w:val="04A0" w:firstRow="1" w:lastRow="0" w:firstColumn="1" w:lastColumn="0" w:noHBand="0" w:noVBand="1"/>
      </w:tblPr>
      <w:tblGrid>
        <w:gridCol w:w="3798"/>
        <w:gridCol w:w="5778"/>
      </w:tblGrid>
      <w:tr w:rsidR="00CD2971" w:rsidRPr="002E3EBB" w14:paraId="18E84DF1" w14:textId="77777777" w:rsidTr="00CD2971">
        <w:trPr>
          <w:tblHeader/>
        </w:trPr>
        <w:tc>
          <w:tcPr>
            <w:tcW w:w="3798" w:type="dxa"/>
            <w:shd w:val="clear" w:color="auto" w:fill="365F91" w:themeFill="accent1" w:themeFillShade="BF"/>
          </w:tcPr>
          <w:p w14:paraId="661AC046" w14:textId="77777777" w:rsidR="00CD2971" w:rsidRPr="002E3EBB" w:rsidRDefault="00CD2971" w:rsidP="00CD2971">
            <w:pPr>
              <w:spacing w:after="0"/>
              <w:rPr>
                <w:rFonts w:cs="Times New Roman"/>
                <w:b/>
                <w:color w:val="FFFFFF" w:themeColor="background1"/>
                <w:sz w:val="22"/>
                <w:szCs w:val="22"/>
              </w:rPr>
            </w:pPr>
            <w:r w:rsidRPr="002E3EBB">
              <w:rPr>
                <w:rFonts w:cs="Times New Roman"/>
                <w:b/>
                <w:color w:val="FFFFFF" w:themeColor="background1"/>
                <w:sz w:val="22"/>
                <w:szCs w:val="22"/>
              </w:rPr>
              <w:t>Data Source</w:t>
            </w:r>
          </w:p>
        </w:tc>
        <w:tc>
          <w:tcPr>
            <w:tcW w:w="5778" w:type="dxa"/>
            <w:shd w:val="clear" w:color="auto" w:fill="365F91" w:themeFill="accent1" w:themeFillShade="BF"/>
          </w:tcPr>
          <w:p w14:paraId="2B4F3671" w14:textId="77777777" w:rsidR="00CD2971" w:rsidRPr="002E3EBB" w:rsidRDefault="00CD2971" w:rsidP="00CD2971">
            <w:pPr>
              <w:spacing w:after="0"/>
              <w:rPr>
                <w:rFonts w:cs="Times New Roman"/>
                <w:b/>
                <w:color w:val="FFFFFF" w:themeColor="background1"/>
                <w:sz w:val="22"/>
                <w:szCs w:val="22"/>
              </w:rPr>
            </w:pPr>
            <w:r w:rsidRPr="002E3EBB">
              <w:rPr>
                <w:rFonts w:cs="Times New Roman"/>
                <w:b/>
                <w:color w:val="FFFFFF" w:themeColor="background1"/>
                <w:sz w:val="22"/>
                <w:szCs w:val="22"/>
              </w:rPr>
              <w:t>Stored in HDR DB</w:t>
            </w:r>
          </w:p>
        </w:tc>
      </w:tr>
      <w:tr w:rsidR="00CD2971" w:rsidRPr="002E3EBB" w14:paraId="78946113" w14:textId="77777777" w:rsidTr="00CD2971">
        <w:tc>
          <w:tcPr>
            <w:tcW w:w="3798" w:type="dxa"/>
          </w:tcPr>
          <w:p w14:paraId="2302D591" w14:textId="77777777" w:rsidR="00CD2971" w:rsidRPr="002E3EBB" w:rsidRDefault="00CD2971" w:rsidP="00CD2971">
            <w:pPr>
              <w:spacing w:before="0" w:after="0"/>
              <w:rPr>
                <w:rFonts w:cs="Times New Roman"/>
                <w:sz w:val="22"/>
                <w:szCs w:val="22"/>
              </w:rPr>
            </w:pPr>
            <w:r w:rsidRPr="002E3EBB">
              <w:rPr>
                <w:rFonts w:cs="Times New Roman"/>
                <w:sz w:val="22"/>
                <w:szCs w:val="22"/>
              </w:rPr>
              <w:t>VistA</w:t>
            </w:r>
          </w:p>
        </w:tc>
        <w:tc>
          <w:tcPr>
            <w:tcW w:w="5778" w:type="dxa"/>
          </w:tcPr>
          <w:p w14:paraId="3EC7EC4D" w14:textId="77777777" w:rsidR="00CD2971" w:rsidRPr="002E3EBB" w:rsidRDefault="00CD2971" w:rsidP="00CD2971">
            <w:pPr>
              <w:spacing w:before="0" w:after="0"/>
              <w:rPr>
                <w:rFonts w:cs="Times New Roman"/>
                <w:sz w:val="22"/>
                <w:szCs w:val="22"/>
              </w:rPr>
            </w:pPr>
            <w:r w:rsidRPr="002E3EBB">
              <w:rPr>
                <w:rFonts w:cs="Times New Roman"/>
                <w:sz w:val="22"/>
                <w:szCs w:val="22"/>
              </w:rPr>
              <w:t>Allergies</w:t>
            </w:r>
          </w:p>
          <w:p w14:paraId="16C10A89" w14:textId="77777777" w:rsidR="00CD2971" w:rsidRPr="002E3EBB" w:rsidRDefault="00CD2971" w:rsidP="00CD2971">
            <w:pPr>
              <w:spacing w:before="0" w:after="0"/>
              <w:rPr>
                <w:rFonts w:cs="Times New Roman"/>
                <w:sz w:val="22"/>
                <w:szCs w:val="22"/>
              </w:rPr>
            </w:pPr>
            <w:r w:rsidRPr="002E3EBB">
              <w:rPr>
                <w:rFonts w:cs="Times New Roman"/>
                <w:sz w:val="22"/>
                <w:szCs w:val="22"/>
              </w:rPr>
              <w:t>Lab (Hematology and Chemistry)</w:t>
            </w:r>
          </w:p>
          <w:p w14:paraId="06BDE4F7" w14:textId="77777777" w:rsidR="00CD2971" w:rsidRPr="002E3EBB" w:rsidRDefault="00CD2971" w:rsidP="00CD2971">
            <w:pPr>
              <w:spacing w:before="0" w:after="0"/>
              <w:rPr>
                <w:rFonts w:cs="Times New Roman"/>
                <w:sz w:val="22"/>
                <w:szCs w:val="22"/>
              </w:rPr>
            </w:pPr>
            <w:r w:rsidRPr="002E3EBB">
              <w:rPr>
                <w:rFonts w:cs="Times New Roman"/>
                <w:sz w:val="22"/>
                <w:szCs w:val="22"/>
              </w:rPr>
              <w:t>Outpatient Pharmacy</w:t>
            </w:r>
          </w:p>
          <w:p w14:paraId="3E059E3D" w14:textId="77777777" w:rsidR="00CD2971" w:rsidRPr="002E3EBB" w:rsidRDefault="00CD2971" w:rsidP="00CD2971">
            <w:pPr>
              <w:spacing w:before="0" w:after="0"/>
              <w:rPr>
                <w:rFonts w:cs="Times New Roman"/>
                <w:sz w:val="22"/>
                <w:szCs w:val="22"/>
              </w:rPr>
            </w:pPr>
            <w:r w:rsidRPr="002E3EBB">
              <w:rPr>
                <w:rFonts w:cs="Times New Roman"/>
                <w:sz w:val="22"/>
                <w:szCs w:val="22"/>
              </w:rPr>
              <w:t>Vital Signs</w:t>
            </w:r>
          </w:p>
        </w:tc>
      </w:tr>
      <w:tr w:rsidR="00CD2971" w:rsidRPr="002E3EBB" w14:paraId="317E6D12" w14:textId="77777777" w:rsidTr="00CD2971">
        <w:tc>
          <w:tcPr>
            <w:tcW w:w="3798" w:type="dxa"/>
          </w:tcPr>
          <w:p w14:paraId="6F5D0AB7" w14:textId="77777777" w:rsidR="00CD2971" w:rsidRPr="002E3EBB" w:rsidRDefault="00CD2971" w:rsidP="00CD2971">
            <w:pPr>
              <w:spacing w:before="0" w:after="0"/>
              <w:rPr>
                <w:rFonts w:cs="Times New Roman"/>
                <w:sz w:val="22"/>
                <w:szCs w:val="22"/>
              </w:rPr>
            </w:pPr>
            <w:r w:rsidRPr="002E3EBB">
              <w:rPr>
                <w:rFonts w:cs="Times New Roman"/>
                <w:sz w:val="22"/>
                <w:szCs w:val="22"/>
              </w:rPr>
              <w:t>DoD via CHDR for Active Dual Consumer (ADC) patients</w:t>
            </w:r>
          </w:p>
        </w:tc>
        <w:tc>
          <w:tcPr>
            <w:tcW w:w="5778" w:type="dxa"/>
          </w:tcPr>
          <w:p w14:paraId="5F70EF36" w14:textId="77777777" w:rsidR="00CD2971" w:rsidRPr="002E3EBB" w:rsidRDefault="00CD2971" w:rsidP="00CD2971">
            <w:pPr>
              <w:spacing w:before="0" w:after="0"/>
              <w:rPr>
                <w:rFonts w:cs="Times New Roman"/>
                <w:sz w:val="22"/>
                <w:szCs w:val="22"/>
              </w:rPr>
            </w:pPr>
            <w:r w:rsidRPr="002E3EBB">
              <w:rPr>
                <w:rFonts w:cs="Times New Roman"/>
                <w:sz w:val="22"/>
                <w:szCs w:val="22"/>
              </w:rPr>
              <w:t>Allergies</w:t>
            </w:r>
          </w:p>
          <w:p w14:paraId="0A95D7A4" w14:textId="77777777" w:rsidR="00CD2971" w:rsidRPr="002E3EBB" w:rsidRDefault="00CD2971" w:rsidP="00CD2971">
            <w:pPr>
              <w:spacing w:before="0" w:after="0"/>
              <w:rPr>
                <w:rFonts w:cs="Times New Roman"/>
                <w:sz w:val="22"/>
                <w:szCs w:val="22"/>
              </w:rPr>
            </w:pPr>
            <w:r w:rsidRPr="002E3EBB">
              <w:rPr>
                <w:rFonts w:cs="Times New Roman"/>
                <w:sz w:val="22"/>
                <w:szCs w:val="22"/>
              </w:rPr>
              <w:t>Outpatient Pharmacy</w:t>
            </w:r>
          </w:p>
        </w:tc>
      </w:tr>
      <w:tr w:rsidR="00CD2971" w:rsidRPr="002E3EBB" w14:paraId="77065251" w14:textId="77777777" w:rsidTr="00CD2971">
        <w:tc>
          <w:tcPr>
            <w:tcW w:w="3798" w:type="dxa"/>
          </w:tcPr>
          <w:p w14:paraId="5A2B11BF" w14:textId="77777777" w:rsidR="00CD2971" w:rsidRPr="002E3EBB" w:rsidRDefault="00CD2971" w:rsidP="00CD2971">
            <w:pPr>
              <w:spacing w:before="0" w:after="0"/>
              <w:rPr>
                <w:rFonts w:cs="Times New Roman"/>
                <w:sz w:val="22"/>
                <w:szCs w:val="22"/>
              </w:rPr>
            </w:pPr>
            <w:r w:rsidRPr="002E3EBB">
              <w:rPr>
                <w:rFonts w:cs="Times New Roman"/>
                <w:sz w:val="22"/>
                <w:szCs w:val="22"/>
              </w:rPr>
              <w:t>HTH</w:t>
            </w:r>
          </w:p>
        </w:tc>
        <w:tc>
          <w:tcPr>
            <w:tcW w:w="5778" w:type="dxa"/>
          </w:tcPr>
          <w:p w14:paraId="4154ADCB" w14:textId="77777777" w:rsidR="00CD2971" w:rsidRPr="002E3EBB" w:rsidRDefault="00CD2971" w:rsidP="00CD2971">
            <w:pPr>
              <w:spacing w:before="0" w:after="0"/>
              <w:rPr>
                <w:rFonts w:cs="Times New Roman"/>
                <w:sz w:val="22"/>
                <w:szCs w:val="22"/>
              </w:rPr>
            </w:pPr>
            <w:r w:rsidRPr="002E3EBB">
              <w:rPr>
                <w:rFonts w:cs="Times New Roman"/>
                <w:sz w:val="22"/>
                <w:szCs w:val="22"/>
              </w:rPr>
              <w:t>ADL VR-12 survey responses</w:t>
            </w:r>
          </w:p>
          <w:p w14:paraId="689C23AE" w14:textId="77777777" w:rsidR="00CD2971" w:rsidRPr="002E3EBB" w:rsidRDefault="00CD2971" w:rsidP="00CD2971">
            <w:pPr>
              <w:spacing w:before="0" w:after="0"/>
              <w:rPr>
                <w:rFonts w:cs="Times New Roman"/>
                <w:sz w:val="22"/>
                <w:szCs w:val="22"/>
              </w:rPr>
            </w:pPr>
            <w:r w:rsidRPr="002E3EBB">
              <w:rPr>
                <w:rFonts w:cs="Times New Roman"/>
                <w:sz w:val="22"/>
                <w:szCs w:val="22"/>
              </w:rPr>
              <w:t>Disease Management Protocols (DMP)</w:t>
            </w:r>
          </w:p>
          <w:p w14:paraId="4911A95F" w14:textId="77777777" w:rsidR="00CD2971" w:rsidRPr="002E3EBB" w:rsidRDefault="00CD2971" w:rsidP="00CD2971">
            <w:pPr>
              <w:spacing w:before="0" w:after="0"/>
              <w:rPr>
                <w:rFonts w:cs="Times New Roman"/>
                <w:sz w:val="22"/>
                <w:szCs w:val="22"/>
              </w:rPr>
            </w:pPr>
            <w:r w:rsidRPr="002E3EBB">
              <w:rPr>
                <w:rFonts w:cs="Times New Roman"/>
                <w:sz w:val="22"/>
                <w:szCs w:val="22"/>
              </w:rPr>
              <w:t>Patient Census</w:t>
            </w:r>
          </w:p>
          <w:p w14:paraId="459B6F36" w14:textId="77777777" w:rsidR="00CD2971" w:rsidRPr="002E3EBB" w:rsidRDefault="00CD2971" w:rsidP="00CD2971">
            <w:pPr>
              <w:spacing w:before="0" w:after="0"/>
              <w:rPr>
                <w:rFonts w:cs="Times New Roman"/>
                <w:sz w:val="22"/>
                <w:szCs w:val="22"/>
              </w:rPr>
            </w:pPr>
            <w:r w:rsidRPr="002E3EBB">
              <w:rPr>
                <w:rFonts w:cs="Times New Roman"/>
                <w:sz w:val="22"/>
                <w:szCs w:val="22"/>
              </w:rPr>
              <w:t>Vital Signs</w:t>
            </w:r>
          </w:p>
        </w:tc>
      </w:tr>
      <w:tr w:rsidR="00BB05F1" w:rsidRPr="002E3EBB" w14:paraId="3EEB800A" w14:textId="77777777" w:rsidTr="00CD2971">
        <w:tc>
          <w:tcPr>
            <w:tcW w:w="3798" w:type="dxa"/>
          </w:tcPr>
          <w:p w14:paraId="57D3880E" w14:textId="4E1DDE6A" w:rsidR="00BB05F1" w:rsidRPr="002E3EBB" w:rsidRDefault="00741F21" w:rsidP="00CD2971">
            <w:pPr>
              <w:spacing w:before="0" w:after="0"/>
              <w:rPr>
                <w:sz w:val="22"/>
                <w:szCs w:val="22"/>
              </w:rPr>
            </w:pPr>
            <w:r>
              <w:rPr>
                <w:sz w:val="22"/>
                <w:szCs w:val="22"/>
              </w:rPr>
              <w:t>VHA Support Service Center (</w:t>
            </w:r>
            <w:r w:rsidR="00C02859">
              <w:rPr>
                <w:sz w:val="22"/>
                <w:szCs w:val="22"/>
              </w:rPr>
              <w:t>VSSC</w:t>
            </w:r>
            <w:r>
              <w:rPr>
                <w:sz w:val="22"/>
                <w:szCs w:val="22"/>
              </w:rPr>
              <w:t>)</w:t>
            </w:r>
            <w:r w:rsidR="00C02859">
              <w:rPr>
                <w:sz w:val="22"/>
                <w:szCs w:val="22"/>
              </w:rPr>
              <w:t xml:space="preserve"> data via </w:t>
            </w:r>
            <w:r w:rsidR="009F6510">
              <w:rPr>
                <w:sz w:val="22"/>
                <w:szCs w:val="22"/>
              </w:rPr>
              <w:t>Corporate Data Warehouse (</w:t>
            </w:r>
            <w:r w:rsidR="00C02859">
              <w:rPr>
                <w:sz w:val="22"/>
                <w:szCs w:val="22"/>
              </w:rPr>
              <w:t>CDW</w:t>
            </w:r>
            <w:r w:rsidR="009F6510">
              <w:rPr>
                <w:sz w:val="22"/>
                <w:szCs w:val="22"/>
              </w:rPr>
              <w:t>)</w:t>
            </w:r>
            <w:r w:rsidR="00C02859">
              <w:rPr>
                <w:sz w:val="22"/>
                <w:szCs w:val="22"/>
              </w:rPr>
              <w:t xml:space="preserve"> for reporting</w:t>
            </w:r>
          </w:p>
        </w:tc>
        <w:tc>
          <w:tcPr>
            <w:tcW w:w="5778" w:type="dxa"/>
          </w:tcPr>
          <w:p w14:paraId="69175382" w14:textId="3F71C5E0" w:rsidR="00BB05F1" w:rsidRPr="002E3EBB" w:rsidRDefault="00934682" w:rsidP="00CD2971">
            <w:pPr>
              <w:spacing w:before="0" w:after="0"/>
              <w:rPr>
                <w:sz w:val="22"/>
                <w:szCs w:val="22"/>
              </w:rPr>
            </w:pPr>
            <w:r>
              <w:rPr>
                <w:sz w:val="22"/>
                <w:szCs w:val="22"/>
              </w:rPr>
              <w:t>Patient Rurality Data</w:t>
            </w:r>
          </w:p>
        </w:tc>
      </w:tr>
    </w:tbl>
    <w:p w14:paraId="4890D640" w14:textId="77777777" w:rsidR="00CD2971" w:rsidRDefault="00CD2971" w:rsidP="00CD2971">
      <w:pPr>
        <w:pStyle w:val="BodyText"/>
        <w:spacing w:before="240"/>
      </w:pPr>
      <w:r>
        <w:t xml:space="preserve">Another core component of the HDR system is HDRDAT, which includes a set of classes for exposing VistA files through a Structured Query Language (SQL) interface. </w:t>
      </w:r>
      <w:r w:rsidRPr="00D817A4">
        <w:t xml:space="preserve">HDRDAT is a data access component deployed to each VistA instance that enables VistA to be queried via SQL. HDRDAT also includes stored procedures and custom functions that are used to obtain VistA data via </w:t>
      </w:r>
      <w:r w:rsidRPr="008B5C0F">
        <w:rPr>
          <w:sz w:val="23"/>
          <w:szCs w:val="23"/>
        </w:rPr>
        <w:t xml:space="preserve">Cache Object Script (COS) </w:t>
      </w:r>
      <w:r>
        <w:rPr>
          <w:sz w:val="23"/>
          <w:szCs w:val="23"/>
        </w:rPr>
        <w:t>c</w:t>
      </w:r>
      <w:r w:rsidRPr="008B5C0F">
        <w:rPr>
          <w:sz w:val="23"/>
          <w:szCs w:val="23"/>
        </w:rPr>
        <w:t>lasses, methods, and routines</w:t>
      </w:r>
      <w:r>
        <w:t>. The core CDS framework interacts with HDRDAT for retrieving data from VistA.</w:t>
      </w:r>
    </w:p>
    <w:p w14:paraId="77783395" w14:textId="77777777" w:rsidR="00CD2971" w:rsidRDefault="00CD2971" w:rsidP="00CD2971">
      <w:pPr>
        <w:pStyle w:val="BodyText"/>
      </w:pPr>
      <w:r w:rsidRPr="00AE5BAD">
        <w:t xml:space="preserve">The HDR system accepts an optional SAML 2.0 token on SOAP and REST requests. If the token is present in the request, HDR system extracts the token and passes the token to the persistent layer of the HDR framework. The CDS framework data interchange and data processing is based on XML data payloads. The XML data payload schemas, known as </w:t>
      </w:r>
      <w:r>
        <w:t xml:space="preserve">‘templates’, follow the Enterprise Logical Data Model (ELDM), where available, and can be used on both requests and responses to specify data domain specific detail. The CDS framework Read interface accepts </w:t>
      </w:r>
      <w:r>
        <w:lastRenderedPageBreak/>
        <w:t>XML data, known as ‘filters’, that are transformed into query parameters for filtering data from the various data sources. The templates and filters are stored in a Template and Filter Schema in the HDR DB and can be accessed through a Template and Filter Service (TAFS). The CDS framework uses TAFS to access the templates and filters during validation and response generation processes.</w:t>
      </w:r>
    </w:p>
    <w:p w14:paraId="247185CE" w14:textId="4533F1FC" w:rsidR="00F36AE9" w:rsidRDefault="00F36AE9" w:rsidP="00F36AE9">
      <w:pPr>
        <w:pStyle w:val="BodyText"/>
      </w:pPr>
      <w:r w:rsidRPr="00E247C1">
        <w:t>The HDR</w:t>
      </w:r>
      <w:r>
        <w:t xml:space="preserve"> system is comprised of many services and interfaces, each of which was created to meet the requirements of specific clients. </w:t>
      </w:r>
      <w:r w:rsidR="0070758B">
        <w:t xml:space="preserve">The clients, services, and data stores are illustrated in Figure 1. </w:t>
      </w:r>
    </w:p>
    <w:p w14:paraId="7522BE2A" w14:textId="30535572" w:rsidR="005E7015" w:rsidRDefault="005E7015" w:rsidP="005E7015">
      <w:pPr>
        <w:pStyle w:val="Caption"/>
      </w:pPr>
      <w:bookmarkStart w:id="102" w:name="_Toc461702555"/>
      <w:bookmarkStart w:id="103" w:name="_Toc468188647"/>
      <w:r>
        <w:t xml:space="preserve">Figure </w:t>
      </w:r>
      <w:proofErr w:type="gramStart"/>
      <w:r w:rsidR="00E56E40">
        <w:rPr>
          <w:noProof/>
        </w:rPr>
        <w:t>1</w:t>
      </w:r>
      <w:r>
        <w:t xml:space="preserve">  </w:t>
      </w:r>
      <w:r w:rsidRPr="009F7C8A">
        <w:t>HDR</w:t>
      </w:r>
      <w:proofErr w:type="gramEnd"/>
      <w:r w:rsidRPr="009F7C8A">
        <w:t xml:space="preserve"> 3.</w:t>
      </w:r>
      <w:r>
        <w:t>15</w:t>
      </w:r>
      <w:r w:rsidRPr="009F7C8A">
        <w:t xml:space="preserve"> Clients and Interactions</w:t>
      </w:r>
      <w:bookmarkEnd w:id="102"/>
      <w:bookmarkEnd w:id="103"/>
    </w:p>
    <w:p w14:paraId="13A224F2" w14:textId="73BCCF07" w:rsidR="004754C9" w:rsidRPr="004754C9" w:rsidRDefault="00DD7316" w:rsidP="005E7015">
      <w:pPr>
        <w:pStyle w:val="Caption"/>
      </w:pPr>
      <w:r>
        <w:rPr>
          <w:noProof/>
        </w:rPr>
        <w:drawing>
          <wp:inline distT="0" distB="0" distL="0" distR="0" wp14:anchorId="710C4C1C" wp14:editId="1D11CE5D">
            <wp:extent cx="5943600" cy="5522442"/>
            <wp:effectExtent l="0" t="0" r="0" b="2540"/>
            <wp:docPr id="4" name="Picture 4" descr="C:\Users\vhaislegberp\Desktop\DATA FLOW DIAGRAMS\HDR_3-15_Production_Flow_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haislegberp\Desktop\DATA FLOW DIAGRAMS\HDR_3-15_Production_Flow_Diagram.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5522442"/>
                    </a:xfrm>
                    <a:prstGeom prst="rect">
                      <a:avLst/>
                    </a:prstGeom>
                    <a:noFill/>
                    <a:ln>
                      <a:noFill/>
                    </a:ln>
                  </pic:spPr>
                </pic:pic>
              </a:graphicData>
            </a:graphic>
          </wp:inline>
        </w:drawing>
      </w:r>
    </w:p>
    <w:p w14:paraId="494CCE31" w14:textId="5171D584" w:rsidR="00E122AD" w:rsidRDefault="00E122AD" w:rsidP="002643F6">
      <w:pPr>
        <w:pStyle w:val="Caption"/>
      </w:pPr>
    </w:p>
    <w:p w14:paraId="29956CCB" w14:textId="29C215EB" w:rsidR="00C70F5C" w:rsidRPr="00AE5BAD" w:rsidRDefault="0008402A" w:rsidP="0049476A">
      <w:r w:rsidRPr="00AE5BAD">
        <w:t xml:space="preserve">HDR services support a request/response paradigm. All HDR SOAP services described below optionally accept a SAML 2.0 assertion on the SOAP header of a request. All REST services detailed below optionally accept a SAML 2.0 token on the HTTP header of a request. The HDR </w:t>
      </w:r>
      <w:r w:rsidRPr="00AE5BAD">
        <w:lastRenderedPageBreak/>
        <w:t xml:space="preserve">Java framework extracts the SAML 2.0 assertion from the header if present and passes it on </w:t>
      </w:r>
      <w:r w:rsidR="00C70F5C" w:rsidRPr="00AE5BAD">
        <w:t xml:space="preserve">as a parameter </w:t>
      </w:r>
      <w:r w:rsidRPr="00AE5BAD">
        <w:t xml:space="preserve">to </w:t>
      </w:r>
      <w:r w:rsidR="00AF01B0" w:rsidRPr="00AE5BAD">
        <w:t>the persistent layer of the HDR framework.</w:t>
      </w:r>
      <w:r w:rsidR="00474A1F">
        <w:t xml:space="preserve"> T</w:t>
      </w:r>
      <w:r w:rsidR="00C70F5C" w:rsidRPr="00AE5BAD">
        <w:t>he HDR system does not verify or parse the SAML 2.0 assertion and does not make use of the details in the SAML 2.0 assertion for any authentication or authorization</w:t>
      </w:r>
      <w:r w:rsidR="00C02859">
        <w:t xml:space="preserve"> at this time – this feature will be added when the VistA secure token verification </w:t>
      </w:r>
      <w:r w:rsidR="00741F21">
        <w:t>Remote Procedure Calls (</w:t>
      </w:r>
      <w:r w:rsidR="00C02859">
        <w:t>RPCs</w:t>
      </w:r>
      <w:r w:rsidR="00741F21">
        <w:t>)</w:t>
      </w:r>
      <w:r w:rsidR="00C02859">
        <w:t xml:space="preserve"> are </w:t>
      </w:r>
      <w:r w:rsidR="00695D75">
        <w:t>released</w:t>
      </w:r>
      <w:r w:rsidR="00C02859">
        <w:t xml:space="preserve"> for HDR consumption</w:t>
      </w:r>
      <w:r w:rsidR="00C70F5C" w:rsidRPr="00AE5BAD">
        <w:t xml:space="preserve">. </w:t>
      </w:r>
    </w:p>
    <w:p w14:paraId="544403DD" w14:textId="63187EEA" w:rsidR="0008402A" w:rsidRPr="00AE5BAD" w:rsidRDefault="00C70F5C" w:rsidP="0049476A">
      <w:r w:rsidRPr="00AE5BAD">
        <w:t>At the time of this writing, the VistA kernel routines that make use of the SAML 2.0 assertion are still in development and a clear access pattern to these routines is not yet established. Thus, for this release, the HDR services merely extend the service interfaces to accept an optional SAML 2.0 assertion</w:t>
      </w:r>
      <w:r w:rsidR="00474A1F">
        <w:t>.</w:t>
      </w:r>
      <w:r w:rsidRPr="00AE5BAD">
        <w:t xml:space="preserve"> </w:t>
      </w:r>
      <w:r w:rsidR="00AE7768" w:rsidRPr="00AE5BAD">
        <w:t>These extensions to HDR system are being developed to ensure minimal impact to the HDR framework and the HDR clients once the enterprise security framework is implemented and mandated across the enterprise.</w:t>
      </w:r>
      <w:r w:rsidRPr="00AE5BAD">
        <w:t xml:space="preserve"> The SAML 2.0 assertion will not be used for authentication and authorization in HDR</w:t>
      </w:r>
      <w:r w:rsidR="00924C91">
        <w:t xml:space="preserve"> </w:t>
      </w:r>
      <w:r w:rsidR="00695D75">
        <w:t>3.15</w:t>
      </w:r>
      <w:r w:rsidR="00695D75" w:rsidRPr="00AE5BAD">
        <w:t xml:space="preserve">. </w:t>
      </w:r>
      <w:r w:rsidRPr="00AE5BAD">
        <w:t xml:space="preserve">All access flow processes will </w:t>
      </w:r>
      <w:r w:rsidR="00AE7768" w:rsidRPr="00AE5BAD">
        <w:t>remain unchanged.</w:t>
      </w:r>
    </w:p>
    <w:p w14:paraId="00801493" w14:textId="41B89A9F" w:rsidR="005B0187" w:rsidRPr="00AE5BAD" w:rsidRDefault="005B0187" w:rsidP="0049476A">
      <w:r w:rsidRPr="00AE5BAD">
        <w:t xml:space="preserve">HDR services have been updated to perform web service endpoint resolution through eMI </w:t>
      </w:r>
      <w:r w:rsidRPr="00CE0807">
        <w:t>WSRR services. Endpoint service resolution</w:t>
      </w:r>
      <w:r w:rsidR="00611DF8" w:rsidRPr="00CE0807">
        <w:t xml:space="preserve"> or service lookups are typical of </w:t>
      </w:r>
      <w:r w:rsidR="00474A1F" w:rsidRPr="00CE0807">
        <w:t>SOA</w:t>
      </w:r>
      <w:r w:rsidR="00611DF8" w:rsidRPr="00CE0807">
        <w:t xml:space="preserve"> architecture</w:t>
      </w:r>
      <w:r w:rsidR="00611DF8" w:rsidRPr="00AE5BAD">
        <w:t xml:space="preserve"> and required to resolve the location of dependent services. VA </w:t>
      </w:r>
      <w:r w:rsidR="0049476A" w:rsidRPr="00AE5BAD">
        <w:t>provides</w:t>
      </w:r>
      <w:r w:rsidR="00611DF8" w:rsidRPr="00AE5BAD">
        <w:t xml:space="preserve"> processes and services for registering and looking up web services through its eMI program. HDR is a SOA and depends on these services at application startup time in order to find dependent services and function properly thereafter. </w:t>
      </w:r>
    </w:p>
    <w:p w14:paraId="2A3CC848" w14:textId="78DC2CE6" w:rsidR="002F177C" w:rsidRDefault="002F177C" w:rsidP="002F177C">
      <w:pPr>
        <w:pStyle w:val="Heading3"/>
      </w:pPr>
      <w:bookmarkStart w:id="104" w:name="_Toc468188578"/>
      <w:r>
        <w:t>CDS</w:t>
      </w:r>
      <w:bookmarkEnd w:id="104"/>
    </w:p>
    <w:p w14:paraId="5A507894" w14:textId="7F4F0512" w:rsidR="00302AD5" w:rsidRPr="00AE5BAD" w:rsidRDefault="00223CDA" w:rsidP="00302AD5">
      <w:pPr>
        <w:pStyle w:val="BodyText"/>
      </w:pPr>
      <w:r w:rsidRPr="00AE5BAD">
        <w:t xml:space="preserve">CDS is a SOAP and REST-based web service interface that supports Create, Retrieve, Update, and Delete (CRUD) operations against HDR data stores over secure Hypertext Transfer Protocol (HTTPS). CDS provides clinical data from the HDR DB, VistA or both, in XML format. CDS interfaces are generated directly from the CDS framework components using Apache CXF. CDS is accessed by </w:t>
      </w:r>
      <w:r w:rsidR="008B0CF2" w:rsidRPr="00AE5BAD">
        <w:t xml:space="preserve">OneVA Pharmacy through eMI, </w:t>
      </w:r>
      <w:r w:rsidRPr="00AE5BAD">
        <w:t>Home Telehealth, eHMP, CHDR</w:t>
      </w:r>
      <w:r w:rsidR="00CC5389" w:rsidRPr="00AE5BAD">
        <w:t xml:space="preserve"> for </w:t>
      </w:r>
      <w:r w:rsidR="00193537" w:rsidRPr="00AE5BAD">
        <w:t xml:space="preserve">exchange of information for </w:t>
      </w:r>
      <w:proofErr w:type="gramStart"/>
      <w:r w:rsidR="00CC5389" w:rsidRPr="00AE5BAD">
        <w:t>DoD</w:t>
      </w:r>
      <w:proofErr w:type="gramEnd"/>
      <w:r w:rsidRPr="00AE5BAD">
        <w:t>, RDI, VistAWeb and MHV for reading and writing clinical data. CDS is deployed in both the HDR-Only WebLogic domain and the HDR + VistA WebLogic domain. Data Writes from VistA through the VistA Interface Engine (VIE)</w:t>
      </w:r>
      <w:r w:rsidR="0049476A" w:rsidRPr="00AE5BAD">
        <w:t xml:space="preserve"> </w:t>
      </w:r>
      <w:r w:rsidR="008B0CF2" w:rsidRPr="00AE5BAD">
        <w:t>or eMI</w:t>
      </w:r>
      <w:r w:rsidRPr="00AE5BAD">
        <w:t>, HTH data writes, as well as RDI Read calls are handled in the HDR-only domain thus isolating these operations from any VistA-specific access issues</w:t>
      </w:r>
      <w:r w:rsidR="008D4360" w:rsidRPr="00AE5BAD">
        <w:t>.</w:t>
      </w:r>
      <w:r w:rsidR="00406767" w:rsidRPr="00AE5BAD">
        <w:t xml:space="preserve"> </w:t>
      </w:r>
      <w:r w:rsidR="00CD24D3" w:rsidRPr="00AE5BAD">
        <w:t>In addition, t</w:t>
      </w:r>
      <w:r w:rsidR="00406767" w:rsidRPr="00AE5BAD">
        <w:t xml:space="preserve">he FtP client uses CDS to access Outpatient Meds, VistA and </w:t>
      </w:r>
      <w:r w:rsidR="00CC5389" w:rsidRPr="00AE5BAD">
        <w:t xml:space="preserve">DoD </w:t>
      </w:r>
      <w:r w:rsidR="00406767" w:rsidRPr="00AE5BAD">
        <w:t xml:space="preserve">Allergies, </w:t>
      </w:r>
      <w:r w:rsidR="00CC5389" w:rsidRPr="00AE5BAD">
        <w:t xml:space="preserve">and </w:t>
      </w:r>
      <w:r w:rsidR="00406767" w:rsidRPr="00AE5BAD">
        <w:t>VistA and HTH Vital Signs.</w:t>
      </w:r>
    </w:p>
    <w:p w14:paraId="31B35CFB" w14:textId="409CE789" w:rsidR="002F177C" w:rsidRPr="00A84DD2" w:rsidRDefault="002F177C" w:rsidP="002F177C">
      <w:pPr>
        <w:pStyle w:val="Heading3"/>
      </w:pPr>
      <w:bookmarkStart w:id="105" w:name="_Toc468188579"/>
      <w:r w:rsidRPr="00A84DD2">
        <w:t>Pathways</w:t>
      </w:r>
      <w:bookmarkEnd w:id="105"/>
      <w:r w:rsidR="0036355C">
        <w:t xml:space="preserve"> </w:t>
      </w:r>
    </w:p>
    <w:p w14:paraId="632E802F" w14:textId="3DC9C48E" w:rsidR="00B546B5" w:rsidRDefault="00695D75" w:rsidP="00DA3194">
      <w:pPr>
        <w:pStyle w:val="BodyText"/>
      </w:pPr>
      <w:r>
        <w:t xml:space="preserve">The </w:t>
      </w:r>
      <w:r w:rsidR="003B215D" w:rsidRPr="00A84DD2">
        <w:t xml:space="preserve">Pathways is another SOAP/REST web service interface accessed via HTTPS that provides administrative data from VistA in XML format. The Pathways service interface is derived directly from the CDS framework components using Apache CXF. Customer Relationship </w:t>
      </w:r>
      <w:r w:rsidR="003B215D" w:rsidRPr="000B2629">
        <w:t xml:space="preserve">Management (CRM), </w:t>
      </w:r>
      <w:r w:rsidR="00112ACA" w:rsidRPr="000B2629">
        <w:t>eBenefits, Mobile</w:t>
      </w:r>
      <w:r w:rsidR="003B215D" w:rsidRPr="000B2629">
        <w:t xml:space="preserve"> Health</w:t>
      </w:r>
      <w:r w:rsidR="00223A74" w:rsidRPr="000B2629">
        <w:t>, MHV</w:t>
      </w:r>
      <w:r w:rsidR="003B215D" w:rsidRPr="000B2629">
        <w:t xml:space="preserve"> </w:t>
      </w:r>
      <w:r w:rsidR="00223CDA" w:rsidRPr="000B2629">
        <w:t xml:space="preserve">and FtP </w:t>
      </w:r>
      <w:r w:rsidR="003B215D" w:rsidRPr="000B2629">
        <w:t xml:space="preserve">use Pathways to obtain patient Appointments and Exam Request and Exam Status-related information from </w:t>
      </w:r>
      <w:r w:rsidR="003B215D" w:rsidRPr="00A31909">
        <w:t>VistA</w:t>
      </w:r>
      <w:r w:rsidR="00302AD5" w:rsidRPr="00A31909">
        <w:t xml:space="preserve">. </w:t>
      </w:r>
      <w:proofErr w:type="gramStart"/>
      <w:r w:rsidR="00B546B5" w:rsidRPr="00A31909">
        <w:t xml:space="preserve">Pathways </w:t>
      </w:r>
      <w:r w:rsidR="00B546B5" w:rsidRPr="00AE5BAD">
        <w:t>continue</w:t>
      </w:r>
      <w:r w:rsidR="00B546B5">
        <w:t>s</w:t>
      </w:r>
      <w:proofErr w:type="gramEnd"/>
      <w:r w:rsidR="00B546B5" w:rsidRPr="00AE5BAD">
        <w:t xml:space="preserve"> to be supported in the existing HDR + VistA WebLogic domain.</w:t>
      </w:r>
    </w:p>
    <w:p w14:paraId="67406F49" w14:textId="333AD53A" w:rsidR="00DA3194" w:rsidRPr="00AE5BAD" w:rsidRDefault="00EB310C" w:rsidP="00DA3194">
      <w:pPr>
        <w:pStyle w:val="BodyText"/>
      </w:pPr>
      <w:r w:rsidRPr="00A31909">
        <w:t>FtP</w:t>
      </w:r>
      <w:r w:rsidR="00223CDA" w:rsidRPr="00A31909">
        <w:t xml:space="preserve"> uses Path</w:t>
      </w:r>
      <w:r w:rsidR="004B00C8" w:rsidRPr="00A31909">
        <w:t xml:space="preserve">ways to </w:t>
      </w:r>
      <w:r w:rsidR="00B546B5">
        <w:t xml:space="preserve">also </w:t>
      </w:r>
      <w:r w:rsidR="004B00C8" w:rsidRPr="00A31909">
        <w:t xml:space="preserve">obtain </w:t>
      </w:r>
      <w:r w:rsidR="00535EFC" w:rsidRPr="00A31909">
        <w:t xml:space="preserve">VistA </w:t>
      </w:r>
      <w:r w:rsidR="00CC5389" w:rsidRPr="00A31909">
        <w:t xml:space="preserve">Patient </w:t>
      </w:r>
      <w:r w:rsidR="004B00C8" w:rsidRPr="00A31909">
        <w:t>Alerts</w:t>
      </w:r>
      <w:r w:rsidR="00223CDA" w:rsidRPr="00A31909">
        <w:t xml:space="preserve"> information</w:t>
      </w:r>
      <w:r w:rsidR="002D0AD9">
        <w:t xml:space="preserve"> and</w:t>
      </w:r>
      <w:r w:rsidR="00B546B5">
        <w:t xml:space="preserve"> list of active users from a specific VistA site along with their IEN that match the specified first and last name</w:t>
      </w:r>
      <w:r w:rsidR="00223CDA" w:rsidRPr="00A31909">
        <w:t>.</w:t>
      </w:r>
      <w:r w:rsidR="00B546B5">
        <w:t xml:space="preserve"> </w:t>
      </w:r>
      <w:r w:rsidR="00422353">
        <w:t>Additionally, FtP uses Pathways to create an entry in the sensitive patient access log at a specific VistA</w:t>
      </w:r>
      <w:r w:rsidR="00422353" w:rsidRPr="00A31909">
        <w:t xml:space="preserve"> </w:t>
      </w:r>
      <w:r w:rsidR="00422353">
        <w:t>site</w:t>
      </w:r>
      <w:r w:rsidR="00422353" w:rsidRPr="00AE5BAD">
        <w:t>.</w:t>
      </w:r>
    </w:p>
    <w:p w14:paraId="0C53CB4F" w14:textId="5B6BE5DD" w:rsidR="002F177C" w:rsidRDefault="002F177C" w:rsidP="002F177C">
      <w:pPr>
        <w:pStyle w:val="Heading3"/>
      </w:pPr>
      <w:bookmarkStart w:id="106" w:name="_Toc468188580"/>
      <w:r>
        <w:lastRenderedPageBreak/>
        <w:t>FPDS</w:t>
      </w:r>
      <w:bookmarkEnd w:id="106"/>
      <w:r w:rsidR="000232C6">
        <w:t xml:space="preserve"> </w:t>
      </w:r>
    </w:p>
    <w:p w14:paraId="3554F981" w14:textId="17F48848" w:rsidR="00592A30" w:rsidRDefault="00592A30" w:rsidP="00406767">
      <w:pPr>
        <w:pStyle w:val="Heading4"/>
        <w:ind w:hanging="1134"/>
      </w:pPr>
      <w:r>
        <w:t>FPDS Reads</w:t>
      </w:r>
    </w:p>
    <w:p w14:paraId="0A8FEBB2" w14:textId="526457AF" w:rsidR="00AA6832" w:rsidRDefault="00223CDA" w:rsidP="00E122AD">
      <w:pPr>
        <w:pStyle w:val="BodyText"/>
      </w:pPr>
      <w:r>
        <w:t xml:space="preserve">FPDS is a REST web service accessed via HTTPS that </w:t>
      </w:r>
      <w:proofErr w:type="gramStart"/>
      <w:r>
        <w:t>supports reading Virtual Patient Record (VPR) data from VistA, eHMP subscription, cancellation and patient data fetches</w:t>
      </w:r>
      <w:proofErr w:type="gramEnd"/>
      <w:r>
        <w:t xml:space="preserve"> from VistA. Enhanced querying allows for specification of “amount of data” to </w:t>
      </w:r>
      <w:r w:rsidR="00CD4ECD">
        <w:t xml:space="preserve">be </w:t>
      </w:r>
      <w:r>
        <w:t>retrieve</w:t>
      </w:r>
      <w:r w:rsidR="00CD4ECD">
        <w:t>d</w:t>
      </w:r>
      <w:r>
        <w:t xml:space="preserve"> in any one VPR request, a form of paging </w:t>
      </w:r>
      <w:r w:rsidRPr="00736C46">
        <w:t xml:space="preserve">larger data sets which prevents errors due to payload size. </w:t>
      </w:r>
      <w:r w:rsidR="006F33CB">
        <w:t>A cap of number of records at a time can be set</w:t>
      </w:r>
      <w:r w:rsidRPr="00736C46">
        <w:t>. Subsequent queries will send a last updated token parameter to obtain only data that has changed since the last time a fetch of dat</w:t>
      </w:r>
      <w:r w:rsidR="00E34195">
        <w:t>a</w:t>
      </w:r>
      <w:r w:rsidRPr="00736C46">
        <w:t xml:space="preserve"> was retrieved from the cache. Additionally, FPDS exposes </w:t>
      </w:r>
      <w:r>
        <w:t xml:space="preserve">functionality which is included in the VPR </w:t>
      </w:r>
      <w:r w:rsidRPr="005A4843">
        <w:t xml:space="preserve">that supports a subscription model for retrieving patient data wherein additional data can be retrieved without re-execution of the VistA procedure. </w:t>
      </w:r>
    </w:p>
    <w:p w14:paraId="034DB125" w14:textId="0A411FA8" w:rsidR="00AA6832" w:rsidRDefault="00AA6832" w:rsidP="00E122AD">
      <w:pPr>
        <w:pStyle w:val="BodyText"/>
      </w:pPr>
      <w:r>
        <w:t xml:space="preserve">The FPDS interface supports JSON </w:t>
      </w:r>
      <w:r w:rsidRPr="005A4843">
        <w:t xml:space="preserve">and XML </w:t>
      </w:r>
      <w:r>
        <w:t xml:space="preserve">payloads and transforms incoming JSON requests to XML templates and filters before delegating the requests to the CDS framework for further processing. </w:t>
      </w:r>
      <w:r w:rsidRPr="005316DD">
        <w:t>FtP uses FPDS to obtain Visits, Progress Notes/Postings, Orders</w:t>
      </w:r>
      <w:r>
        <w:t>, NVA Meds, Labs, Problems, Consults,</w:t>
      </w:r>
      <w:r w:rsidRPr="005316DD">
        <w:t xml:space="preserve"> </w:t>
      </w:r>
      <w:r>
        <w:t>Notes</w:t>
      </w:r>
      <w:r w:rsidRPr="005316DD">
        <w:t>, Encounters,</w:t>
      </w:r>
      <w:r>
        <w:t xml:space="preserve"> Immunizations</w:t>
      </w:r>
      <w:r w:rsidR="00E11E39">
        <w:t>, and Radiology</w:t>
      </w:r>
      <w:r>
        <w:t xml:space="preserve"> </w:t>
      </w:r>
      <w:r w:rsidRPr="005316DD">
        <w:t>from VistA</w:t>
      </w:r>
      <w:r w:rsidR="00C02859">
        <w:t xml:space="preserve"> using VPR</w:t>
      </w:r>
      <w:r>
        <w:t>.</w:t>
      </w:r>
      <w:r w:rsidR="00C02859">
        <w:t xml:space="preserve"> </w:t>
      </w:r>
    </w:p>
    <w:p w14:paraId="68726550" w14:textId="56918E9D" w:rsidR="008D4360" w:rsidRDefault="008D4360" w:rsidP="00E122AD">
      <w:pPr>
        <w:pStyle w:val="BodyText"/>
      </w:pPr>
      <w:r w:rsidRPr="00A84DD2">
        <w:t xml:space="preserve">FPDS is deployed in the existing HDR + VistA WebLogic domain. </w:t>
      </w:r>
      <w:r w:rsidR="00DE4FA5">
        <w:t>A</w:t>
      </w:r>
      <w:r w:rsidRPr="00A84DD2">
        <w:t>ll Read calls to VPR are handled by the existing instance in the HDR + VistA WebLogic domain.</w:t>
      </w:r>
    </w:p>
    <w:p w14:paraId="1D242BA6" w14:textId="434E3EBA" w:rsidR="00592A30" w:rsidRDefault="00592A30" w:rsidP="00406767">
      <w:pPr>
        <w:pStyle w:val="Heading4"/>
        <w:ind w:hanging="1134"/>
      </w:pPr>
      <w:r w:rsidRPr="004A5A42">
        <w:t xml:space="preserve">FPDS </w:t>
      </w:r>
      <w:r w:rsidR="003869D5">
        <w:t>Writes</w:t>
      </w:r>
    </w:p>
    <w:p w14:paraId="570343B8" w14:textId="76709DB0" w:rsidR="00C5039D" w:rsidRPr="00A31909" w:rsidRDefault="00E11E39" w:rsidP="00E11E39">
      <w:pPr>
        <w:pStyle w:val="BodyText"/>
      </w:pPr>
      <w:r w:rsidRPr="00A31909">
        <w:t xml:space="preserve">FPDS facilitates the </w:t>
      </w:r>
      <w:r w:rsidR="005643EA" w:rsidRPr="00A31909">
        <w:t>routing</w:t>
      </w:r>
      <w:r w:rsidRPr="00A31909">
        <w:t xml:space="preserve"> of HL7 messages </w:t>
      </w:r>
      <w:r w:rsidR="005643EA" w:rsidRPr="00A31909">
        <w:t>from clients to specific VistA HL7 listeners</w:t>
      </w:r>
      <w:r w:rsidR="00E34195" w:rsidRPr="00A31909">
        <w:t>,</w:t>
      </w:r>
      <w:r w:rsidR="005643EA" w:rsidRPr="00A31909">
        <w:t xml:space="preserve"> </w:t>
      </w:r>
      <w:r w:rsidR="002C0C21" w:rsidRPr="00A31909">
        <w:t>as well as</w:t>
      </w:r>
      <w:r w:rsidR="005643EA" w:rsidRPr="00A31909">
        <w:t xml:space="preserve"> the routing of responses from each VistA HL7 listener </w:t>
      </w:r>
      <w:r w:rsidR="00D81AE4" w:rsidRPr="00A31909">
        <w:t xml:space="preserve">back to </w:t>
      </w:r>
      <w:r w:rsidR="005643EA" w:rsidRPr="00A31909">
        <w:t xml:space="preserve">the </w:t>
      </w:r>
      <w:r w:rsidR="002C0C21" w:rsidRPr="00A31909">
        <w:t>client.</w:t>
      </w:r>
      <w:r w:rsidR="00C5039D" w:rsidRPr="00A31909">
        <w:t xml:space="preserve"> </w:t>
      </w:r>
      <w:r w:rsidR="002C0C21" w:rsidRPr="00A31909">
        <w:t xml:space="preserve">FPDS is a </w:t>
      </w:r>
      <w:r w:rsidR="00193537" w:rsidRPr="00A31909">
        <w:t>Java</w:t>
      </w:r>
      <w:r w:rsidR="002C0C21" w:rsidRPr="00A31909">
        <w:t xml:space="preserve"> EE application and uses the JMS facilities of the application server to accept messages from the client. </w:t>
      </w:r>
    </w:p>
    <w:p w14:paraId="322AD4EB" w14:textId="6581EDB1" w:rsidR="002C0C21" w:rsidRPr="00A31909" w:rsidRDefault="00BF1853" w:rsidP="00A31909">
      <w:pPr>
        <w:pStyle w:val="TableText0"/>
        <w:rPr>
          <w:sz w:val="24"/>
          <w:szCs w:val="24"/>
        </w:rPr>
      </w:pPr>
      <w:r w:rsidRPr="00A31909">
        <w:rPr>
          <w:sz w:val="24"/>
          <w:szCs w:val="24"/>
        </w:rPr>
        <w:t>In order to facilitate the routing of the HL7 message from the client to the appropriate VistA HL7 listener, FPDS uses the value sent inside the TIU Note MSH-6-2 (Receiving Facility), to determine the connection DNS addres</w:t>
      </w:r>
      <w:r w:rsidR="00A31909" w:rsidRPr="00A31909">
        <w:rPr>
          <w:sz w:val="24"/>
          <w:szCs w:val="24"/>
        </w:rPr>
        <w:t>s of the VistA HL7 listener</w:t>
      </w:r>
      <w:r w:rsidRPr="00A31909">
        <w:rPr>
          <w:sz w:val="24"/>
          <w:szCs w:val="24"/>
        </w:rPr>
        <w:t xml:space="preserve"> and transmits the message for processing by the VistA HL7 package.</w:t>
      </w:r>
    </w:p>
    <w:p w14:paraId="66C50561" w14:textId="77777777" w:rsidR="00A31909" w:rsidRDefault="00C5039D" w:rsidP="00592A30">
      <w:pPr>
        <w:pStyle w:val="BodyText"/>
      </w:pPr>
      <w:r>
        <w:t xml:space="preserve">FPDS routes the acknowledgements, responses and errors from the VistA HL7 package to the client by placing the acknowledgements, responses and errors on a client specified response queue. If the client does not </w:t>
      </w:r>
      <w:r w:rsidR="001E35FD">
        <w:t>specify</w:t>
      </w:r>
      <w:r>
        <w:t xml:space="preserve"> a response queue, FPDS places the acknowledgements, responses and errors on </w:t>
      </w:r>
      <w:r w:rsidR="00D81AE4">
        <w:t xml:space="preserve">a </w:t>
      </w:r>
      <w:r>
        <w:t xml:space="preserve">default </w:t>
      </w:r>
      <w:r w:rsidR="00C40797">
        <w:t xml:space="preserve">JMS </w:t>
      </w:r>
      <w:r>
        <w:t>response</w:t>
      </w:r>
      <w:r w:rsidR="00A31909">
        <w:t>.</w:t>
      </w:r>
    </w:p>
    <w:p w14:paraId="16310605" w14:textId="55032E32" w:rsidR="002F177C" w:rsidRPr="00A84DD2" w:rsidRDefault="001E35FD" w:rsidP="002F177C">
      <w:pPr>
        <w:pStyle w:val="Heading3"/>
      </w:pPr>
      <w:bookmarkStart w:id="107" w:name="_Toc468188581"/>
      <w:r w:rsidRPr="00A84DD2">
        <w:t>Aggregate</w:t>
      </w:r>
      <w:r w:rsidR="002F177C" w:rsidRPr="00A84DD2">
        <w:t xml:space="preserve"> </w:t>
      </w:r>
      <w:r w:rsidR="00213219" w:rsidRPr="00A84DD2">
        <w:t xml:space="preserve">Read </w:t>
      </w:r>
      <w:r w:rsidR="002F177C" w:rsidRPr="00A84DD2">
        <w:t>Service (ARS)</w:t>
      </w:r>
      <w:bookmarkEnd w:id="107"/>
    </w:p>
    <w:p w14:paraId="3224C3A8" w14:textId="2DD1153F" w:rsidR="0008312D" w:rsidRPr="00A84DD2" w:rsidRDefault="003B215D" w:rsidP="0008312D">
      <w:r w:rsidRPr="00A84DD2">
        <w:t xml:space="preserve">ARS is a SOAP web service exposed over HTTPS that provides an aggregated (report) view of HTH </w:t>
      </w:r>
      <w:r w:rsidR="00DE4FA5">
        <w:t xml:space="preserve">Survey, DMP and Census </w:t>
      </w:r>
      <w:r w:rsidRPr="00A84DD2">
        <w:t xml:space="preserve">data stored in the HDR DB. </w:t>
      </w:r>
      <w:r w:rsidR="0008312D" w:rsidRPr="00A84DD2">
        <w:t>ARS is deployed in the HDR-Only domain as it does not access VistA for any data.</w:t>
      </w:r>
    </w:p>
    <w:p w14:paraId="0557932A" w14:textId="49182E74" w:rsidR="002F177C" w:rsidRPr="00A84DD2" w:rsidRDefault="002F177C" w:rsidP="002F177C">
      <w:pPr>
        <w:pStyle w:val="Heading3"/>
      </w:pPr>
      <w:bookmarkStart w:id="108" w:name="_Toc468188582"/>
      <w:r w:rsidRPr="00A84DD2">
        <w:t>CDS Message Mediator</w:t>
      </w:r>
      <w:bookmarkEnd w:id="108"/>
    </w:p>
    <w:p w14:paraId="514DD761" w14:textId="62AC30BB" w:rsidR="00330462" w:rsidRPr="00A84DD2" w:rsidRDefault="00330462" w:rsidP="00330462">
      <w:pPr>
        <w:pStyle w:val="BodyText"/>
      </w:pPr>
      <w:r>
        <w:t xml:space="preserve">CDS Message Mediator facilitates the processing of HL7 messages sent to HDR by transforming the HL7 data into </w:t>
      </w:r>
      <w:r w:rsidR="004B7C13">
        <w:t>Veteran Information Model (</w:t>
      </w:r>
      <w:r>
        <w:t>VIM</w:t>
      </w:r>
      <w:r w:rsidR="004B7C13">
        <w:t>)</w:t>
      </w:r>
      <w:r>
        <w:t xml:space="preserve"> XML data that the CDS service and framework can process, delegates the request to the CDS framework, and responds to clients in cases where acknowledgement of receipt of messages is required. CDS Message Mediator is currently used by clients to perform asynchronous create operations. CDS Message Mediator is a </w:t>
      </w:r>
      <w:r>
        <w:lastRenderedPageBreak/>
        <w:t xml:space="preserve">Java EE application that utilizes the JMS facilities of the application server to facilitate asynchronous </w:t>
      </w:r>
      <w:r w:rsidRPr="00A84DD2">
        <w:t xml:space="preserve">communications. Messages are sent to CDS Message Mediator by VistA by way of the </w:t>
      </w:r>
      <w:r>
        <w:t>VistA</w:t>
      </w:r>
      <w:r w:rsidRPr="00A84DD2">
        <w:t xml:space="preserve"> interface engine infrastructure or through the HDR Socket Adapter (described below). CDS Message Mediator interacts with the CDS framework end point that uses the HDR-Only WebLogic domain and thus accesses only the HDR DB.</w:t>
      </w:r>
    </w:p>
    <w:p w14:paraId="3FBAE10C" w14:textId="7F585914" w:rsidR="002F177C" w:rsidRPr="00802452" w:rsidRDefault="002F177C" w:rsidP="002F177C">
      <w:pPr>
        <w:pStyle w:val="Heading3"/>
      </w:pPr>
      <w:bookmarkStart w:id="109" w:name="_Toc468188583"/>
      <w:r>
        <w:t>Socket Adapter</w:t>
      </w:r>
      <w:bookmarkEnd w:id="109"/>
    </w:p>
    <w:p w14:paraId="7B894ECC" w14:textId="5048D9A2" w:rsidR="00302AD5" w:rsidRPr="00A31909" w:rsidRDefault="00330462" w:rsidP="00302AD5">
      <w:pPr>
        <w:pStyle w:val="BodyText"/>
        <w:rPr>
          <w:color w:val="FF0000"/>
        </w:rPr>
      </w:pPr>
      <w:r>
        <w:t>The HDR Socket Adapter application is a standalone Java application that accepts Transmission Control Protocol (TCP) connections and transmission of HL7 data from HL7 Minimal Lower Layer Protocol (MLLP) clients, verifies the message source and type, and then forwards the message to CDS Message Mediator for further processing</w:t>
      </w:r>
      <w:r w:rsidR="00083164">
        <w:t xml:space="preserve"> or to FPDS for routing the message </w:t>
      </w:r>
      <w:r w:rsidR="00083164" w:rsidRPr="00A31909">
        <w:t>back to the client</w:t>
      </w:r>
      <w:r w:rsidRPr="00A31909">
        <w:t xml:space="preserve">. </w:t>
      </w:r>
      <w:r w:rsidR="00D81AE4" w:rsidRPr="00A31909">
        <w:t>Both HTH and VistA are sending</w:t>
      </w:r>
      <w:r w:rsidRPr="00A31909">
        <w:t xml:space="preserve"> HL7 </w:t>
      </w:r>
      <w:r w:rsidR="00D81AE4" w:rsidRPr="00A31909">
        <w:t xml:space="preserve">messages </w:t>
      </w:r>
      <w:r w:rsidRPr="00A31909">
        <w:t xml:space="preserve">to the HDR via </w:t>
      </w:r>
      <w:r w:rsidR="00D81AE4" w:rsidRPr="00A31909">
        <w:t xml:space="preserve">the </w:t>
      </w:r>
      <w:r w:rsidRPr="00A31909">
        <w:t>HDR Socket Adapter</w:t>
      </w:r>
      <w:r w:rsidR="00302AD5" w:rsidRPr="00A31909">
        <w:t>.</w:t>
      </w:r>
      <w:r w:rsidR="00083164" w:rsidRPr="00A31909">
        <w:t xml:space="preserve"> </w:t>
      </w:r>
      <w:r w:rsidR="007C6ED1">
        <w:t>A</w:t>
      </w:r>
      <w:r w:rsidR="00193537" w:rsidRPr="00A31909">
        <w:t xml:space="preserve">cknowledgements, responses and errors from the VistA HL7 package are verified and sent to the HDR Socket Adapter to forward to the </w:t>
      </w:r>
      <w:r w:rsidR="007C6ED1">
        <w:t>requesting</w:t>
      </w:r>
      <w:r w:rsidR="007C6ED1" w:rsidRPr="00A31909">
        <w:t xml:space="preserve"> </w:t>
      </w:r>
      <w:r w:rsidR="00193537" w:rsidRPr="00A31909">
        <w:t>client.</w:t>
      </w:r>
    </w:p>
    <w:p w14:paraId="55765824" w14:textId="77777777" w:rsidR="008F5F8D" w:rsidRPr="008F5F8D" w:rsidRDefault="008F5F8D" w:rsidP="00602C18">
      <w:pPr>
        <w:pStyle w:val="Heading2"/>
      </w:pPr>
      <w:bookmarkStart w:id="110" w:name="_Toc468188584"/>
      <w:r w:rsidRPr="008F5F8D">
        <w:t>Overview of the Business Process</w:t>
      </w:r>
      <w:bookmarkEnd w:id="34"/>
      <w:bookmarkEnd w:id="35"/>
      <w:bookmarkEnd w:id="36"/>
      <w:bookmarkEnd w:id="37"/>
      <w:bookmarkEnd w:id="38"/>
      <w:bookmarkEnd w:id="39"/>
      <w:bookmarkEnd w:id="40"/>
      <w:bookmarkEnd w:id="110"/>
    </w:p>
    <w:p w14:paraId="23B0E419" w14:textId="72FD083C" w:rsidR="00647463" w:rsidRDefault="00647463" w:rsidP="00647463">
      <w:pPr>
        <w:pStyle w:val="BodyText"/>
      </w:pPr>
      <w:bookmarkStart w:id="111" w:name="_Toc221116655"/>
      <w:bookmarkStart w:id="112" w:name="_Toc221189678"/>
      <w:bookmarkStart w:id="113" w:name="_Toc221200537"/>
      <w:bookmarkStart w:id="114" w:name="_Toc221291824"/>
      <w:bookmarkStart w:id="115" w:name="_Toc222032955"/>
      <w:bookmarkStart w:id="116" w:name="_Toc235501522"/>
      <w:bookmarkStart w:id="117" w:name="_Toc221116645"/>
      <w:bookmarkStart w:id="118" w:name="_Toc221189668"/>
      <w:bookmarkStart w:id="119" w:name="_Toc221200527"/>
      <w:bookmarkStart w:id="120" w:name="_Toc221291814"/>
      <w:bookmarkStart w:id="121" w:name="_Toc222032945"/>
      <w:r>
        <w:t>HDR, together with its services, provides data services as defined by VA’s evolving Service Oriented Architecture (SOA) and can be traced to the data service layer of VA’s enterprise architecture. HDR 3.15 follows the HDR application established data service pattern and offers the capability to:</w:t>
      </w:r>
    </w:p>
    <w:p w14:paraId="542B6A9A" w14:textId="77777777" w:rsidR="00647463" w:rsidRDefault="00647463" w:rsidP="00647463">
      <w:pPr>
        <w:pStyle w:val="BodyText"/>
        <w:numPr>
          <w:ilvl w:val="0"/>
          <w:numId w:val="54"/>
        </w:numPr>
      </w:pPr>
      <w:r>
        <w:t>Continue to provide a standard service interface for easy integration</w:t>
      </w:r>
    </w:p>
    <w:p w14:paraId="20A5666C" w14:textId="77777777" w:rsidR="00647463" w:rsidRDefault="00647463" w:rsidP="00647463">
      <w:pPr>
        <w:pStyle w:val="BodyText"/>
        <w:numPr>
          <w:ilvl w:val="0"/>
          <w:numId w:val="54"/>
        </w:numPr>
      </w:pPr>
      <w:r>
        <w:t>Audit and log all requests</w:t>
      </w:r>
    </w:p>
    <w:p w14:paraId="0456F3DC" w14:textId="77777777" w:rsidR="00647463" w:rsidRDefault="00647463" w:rsidP="00647463">
      <w:pPr>
        <w:pStyle w:val="BodyText"/>
        <w:numPr>
          <w:ilvl w:val="0"/>
          <w:numId w:val="54"/>
        </w:numPr>
      </w:pPr>
      <w:r>
        <w:t>Integrate with Identity Management Service for Patient correlation</w:t>
      </w:r>
    </w:p>
    <w:p w14:paraId="16D6025C" w14:textId="77777777" w:rsidR="00647463" w:rsidRDefault="00647463" w:rsidP="00647463">
      <w:pPr>
        <w:pStyle w:val="BodyText"/>
        <w:numPr>
          <w:ilvl w:val="0"/>
          <w:numId w:val="54"/>
        </w:numPr>
      </w:pPr>
      <w:r>
        <w:t>Use payloads that adhere to the enterprise standards and thus establish an enterprise wide standard schema for all supported clinical and non-clinical data domains</w:t>
      </w:r>
    </w:p>
    <w:p w14:paraId="2B25492F" w14:textId="77777777" w:rsidR="00647463" w:rsidRDefault="00647463" w:rsidP="00647463">
      <w:pPr>
        <w:pStyle w:val="BodyText"/>
        <w:numPr>
          <w:ilvl w:val="0"/>
          <w:numId w:val="54"/>
        </w:numPr>
      </w:pPr>
      <w:r>
        <w:t>Monitor health of its servers to ensure continuity of operations and meet established service level agreements for every request</w:t>
      </w:r>
    </w:p>
    <w:p w14:paraId="507547AC" w14:textId="77777777" w:rsidR="00647463" w:rsidRDefault="00647463" w:rsidP="00647463">
      <w:pPr>
        <w:pStyle w:val="BodyText"/>
        <w:numPr>
          <w:ilvl w:val="0"/>
          <w:numId w:val="54"/>
        </w:numPr>
      </w:pPr>
      <w:r>
        <w:t>Provide interfaces that accept VA enterprise supported data formats such as HL7, XML and JSON</w:t>
      </w:r>
    </w:p>
    <w:p w14:paraId="3E4B62C8" w14:textId="77777777" w:rsidR="00647463" w:rsidRDefault="00647463" w:rsidP="00647463">
      <w:pPr>
        <w:pStyle w:val="BodyText"/>
        <w:numPr>
          <w:ilvl w:val="0"/>
          <w:numId w:val="54"/>
        </w:numPr>
      </w:pPr>
      <w:r>
        <w:t>Adhere to modular component-based architecture that promotes reuse</w:t>
      </w:r>
    </w:p>
    <w:p w14:paraId="6D196F91" w14:textId="4312799D" w:rsidR="00647463" w:rsidRPr="005021B7" w:rsidRDefault="00647463" w:rsidP="00647463">
      <w:pPr>
        <w:pStyle w:val="BodyText"/>
        <w:numPr>
          <w:ilvl w:val="0"/>
          <w:numId w:val="54"/>
        </w:numPr>
      </w:pPr>
      <w:r>
        <w:t>T</w:t>
      </w:r>
      <w:r w:rsidRPr="005021B7">
        <w:t xml:space="preserve">o create and update HL7 TIU Notes in the VistA system will allow easy provider communication </w:t>
      </w:r>
    </w:p>
    <w:p w14:paraId="03D9F083" w14:textId="77777777" w:rsidR="00647463" w:rsidRPr="004029A9" w:rsidRDefault="00647463" w:rsidP="00BC3B59">
      <w:pPr>
        <w:pStyle w:val="Heading3"/>
      </w:pPr>
      <w:bookmarkStart w:id="122" w:name="_Toc459027296"/>
      <w:bookmarkStart w:id="123" w:name="_Toc468188585"/>
      <w:r w:rsidRPr="004029A9">
        <w:t>Assumptions and Constraints</w:t>
      </w:r>
      <w:bookmarkEnd w:id="122"/>
      <w:bookmarkEnd w:id="123"/>
      <w:r w:rsidRPr="004029A9">
        <w:t xml:space="preserve"> </w:t>
      </w:r>
    </w:p>
    <w:p w14:paraId="5AEC752E" w14:textId="77777777" w:rsidR="00647463" w:rsidRPr="000F7462" w:rsidRDefault="00647463" w:rsidP="00BC3B59">
      <w:pPr>
        <w:pStyle w:val="Heading4"/>
      </w:pPr>
      <w:bookmarkStart w:id="124" w:name="_Toc459027297"/>
      <w:r w:rsidRPr="000F7462">
        <w:t>Design Assumptions</w:t>
      </w:r>
      <w:bookmarkEnd w:id="124"/>
    </w:p>
    <w:p w14:paraId="3C584A44" w14:textId="6F815ACE" w:rsidR="00647463" w:rsidRDefault="00647463" w:rsidP="00647463">
      <w:pPr>
        <w:pStyle w:val="BodyText"/>
      </w:pPr>
      <w:r w:rsidRPr="00E247C1">
        <w:t>The</w:t>
      </w:r>
      <w:r>
        <w:t xml:space="preserve"> HDR 3.15 system assumptions include the following:</w:t>
      </w:r>
    </w:p>
    <w:p w14:paraId="2225E367" w14:textId="1754594F" w:rsidR="00647463" w:rsidRDefault="00647463" w:rsidP="00647463">
      <w:pPr>
        <w:pStyle w:val="ListBullet"/>
        <w:ind w:hanging="360"/>
      </w:pPr>
      <w:r>
        <w:t xml:space="preserve">All requirements are valid and are as stated in the </w:t>
      </w:r>
      <w:r w:rsidR="00BC3B59">
        <w:t>Change and Control Management (</w:t>
      </w:r>
      <w:r>
        <w:t>CCM</w:t>
      </w:r>
      <w:r w:rsidR="00BC3B59">
        <w:t>)</w:t>
      </w:r>
      <w:r>
        <w:t xml:space="preserve"> and </w:t>
      </w:r>
      <w:r w:rsidR="00BC3B59">
        <w:t>Requirements Manager (</w:t>
      </w:r>
      <w:r>
        <w:t>RM</w:t>
      </w:r>
      <w:r w:rsidR="00BC3B59">
        <w:t>)</w:t>
      </w:r>
      <w:r>
        <w:t xml:space="preserve"> sections of Rational</w:t>
      </w:r>
      <w:r w:rsidR="00BC3B59">
        <w:t xml:space="preserve"> (available with authorized access only)</w:t>
      </w:r>
    </w:p>
    <w:p w14:paraId="2291B1F3" w14:textId="6E8C4C34" w:rsidR="00647463" w:rsidRDefault="00647463" w:rsidP="00647463">
      <w:pPr>
        <w:pStyle w:val="ListBullet"/>
        <w:ind w:hanging="360"/>
      </w:pPr>
      <w:r>
        <w:lastRenderedPageBreak/>
        <w:t>All functional and non-functional requirements that were part of the previous revisions of the HDR system apply to HDR 3.1</w:t>
      </w:r>
      <w:r w:rsidR="00BC3B59">
        <w:t>5</w:t>
      </w:r>
    </w:p>
    <w:p w14:paraId="4A646E59" w14:textId="77777777" w:rsidR="00647463" w:rsidRPr="005021B7" w:rsidRDefault="00647463" w:rsidP="00647463">
      <w:pPr>
        <w:pStyle w:val="ListBullet"/>
        <w:ind w:hanging="360"/>
      </w:pPr>
      <w:r>
        <w:t xml:space="preserve">The new features have to be implemented within the existing framework and reuse HDR </w:t>
      </w:r>
      <w:r w:rsidRPr="005021B7">
        <w:t>framework components where feasible</w:t>
      </w:r>
    </w:p>
    <w:p w14:paraId="09EA3995" w14:textId="77777777" w:rsidR="00647463" w:rsidRPr="005021B7" w:rsidRDefault="00647463" w:rsidP="00647463">
      <w:pPr>
        <w:pStyle w:val="ListBullet"/>
        <w:ind w:hanging="360"/>
      </w:pPr>
      <w:r w:rsidRPr="005021B7">
        <w:t>All clients intending to create or update HL7 TIU Notes in VistA using FPDS will send the data in HL7 format and will include message properties that can be used for routing the request to Vista Logical links can be configured on VistA HL7 Listener at each VistA site and accessed from HDR services</w:t>
      </w:r>
    </w:p>
    <w:p w14:paraId="79AFB628" w14:textId="77777777" w:rsidR="00647463" w:rsidRDefault="00647463" w:rsidP="00647463">
      <w:pPr>
        <w:pStyle w:val="ListBullet"/>
        <w:ind w:hanging="360"/>
      </w:pPr>
      <w:r w:rsidRPr="005021B7">
        <w:t>Responses from VistA HL7 package can be received by HDR for rerouting to the client</w:t>
      </w:r>
    </w:p>
    <w:p w14:paraId="64EC231A" w14:textId="77777777" w:rsidR="00647463" w:rsidRPr="005021B7" w:rsidRDefault="00647463" w:rsidP="00647463">
      <w:pPr>
        <w:pStyle w:val="ListBullet"/>
        <w:ind w:hanging="360"/>
      </w:pPr>
      <w:r>
        <w:t>All clients intending to use the HDR services for obtaining provider-specific data from VistA will integrate with  Identity and Access Management (IAM) and pass a secure token for identification and authentication</w:t>
      </w:r>
    </w:p>
    <w:p w14:paraId="520B7EFA" w14:textId="77777777" w:rsidR="00647463" w:rsidRPr="004029A9" w:rsidRDefault="00647463" w:rsidP="00BC3B59">
      <w:pPr>
        <w:pStyle w:val="Heading4"/>
      </w:pPr>
      <w:bookmarkStart w:id="125" w:name="_Toc459027298"/>
      <w:r w:rsidRPr="004029A9">
        <w:t>Design Constraints</w:t>
      </w:r>
      <w:bookmarkEnd w:id="125"/>
      <w:r w:rsidRPr="004029A9">
        <w:t xml:space="preserve"> </w:t>
      </w:r>
    </w:p>
    <w:p w14:paraId="1E131131" w14:textId="77777777" w:rsidR="00647463" w:rsidRPr="005021B7" w:rsidRDefault="00647463" w:rsidP="00647463">
      <w:pPr>
        <w:pStyle w:val="BodyText"/>
      </w:pPr>
      <w:r w:rsidRPr="005021B7">
        <w:rPr>
          <w:color w:val="000000" w:themeColor="text1"/>
        </w:rPr>
        <w:t>Design constraints are subj</w:t>
      </w:r>
      <w:r w:rsidRPr="005021B7">
        <w:t xml:space="preserve">ect to the enterprise VA Technical Reference Model and Standards Profile (TRM/SP), which is a guide for the use of tools and programming languages. The TRM/SP includes guidance and policy regarding operating systems, database servers, and application servers. The PD ProPath process provides guidelines for software development. </w:t>
      </w:r>
      <w:r w:rsidRPr="005021B7">
        <w:rPr>
          <w:color w:val="000000" w:themeColor="text1"/>
        </w:rPr>
        <w:t xml:space="preserve">Any </w:t>
      </w:r>
      <w:r w:rsidRPr="005021B7">
        <w:t>variance from these guidelines shall be approved by appropriate waiver.</w:t>
      </w:r>
    </w:p>
    <w:p w14:paraId="5C874C81" w14:textId="77777777" w:rsidR="00647463" w:rsidRPr="005021B7" w:rsidRDefault="00647463" w:rsidP="00647463">
      <w:pPr>
        <w:pStyle w:val="BodyText"/>
      </w:pPr>
      <w:r w:rsidRPr="005021B7">
        <w:t>The VistA HL7 package cannot communicate to a Java JMS module and hence requests must be sent to the Hl7 Listener using a socket connection. Commit Acks/Errors are returned on the initial connection and secondary Application Acks/Error responses are configured to be sent from VistA HL7 Listener through the HDR socket adapter to the appropriate response JMS Queue.</w:t>
      </w:r>
    </w:p>
    <w:p w14:paraId="4D8EEA8C" w14:textId="77777777" w:rsidR="00647463" w:rsidRPr="004029A9" w:rsidRDefault="00647463" w:rsidP="00BC3B59">
      <w:pPr>
        <w:pStyle w:val="Heading4"/>
      </w:pPr>
      <w:bookmarkStart w:id="126" w:name="_Toc459027299"/>
      <w:r w:rsidRPr="004029A9">
        <w:t>Design Trade</w:t>
      </w:r>
      <w:r>
        <w:t>-offs</w:t>
      </w:r>
      <w:bookmarkEnd w:id="126"/>
    </w:p>
    <w:p w14:paraId="7EC8D618" w14:textId="77777777" w:rsidR="00647463" w:rsidRDefault="00647463" w:rsidP="00647463">
      <w:pPr>
        <w:pStyle w:val="BodyText"/>
        <w:numPr>
          <w:ilvl w:val="0"/>
          <w:numId w:val="77"/>
        </w:numPr>
      </w:pPr>
      <w:r>
        <w:t xml:space="preserve">VistA VPR 1.0 JSON interface does not always return the same data fields and data as the VPR 1.0 XML interface. HDR uses VistA VPR 1.0 JSON interface for both XML and JSON read requests on FPDS in order to provide clients with the same data fields and data, irrespective of the format of data requested. HDR transforms the JSON data from VPR to XML format </w:t>
      </w:r>
      <w:r w:rsidRPr="00125B2A">
        <w:t>using XSLT when clients request XML payload responses.</w:t>
      </w:r>
      <w:r>
        <w:t xml:space="preserve"> </w:t>
      </w:r>
    </w:p>
    <w:p w14:paraId="79CA63BB" w14:textId="77777777" w:rsidR="00647463" w:rsidRDefault="00647463" w:rsidP="00647463">
      <w:pPr>
        <w:pStyle w:val="BodyText"/>
        <w:numPr>
          <w:ilvl w:val="0"/>
          <w:numId w:val="77"/>
        </w:numPr>
      </w:pPr>
      <w:r>
        <w:t>Radiology data requests from the FtP client use the VistA VPR 1.0 XML interface for both XML and JSON read requests on FPDS as the data from VPR 1.0 JSON interface for Radiology does not meet client requirements. HDR transforms the XML Radiology data from VPR to JSON format when clients request JSON payload for Radiology.</w:t>
      </w:r>
    </w:p>
    <w:p w14:paraId="6460F771" w14:textId="77777777" w:rsidR="00647463" w:rsidRDefault="00647463" w:rsidP="00647463">
      <w:pPr>
        <w:pStyle w:val="BodyText"/>
        <w:numPr>
          <w:ilvl w:val="0"/>
          <w:numId w:val="77"/>
        </w:numPr>
      </w:pPr>
      <w:r>
        <w:t>VistA VPR does not support all the filters requested by the FtP client. HDR uses JSONPath</w:t>
      </w:r>
      <w:r w:rsidDel="004D7B9A">
        <w:t xml:space="preserve"> </w:t>
      </w:r>
      <w:r>
        <w:t>on the response from VistA VPR to filter based on client requirements without changing VPR 1.0 JSON interface implementation. This allows existing VPR clients to use the VPR interface and enable HDR/FPDS clients to filter and obtain smaller payloads to meet their needs.</w:t>
      </w:r>
    </w:p>
    <w:p w14:paraId="7701834A" w14:textId="77777777" w:rsidR="00647463" w:rsidRDefault="00647463" w:rsidP="00647463">
      <w:pPr>
        <w:pStyle w:val="BodyText"/>
        <w:numPr>
          <w:ilvl w:val="0"/>
          <w:numId w:val="77"/>
        </w:numPr>
      </w:pPr>
      <w:r>
        <w:lastRenderedPageBreak/>
        <w:t>Using a VistA HL7 interface instead of directly accessing TIU Remote Procedure Calls (RPCs) for creating and updating HL7 TIU Notes will take advantage of the VistA HL7 identity management and validation process.</w:t>
      </w:r>
    </w:p>
    <w:p w14:paraId="1016948A" w14:textId="77777777" w:rsidR="00647463" w:rsidRDefault="00647463" w:rsidP="00647463">
      <w:pPr>
        <w:pStyle w:val="BodyText"/>
        <w:numPr>
          <w:ilvl w:val="0"/>
          <w:numId w:val="77"/>
        </w:numPr>
      </w:pPr>
      <w:r>
        <w:t xml:space="preserve">This HDR 3.14 version of the system will continue making use of materialized views that are created and populated / refreshed during off-peak hours to perform calculations and generate reports in support of HTH reporting requirements in order to mitigate the impact of calculations load. </w:t>
      </w:r>
    </w:p>
    <w:p w14:paraId="4D4D1FEA" w14:textId="77777777" w:rsidR="00647463" w:rsidRDefault="00647463" w:rsidP="00647463">
      <w:pPr>
        <w:pStyle w:val="BodyText"/>
        <w:numPr>
          <w:ilvl w:val="0"/>
          <w:numId w:val="77"/>
        </w:numPr>
      </w:pPr>
      <w:r>
        <w:rPr>
          <w:sz w:val="23"/>
          <w:szCs w:val="23"/>
        </w:rPr>
        <w:t>HDR will accept Identity Access Management and Secure Token Service (IAM-STS) secure tokens from clients on VistA data access requests and transmit it to VistA for VistA use once IAM and VistA SSOi implementation and STS are deployed to production by the IAM and VistA Kernel teams.</w:t>
      </w:r>
    </w:p>
    <w:p w14:paraId="22CE2D2D" w14:textId="77777777" w:rsidR="00647463" w:rsidRDefault="00647463" w:rsidP="00647463">
      <w:pPr>
        <w:pStyle w:val="BodyText"/>
      </w:pPr>
      <w:r>
        <w:t>The rest of the design of HDR 3.14 remains the same as the previous revisions of HDR.</w:t>
      </w:r>
    </w:p>
    <w:p w14:paraId="033AC1CE" w14:textId="194FDE5F" w:rsidR="00362530" w:rsidRPr="003C20B3" w:rsidRDefault="00362530" w:rsidP="00362530">
      <w:pPr>
        <w:pStyle w:val="Heading2"/>
      </w:pPr>
      <w:bookmarkStart w:id="127" w:name="_Toc468188586"/>
      <w:r w:rsidRPr="003C20B3">
        <w:t>Overview of Significant Requirements</w:t>
      </w:r>
      <w:bookmarkEnd w:id="127"/>
    </w:p>
    <w:p w14:paraId="622AE995" w14:textId="6BE8EE72" w:rsidR="00362530" w:rsidRDefault="005E7015" w:rsidP="00362530">
      <w:pPr>
        <w:pStyle w:val="Heading3"/>
      </w:pPr>
      <w:bookmarkStart w:id="128" w:name="_Toc468188587"/>
      <w:r>
        <w:t xml:space="preserve">Overview of </w:t>
      </w:r>
      <w:r w:rsidR="00362530">
        <w:t>Significant Functional Requirements</w:t>
      </w:r>
      <w:bookmarkEnd w:id="128"/>
    </w:p>
    <w:p w14:paraId="7940B5C3" w14:textId="54D49402" w:rsidR="00362530" w:rsidRPr="00362530" w:rsidRDefault="00362530" w:rsidP="00362530">
      <w:pPr>
        <w:pStyle w:val="BodyText"/>
      </w:pPr>
      <w:r w:rsidRPr="005021B7">
        <w:t xml:space="preserve">The high level requirements listed in </w:t>
      </w:r>
      <w:r>
        <w:t xml:space="preserve">the following table </w:t>
      </w:r>
      <w:r w:rsidRPr="005021B7">
        <w:t>represent functionality</w:t>
      </w:r>
      <w:r w:rsidR="005E7015">
        <w:t xml:space="preserve"> to be</w:t>
      </w:r>
      <w:r w:rsidRPr="005021B7">
        <w:t xml:space="preserve"> included in the HDR </w:t>
      </w:r>
      <w:r>
        <w:t>3.15</w:t>
      </w:r>
      <w:r w:rsidRPr="005021B7">
        <w:t xml:space="preserve"> release.</w:t>
      </w:r>
    </w:p>
    <w:p w14:paraId="1D3CE79A" w14:textId="1B35ECFA" w:rsidR="00362530" w:rsidRPr="005021B7" w:rsidRDefault="005E7015" w:rsidP="005E7015">
      <w:pPr>
        <w:pStyle w:val="Caption"/>
      </w:pPr>
      <w:bookmarkStart w:id="129" w:name="_Toc461700984"/>
      <w:bookmarkStart w:id="130" w:name="_Toc468188715"/>
      <w:r>
        <w:t xml:space="preserve">Table </w:t>
      </w:r>
      <w:proofErr w:type="gramStart"/>
      <w:r w:rsidR="00E56E40">
        <w:rPr>
          <w:noProof/>
        </w:rPr>
        <w:t>2</w:t>
      </w:r>
      <w:r>
        <w:t xml:space="preserve">  </w:t>
      </w:r>
      <w:r w:rsidRPr="00B07C16">
        <w:t>HDR</w:t>
      </w:r>
      <w:proofErr w:type="gramEnd"/>
      <w:r w:rsidRPr="00B07C16">
        <w:t xml:space="preserve"> 3.15 High Level Functional Requirements</w:t>
      </w:r>
      <w:bookmarkEnd w:id="129"/>
      <w:bookmarkEnd w:id="130"/>
    </w:p>
    <w:tbl>
      <w:tblPr>
        <w:tblW w:w="94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450"/>
      </w:tblGrid>
      <w:tr w:rsidR="00362530" w:rsidRPr="00362530" w14:paraId="0B110A43" w14:textId="77777777" w:rsidTr="004B6457">
        <w:trPr>
          <w:tblHeader/>
        </w:trPr>
        <w:tc>
          <w:tcPr>
            <w:tcW w:w="9450" w:type="dxa"/>
            <w:shd w:val="clear" w:color="auto" w:fill="365F91" w:themeFill="accent1" w:themeFillShade="BF"/>
          </w:tcPr>
          <w:p w14:paraId="448DB2CC" w14:textId="77777777" w:rsidR="00362530" w:rsidRPr="00362530" w:rsidRDefault="00362530" w:rsidP="004B6457">
            <w:pPr>
              <w:pStyle w:val="TableHeading"/>
              <w:rPr>
                <w:sz w:val="22"/>
                <w:szCs w:val="22"/>
              </w:rPr>
            </w:pPr>
            <w:r w:rsidRPr="00362530">
              <w:rPr>
                <w:sz w:val="22"/>
                <w:szCs w:val="22"/>
              </w:rPr>
              <w:t>Requirements</w:t>
            </w:r>
          </w:p>
        </w:tc>
      </w:tr>
      <w:tr w:rsidR="00362530" w:rsidRPr="0010224E" w14:paraId="0FD7A8BA" w14:textId="77777777" w:rsidTr="004B6457">
        <w:tc>
          <w:tcPr>
            <w:tcW w:w="9450" w:type="dxa"/>
          </w:tcPr>
          <w:p w14:paraId="5FFA2EC1" w14:textId="77777777" w:rsidR="00362530" w:rsidRPr="0010224E" w:rsidRDefault="00362530" w:rsidP="0010224E">
            <w:pPr>
              <w:pStyle w:val="ListParagraph"/>
              <w:numPr>
                <w:ilvl w:val="0"/>
                <w:numId w:val="75"/>
              </w:numPr>
              <w:autoSpaceDE w:val="0"/>
              <w:autoSpaceDN w:val="0"/>
              <w:adjustRightInd w:val="0"/>
              <w:spacing w:before="60" w:after="120"/>
              <w:rPr>
                <w:rFonts w:ascii="Times New Roman" w:eastAsia="Times New Roman" w:hAnsi="Times New Roman"/>
                <w:color w:val="000000"/>
                <w:sz w:val="23"/>
                <w:szCs w:val="23"/>
              </w:rPr>
            </w:pPr>
            <w:r w:rsidRPr="0010224E">
              <w:rPr>
                <w:rFonts w:ascii="Times New Roman" w:eastAsia="Times New Roman" w:hAnsi="Times New Roman"/>
                <w:color w:val="000000"/>
                <w:sz w:val="23"/>
                <w:szCs w:val="23"/>
              </w:rPr>
              <w:t xml:space="preserve">Enhancement to the Home Telehealth (HTH) client to provide census write modifications, validation and handling of census activity reports and patient satisfaction survey titles. </w:t>
            </w:r>
          </w:p>
          <w:p w14:paraId="27C37120" w14:textId="7FA2B758" w:rsidR="00362530" w:rsidRPr="0010224E" w:rsidRDefault="00362530" w:rsidP="00E34CBC">
            <w:pPr>
              <w:pStyle w:val="ListParagraph"/>
              <w:numPr>
                <w:ilvl w:val="0"/>
                <w:numId w:val="75"/>
              </w:numPr>
              <w:spacing w:before="60" w:after="120"/>
              <w:rPr>
                <w:rFonts w:ascii="Times New Roman" w:eastAsia="Times New Roman" w:hAnsi="Times New Roman"/>
                <w:sz w:val="23"/>
                <w:szCs w:val="23"/>
              </w:rPr>
            </w:pPr>
            <w:r w:rsidRPr="0010224E">
              <w:rPr>
                <w:rFonts w:ascii="Times New Roman" w:eastAsia="Times New Roman" w:hAnsi="Times New Roman"/>
                <w:sz w:val="23"/>
                <w:szCs w:val="23"/>
                <w:bdr w:val="none" w:sz="0" w:space="0" w:color="auto" w:frame="1"/>
              </w:rPr>
              <w:t xml:space="preserve">Enhancement to Fix the Phones (FtP) client to support return of additional VistA User detail including the Internal Entry Number (IEN) and </w:t>
            </w:r>
            <w:r w:rsidR="00B546B5">
              <w:rPr>
                <w:rFonts w:ascii="Times New Roman" w:eastAsia="Times New Roman" w:hAnsi="Times New Roman"/>
                <w:sz w:val="23"/>
                <w:szCs w:val="23"/>
                <w:bdr w:val="none" w:sz="0" w:space="0" w:color="auto" w:frame="1"/>
              </w:rPr>
              <w:t>provide the ability to create an entry in the sensitive patient access log</w:t>
            </w:r>
          </w:p>
        </w:tc>
      </w:tr>
    </w:tbl>
    <w:p w14:paraId="2824F591" w14:textId="1B153EF3" w:rsidR="00362530" w:rsidRPr="00AC0142" w:rsidRDefault="005E7015" w:rsidP="00362530">
      <w:pPr>
        <w:pStyle w:val="Heading3"/>
        <w:spacing w:before="360"/>
      </w:pPr>
      <w:bookmarkStart w:id="131" w:name="_Toc468188588"/>
      <w:r>
        <w:t xml:space="preserve">Overview of </w:t>
      </w:r>
      <w:r w:rsidR="00362530" w:rsidRPr="00AC0142">
        <w:t>Functional Workload / Performance Requirements</w:t>
      </w:r>
      <w:bookmarkEnd w:id="131"/>
    </w:p>
    <w:p w14:paraId="2CED8508" w14:textId="6469591B" w:rsidR="00362530" w:rsidRPr="005021B7" w:rsidRDefault="00362530" w:rsidP="00362530">
      <w:pPr>
        <w:pStyle w:val="BodyText"/>
      </w:pPr>
      <w:r w:rsidRPr="005021B7">
        <w:t>The Repositories direction is to: (1) store and read data from HDR through HDR services                deployed in the HDR-Only WebLogic domain for data domains supported by the HDR services, (2) provide access to HDR and/or VistA data for clients requiring data from VistA which may not currently be available in HDR, through HDR services deployed in the HDR + VistA WebLogic domain, and (3) provide capability to create and update HL7 TIU Notes in VistA through HDR services deployed in the HDR + VistA WebLogic domain</w:t>
      </w:r>
      <w:r w:rsidR="0010224E">
        <w:t>, and</w:t>
      </w:r>
      <w:r w:rsidRPr="005021B7">
        <w:t xml:space="preserve"> </w:t>
      </w:r>
      <w:r w:rsidR="0098361A">
        <w:t xml:space="preserve">(4) provide service that can be used to </w:t>
      </w:r>
      <w:r w:rsidR="00B546B5">
        <w:t xml:space="preserve">create an entry in the </w:t>
      </w:r>
      <w:r w:rsidR="0098361A">
        <w:t>sensitive patient data</w:t>
      </w:r>
      <w:r w:rsidR="00B546B5">
        <w:t xml:space="preserve"> access log</w:t>
      </w:r>
      <w:r w:rsidR="0010224E">
        <w:t>.</w:t>
      </w:r>
      <w:r w:rsidR="0098361A">
        <w:t xml:space="preserve"> </w:t>
      </w:r>
      <w:r w:rsidRPr="005021B7">
        <w:t xml:space="preserve">The HDR database and hardware procurements have been approved by Enterprise Infrastructure Engineering (EIE). </w:t>
      </w:r>
    </w:p>
    <w:p w14:paraId="60BA6591" w14:textId="370A3ED3" w:rsidR="00362530" w:rsidRPr="00CE0807" w:rsidRDefault="00362530" w:rsidP="00362530">
      <w:pPr>
        <w:pStyle w:val="Caption"/>
      </w:pPr>
      <w:bookmarkStart w:id="132" w:name="_Toc461700985"/>
      <w:bookmarkStart w:id="133" w:name="_Toc468188716"/>
      <w:r w:rsidRPr="00CE0807">
        <w:t xml:space="preserve">Table </w:t>
      </w:r>
      <w:r w:rsidR="00E56E40">
        <w:rPr>
          <w:noProof/>
        </w:rPr>
        <w:t>3</w:t>
      </w:r>
      <w:r w:rsidRPr="00CE0807">
        <w:t xml:space="preserve"> Workload and Performance Requirements</w:t>
      </w:r>
      <w:bookmarkEnd w:id="132"/>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80"/>
        <w:gridCol w:w="8296"/>
      </w:tblGrid>
      <w:tr w:rsidR="00362530" w:rsidRPr="00CE0807" w14:paraId="5AF2D0CA" w14:textId="77777777" w:rsidTr="004B6457">
        <w:trPr>
          <w:tblHeader/>
        </w:trPr>
        <w:tc>
          <w:tcPr>
            <w:tcW w:w="1280" w:type="dxa"/>
            <w:shd w:val="clear" w:color="auto" w:fill="365F91"/>
            <w:tcMar>
              <w:top w:w="0" w:type="dxa"/>
              <w:left w:w="108" w:type="dxa"/>
              <w:bottom w:w="0" w:type="dxa"/>
              <w:right w:w="108" w:type="dxa"/>
            </w:tcMar>
            <w:vAlign w:val="bottom"/>
            <w:hideMark/>
          </w:tcPr>
          <w:p w14:paraId="69D75A91" w14:textId="77777777" w:rsidR="00362530" w:rsidRPr="00CE0807" w:rsidRDefault="00362530" w:rsidP="004B6457">
            <w:pPr>
              <w:spacing w:before="20"/>
              <w:rPr>
                <w:b/>
                <w:bCs/>
                <w:color w:val="FFFFFF" w:themeColor="background1"/>
                <w:sz w:val="22"/>
                <w:szCs w:val="22"/>
              </w:rPr>
            </w:pPr>
            <w:r w:rsidRPr="00CE0807">
              <w:rPr>
                <w:b/>
                <w:bCs/>
                <w:color w:val="FFFFFF" w:themeColor="background1"/>
                <w:sz w:val="22"/>
                <w:szCs w:val="22"/>
              </w:rPr>
              <w:t>ID</w:t>
            </w:r>
          </w:p>
        </w:tc>
        <w:tc>
          <w:tcPr>
            <w:tcW w:w="8296" w:type="dxa"/>
            <w:shd w:val="clear" w:color="auto" w:fill="365F91"/>
            <w:tcMar>
              <w:top w:w="0" w:type="dxa"/>
              <w:left w:w="108" w:type="dxa"/>
              <w:bottom w:w="0" w:type="dxa"/>
              <w:right w:w="108" w:type="dxa"/>
            </w:tcMar>
            <w:hideMark/>
          </w:tcPr>
          <w:p w14:paraId="05BA664A" w14:textId="77777777" w:rsidR="00362530" w:rsidRPr="00CE0807" w:rsidRDefault="00362530" w:rsidP="004B6457">
            <w:pPr>
              <w:spacing w:before="20"/>
              <w:rPr>
                <w:b/>
                <w:bCs/>
                <w:color w:val="FFFFFF" w:themeColor="background1"/>
                <w:sz w:val="22"/>
                <w:szCs w:val="22"/>
              </w:rPr>
            </w:pPr>
            <w:r w:rsidRPr="00CE0807">
              <w:rPr>
                <w:b/>
                <w:bCs/>
                <w:color w:val="FFFFFF" w:themeColor="background1"/>
                <w:sz w:val="22"/>
                <w:szCs w:val="22"/>
              </w:rPr>
              <w:t>Requirement</w:t>
            </w:r>
          </w:p>
        </w:tc>
      </w:tr>
      <w:tr w:rsidR="00362530" w:rsidRPr="009F6510" w14:paraId="2CABB0EB" w14:textId="77777777" w:rsidTr="004B6457">
        <w:tc>
          <w:tcPr>
            <w:tcW w:w="1280" w:type="dxa"/>
            <w:tcMar>
              <w:top w:w="0" w:type="dxa"/>
              <w:left w:w="108" w:type="dxa"/>
              <w:bottom w:w="0" w:type="dxa"/>
              <w:right w:w="108" w:type="dxa"/>
            </w:tcMar>
            <w:hideMark/>
          </w:tcPr>
          <w:p w14:paraId="3040C028" w14:textId="77777777" w:rsidR="00362530" w:rsidRPr="009F6510" w:rsidRDefault="00362530" w:rsidP="004B6457">
            <w:pPr>
              <w:spacing w:before="20" w:after="20"/>
              <w:rPr>
                <w:sz w:val="23"/>
                <w:szCs w:val="23"/>
              </w:rPr>
            </w:pPr>
            <w:r w:rsidRPr="009F6510">
              <w:rPr>
                <w:sz w:val="23"/>
                <w:szCs w:val="23"/>
              </w:rPr>
              <w:t>PERF 01</w:t>
            </w:r>
          </w:p>
        </w:tc>
        <w:tc>
          <w:tcPr>
            <w:tcW w:w="8296" w:type="dxa"/>
            <w:tcMar>
              <w:top w:w="0" w:type="dxa"/>
              <w:left w:w="108" w:type="dxa"/>
              <w:bottom w:w="0" w:type="dxa"/>
              <w:right w:w="108" w:type="dxa"/>
            </w:tcMar>
            <w:hideMark/>
          </w:tcPr>
          <w:p w14:paraId="3F189227" w14:textId="77777777" w:rsidR="00362530" w:rsidRPr="009F6510" w:rsidRDefault="00362530" w:rsidP="004B6457">
            <w:pPr>
              <w:spacing w:before="20" w:after="20"/>
              <w:rPr>
                <w:sz w:val="23"/>
                <w:szCs w:val="23"/>
              </w:rPr>
            </w:pPr>
            <w:r w:rsidRPr="009F6510">
              <w:rPr>
                <w:sz w:val="23"/>
                <w:szCs w:val="23"/>
              </w:rPr>
              <w:t xml:space="preserve">The system shall respond to all RDI read requests for HDR data with an average response time of ten seconds. </w:t>
            </w:r>
          </w:p>
        </w:tc>
      </w:tr>
      <w:tr w:rsidR="00362530" w:rsidRPr="009F6510" w14:paraId="05F119A2" w14:textId="77777777" w:rsidTr="004B6457">
        <w:tc>
          <w:tcPr>
            <w:tcW w:w="1280" w:type="dxa"/>
            <w:tcMar>
              <w:top w:w="0" w:type="dxa"/>
              <w:left w:w="108" w:type="dxa"/>
              <w:bottom w:w="0" w:type="dxa"/>
              <w:right w:w="108" w:type="dxa"/>
            </w:tcMar>
            <w:hideMark/>
          </w:tcPr>
          <w:p w14:paraId="51AEFD8A" w14:textId="77777777" w:rsidR="00362530" w:rsidRPr="009F6510" w:rsidRDefault="00362530" w:rsidP="004B6457">
            <w:pPr>
              <w:spacing w:before="20" w:after="20"/>
              <w:rPr>
                <w:sz w:val="23"/>
                <w:szCs w:val="23"/>
              </w:rPr>
            </w:pPr>
            <w:r w:rsidRPr="009F6510">
              <w:rPr>
                <w:sz w:val="23"/>
                <w:szCs w:val="23"/>
              </w:rPr>
              <w:t>PERF 02</w:t>
            </w:r>
          </w:p>
        </w:tc>
        <w:tc>
          <w:tcPr>
            <w:tcW w:w="8296" w:type="dxa"/>
            <w:tcMar>
              <w:top w:w="0" w:type="dxa"/>
              <w:left w:w="108" w:type="dxa"/>
              <w:bottom w:w="0" w:type="dxa"/>
              <w:right w:w="108" w:type="dxa"/>
            </w:tcMar>
            <w:hideMark/>
          </w:tcPr>
          <w:p w14:paraId="41416CA0" w14:textId="77777777" w:rsidR="00362530" w:rsidRPr="009F6510" w:rsidRDefault="00362530" w:rsidP="004B6457">
            <w:pPr>
              <w:spacing w:before="20" w:after="20"/>
              <w:rPr>
                <w:sz w:val="23"/>
                <w:szCs w:val="23"/>
              </w:rPr>
            </w:pPr>
            <w:r w:rsidRPr="009F6510">
              <w:rPr>
                <w:sz w:val="23"/>
                <w:szCs w:val="23"/>
              </w:rPr>
              <w:t xml:space="preserve">HDR shall provide 99.9% uptime availability 24/7/365. </w:t>
            </w:r>
          </w:p>
        </w:tc>
      </w:tr>
      <w:tr w:rsidR="00362530" w:rsidRPr="009F6510" w14:paraId="2E64ED95" w14:textId="77777777" w:rsidTr="004B6457">
        <w:tc>
          <w:tcPr>
            <w:tcW w:w="1280" w:type="dxa"/>
            <w:tcMar>
              <w:top w:w="0" w:type="dxa"/>
              <w:left w:w="108" w:type="dxa"/>
              <w:bottom w:w="0" w:type="dxa"/>
              <w:right w:w="108" w:type="dxa"/>
            </w:tcMar>
            <w:hideMark/>
          </w:tcPr>
          <w:p w14:paraId="0D7117B9" w14:textId="77777777" w:rsidR="00362530" w:rsidRPr="009F6510" w:rsidRDefault="00362530" w:rsidP="004B6457">
            <w:pPr>
              <w:spacing w:before="20" w:after="20"/>
              <w:rPr>
                <w:sz w:val="23"/>
                <w:szCs w:val="23"/>
              </w:rPr>
            </w:pPr>
            <w:r w:rsidRPr="009F6510">
              <w:rPr>
                <w:sz w:val="23"/>
                <w:szCs w:val="23"/>
              </w:rPr>
              <w:lastRenderedPageBreak/>
              <w:t>PERF 03</w:t>
            </w:r>
          </w:p>
        </w:tc>
        <w:tc>
          <w:tcPr>
            <w:tcW w:w="8296" w:type="dxa"/>
            <w:tcMar>
              <w:top w:w="0" w:type="dxa"/>
              <w:left w:w="108" w:type="dxa"/>
              <w:bottom w:w="0" w:type="dxa"/>
              <w:right w:w="108" w:type="dxa"/>
            </w:tcMar>
            <w:hideMark/>
          </w:tcPr>
          <w:p w14:paraId="46A7CCB4" w14:textId="77777777" w:rsidR="00362530" w:rsidRPr="009F6510" w:rsidRDefault="00362530" w:rsidP="004B6457">
            <w:pPr>
              <w:spacing w:before="20" w:after="20"/>
              <w:rPr>
                <w:sz w:val="23"/>
                <w:szCs w:val="23"/>
              </w:rPr>
            </w:pPr>
            <w:r w:rsidRPr="009F6510">
              <w:rPr>
                <w:sz w:val="23"/>
                <w:szCs w:val="23"/>
              </w:rPr>
              <w:t>The response time from the time CDS receives the CHDR Read request and returns the response to CHDR shall not exceed 60 seconds 90% of the time.</w:t>
            </w:r>
          </w:p>
        </w:tc>
      </w:tr>
      <w:tr w:rsidR="00362530" w:rsidRPr="009F6510" w14:paraId="421E1B5E" w14:textId="77777777" w:rsidTr="004B6457">
        <w:tc>
          <w:tcPr>
            <w:tcW w:w="1280" w:type="dxa"/>
            <w:tcMar>
              <w:top w:w="0" w:type="dxa"/>
              <w:left w:w="108" w:type="dxa"/>
              <w:bottom w:w="0" w:type="dxa"/>
              <w:right w:w="108" w:type="dxa"/>
            </w:tcMar>
            <w:hideMark/>
          </w:tcPr>
          <w:p w14:paraId="70FB3EF3" w14:textId="77777777" w:rsidR="00362530" w:rsidRPr="009F6510" w:rsidRDefault="00362530" w:rsidP="004B6457">
            <w:pPr>
              <w:spacing w:before="20" w:after="20"/>
              <w:rPr>
                <w:sz w:val="23"/>
                <w:szCs w:val="23"/>
              </w:rPr>
            </w:pPr>
            <w:r w:rsidRPr="009F6510">
              <w:rPr>
                <w:sz w:val="23"/>
                <w:szCs w:val="23"/>
              </w:rPr>
              <w:t>PERF 04</w:t>
            </w:r>
          </w:p>
        </w:tc>
        <w:tc>
          <w:tcPr>
            <w:tcW w:w="8296" w:type="dxa"/>
            <w:tcMar>
              <w:top w:w="0" w:type="dxa"/>
              <w:left w:w="108" w:type="dxa"/>
              <w:bottom w:w="0" w:type="dxa"/>
              <w:right w:w="108" w:type="dxa"/>
            </w:tcMar>
            <w:hideMark/>
          </w:tcPr>
          <w:p w14:paraId="71AAD79A" w14:textId="77777777" w:rsidR="00362530" w:rsidRPr="009F6510" w:rsidRDefault="00362530" w:rsidP="004B6457">
            <w:pPr>
              <w:spacing w:before="20" w:after="20"/>
              <w:rPr>
                <w:sz w:val="23"/>
                <w:szCs w:val="23"/>
              </w:rPr>
            </w:pPr>
            <w:r w:rsidRPr="009F6510">
              <w:rPr>
                <w:sz w:val="23"/>
                <w:szCs w:val="23"/>
              </w:rPr>
              <w:t>Pathways shall fulfill 99.9% of Veterans Relationship Management (VRM) Read requests in five seconds or less. (This requirement is based on matching the Read request response times for current HDR clients).</w:t>
            </w:r>
          </w:p>
        </w:tc>
      </w:tr>
      <w:tr w:rsidR="00362530" w:rsidRPr="009F6510" w14:paraId="617F8BB3" w14:textId="77777777" w:rsidTr="004B6457">
        <w:tc>
          <w:tcPr>
            <w:tcW w:w="1280" w:type="dxa"/>
            <w:tcMar>
              <w:top w:w="0" w:type="dxa"/>
              <w:left w:w="108" w:type="dxa"/>
              <w:bottom w:w="0" w:type="dxa"/>
              <w:right w:w="108" w:type="dxa"/>
            </w:tcMar>
            <w:hideMark/>
          </w:tcPr>
          <w:p w14:paraId="180CB8B2" w14:textId="77777777" w:rsidR="00362530" w:rsidRPr="009F6510" w:rsidRDefault="00362530" w:rsidP="004B6457">
            <w:pPr>
              <w:spacing w:before="20" w:after="20"/>
              <w:rPr>
                <w:sz w:val="23"/>
                <w:szCs w:val="23"/>
              </w:rPr>
            </w:pPr>
            <w:r w:rsidRPr="009F6510">
              <w:rPr>
                <w:sz w:val="23"/>
                <w:szCs w:val="23"/>
              </w:rPr>
              <w:t>PERF 05</w:t>
            </w:r>
          </w:p>
        </w:tc>
        <w:tc>
          <w:tcPr>
            <w:tcW w:w="8296" w:type="dxa"/>
            <w:tcMar>
              <w:top w:w="0" w:type="dxa"/>
              <w:left w:w="108" w:type="dxa"/>
              <w:bottom w:w="0" w:type="dxa"/>
              <w:right w:w="108" w:type="dxa"/>
            </w:tcMar>
            <w:hideMark/>
          </w:tcPr>
          <w:p w14:paraId="3B164C72" w14:textId="77777777" w:rsidR="00362530" w:rsidRPr="009F6510" w:rsidRDefault="00362530" w:rsidP="004B6457">
            <w:pPr>
              <w:spacing w:before="20" w:after="20"/>
              <w:rPr>
                <w:sz w:val="23"/>
                <w:szCs w:val="23"/>
              </w:rPr>
            </w:pPr>
            <w:r w:rsidRPr="009F6510">
              <w:rPr>
                <w:sz w:val="23"/>
                <w:szCs w:val="23"/>
              </w:rPr>
              <w:t>The system shall respond to FtP read requests in 3 seconds or less in 90% of the attempts, and never more than 5 seconds, excluding large data mining activities.</w:t>
            </w:r>
          </w:p>
        </w:tc>
      </w:tr>
      <w:tr w:rsidR="00362530" w:rsidRPr="009F6510" w14:paraId="52E411D9" w14:textId="77777777" w:rsidTr="004B6457">
        <w:tc>
          <w:tcPr>
            <w:tcW w:w="1280" w:type="dxa"/>
            <w:tcMar>
              <w:top w:w="0" w:type="dxa"/>
              <w:left w:w="108" w:type="dxa"/>
              <w:bottom w:w="0" w:type="dxa"/>
              <w:right w:w="108" w:type="dxa"/>
            </w:tcMar>
            <w:hideMark/>
          </w:tcPr>
          <w:p w14:paraId="751F4D82" w14:textId="77777777" w:rsidR="00362530" w:rsidRPr="009F6510" w:rsidRDefault="00362530" w:rsidP="004B6457">
            <w:pPr>
              <w:spacing w:before="20" w:after="20"/>
              <w:rPr>
                <w:sz w:val="23"/>
                <w:szCs w:val="23"/>
              </w:rPr>
            </w:pPr>
            <w:r w:rsidRPr="009F6510">
              <w:rPr>
                <w:sz w:val="23"/>
                <w:szCs w:val="23"/>
              </w:rPr>
              <w:t>PERF 06</w:t>
            </w:r>
          </w:p>
        </w:tc>
        <w:tc>
          <w:tcPr>
            <w:tcW w:w="8296" w:type="dxa"/>
            <w:tcMar>
              <w:top w:w="0" w:type="dxa"/>
              <w:left w:w="108" w:type="dxa"/>
              <w:bottom w:w="0" w:type="dxa"/>
              <w:right w:w="108" w:type="dxa"/>
            </w:tcMar>
            <w:hideMark/>
          </w:tcPr>
          <w:p w14:paraId="4CED5B41" w14:textId="77777777" w:rsidR="00362530" w:rsidRPr="009F6510" w:rsidRDefault="00362530" w:rsidP="004B6457">
            <w:pPr>
              <w:spacing w:before="20" w:after="20"/>
              <w:rPr>
                <w:sz w:val="23"/>
                <w:szCs w:val="23"/>
              </w:rPr>
            </w:pPr>
            <w:r w:rsidRPr="009F6510">
              <w:rPr>
                <w:sz w:val="23"/>
                <w:szCs w:val="23"/>
              </w:rPr>
              <w:t>The system shall support FtP requirement of 40 Million calls per year. It is not yet known how many of these calls translate to HDR service requests. The number of calls received during the peak day of the week and the peak time of day is also not known at this time.</w:t>
            </w:r>
          </w:p>
          <w:p w14:paraId="48D29D29" w14:textId="77777777" w:rsidR="00362530" w:rsidRPr="009F6510" w:rsidRDefault="00362530" w:rsidP="004B6457">
            <w:pPr>
              <w:spacing w:before="20" w:after="20"/>
              <w:rPr>
                <w:sz w:val="23"/>
                <w:szCs w:val="23"/>
              </w:rPr>
            </w:pPr>
            <w:r w:rsidRPr="009F6510">
              <w:rPr>
                <w:sz w:val="23"/>
                <w:szCs w:val="23"/>
              </w:rPr>
              <w:t>It is expected that the FtP call volume will increase by 20-30% due to hidden demand as these individuals are calling directly into a clinic. Nationwide calls are expected to increase by 5% for the next 5 years.</w:t>
            </w:r>
          </w:p>
        </w:tc>
      </w:tr>
      <w:tr w:rsidR="00362530" w:rsidRPr="009F6510" w14:paraId="07DE8DA6" w14:textId="77777777" w:rsidTr="004B6457">
        <w:tc>
          <w:tcPr>
            <w:tcW w:w="1280" w:type="dxa"/>
            <w:tcMar>
              <w:top w:w="0" w:type="dxa"/>
              <w:left w:w="108" w:type="dxa"/>
              <w:bottom w:w="0" w:type="dxa"/>
              <w:right w:w="108" w:type="dxa"/>
            </w:tcMar>
          </w:tcPr>
          <w:p w14:paraId="128D9783" w14:textId="77777777" w:rsidR="00362530" w:rsidRPr="009F6510" w:rsidRDefault="00362530" w:rsidP="004B6457">
            <w:pPr>
              <w:spacing w:before="20" w:after="20"/>
              <w:rPr>
                <w:sz w:val="23"/>
                <w:szCs w:val="23"/>
              </w:rPr>
            </w:pPr>
            <w:r w:rsidRPr="009F6510">
              <w:rPr>
                <w:sz w:val="23"/>
                <w:szCs w:val="23"/>
              </w:rPr>
              <w:t>PERF 07</w:t>
            </w:r>
          </w:p>
        </w:tc>
        <w:tc>
          <w:tcPr>
            <w:tcW w:w="8296" w:type="dxa"/>
            <w:tcMar>
              <w:top w:w="0" w:type="dxa"/>
              <w:left w:w="108" w:type="dxa"/>
              <w:bottom w:w="0" w:type="dxa"/>
              <w:right w:w="108" w:type="dxa"/>
            </w:tcMar>
          </w:tcPr>
          <w:p w14:paraId="5CFA42B9" w14:textId="77777777" w:rsidR="00362530" w:rsidRPr="009F6510" w:rsidRDefault="00362530" w:rsidP="004B6457">
            <w:pPr>
              <w:spacing w:before="20" w:after="20"/>
              <w:rPr>
                <w:sz w:val="23"/>
                <w:szCs w:val="23"/>
              </w:rPr>
            </w:pPr>
            <w:r w:rsidRPr="009F6510">
              <w:rPr>
                <w:sz w:val="23"/>
                <w:szCs w:val="23"/>
              </w:rPr>
              <w:t>The system shall respond to OneVA Pharmacy application outpatient pharmacy data read request and with an average response time of 5 seconds or less.</w:t>
            </w:r>
          </w:p>
        </w:tc>
      </w:tr>
    </w:tbl>
    <w:p w14:paraId="7FECD5FE" w14:textId="77777777" w:rsidR="00362530" w:rsidRPr="00F40EDD" w:rsidRDefault="00362530" w:rsidP="00362530">
      <w:pPr>
        <w:pStyle w:val="Note"/>
      </w:pPr>
      <w:r w:rsidRPr="00CE0807">
        <w:t>Note:  HDR write operations are performed asynchronously and thus are not as time</w:t>
      </w:r>
      <w:r w:rsidRPr="00F40EDD">
        <w:t xml:space="preserve"> sensitive to our clients as read operations. For this reason, HDR does not have SLAs for Write operations defined with any of the HDR write clients. However, the write path is included in our capacity testing plan for testing throughput under load and is monitored in production to ensure write messages are processed in a timely manner and that there is no backlog of messages in the HDR HL7 message processing queues during peak workloads.</w:t>
      </w:r>
    </w:p>
    <w:p w14:paraId="3BDA766C" w14:textId="02860E8D" w:rsidR="00362530" w:rsidRPr="00B50E4B" w:rsidRDefault="005E7015" w:rsidP="00362530">
      <w:pPr>
        <w:pStyle w:val="Heading3"/>
        <w:spacing w:before="240"/>
      </w:pPr>
      <w:bookmarkStart w:id="134" w:name="_Toc468188589"/>
      <w:r>
        <w:t xml:space="preserve">Overview of </w:t>
      </w:r>
      <w:r w:rsidR="00362530" w:rsidRPr="00B50E4B">
        <w:t>Operational Requirements</w:t>
      </w:r>
      <w:bookmarkEnd w:id="134"/>
    </w:p>
    <w:p w14:paraId="46FDDE88" w14:textId="1DE50E33" w:rsidR="00362530" w:rsidRPr="00B93F2B" w:rsidRDefault="00362530" w:rsidP="00362530">
      <w:pPr>
        <w:pStyle w:val="BodyText"/>
      </w:pPr>
      <w:r>
        <w:t xml:space="preserve">Table </w:t>
      </w:r>
      <w:r w:rsidR="009F6510">
        <w:t>4</w:t>
      </w:r>
      <w:r>
        <w:t xml:space="preserve"> outlines the operational requirements. </w:t>
      </w:r>
    </w:p>
    <w:p w14:paraId="144EE452" w14:textId="4BA955B4" w:rsidR="00362530" w:rsidRPr="00602C18" w:rsidRDefault="00362530" w:rsidP="00362530">
      <w:pPr>
        <w:pStyle w:val="Caption"/>
      </w:pPr>
      <w:bookmarkStart w:id="135" w:name="_Toc461700986"/>
      <w:bookmarkStart w:id="136" w:name="_Toc468188717"/>
      <w:r>
        <w:t xml:space="preserve">Table </w:t>
      </w:r>
      <w:r w:rsidR="00E56E40">
        <w:rPr>
          <w:noProof/>
        </w:rPr>
        <w:t>4</w:t>
      </w:r>
      <w:r>
        <w:t xml:space="preserve"> </w:t>
      </w:r>
      <w:r w:rsidRPr="00231A2C">
        <w:t>Operational Requirements</w:t>
      </w:r>
      <w:bookmarkEnd w:id="135"/>
      <w:bookmarkEnd w:id="136"/>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97"/>
        <w:gridCol w:w="8279"/>
      </w:tblGrid>
      <w:tr w:rsidR="00362530" w:rsidRPr="0096797D" w14:paraId="7DD6B224" w14:textId="77777777" w:rsidTr="004B6457">
        <w:trPr>
          <w:tblHeader/>
        </w:trPr>
        <w:tc>
          <w:tcPr>
            <w:tcW w:w="1297" w:type="dxa"/>
            <w:shd w:val="clear" w:color="auto" w:fill="365F91" w:themeFill="accent1" w:themeFillShade="BF"/>
            <w:vAlign w:val="bottom"/>
          </w:tcPr>
          <w:p w14:paraId="3199DA42" w14:textId="77777777" w:rsidR="00362530" w:rsidRPr="0096797D" w:rsidRDefault="00362530" w:rsidP="004B6457">
            <w:pPr>
              <w:pStyle w:val="TableHeading"/>
              <w:jc w:val="center"/>
            </w:pPr>
            <w:r>
              <w:t>ID</w:t>
            </w:r>
          </w:p>
        </w:tc>
        <w:tc>
          <w:tcPr>
            <w:tcW w:w="8279" w:type="dxa"/>
            <w:shd w:val="clear" w:color="auto" w:fill="365F91" w:themeFill="accent1" w:themeFillShade="BF"/>
          </w:tcPr>
          <w:p w14:paraId="7656DFDA" w14:textId="77777777" w:rsidR="00362530" w:rsidRDefault="00362530" w:rsidP="004B6457">
            <w:pPr>
              <w:pStyle w:val="TableHeading"/>
            </w:pPr>
            <w:r>
              <w:t>Requirement</w:t>
            </w:r>
          </w:p>
        </w:tc>
      </w:tr>
      <w:tr w:rsidR="00362530" w:rsidRPr="009F6510" w14:paraId="1CE1477F" w14:textId="77777777" w:rsidTr="004B6457">
        <w:tc>
          <w:tcPr>
            <w:tcW w:w="1297" w:type="dxa"/>
          </w:tcPr>
          <w:p w14:paraId="307D0A56" w14:textId="77777777" w:rsidR="00362530" w:rsidRPr="009F6510" w:rsidRDefault="00362530" w:rsidP="004B6457">
            <w:pPr>
              <w:pStyle w:val="TableText0"/>
              <w:jc w:val="center"/>
              <w:rPr>
                <w:sz w:val="23"/>
                <w:szCs w:val="23"/>
              </w:rPr>
            </w:pPr>
            <w:r w:rsidRPr="009F6510">
              <w:rPr>
                <w:sz w:val="23"/>
                <w:szCs w:val="23"/>
              </w:rPr>
              <w:t>OPS01</w:t>
            </w:r>
          </w:p>
        </w:tc>
        <w:tc>
          <w:tcPr>
            <w:tcW w:w="8279" w:type="dxa"/>
          </w:tcPr>
          <w:p w14:paraId="48025770" w14:textId="7C083588" w:rsidR="00362530" w:rsidRPr="009F6510" w:rsidRDefault="00362530" w:rsidP="004B6457">
            <w:pPr>
              <w:pStyle w:val="TableText0"/>
              <w:rPr>
                <w:sz w:val="23"/>
                <w:szCs w:val="23"/>
              </w:rPr>
            </w:pPr>
            <w:r w:rsidRPr="009F6510">
              <w:rPr>
                <w:sz w:val="23"/>
                <w:szCs w:val="23"/>
              </w:rPr>
              <w:t xml:space="preserve">Availability – dependent on availability of AITC – service is available when all servers in AITC are available and operational. Refer to Table </w:t>
            </w:r>
            <w:r w:rsidR="0098361A" w:rsidRPr="009F6510">
              <w:rPr>
                <w:sz w:val="23"/>
                <w:szCs w:val="23"/>
              </w:rPr>
              <w:t>3</w:t>
            </w:r>
            <w:r w:rsidRPr="009F6510">
              <w:rPr>
                <w:sz w:val="23"/>
                <w:szCs w:val="23"/>
              </w:rPr>
              <w:t>, PERF 0</w:t>
            </w:r>
            <w:r w:rsidR="0098361A" w:rsidRPr="009F6510">
              <w:rPr>
                <w:sz w:val="23"/>
                <w:szCs w:val="23"/>
              </w:rPr>
              <w:t>2</w:t>
            </w:r>
            <w:r w:rsidRPr="009F6510">
              <w:rPr>
                <w:sz w:val="23"/>
                <w:szCs w:val="23"/>
              </w:rPr>
              <w:t>.</w:t>
            </w:r>
          </w:p>
        </w:tc>
      </w:tr>
      <w:tr w:rsidR="00362530" w:rsidRPr="009F6510" w14:paraId="1F8F9235" w14:textId="77777777" w:rsidTr="004B6457">
        <w:tc>
          <w:tcPr>
            <w:tcW w:w="1297" w:type="dxa"/>
          </w:tcPr>
          <w:p w14:paraId="09808485" w14:textId="77777777" w:rsidR="00362530" w:rsidRPr="009F6510" w:rsidRDefault="00362530" w:rsidP="004B6457">
            <w:pPr>
              <w:pStyle w:val="TableText0"/>
              <w:jc w:val="center"/>
              <w:rPr>
                <w:sz w:val="23"/>
                <w:szCs w:val="23"/>
              </w:rPr>
            </w:pPr>
            <w:r w:rsidRPr="009F6510">
              <w:rPr>
                <w:sz w:val="23"/>
                <w:szCs w:val="23"/>
              </w:rPr>
              <w:t>OPS02</w:t>
            </w:r>
          </w:p>
        </w:tc>
        <w:tc>
          <w:tcPr>
            <w:tcW w:w="8279" w:type="dxa"/>
          </w:tcPr>
          <w:p w14:paraId="22688A55" w14:textId="77777777" w:rsidR="00362530" w:rsidRPr="009F6510" w:rsidRDefault="00362530" w:rsidP="004B6457">
            <w:pPr>
              <w:pStyle w:val="TableText0"/>
              <w:rPr>
                <w:sz w:val="23"/>
                <w:szCs w:val="23"/>
              </w:rPr>
            </w:pPr>
            <w:r w:rsidRPr="009F6510">
              <w:rPr>
                <w:sz w:val="23"/>
                <w:szCs w:val="23"/>
              </w:rPr>
              <w:t>Resource Utilization – Memory and CPU usage will vary based on the number of simultaneous requests processed and will not exceed 80% of the capacity on each application and database servers on which the Repositories application is deployed</w:t>
            </w:r>
          </w:p>
        </w:tc>
      </w:tr>
      <w:tr w:rsidR="00362530" w:rsidRPr="009F6510" w14:paraId="7CBA8EF8" w14:textId="77777777" w:rsidTr="004B6457">
        <w:tc>
          <w:tcPr>
            <w:tcW w:w="1297" w:type="dxa"/>
          </w:tcPr>
          <w:p w14:paraId="61E8BEFD" w14:textId="77777777" w:rsidR="00362530" w:rsidRPr="009F6510" w:rsidRDefault="00362530" w:rsidP="004B6457">
            <w:pPr>
              <w:pStyle w:val="TableText0"/>
              <w:jc w:val="center"/>
              <w:rPr>
                <w:sz w:val="23"/>
                <w:szCs w:val="23"/>
              </w:rPr>
            </w:pPr>
            <w:r w:rsidRPr="009F6510">
              <w:rPr>
                <w:sz w:val="23"/>
                <w:szCs w:val="23"/>
              </w:rPr>
              <w:t>OPS03</w:t>
            </w:r>
          </w:p>
        </w:tc>
        <w:tc>
          <w:tcPr>
            <w:tcW w:w="8279" w:type="dxa"/>
          </w:tcPr>
          <w:p w14:paraId="38F3D18B" w14:textId="77777777" w:rsidR="00362530" w:rsidRPr="009F6510" w:rsidRDefault="00362530" w:rsidP="004B6457">
            <w:pPr>
              <w:pStyle w:val="TableText0"/>
              <w:rPr>
                <w:sz w:val="23"/>
                <w:szCs w:val="23"/>
                <w:highlight w:val="yellow"/>
              </w:rPr>
            </w:pPr>
            <w:r w:rsidRPr="009F6510">
              <w:rPr>
                <w:sz w:val="23"/>
                <w:szCs w:val="23"/>
              </w:rPr>
              <w:t>Growth – Annual growth figures from Introscope can be provided by AITC.</w:t>
            </w:r>
          </w:p>
        </w:tc>
      </w:tr>
      <w:tr w:rsidR="00362530" w:rsidRPr="009F6510" w14:paraId="7EE2A2B1" w14:textId="77777777" w:rsidTr="004B6457">
        <w:tc>
          <w:tcPr>
            <w:tcW w:w="1297" w:type="dxa"/>
          </w:tcPr>
          <w:p w14:paraId="1C0BB941" w14:textId="77777777" w:rsidR="00362530" w:rsidRPr="009F6510" w:rsidRDefault="00362530" w:rsidP="004B6457">
            <w:pPr>
              <w:pStyle w:val="TableText0"/>
              <w:jc w:val="center"/>
              <w:rPr>
                <w:sz w:val="23"/>
                <w:szCs w:val="23"/>
              </w:rPr>
            </w:pPr>
            <w:r w:rsidRPr="009F6510">
              <w:rPr>
                <w:sz w:val="23"/>
                <w:szCs w:val="23"/>
              </w:rPr>
              <w:t>OPS04</w:t>
            </w:r>
          </w:p>
        </w:tc>
        <w:tc>
          <w:tcPr>
            <w:tcW w:w="8279" w:type="dxa"/>
          </w:tcPr>
          <w:p w14:paraId="08CEC184" w14:textId="77777777" w:rsidR="00362530" w:rsidRPr="009F6510" w:rsidRDefault="00362530" w:rsidP="004B6457">
            <w:pPr>
              <w:pStyle w:val="TableText0"/>
              <w:rPr>
                <w:sz w:val="23"/>
                <w:szCs w:val="23"/>
              </w:rPr>
            </w:pPr>
            <w:r w:rsidRPr="009F6510">
              <w:rPr>
                <w:sz w:val="23"/>
                <w:szCs w:val="23"/>
              </w:rPr>
              <w:t>Availability – dependent on availability of VistA systems and VistA HL7 Listener – HDR services will respond with errors when connection to a requested VistA system is not available.</w:t>
            </w:r>
          </w:p>
        </w:tc>
      </w:tr>
    </w:tbl>
    <w:p w14:paraId="578853EA" w14:textId="5AB31DA5" w:rsidR="00362530" w:rsidRPr="00AC0142" w:rsidRDefault="005E7015" w:rsidP="00362530">
      <w:pPr>
        <w:pStyle w:val="Heading3"/>
        <w:spacing w:before="240"/>
      </w:pPr>
      <w:bookmarkStart w:id="137" w:name="_Toc468188590"/>
      <w:r>
        <w:t xml:space="preserve">Overview of Pivotal </w:t>
      </w:r>
      <w:r w:rsidR="00362530" w:rsidRPr="00AC0142">
        <w:t>Technical Requirements</w:t>
      </w:r>
      <w:bookmarkEnd w:id="137"/>
    </w:p>
    <w:p w14:paraId="24081C57" w14:textId="77777777" w:rsidR="00362530" w:rsidRPr="00A84DD2" w:rsidRDefault="00362530" w:rsidP="00362530">
      <w:pPr>
        <w:pStyle w:val="BodyText"/>
      </w:pPr>
      <w:r w:rsidRPr="00A84DD2">
        <w:t xml:space="preserve">Support for all client requests shall comply with established Repositories guidelines with regard to development, implementation and release constraints, </w:t>
      </w:r>
      <w:r>
        <w:t xml:space="preserve">and </w:t>
      </w:r>
      <w:r w:rsidRPr="00A84DD2">
        <w:t>data constraints, as well as database design and content constraints.</w:t>
      </w:r>
    </w:p>
    <w:p w14:paraId="6633F165" w14:textId="3C386794" w:rsidR="00362530" w:rsidRPr="00A84DD2" w:rsidRDefault="00362530" w:rsidP="00362530">
      <w:pPr>
        <w:pStyle w:val="BodyText"/>
      </w:pPr>
      <w:r w:rsidRPr="00A84DD2">
        <w:lastRenderedPageBreak/>
        <w:t xml:space="preserve">Other technical requirements are as listed in Table </w:t>
      </w:r>
      <w:r w:rsidR="009F6510">
        <w:t>5</w:t>
      </w:r>
      <w:r>
        <w:t xml:space="preserve"> </w:t>
      </w:r>
      <w:r w:rsidRPr="00A84DD2">
        <w:t>below.</w:t>
      </w:r>
    </w:p>
    <w:p w14:paraId="71C0ADF1" w14:textId="433E4E84" w:rsidR="00362530" w:rsidRPr="00A84DD2" w:rsidRDefault="00362530" w:rsidP="00362530">
      <w:pPr>
        <w:pStyle w:val="Caption"/>
      </w:pPr>
      <w:bookmarkStart w:id="138" w:name="_Toc461700987"/>
      <w:bookmarkStart w:id="139" w:name="_Toc468188718"/>
      <w:r w:rsidRPr="00C76E91">
        <w:t xml:space="preserve">Table </w:t>
      </w:r>
      <w:r w:rsidR="00E56E40">
        <w:rPr>
          <w:noProof/>
        </w:rPr>
        <w:t>5</w:t>
      </w:r>
      <w:r w:rsidRPr="00C76E91">
        <w:t xml:space="preserve"> Technical Requirements</w:t>
      </w:r>
      <w:bookmarkEnd w:id="138"/>
      <w:bookmarkEnd w:id="139"/>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97"/>
        <w:gridCol w:w="8279"/>
      </w:tblGrid>
      <w:tr w:rsidR="00362530" w:rsidRPr="004C67FD" w14:paraId="785A6DCC" w14:textId="77777777" w:rsidTr="004B6457">
        <w:trPr>
          <w:trHeight w:val="296"/>
          <w:tblHeader/>
        </w:trPr>
        <w:tc>
          <w:tcPr>
            <w:tcW w:w="1297" w:type="dxa"/>
            <w:shd w:val="clear" w:color="auto" w:fill="365F91" w:themeFill="accent1" w:themeFillShade="BF"/>
            <w:vAlign w:val="bottom"/>
          </w:tcPr>
          <w:p w14:paraId="07DDF93B" w14:textId="77777777" w:rsidR="00362530" w:rsidRPr="004C67FD" w:rsidRDefault="00362530" w:rsidP="004B6457">
            <w:pPr>
              <w:pStyle w:val="TableHeading"/>
              <w:jc w:val="center"/>
            </w:pPr>
            <w:r w:rsidRPr="004C67FD">
              <w:t>ID</w:t>
            </w:r>
          </w:p>
        </w:tc>
        <w:tc>
          <w:tcPr>
            <w:tcW w:w="8279" w:type="dxa"/>
            <w:shd w:val="clear" w:color="auto" w:fill="365F91" w:themeFill="accent1" w:themeFillShade="BF"/>
          </w:tcPr>
          <w:p w14:paraId="69AEF784" w14:textId="77777777" w:rsidR="00362530" w:rsidRPr="004C67FD" w:rsidRDefault="00362530" w:rsidP="004B6457">
            <w:pPr>
              <w:pStyle w:val="TableHeading"/>
            </w:pPr>
            <w:r w:rsidRPr="004C67FD">
              <w:t>Requirement</w:t>
            </w:r>
          </w:p>
        </w:tc>
      </w:tr>
      <w:tr w:rsidR="00362530" w:rsidRPr="009F6510" w14:paraId="346EA177" w14:textId="77777777" w:rsidTr="004B6457">
        <w:tc>
          <w:tcPr>
            <w:tcW w:w="1297" w:type="dxa"/>
          </w:tcPr>
          <w:p w14:paraId="40332C10" w14:textId="77777777" w:rsidR="00362530" w:rsidRPr="009F6510" w:rsidRDefault="00362530" w:rsidP="004B6457">
            <w:pPr>
              <w:pStyle w:val="TableText0"/>
              <w:jc w:val="center"/>
              <w:rPr>
                <w:sz w:val="23"/>
                <w:szCs w:val="23"/>
              </w:rPr>
            </w:pPr>
            <w:r w:rsidRPr="009F6510">
              <w:rPr>
                <w:sz w:val="23"/>
                <w:szCs w:val="23"/>
              </w:rPr>
              <w:t>TR 01</w:t>
            </w:r>
          </w:p>
        </w:tc>
        <w:tc>
          <w:tcPr>
            <w:tcW w:w="8279" w:type="dxa"/>
          </w:tcPr>
          <w:p w14:paraId="062E2C85" w14:textId="77777777" w:rsidR="00362530" w:rsidRPr="009F6510" w:rsidRDefault="00362530" w:rsidP="004B6457">
            <w:pPr>
              <w:pStyle w:val="TableText0"/>
              <w:rPr>
                <w:sz w:val="23"/>
                <w:szCs w:val="23"/>
              </w:rPr>
            </w:pPr>
            <w:r w:rsidRPr="009F6510">
              <w:rPr>
                <w:sz w:val="23"/>
                <w:szCs w:val="23"/>
              </w:rPr>
              <w:t>Provide a web service interface for all data access</w:t>
            </w:r>
          </w:p>
        </w:tc>
      </w:tr>
      <w:tr w:rsidR="00362530" w:rsidRPr="009F6510" w14:paraId="7B89427F" w14:textId="77777777" w:rsidTr="004B6457">
        <w:tc>
          <w:tcPr>
            <w:tcW w:w="1297" w:type="dxa"/>
          </w:tcPr>
          <w:p w14:paraId="13352016" w14:textId="77777777" w:rsidR="00362530" w:rsidRPr="009F6510" w:rsidRDefault="00362530" w:rsidP="004B6457">
            <w:pPr>
              <w:pStyle w:val="TableText0"/>
              <w:jc w:val="center"/>
              <w:rPr>
                <w:sz w:val="23"/>
                <w:szCs w:val="23"/>
              </w:rPr>
            </w:pPr>
            <w:r w:rsidRPr="009F6510">
              <w:rPr>
                <w:sz w:val="23"/>
                <w:szCs w:val="23"/>
              </w:rPr>
              <w:t>TR 02</w:t>
            </w:r>
          </w:p>
        </w:tc>
        <w:tc>
          <w:tcPr>
            <w:tcW w:w="8279" w:type="dxa"/>
          </w:tcPr>
          <w:p w14:paraId="781C94E6" w14:textId="77777777" w:rsidR="00362530" w:rsidRPr="009F6510" w:rsidRDefault="00362530" w:rsidP="004B6457">
            <w:pPr>
              <w:pStyle w:val="TableText0"/>
              <w:rPr>
                <w:sz w:val="23"/>
                <w:szCs w:val="23"/>
              </w:rPr>
            </w:pPr>
            <w:r w:rsidRPr="009F6510">
              <w:rPr>
                <w:sz w:val="23"/>
                <w:szCs w:val="23"/>
              </w:rPr>
              <w:t>Web service interfaces will support XML payloads by default</w:t>
            </w:r>
          </w:p>
        </w:tc>
      </w:tr>
      <w:tr w:rsidR="00362530" w:rsidRPr="009F6510" w14:paraId="668E7266" w14:textId="77777777" w:rsidTr="004B6457">
        <w:tc>
          <w:tcPr>
            <w:tcW w:w="1297" w:type="dxa"/>
          </w:tcPr>
          <w:p w14:paraId="5BC90795" w14:textId="77777777" w:rsidR="00362530" w:rsidRPr="009F6510" w:rsidRDefault="00362530" w:rsidP="004B6457">
            <w:pPr>
              <w:pStyle w:val="TableText0"/>
              <w:jc w:val="center"/>
              <w:rPr>
                <w:sz w:val="23"/>
                <w:szCs w:val="23"/>
              </w:rPr>
            </w:pPr>
            <w:r w:rsidRPr="009F6510">
              <w:rPr>
                <w:sz w:val="23"/>
                <w:szCs w:val="23"/>
              </w:rPr>
              <w:t>TR 03</w:t>
            </w:r>
          </w:p>
        </w:tc>
        <w:tc>
          <w:tcPr>
            <w:tcW w:w="8279" w:type="dxa"/>
          </w:tcPr>
          <w:p w14:paraId="4A34CC4D" w14:textId="77777777" w:rsidR="00362530" w:rsidRPr="009F6510" w:rsidRDefault="00362530" w:rsidP="004B6457">
            <w:pPr>
              <w:pStyle w:val="TableText0"/>
              <w:rPr>
                <w:sz w:val="23"/>
                <w:szCs w:val="23"/>
              </w:rPr>
            </w:pPr>
            <w:r w:rsidRPr="009F6510">
              <w:rPr>
                <w:sz w:val="23"/>
                <w:szCs w:val="23"/>
              </w:rPr>
              <w:t>Support asynchronous write requests</w:t>
            </w:r>
          </w:p>
        </w:tc>
      </w:tr>
      <w:tr w:rsidR="00362530" w:rsidRPr="009F6510" w14:paraId="74E4265E" w14:textId="77777777" w:rsidTr="004B6457">
        <w:tc>
          <w:tcPr>
            <w:tcW w:w="1297" w:type="dxa"/>
          </w:tcPr>
          <w:p w14:paraId="01C79763" w14:textId="77777777" w:rsidR="00362530" w:rsidRPr="009F6510" w:rsidRDefault="00362530" w:rsidP="004B6457">
            <w:pPr>
              <w:pStyle w:val="TableText0"/>
              <w:jc w:val="center"/>
              <w:rPr>
                <w:sz w:val="23"/>
                <w:szCs w:val="23"/>
              </w:rPr>
            </w:pPr>
            <w:r w:rsidRPr="009F6510">
              <w:rPr>
                <w:sz w:val="23"/>
                <w:szCs w:val="23"/>
              </w:rPr>
              <w:t>TR 04</w:t>
            </w:r>
          </w:p>
        </w:tc>
        <w:tc>
          <w:tcPr>
            <w:tcW w:w="8279" w:type="dxa"/>
          </w:tcPr>
          <w:p w14:paraId="61076CC2" w14:textId="77777777" w:rsidR="00362530" w:rsidRPr="009F6510" w:rsidRDefault="00362530" w:rsidP="004B6457">
            <w:pPr>
              <w:pStyle w:val="TableText0"/>
              <w:rPr>
                <w:sz w:val="23"/>
                <w:szCs w:val="23"/>
              </w:rPr>
            </w:pPr>
            <w:r w:rsidRPr="009F6510">
              <w:rPr>
                <w:sz w:val="23"/>
                <w:szCs w:val="23"/>
              </w:rPr>
              <w:t>Support XML request and response payloads</w:t>
            </w:r>
          </w:p>
        </w:tc>
      </w:tr>
      <w:tr w:rsidR="00362530" w:rsidRPr="009F6510" w14:paraId="4D98044A" w14:textId="77777777" w:rsidTr="004B6457">
        <w:tc>
          <w:tcPr>
            <w:tcW w:w="1297" w:type="dxa"/>
          </w:tcPr>
          <w:p w14:paraId="6FA0D776" w14:textId="77777777" w:rsidR="00362530" w:rsidRPr="009F6510" w:rsidRDefault="00362530" w:rsidP="004B6457">
            <w:pPr>
              <w:pStyle w:val="TableText0"/>
              <w:jc w:val="center"/>
              <w:rPr>
                <w:sz w:val="23"/>
                <w:szCs w:val="23"/>
              </w:rPr>
            </w:pPr>
            <w:r w:rsidRPr="009F6510">
              <w:rPr>
                <w:sz w:val="23"/>
                <w:szCs w:val="23"/>
              </w:rPr>
              <w:t>TR 05</w:t>
            </w:r>
          </w:p>
        </w:tc>
        <w:tc>
          <w:tcPr>
            <w:tcW w:w="8279" w:type="dxa"/>
          </w:tcPr>
          <w:p w14:paraId="0876B8B1" w14:textId="77777777" w:rsidR="00362530" w:rsidRPr="009F6510" w:rsidRDefault="00362530" w:rsidP="004B6457">
            <w:pPr>
              <w:pStyle w:val="TableText0"/>
              <w:rPr>
                <w:sz w:val="23"/>
                <w:szCs w:val="23"/>
              </w:rPr>
            </w:pPr>
            <w:r w:rsidRPr="009F6510">
              <w:rPr>
                <w:sz w:val="23"/>
                <w:szCs w:val="23"/>
              </w:rPr>
              <w:t>Support HL7 request and response payloads</w:t>
            </w:r>
          </w:p>
        </w:tc>
      </w:tr>
      <w:tr w:rsidR="00362530" w:rsidRPr="009F6510" w14:paraId="5165A7FD" w14:textId="77777777" w:rsidTr="004B6457">
        <w:tc>
          <w:tcPr>
            <w:tcW w:w="1297" w:type="dxa"/>
          </w:tcPr>
          <w:p w14:paraId="5BE9683E" w14:textId="77777777" w:rsidR="00362530" w:rsidRPr="009F6510" w:rsidRDefault="00362530" w:rsidP="004B6457">
            <w:pPr>
              <w:pStyle w:val="TableText0"/>
              <w:jc w:val="center"/>
              <w:rPr>
                <w:sz w:val="23"/>
                <w:szCs w:val="23"/>
              </w:rPr>
            </w:pPr>
            <w:r w:rsidRPr="009F6510">
              <w:rPr>
                <w:sz w:val="23"/>
                <w:szCs w:val="23"/>
              </w:rPr>
              <w:t>TR 06</w:t>
            </w:r>
          </w:p>
        </w:tc>
        <w:tc>
          <w:tcPr>
            <w:tcW w:w="8279" w:type="dxa"/>
          </w:tcPr>
          <w:p w14:paraId="2450F8CD" w14:textId="77777777" w:rsidR="00362530" w:rsidRPr="009F6510" w:rsidRDefault="00362530" w:rsidP="004B6457">
            <w:pPr>
              <w:pStyle w:val="TableText0"/>
              <w:rPr>
                <w:sz w:val="23"/>
                <w:szCs w:val="23"/>
              </w:rPr>
            </w:pPr>
            <w:r w:rsidRPr="009F6510">
              <w:rPr>
                <w:sz w:val="23"/>
                <w:szCs w:val="23"/>
              </w:rPr>
              <w:t>Support JSON request and response payloads in addition to XML payloads on FPDS</w:t>
            </w:r>
          </w:p>
        </w:tc>
      </w:tr>
      <w:tr w:rsidR="00362530" w:rsidRPr="009F6510" w:rsidDel="000F0C0F" w14:paraId="13EA58E1" w14:textId="77777777" w:rsidTr="004B6457">
        <w:tc>
          <w:tcPr>
            <w:tcW w:w="1297" w:type="dxa"/>
          </w:tcPr>
          <w:p w14:paraId="43EA74BE" w14:textId="77777777" w:rsidR="00362530" w:rsidRPr="009F6510" w:rsidRDefault="00362530" w:rsidP="004B6457">
            <w:pPr>
              <w:pStyle w:val="TableText0"/>
              <w:jc w:val="center"/>
              <w:rPr>
                <w:sz w:val="23"/>
                <w:szCs w:val="23"/>
              </w:rPr>
            </w:pPr>
            <w:r w:rsidRPr="009F6510">
              <w:rPr>
                <w:sz w:val="23"/>
                <w:szCs w:val="23"/>
              </w:rPr>
              <w:t>TR 07</w:t>
            </w:r>
          </w:p>
        </w:tc>
        <w:tc>
          <w:tcPr>
            <w:tcW w:w="8279" w:type="dxa"/>
          </w:tcPr>
          <w:p w14:paraId="148D8314" w14:textId="77777777" w:rsidR="00362530" w:rsidRPr="009F6510" w:rsidDel="000F0C0F" w:rsidRDefault="00362530" w:rsidP="004B6457">
            <w:pPr>
              <w:pStyle w:val="TableText0"/>
              <w:rPr>
                <w:sz w:val="23"/>
                <w:szCs w:val="23"/>
              </w:rPr>
            </w:pPr>
            <w:r w:rsidRPr="009F6510">
              <w:rPr>
                <w:sz w:val="23"/>
                <w:szCs w:val="23"/>
              </w:rPr>
              <w:t>Support access to VistA data in real-time</w:t>
            </w:r>
          </w:p>
        </w:tc>
      </w:tr>
      <w:tr w:rsidR="00362530" w:rsidRPr="009F6510" w14:paraId="0D2E6546" w14:textId="77777777" w:rsidTr="004B6457">
        <w:tc>
          <w:tcPr>
            <w:tcW w:w="1297" w:type="dxa"/>
          </w:tcPr>
          <w:p w14:paraId="20607593" w14:textId="77777777" w:rsidR="00362530" w:rsidRPr="009F6510" w:rsidRDefault="00362530" w:rsidP="004B6457">
            <w:pPr>
              <w:pStyle w:val="TableText0"/>
              <w:jc w:val="center"/>
              <w:rPr>
                <w:sz w:val="23"/>
                <w:szCs w:val="23"/>
              </w:rPr>
            </w:pPr>
            <w:r w:rsidRPr="009F6510">
              <w:rPr>
                <w:sz w:val="23"/>
                <w:szCs w:val="23"/>
              </w:rPr>
              <w:t>TR 08</w:t>
            </w:r>
          </w:p>
        </w:tc>
        <w:tc>
          <w:tcPr>
            <w:tcW w:w="8279" w:type="dxa"/>
          </w:tcPr>
          <w:p w14:paraId="2F8B46F8" w14:textId="77777777" w:rsidR="00362530" w:rsidRPr="009F6510" w:rsidRDefault="00362530" w:rsidP="004B6457">
            <w:pPr>
              <w:pStyle w:val="TableText0"/>
              <w:rPr>
                <w:sz w:val="23"/>
                <w:szCs w:val="23"/>
              </w:rPr>
            </w:pPr>
            <w:r w:rsidRPr="009F6510">
              <w:rPr>
                <w:sz w:val="23"/>
                <w:szCs w:val="23"/>
              </w:rPr>
              <w:t>Support access to HDR data in real-time</w:t>
            </w:r>
          </w:p>
        </w:tc>
      </w:tr>
      <w:tr w:rsidR="00362530" w:rsidRPr="009F6510" w14:paraId="4FB43B00" w14:textId="77777777" w:rsidTr="004B6457">
        <w:tc>
          <w:tcPr>
            <w:tcW w:w="1297" w:type="dxa"/>
          </w:tcPr>
          <w:p w14:paraId="47EFE55A" w14:textId="77777777" w:rsidR="00362530" w:rsidRPr="009F6510" w:rsidRDefault="00362530" w:rsidP="004B6457">
            <w:pPr>
              <w:pStyle w:val="TableText0"/>
              <w:jc w:val="center"/>
              <w:rPr>
                <w:sz w:val="23"/>
                <w:szCs w:val="23"/>
              </w:rPr>
            </w:pPr>
            <w:r w:rsidRPr="009F6510">
              <w:rPr>
                <w:sz w:val="23"/>
                <w:szCs w:val="23"/>
              </w:rPr>
              <w:t>TR 09</w:t>
            </w:r>
          </w:p>
        </w:tc>
        <w:tc>
          <w:tcPr>
            <w:tcW w:w="8279" w:type="dxa"/>
          </w:tcPr>
          <w:p w14:paraId="593E8D01" w14:textId="77777777" w:rsidR="00362530" w:rsidRPr="009F6510" w:rsidRDefault="00362530" w:rsidP="004B6457">
            <w:pPr>
              <w:pStyle w:val="TableText0"/>
              <w:rPr>
                <w:sz w:val="23"/>
                <w:szCs w:val="23"/>
              </w:rPr>
            </w:pPr>
            <w:r w:rsidRPr="009F6510">
              <w:rPr>
                <w:sz w:val="23"/>
                <w:szCs w:val="23"/>
              </w:rPr>
              <w:t>Provide Online Transaction Processing capability for all data entry and retrieval</w:t>
            </w:r>
          </w:p>
        </w:tc>
      </w:tr>
      <w:tr w:rsidR="00362530" w:rsidRPr="009F6510" w14:paraId="16667E7C" w14:textId="77777777" w:rsidTr="004B6457">
        <w:tc>
          <w:tcPr>
            <w:tcW w:w="1297" w:type="dxa"/>
          </w:tcPr>
          <w:p w14:paraId="50484E75" w14:textId="77777777" w:rsidR="00362530" w:rsidRPr="009F6510" w:rsidRDefault="00362530" w:rsidP="004B6457">
            <w:pPr>
              <w:pStyle w:val="TableText0"/>
              <w:jc w:val="center"/>
              <w:rPr>
                <w:sz w:val="23"/>
                <w:szCs w:val="23"/>
              </w:rPr>
            </w:pPr>
            <w:r w:rsidRPr="009F6510">
              <w:rPr>
                <w:sz w:val="23"/>
                <w:szCs w:val="23"/>
              </w:rPr>
              <w:t>TR 10</w:t>
            </w:r>
          </w:p>
        </w:tc>
        <w:tc>
          <w:tcPr>
            <w:tcW w:w="8279" w:type="dxa"/>
          </w:tcPr>
          <w:p w14:paraId="00F6C815" w14:textId="77777777" w:rsidR="00362530" w:rsidRPr="009F6510" w:rsidRDefault="00362530" w:rsidP="004B6457">
            <w:pPr>
              <w:pStyle w:val="TableText0"/>
              <w:rPr>
                <w:sz w:val="23"/>
                <w:szCs w:val="23"/>
              </w:rPr>
            </w:pPr>
            <w:r w:rsidRPr="009F6510">
              <w:rPr>
                <w:sz w:val="23"/>
                <w:szCs w:val="23"/>
              </w:rPr>
              <w:t>Provide a data cache (i.e. HDR) for VistA data in support of drug interaction checks during prescription ordering</w:t>
            </w:r>
          </w:p>
        </w:tc>
      </w:tr>
      <w:tr w:rsidR="00362530" w:rsidRPr="009F6510" w14:paraId="16961E38" w14:textId="77777777" w:rsidTr="004B6457">
        <w:tc>
          <w:tcPr>
            <w:tcW w:w="1297" w:type="dxa"/>
          </w:tcPr>
          <w:p w14:paraId="750F1F01" w14:textId="77777777" w:rsidR="00362530" w:rsidRPr="009F6510" w:rsidRDefault="00362530" w:rsidP="004B6457">
            <w:pPr>
              <w:pStyle w:val="TableText0"/>
              <w:jc w:val="center"/>
              <w:rPr>
                <w:sz w:val="23"/>
                <w:szCs w:val="23"/>
              </w:rPr>
            </w:pPr>
            <w:r w:rsidRPr="009F6510">
              <w:rPr>
                <w:sz w:val="23"/>
                <w:szCs w:val="23"/>
              </w:rPr>
              <w:t>TR 11</w:t>
            </w:r>
          </w:p>
        </w:tc>
        <w:tc>
          <w:tcPr>
            <w:tcW w:w="8279" w:type="dxa"/>
          </w:tcPr>
          <w:p w14:paraId="60256B66" w14:textId="6C72960D" w:rsidR="00362530" w:rsidRPr="009F6510" w:rsidRDefault="00362530" w:rsidP="004B6457">
            <w:pPr>
              <w:pStyle w:val="TableText0"/>
              <w:rPr>
                <w:sz w:val="23"/>
                <w:szCs w:val="23"/>
              </w:rPr>
            </w:pPr>
            <w:r w:rsidRPr="009F6510">
              <w:rPr>
                <w:sz w:val="23"/>
                <w:szCs w:val="23"/>
              </w:rPr>
              <w:t xml:space="preserve">Support data extraction by CDW from HDR DB to provision VSSC and Denver Acquisitions and Logistics Center (DALC) </w:t>
            </w:r>
          </w:p>
        </w:tc>
      </w:tr>
      <w:tr w:rsidR="00362530" w:rsidRPr="009F6510" w14:paraId="230399B8" w14:textId="77777777" w:rsidTr="004B6457">
        <w:tc>
          <w:tcPr>
            <w:tcW w:w="1297" w:type="dxa"/>
          </w:tcPr>
          <w:p w14:paraId="18120EFB" w14:textId="77777777" w:rsidR="00362530" w:rsidRPr="009F6510" w:rsidRDefault="00362530" w:rsidP="004B6457">
            <w:pPr>
              <w:pStyle w:val="TableText0"/>
              <w:jc w:val="center"/>
              <w:rPr>
                <w:sz w:val="23"/>
                <w:szCs w:val="23"/>
              </w:rPr>
            </w:pPr>
            <w:r w:rsidRPr="009F6510">
              <w:rPr>
                <w:sz w:val="23"/>
                <w:szCs w:val="23"/>
              </w:rPr>
              <w:t>TR 12</w:t>
            </w:r>
          </w:p>
        </w:tc>
        <w:tc>
          <w:tcPr>
            <w:tcW w:w="8279" w:type="dxa"/>
          </w:tcPr>
          <w:p w14:paraId="07D57559" w14:textId="77777777" w:rsidR="00362530" w:rsidRPr="009F6510" w:rsidRDefault="00362530" w:rsidP="004B6457">
            <w:pPr>
              <w:pStyle w:val="TableText0"/>
              <w:rPr>
                <w:sz w:val="23"/>
                <w:szCs w:val="23"/>
              </w:rPr>
            </w:pPr>
            <w:r w:rsidRPr="009F6510">
              <w:rPr>
                <w:sz w:val="23"/>
                <w:szCs w:val="23"/>
              </w:rPr>
              <w:t>Use VistA HL7 Interface for creating and updating TIU HL7 Notes in VistA</w:t>
            </w:r>
          </w:p>
        </w:tc>
      </w:tr>
      <w:tr w:rsidR="00362530" w:rsidRPr="009F6510" w14:paraId="76A001FE" w14:textId="77777777" w:rsidTr="004B6457">
        <w:tc>
          <w:tcPr>
            <w:tcW w:w="1297" w:type="dxa"/>
          </w:tcPr>
          <w:p w14:paraId="5C2CFF22" w14:textId="77777777" w:rsidR="00362530" w:rsidRPr="009F6510" w:rsidRDefault="00362530" w:rsidP="004B6457">
            <w:pPr>
              <w:pStyle w:val="TableText0"/>
              <w:jc w:val="center"/>
              <w:rPr>
                <w:sz w:val="23"/>
                <w:szCs w:val="23"/>
              </w:rPr>
            </w:pPr>
            <w:r w:rsidRPr="009F6510">
              <w:rPr>
                <w:sz w:val="23"/>
                <w:szCs w:val="23"/>
              </w:rPr>
              <w:t>TR 13</w:t>
            </w:r>
          </w:p>
        </w:tc>
        <w:tc>
          <w:tcPr>
            <w:tcW w:w="8279" w:type="dxa"/>
          </w:tcPr>
          <w:p w14:paraId="4544ACA5" w14:textId="77777777" w:rsidR="00362530" w:rsidRPr="009F6510" w:rsidRDefault="00362530" w:rsidP="004B6457">
            <w:pPr>
              <w:pStyle w:val="TableText0"/>
              <w:rPr>
                <w:sz w:val="23"/>
                <w:szCs w:val="23"/>
              </w:rPr>
            </w:pPr>
            <w:r w:rsidRPr="009F6510">
              <w:rPr>
                <w:sz w:val="23"/>
                <w:szCs w:val="23"/>
              </w:rPr>
              <w:t>Support configuration of HL7 logical links on VistA HL7 Listener</w:t>
            </w:r>
          </w:p>
        </w:tc>
      </w:tr>
      <w:tr w:rsidR="00362530" w:rsidRPr="009F6510" w14:paraId="36A5E504" w14:textId="77777777" w:rsidTr="004B6457">
        <w:tc>
          <w:tcPr>
            <w:tcW w:w="1297" w:type="dxa"/>
          </w:tcPr>
          <w:p w14:paraId="7379551F" w14:textId="77777777" w:rsidR="00362530" w:rsidRPr="009F6510" w:rsidRDefault="00362530" w:rsidP="004B6457">
            <w:pPr>
              <w:pStyle w:val="TableText0"/>
              <w:jc w:val="center"/>
              <w:rPr>
                <w:sz w:val="23"/>
                <w:szCs w:val="23"/>
              </w:rPr>
            </w:pPr>
            <w:r w:rsidRPr="009F6510">
              <w:rPr>
                <w:sz w:val="23"/>
                <w:szCs w:val="23"/>
              </w:rPr>
              <w:t>TR 14</w:t>
            </w:r>
          </w:p>
        </w:tc>
        <w:tc>
          <w:tcPr>
            <w:tcW w:w="8279" w:type="dxa"/>
          </w:tcPr>
          <w:p w14:paraId="10C37D2D" w14:textId="77777777" w:rsidR="00362530" w:rsidRPr="009F6510" w:rsidRDefault="00362530" w:rsidP="004B6457">
            <w:pPr>
              <w:pStyle w:val="TableText0"/>
              <w:rPr>
                <w:sz w:val="23"/>
                <w:szCs w:val="23"/>
              </w:rPr>
            </w:pPr>
            <w:r w:rsidRPr="009F6510">
              <w:rPr>
                <w:sz w:val="23"/>
                <w:szCs w:val="23"/>
              </w:rPr>
              <w:t>Support HL7 request payloads for creating TIU HL7 Notes in VistA</w:t>
            </w:r>
          </w:p>
        </w:tc>
      </w:tr>
      <w:tr w:rsidR="00362530" w:rsidRPr="009F6510" w14:paraId="7AD2F54B" w14:textId="77777777" w:rsidTr="004B6457">
        <w:tc>
          <w:tcPr>
            <w:tcW w:w="1297" w:type="dxa"/>
          </w:tcPr>
          <w:p w14:paraId="154F90BD" w14:textId="77777777" w:rsidR="00362530" w:rsidRPr="009F6510" w:rsidRDefault="00362530" w:rsidP="004B6457">
            <w:pPr>
              <w:pStyle w:val="TableText0"/>
              <w:jc w:val="center"/>
              <w:rPr>
                <w:sz w:val="23"/>
                <w:szCs w:val="23"/>
              </w:rPr>
            </w:pPr>
            <w:r w:rsidRPr="009F6510">
              <w:rPr>
                <w:sz w:val="23"/>
                <w:szCs w:val="23"/>
              </w:rPr>
              <w:t>TR 15</w:t>
            </w:r>
          </w:p>
        </w:tc>
        <w:tc>
          <w:tcPr>
            <w:tcW w:w="8279" w:type="dxa"/>
          </w:tcPr>
          <w:p w14:paraId="287064AC" w14:textId="77777777" w:rsidR="00362530" w:rsidRPr="009F6510" w:rsidRDefault="00362530" w:rsidP="004B6457">
            <w:pPr>
              <w:pStyle w:val="TableText0"/>
              <w:rPr>
                <w:sz w:val="23"/>
                <w:szCs w:val="23"/>
              </w:rPr>
            </w:pPr>
            <w:r w:rsidRPr="009F6510">
              <w:rPr>
                <w:sz w:val="23"/>
                <w:szCs w:val="23"/>
              </w:rPr>
              <w:t>Support eMI in parallel with VIE and Socket Adapter connections from VistA until all sites migrate to eMI</w:t>
            </w:r>
          </w:p>
        </w:tc>
      </w:tr>
      <w:tr w:rsidR="00362530" w:rsidRPr="009F6510" w14:paraId="7A78CBBA" w14:textId="77777777" w:rsidTr="004B6457">
        <w:tc>
          <w:tcPr>
            <w:tcW w:w="1297" w:type="dxa"/>
          </w:tcPr>
          <w:p w14:paraId="0A194426" w14:textId="77777777" w:rsidR="00362530" w:rsidRPr="009F6510" w:rsidRDefault="00362530" w:rsidP="004B6457">
            <w:pPr>
              <w:pStyle w:val="TableText0"/>
              <w:jc w:val="center"/>
              <w:rPr>
                <w:sz w:val="23"/>
                <w:szCs w:val="23"/>
              </w:rPr>
            </w:pPr>
            <w:r w:rsidRPr="009F6510">
              <w:rPr>
                <w:sz w:val="23"/>
                <w:szCs w:val="23"/>
              </w:rPr>
              <w:t>TR 16</w:t>
            </w:r>
          </w:p>
        </w:tc>
        <w:tc>
          <w:tcPr>
            <w:tcW w:w="8279" w:type="dxa"/>
          </w:tcPr>
          <w:p w14:paraId="065809B3" w14:textId="77777777" w:rsidR="00362530" w:rsidRPr="009F6510" w:rsidRDefault="00362530" w:rsidP="004B6457">
            <w:pPr>
              <w:pStyle w:val="TableText0"/>
              <w:rPr>
                <w:sz w:val="23"/>
                <w:szCs w:val="23"/>
              </w:rPr>
            </w:pPr>
            <w:r w:rsidRPr="009F6510">
              <w:rPr>
                <w:sz w:val="23"/>
                <w:szCs w:val="23"/>
              </w:rPr>
              <w:t>Support access to CDS service through eMI</w:t>
            </w:r>
          </w:p>
        </w:tc>
      </w:tr>
      <w:tr w:rsidR="00362530" w:rsidRPr="009F6510" w14:paraId="6AC0CD99" w14:textId="77777777" w:rsidTr="004B6457">
        <w:tc>
          <w:tcPr>
            <w:tcW w:w="1297" w:type="dxa"/>
          </w:tcPr>
          <w:p w14:paraId="072C8527" w14:textId="77777777" w:rsidR="00362530" w:rsidRPr="009F6510" w:rsidRDefault="00362530" w:rsidP="004B6457">
            <w:pPr>
              <w:pStyle w:val="TableText0"/>
              <w:jc w:val="center"/>
              <w:rPr>
                <w:sz w:val="23"/>
                <w:szCs w:val="23"/>
              </w:rPr>
            </w:pPr>
            <w:r w:rsidRPr="009F6510">
              <w:rPr>
                <w:sz w:val="23"/>
                <w:szCs w:val="23"/>
              </w:rPr>
              <w:t>TR 17</w:t>
            </w:r>
          </w:p>
        </w:tc>
        <w:tc>
          <w:tcPr>
            <w:tcW w:w="8279" w:type="dxa"/>
          </w:tcPr>
          <w:p w14:paraId="51FCCFE8" w14:textId="77777777" w:rsidR="00362530" w:rsidRPr="009F6510" w:rsidRDefault="00362530" w:rsidP="004B6457">
            <w:pPr>
              <w:pStyle w:val="TableText0"/>
              <w:rPr>
                <w:sz w:val="23"/>
                <w:szCs w:val="23"/>
              </w:rPr>
            </w:pPr>
            <w:r w:rsidRPr="009F6510">
              <w:rPr>
                <w:sz w:val="23"/>
                <w:szCs w:val="23"/>
              </w:rPr>
              <w:t>Support SAML 2.0 assertions optionally on SOAP and REST service requests</w:t>
            </w:r>
          </w:p>
        </w:tc>
      </w:tr>
      <w:tr w:rsidR="00362530" w:rsidRPr="009F6510" w14:paraId="44DBCFAD" w14:textId="77777777" w:rsidTr="004B6457">
        <w:tc>
          <w:tcPr>
            <w:tcW w:w="1297" w:type="dxa"/>
          </w:tcPr>
          <w:p w14:paraId="019C4A04" w14:textId="77777777" w:rsidR="00362530" w:rsidRPr="009F6510" w:rsidRDefault="00362530" w:rsidP="004B6457">
            <w:pPr>
              <w:pStyle w:val="TableText0"/>
              <w:jc w:val="center"/>
              <w:rPr>
                <w:sz w:val="23"/>
                <w:szCs w:val="23"/>
              </w:rPr>
            </w:pPr>
            <w:r w:rsidRPr="009F6510">
              <w:rPr>
                <w:sz w:val="23"/>
                <w:szCs w:val="23"/>
              </w:rPr>
              <w:t>TR 18</w:t>
            </w:r>
          </w:p>
        </w:tc>
        <w:tc>
          <w:tcPr>
            <w:tcW w:w="8279" w:type="dxa"/>
          </w:tcPr>
          <w:p w14:paraId="63D0305A" w14:textId="77777777" w:rsidR="00362530" w:rsidRPr="009F6510" w:rsidRDefault="00362530" w:rsidP="004B6457">
            <w:pPr>
              <w:pStyle w:val="TableText0"/>
              <w:rPr>
                <w:sz w:val="23"/>
                <w:szCs w:val="23"/>
              </w:rPr>
            </w:pPr>
            <w:r w:rsidRPr="009F6510">
              <w:rPr>
                <w:sz w:val="23"/>
                <w:szCs w:val="23"/>
              </w:rPr>
              <w:t>Integrate with eMI WSRR for the purpose of Web Service Endpoint Resolution</w:t>
            </w:r>
          </w:p>
        </w:tc>
      </w:tr>
      <w:tr w:rsidR="00362530" w:rsidRPr="009F6510" w14:paraId="6AF1A648" w14:textId="77777777" w:rsidTr="004B6457">
        <w:tc>
          <w:tcPr>
            <w:tcW w:w="1297" w:type="dxa"/>
          </w:tcPr>
          <w:p w14:paraId="3FBB0321" w14:textId="77777777" w:rsidR="00362530" w:rsidRPr="009F6510" w:rsidRDefault="00362530" w:rsidP="004B6457">
            <w:pPr>
              <w:pStyle w:val="TableText0"/>
              <w:jc w:val="center"/>
              <w:rPr>
                <w:sz w:val="23"/>
                <w:szCs w:val="23"/>
              </w:rPr>
            </w:pPr>
            <w:r w:rsidRPr="009F6510">
              <w:rPr>
                <w:sz w:val="23"/>
                <w:szCs w:val="23"/>
              </w:rPr>
              <w:t>TR 19</w:t>
            </w:r>
          </w:p>
        </w:tc>
        <w:tc>
          <w:tcPr>
            <w:tcW w:w="8279" w:type="dxa"/>
          </w:tcPr>
          <w:p w14:paraId="0473D651" w14:textId="04163394" w:rsidR="00362530" w:rsidRPr="009F6510" w:rsidRDefault="0098361A" w:rsidP="002D0AD9">
            <w:pPr>
              <w:pStyle w:val="TableText0"/>
              <w:rPr>
                <w:sz w:val="23"/>
                <w:szCs w:val="23"/>
              </w:rPr>
            </w:pPr>
            <w:r w:rsidRPr="009F6510">
              <w:rPr>
                <w:sz w:val="23"/>
                <w:szCs w:val="23"/>
              </w:rPr>
              <w:t xml:space="preserve">Support </w:t>
            </w:r>
            <w:r w:rsidR="002D0AD9">
              <w:rPr>
                <w:sz w:val="23"/>
                <w:szCs w:val="23"/>
              </w:rPr>
              <w:t>SOAP</w:t>
            </w:r>
            <w:r w:rsidRPr="009F6510">
              <w:rPr>
                <w:sz w:val="23"/>
                <w:szCs w:val="23"/>
              </w:rPr>
              <w:t xml:space="preserve"> interface to request the creation of a</w:t>
            </w:r>
            <w:r w:rsidR="002D0AD9">
              <w:rPr>
                <w:sz w:val="23"/>
                <w:szCs w:val="23"/>
              </w:rPr>
              <w:t>n</w:t>
            </w:r>
            <w:r w:rsidRPr="009F6510">
              <w:rPr>
                <w:sz w:val="23"/>
                <w:szCs w:val="23"/>
              </w:rPr>
              <w:t xml:space="preserve"> entry </w:t>
            </w:r>
            <w:r w:rsidR="002D0AD9">
              <w:rPr>
                <w:sz w:val="23"/>
                <w:szCs w:val="23"/>
              </w:rPr>
              <w:t xml:space="preserve">in the </w:t>
            </w:r>
            <w:r w:rsidRPr="009F6510">
              <w:rPr>
                <w:sz w:val="23"/>
                <w:szCs w:val="23"/>
              </w:rPr>
              <w:t>sensitive patient</w:t>
            </w:r>
            <w:r w:rsidR="002D0AD9">
              <w:rPr>
                <w:sz w:val="23"/>
                <w:szCs w:val="23"/>
              </w:rPr>
              <w:t xml:space="preserve"> access log at a specific VistA site</w:t>
            </w:r>
          </w:p>
        </w:tc>
      </w:tr>
      <w:tr w:rsidR="0098361A" w:rsidRPr="009F6510" w14:paraId="3EF9FD48" w14:textId="77777777" w:rsidTr="004B6457">
        <w:tc>
          <w:tcPr>
            <w:tcW w:w="1297" w:type="dxa"/>
          </w:tcPr>
          <w:p w14:paraId="4DD3ED86" w14:textId="17767DB6" w:rsidR="0098361A" w:rsidRPr="009F6510" w:rsidRDefault="0098361A" w:rsidP="004B6457">
            <w:pPr>
              <w:pStyle w:val="TableText0"/>
              <w:jc w:val="center"/>
              <w:rPr>
                <w:sz w:val="23"/>
                <w:szCs w:val="23"/>
              </w:rPr>
            </w:pPr>
            <w:r w:rsidRPr="009F6510">
              <w:rPr>
                <w:sz w:val="23"/>
                <w:szCs w:val="23"/>
              </w:rPr>
              <w:t>TR 20</w:t>
            </w:r>
          </w:p>
        </w:tc>
        <w:tc>
          <w:tcPr>
            <w:tcW w:w="8279" w:type="dxa"/>
          </w:tcPr>
          <w:p w14:paraId="564C0F76" w14:textId="39FE657F" w:rsidR="0098361A" w:rsidRPr="009F6510" w:rsidRDefault="00695D75" w:rsidP="0098361A">
            <w:pPr>
              <w:pStyle w:val="TableText0"/>
              <w:rPr>
                <w:sz w:val="23"/>
                <w:szCs w:val="23"/>
              </w:rPr>
            </w:pPr>
            <w:r w:rsidRPr="009F6510">
              <w:rPr>
                <w:sz w:val="23"/>
                <w:szCs w:val="23"/>
              </w:rPr>
              <w:t>Support</w:t>
            </w:r>
            <w:r w:rsidR="0098361A" w:rsidRPr="009F6510">
              <w:rPr>
                <w:sz w:val="23"/>
                <w:szCs w:val="23"/>
              </w:rPr>
              <w:t xml:space="preserve"> data extraction from CDW to HDR DB to generate Rurality reports for VSSC</w:t>
            </w:r>
          </w:p>
        </w:tc>
      </w:tr>
    </w:tbl>
    <w:p w14:paraId="53851596" w14:textId="24852EEA" w:rsidR="00362530" w:rsidRPr="00667AF6" w:rsidRDefault="005E7015" w:rsidP="00362530">
      <w:pPr>
        <w:pStyle w:val="Heading3"/>
        <w:spacing w:before="240"/>
      </w:pPr>
      <w:bookmarkStart w:id="140" w:name="_Toc468188591"/>
      <w:r>
        <w:t xml:space="preserve">Overview of </w:t>
      </w:r>
      <w:r w:rsidR="00362530" w:rsidRPr="00667AF6">
        <w:t>Security or Privacy Requirements</w:t>
      </w:r>
      <w:bookmarkEnd w:id="140"/>
    </w:p>
    <w:p w14:paraId="023A5A04" w14:textId="20E2491A" w:rsidR="00362530" w:rsidRPr="00AC385E" w:rsidRDefault="00362530" w:rsidP="005E7015">
      <w:pPr>
        <w:pStyle w:val="BodyText"/>
      </w:pPr>
      <w:r>
        <w:t xml:space="preserve">HDR production platforms run entirely within the Austin Information Technology Center (AITC) environment. </w:t>
      </w:r>
      <w:r w:rsidR="00257301">
        <w:t xml:space="preserve">Clients can access HDR services through </w:t>
      </w:r>
      <w:r w:rsidR="008B622E">
        <w:t>Transport Layer Security (</w:t>
      </w:r>
      <w:r w:rsidR="00257301">
        <w:t>TLS</w:t>
      </w:r>
      <w:r w:rsidR="008B622E">
        <w:t>)</w:t>
      </w:r>
      <w:r w:rsidR="00257301">
        <w:t xml:space="preserve">. HDR uses a whitelist to ensure only authorized applications access HDR services. </w:t>
      </w:r>
      <w:r w:rsidR="005E7015" w:rsidRPr="009F6510">
        <w:t>AITC provides the security requirements:</w:t>
      </w:r>
    </w:p>
    <w:p w14:paraId="139BF065" w14:textId="7D6F06DE" w:rsidR="00362530" w:rsidRPr="00AC385E" w:rsidRDefault="00362530" w:rsidP="00362530">
      <w:pPr>
        <w:pStyle w:val="Caption"/>
        <w:rPr>
          <w:b w:val="0"/>
        </w:rPr>
      </w:pPr>
      <w:bookmarkStart w:id="141" w:name="_Toc461700988"/>
      <w:bookmarkStart w:id="142" w:name="_Toc468188719"/>
      <w:r w:rsidRPr="00AC385E">
        <w:t xml:space="preserve">Table </w:t>
      </w:r>
      <w:r w:rsidR="00E56E40">
        <w:rPr>
          <w:noProof/>
        </w:rPr>
        <w:t>6</w:t>
      </w:r>
      <w:r w:rsidRPr="00AC385E">
        <w:t xml:space="preserve"> </w:t>
      </w:r>
      <w:r>
        <w:t xml:space="preserve">AITC </w:t>
      </w:r>
      <w:r w:rsidRPr="00AC385E">
        <w:t>Security Requirements</w:t>
      </w:r>
      <w:bookmarkEnd w:id="141"/>
      <w:bookmarkEnd w:id="14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98"/>
        <w:gridCol w:w="8478"/>
      </w:tblGrid>
      <w:tr w:rsidR="00362530" w:rsidRPr="00AC385E" w14:paraId="612AD735" w14:textId="77777777" w:rsidTr="004B6457">
        <w:trPr>
          <w:tblHeader/>
        </w:trPr>
        <w:tc>
          <w:tcPr>
            <w:tcW w:w="1098" w:type="dxa"/>
            <w:shd w:val="clear" w:color="auto" w:fill="365F91" w:themeFill="accent1" w:themeFillShade="BF"/>
            <w:vAlign w:val="bottom"/>
          </w:tcPr>
          <w:p w14:paraId="60621B39" w14:textId="77777777" w:rsidR="00362530" w:rsidRPr="00AC385E" w:rsidRDefault="00362530" w:rsidP="004B6457">
            <w:pPr>
              <w:pStyle w:val="TableHeading"/>
              <w:jc w:val="center"/>
            </w:pPr>
            <w:r w:rsidRPr="00AC385E">
              <w:t>ID</w:t>
            </w:r>
          </w:p>
        </w:tc>
        <w:tc>
          <w:tcPr>
            <w:tcW w:w="8478" w:type="dxa"/>
            <w:shd w:val="clear" w:color="auto" w:fill="365F91" w:themeFill="accent1" w:themeFillShade="BF"/>
          </w:tcPr>
          <w:p w14:paraId="2EBB43F5" w14:textId="77777777" w:rsidR="00362530" w:rsidRPr="00AC385E" w:rsidRDefault="00362530" w:rsidP="004B6457">
            <w:pPr>
              <w:pStyle w:val="TableHeading"/>
            </w:pPr>
            <w:r w:rsidRPr="00AC385E">
              <w:t>Requirement</w:t>
            </w:r>
          </w:p>
        </w:tc>
      </w:tr>
      <w:tr w:rsidR="00362530" w:rsidRPr="00AC385E" w14:paraId="1BFEF5CF" w14:textId="77777777" w:rsidTr="004B6457">
        <w:tc>
          <w:tcPr>
            <w:tcW w:w="1098" w:type="dxa"/>
          </w:tcPr>
          <w:p w14:paraId="438EF7DA" w14:textId="77777777" w:rsidR="00362530" w:rsidRPr="00AC385E" w:rsidRDefault="00362530" w:rsidP="004B6457">
            <w:pPr>
              <w:pStyle w:val="TableText0"/>
              <w:jc w:val="center"/>
            </w:pPr>
            <w:r w:rsidRPr="00AC385E">
              <w:t>01</w:t>
            </w:r>
          </w:p>
        </w:tc>
        <w:tc>
          <w:tcPr>
            <w:tcW w:w="8478" w:type="dxa"/>
          </w:tcPr>
          <w:p w14:paraId="5EC739BD" w14:textId="77777777" w:rsidR="00362530" w:rsidRPr="00AC385E" w:rsidRDefault="00362530" w:rsidP="004B6457">
            <w:pPr>
              <w:pStyle w:val="TableText0"/>
            </w:pPr>
            <w:r w:rsidRPr="00AC385E">
              <w:t xml:space="preserve">All sensitive data (i.e. PHI/PII, passwords) being transmitted must be encrypted. </w:t>
            </w:r>
          </w:p>
        </w:tc>
      </w:tr>
      <w:tr w:rsidR="00362530" w:rsidRPr="00AC385E" w14:paraId="5C9C8A0C" w14:textId="77777777" w:rsidTr="004B6457">
        <w:tc>
          <w:tcPr>
            <w:tcW w:w="1098" w:type="dxa"/>
          </w:tcPr>
          <w:p w14:paraId="1F28BA20" w14:textId="77777777" w:rsidR="00362530" w:rsidRPr="00AC385E" w:rsidRDefault="00362530" w:rsidP="004B6457">
            <w:pPr>
              <w:pStyle w:val="TableText0"/>
              <w:jc w:val="center"/>
            </w:pPr>
            <w:r w:rsidRPr="00AC385E">
              <w:t>02</w:t>
            </w:r>
          </w:p>
        </w:tc>
        <w:tc>
          <w:tcPr>
            <w:tcW w:w="8478" w:type="dxa"/>
          </w:tcPr>
          <w:p w14:paraId="787932BE" w14:textId="77777777" w:rsidR="00362530" w:rsidRPr="00AC385E" w:rsidRDefault="00362530" w:rsidP="004B6457">
            <w:pPr>
              <w:pStyle w:val="TableText0"/>
            </w:pPr>
            <w:r w:rsidRPr="00AC385E">
              <w:t xml:space="preserve">Only VA authorized users may access VA-owned equipment used to process VA information or access VA processing </w:t>
            </w:r>
            <w:proofErr w:type="gramStart"/>
            <w:r w:rsidRPr="00AC385E">
              <w:t>services.</w:t>
            </w:r>
            <w:proofErr w:type="gramEnd"/>
          </w:p>
        </w:tc>
      </w:tr>
      <w:tr w:rsidR="00362530" w:rsidRPr="00AC385E" w14:paraId="5FACE1A4" w14:textId="77777777" w:rsidTr="004B6457">
        <w:tc>
          <w:tcPr>
            <w:tcW w:w="1098" w:type="dxa"/>
          </w:tcPr>
          <w:p w14:paraId="7C68E544" w14:textId="77777777" w:rsidR="00362530" w:rsidRPr="00AC385E" w:rsidRDefault="00362530" w:rsidP="004B6457">
            <w:pPr>
              <w:pStyle w:val="TableText0"/>
              <w:jc w:val="center"/>
            </w:pPr>
            <w:r w:rsidRPr="00AC385E">
              <w:t>03</w:t>
            </w:r>
          </w:p>
        </w:tc>
        <w:tc>
          <w:tcPr>
            <w:tcW w:w="8478" w:type="dxa"/>
          </w:tcPr>
          <w:p w14:paraId="5F306C05" w14:textId="77777777" w:rsidR="00362530" w:rsidRPr="00AC385E" w:rsidRDefault="00362530" w:rsidP="004B6457">
            <w:pPr>
              <w:pStyle w:val="TableText0"/>
            </w:pPr>
            <w:r w:rsidRPr="00AC385E">
              <w:t xml:space="preserve">In accordance with DCO guidance, all VA/DCO personnel accessing information systems (IS) must read and acknowledge their receipt and acceptance of the VVA National Rules of Behavior (ROB) or VA Contractor’s ROB prior to gaining access to any VA IS or sensitive </w:t>
            </w:r>
            <w:r w:rsidRPr="00AC385E">
              <w:lastRenderedPageBreak/>
              <w:t>information. The rules describe user responsibilities and expected behavior with regard to information and information system usage.  These rules are included as part of the annual security awareness training.</w:t>
            </w:r>
          </w:p>
        </w:tc>
      </w:tr>
      <w:tr w:rsidR="00362530" w:rsidRPr="009C3823" w14:paraId="44A2C853" w14:textId="77777777" w:rsidTr="004B6457">
        <w:tc>
          <w:tcPr>
            <w:tcW w:w="1098" w:type="dxa"/>
          </w:tcPr>
          <w:p w14:paraId="06594B04" w14:textId="77777777" w:rsidR="00362530" w:rsidRPr="00AC385E" w:rsidRDefault="00362530" w:rsidP="004B6457">
            <w:pPr>
              <w:pStyle w:val="TableText0"/>
              <w:jc w:val="center"/>
            </w:pPr>
            <w:r w:rsidRPr="00AC385E">
              <w:lastRenderedPageBreak/>
              <w:t>04</w:t>
            </w:r>
          </w:p>
        </w:tc>
        <w:tc>
          <w:tcPr>
            <w:tcW w:w="8478" w:type="dxa"/>
          </w:tcPr>
          <w:p w14:paraId="2A9F844A" w14:textId="77777777" w:rsidR="00362530" w:rsidRPr="00AC385E" w:rsidRDefault="00362530" w:rsidP="004B6457">
            <w:pPr>
              <w:pStyle w:val="TableText0"/>
            </w:pPr>
            <w:r w:rsidRPr="00AC385E">
              <w:t>The organization must conduct an annual Privacy Threshold Assessment (PTA) and Privacy Impact Assessment (PIA) on the IS in accordance with the Office of Management and Budget (OMB) policy.</w:t>
            </w:r>
          </w:p>
        </w:tc>
      </w:tr>
    </w:tbl>
    <w:p w14:paraId="33EBEFE5" w14:textId="30B57EBB" w:rsidR="00362530" w:rsidRPr="00667AF6" w:rsidRDefault="00362530" w:rsidP="00362530">
      <w:pPr>
        <w:pStyle w:val="Heading3"/>
        <w:spacing w:before="240"/>
      </w:pPr>
      <w:bookmarkStart w:id="143" w:name="_Toc468188592"/>
      <w:r w:rsidRPr="00667AF6">
        <w:t>System Criticality and High Availability Requirements</w:t>
      </w:r>
      <w:bookmarkEnd w:id="143"/>
    </w:p>
    <w:p w14:paraId="7D5EF290" w14:textId="420F591C" w:rsidR="00362530" w:rsidRPr="005021B7" w:rsidRDefault="00362530" w:rsidP="00362530">
      <w:r w:rsidRPr="0050014A">
        <w:t>HDR is classified as ‘</w:t>
      </w:r>
      <w:r w:rsidRPr="0050014A">
        <w:rPr>
          <w:i/>
          <w:iCs/>
        </w:rPr>
        <w:t>Mission Critical’</w:t>
      </w:r>
      <w:r w:rsidRPr="0050014A">
        <w:t xml:space="preserve"> by AITC. AITC will support an RTO/RPO of 12 hours/2 hours for HDR. The HDR requirement for RTO/RPO is 2 hours /15 Minutes. This will require a </w:t>
      </w:r>
      <w:r w:rsidRPr="00A941F9">
        <w:t>classification of ‘</w:t>
      </w:r>
      <w:r>
        <w:rPr>
          <w:i/>
          <w:iCs/>
        </w:rPr>
        <w:t>Mission Critical Special</w:t>
      </w:r>
      <w:r w:rsidRPr="00A941F9">
        <w:rPr>
          <w:i/>
          <w:iCs/>
        </w:rPr>
        <w:t xml:space="preserve"> </w:t>
      </w:r>
      <w:r w:rsidRPr="00A941F9">
        <w:t xml:space="preserve">’. </w:t>
      </w:r>
      <w:r w:rsidRPr="00A941F9">
        <w:rPr>
          <w:color w:val="000000" w:themeColor="text1"/>
        </w:rPr>
        <w:t xml:space="preserve">HDR Tech Refresh </w:t>
      </w:r>
      <w:r w:rsidRPr="00A941F9">
        <w:t>will address the</w:t>
      </w:r>
      <w:r w:rsidRPr="0050014A">
        <w:t xml:space="preserve"> </w:t>
      </w:r>
      <w:r w:rsidRPr="005021B7">
        <w:t>RTO/RPO ‘</w:t>
      </w:r>
      <w:r w:rsidRPr="005021B7">
        <w:rPr>
          <w:i/>
        </w:rPr>
        <w:t>Mission Critical Special’</w:t>
      </w:r>
      <w:r w:rsidRPr="005021B7">
        <w:t xml:space="preserve"> requirement. </w:t>
      </w:r>
      <w:r w:rsidR="00257301">
        <w:t xml:space="preserve">HDR Tech Refresh is scheduled to occur in FY17. </w:t>
      </w:r>
      <w:r w:rsidRPr="005021B7">
        <w:t xml:space="preserve">Refer to PERF 02 uptime requirement in Table </w:t>
      </w:r>
      <w:r w:rsidR="00257301">
        <w:t>3.</w:t>
      </w:r>
    </w:p>
    <w:p w14:paraId="3E8C7E5E" w14:textId="77777777" w:rsidR="00362530" w:rsidRDefault="00362530" w:rsidP="00362530">
      <w:pPr>
        <w:pStyle w:val="Heading3"/>
      </w:pPr>
      <w:bookmarkStart w:id="144" w:name="_Toc468188593"/>
      <w:r>
        <w:t>Single Sign-on Requirement</w:t>
      </w:r>
      <w:bookmarkEnd w:id="144"/>
    </w:p>
    <w:p w14:paraId="2ED89FF6" w14:textId="2E0C981B" w:rsidR="00362530" w:rsidRDefault="00362530" w:rsidP="00362530">
      <w:pPr>
        <w:pStyle w:val="BodyText"/>
      </w:pPr>
      <w:r>
        <w:t>HDR functions as a back end system and does not include any user interfaces.</w:t>
      </w:r>
      <w:r w:rsidR="00257301">
        <w:t xml:space="preserve"> HDR accepts SAML token on all its service interfaces.</w:t>
      </w:r>
    </w:p>
    <w:p w14:paraId="477D629B" w14:textId="3DCBA0AE" w:rsidR="00362530" w:rsidRDefault="00362530" w:rsidP="00362530">
      <w:pPr>
        <w:pStyle w:val="Heading3"/>
        <w:spacing w:before="240"/>
      </w:pPr>
      <w:bookmarkStart w:id="145" w:name="_Toc468188594"/>
      <w:r>
        <w:t>Use of Enterprise Portals</w:t>
      </w:r>
      <w:bookmarkEnd w:id="145"/>
    </w:p>
    <w:p w14:paraId="303C9DAA" w14:textId="77777777" w:rsidR="00362530" w:rsidRPr="00DE074C" w:rsidRDefault="00362530" w:rsidP="00362530">
      <w:pPr>
        <w:pStyle w:val="BodyText"/>
      </w:pPr>
      <w:r>
        <w:t>Not Applicable.</w:t>
      </w:r>
    </w:p>
    <w:p w14:paraId="207955EE" w14:textId="77777777" w:rsidR="00362530" w:rsidRDefault="00362530" w:rsidP="00362530">
      <w:pPr>
        <w:pStyle w:val="Heading3"/>
      </w:pPr>
      <w:bookmarkStart w:id="146" w:name="_Toc468188595"/>
      <w:r>
        <w:t>Special Device Requirements</w:t>
      </w:r>
      <w:bookmarkEnd w:id="146"/>
    </w:p>
    <w:p w14:paraId="69E256C3" w14:textId="77777777" w:rsidR="00362530" w:rsidRPr="00DE074C" w:rsidRDefault="00362530" w:rsidP="00362530">
      <w:pPr>
        <w:pStyle w:val="BodyText"/>
      </w:pPr>
      <w:r>
        <w:t>Not Applicable.</w:t>
      </w:r>
    </w:p>
    <w:p w14:paraId="6D1C7322" w14:textId="7779BFDB" w:rsidR="00362530" w:rsidRDefault="00362530" w:rsidP="00362530">
      <w:pPr>
        <w:pStyle w:val="Heading1"/>
      </w:pPr>
      <w:bookmarkStart w:id="147" w:name="_Toc468188596"/>
      <w:r>
        <w:t>Conceptual Design</w:t>
      </w:r>
      <w:bookmarkEnd w:id="147"/>
    </w:p>
    <w:p w14:paraId="364DDD74" w14:textId="77777777" w:rsidR="00EA5976" w:rsidRDefault="00EA5976" w:rsidP="00EA5976">
      <w:pPr>
        <w:pStyle w:val="Heading2"/>
      </w:pPr>
      <w:bookmarkStart w:id="148" w:name="_Toc468188597"/>
      <w:r>
        <w:t>Conceptual Application Design</w:t>
      </w:r>
      <w:bookmarkEnd w:id="148"/>
    </w:p>
    <w:p w14:paraId="6435710C" w14:textId="77777777" w:rsidR="00EA5976" w:rsidRPr="003E488F" w:rsidRDefault="00EA5976" w:rsidP="00EA5976">
      <w:pPr>
        <w:pStyle w:val="BodyText"/>
      </w:pPr>
      <w:r>
        <w:t>This section provides the conceptual design of the application that is being produced by this project.</w:t>
      </w:r>
    </w:p>
    <w:p w14:paraId="713EC541" w14:textId="77777777" w:rsidR="00EA5976" w:rsidRDefault="00EA5976" w:rsidP="00EA5976">
      <w:pPr>
        <w:pStyle w:val="Heading3"/>
      </w:pPr>
      <w:bookmarkStart w:id="149" w:name="_Toc468188598"/>
      <w:r>
        <w:t>Application Context</w:t>
      </w:r>
      <w:bookmarkEnd w:id="149"/>
    </w:p>
    <w:p w14:paraId="10223E09" w14:textId="03416876" w:rsidR="00EA5976" w:rsidRDefault="00EA5976" w:rsidP="00EA5976">
      <w:pPr>
        <w:pStyle w:val="BodyText"/>
      </w:pPr>
      <w:r>
        <w:t xml:space="preserve">Figure </w:t>
      </w:r>
      <w:r w:rsidR="003A05F8">
        <w:t>2</w:t>
      </w:r>
      <w:r>
        <w:t xml:space="preserve"> represents the context in which the HDR 3.x application exists. The green </w:t>
      </w:r>
      <w:r w:rsidRPr="00A84DD2">
        <w:t xml:space="preserve">components shown in </w:t>
      </w:r>
      <w:r>
        <w:t>this figure</w:t>
      </w:r>
      <w:r w:rsidRPr="00A84DD2">
        <w:t xml:space="preserve"> represent </w:t>
      </w:r>
      <w:r>
        <w:t>both Writes and Reads in the</w:t>
      </w:r>
      <w:r w:rsidRPr="00A84DD2">
        <w:t xml:space="preserve"> HDR 3.x system. Refer to Tables </w:t>
      </w:r>
      <w:r w:rsidR="00F2589D">
        <w:t>7</w:t>
      </w:r>
      <w:r>
        <w:t xml:space="preserve">, </w:t>
      </w:r>
      <w:r w:rsidR="00F2589D">
        <w:t>8</w:t>
      </w:r>
      <w:r>
        <w:t xml:space="preserve">, and </w:t>
      </w:r>
      <w:r w:rsidR="00F2589D">
        <w:t>9</w:t>
      </w:r>
      <w:r w:rsidRPr="00A84DD2">
        <w:t xml:space="preserve"> which describe the components of the figure below. The HDR-Only Access points are delineated with an orange circle as defined in the Legend.</w:t>
      </w:r>
    </w:p>
    <w:p w14:paraId="17BBA46C" w14:textId="5AA84CC9" w:rsidR="00F2589D" w:rsidRDefault="00F2589D" w:rsidP="00F2589D">
      <w:pPr>
        <w:pStyle w:val="Caption"/>
      </w:pPr>
      <w:bookmarkStart w:id="150" w:name="_Toc461702556"/>
      <w:bookmarkStart w:id="151" w:name="_Toc468188648"/>
      <w:r>
        <w:lastRenderedPageBreak/>
        <w:t xml:space="preserve">Figure </w:t>
      </w:r>
      <w:proofErr w:type="gramStart"/>
      <w:r w:rsidR="00E56E40">
        <w:rPr>
          <w:noProof/>
        </w:rPr>
        <w:t>2</w:t>
      </w:r>
      <w:r>
        <w:t xml:space="preserve">  </w:t>
      </w:r>
      <w:r w:rsidRPr="004E7151">
        <w:t>HDR</w:t>
      </w:r>
      <w:proofErr w:type="gramEnd"/>
      <w:r w:rsidRPr="004E7151">
        <w:t xml:space="preserve"> 3.15 Proposed Production System</w:t>
      </w:r>
      <w:bookmarkEnd w:id="150"/>
      <w:bookmarkEnd w:id="151"/>
    </w:p>
    <w:p w14:paraId="2B3C9BE0" w14:textId="2BC80166" w:rsidR="00EA5976" w:rsidRDefault="00DD7316" w:rsidP="00F2589D">
      <w:pPr>
        <w:pStyle w:val="Caption"/>
        <w:sectPr w:rsidR="00EA5976" w:rsidSect="005E7015">
          <w:headerReference w:type="even" r:id="rId19"/>
          <w:headerReference w:type="default" r:id="rId20"/>
          <w:footerReference w:type="even" r:id="rId21"/>
          <w:headerReference w:type="first" r:id="rId22"/>
          <w:pgSz w:w="12240" w:h="15840"/>
          <w:pgMar w:top="1440" w:right="1440" w:bottom="1440" w:left="1440" w:header="720" w:footer="720" w:gutter="0"/>
          <w:pgNumType w:start="1"/>
          <w:cols w:space="720"/>
          <w:docGrid w:linePitch="360"/>
        </w:sectPr>
      </w:pPr>
      <w:r>
        <w:rPr>
          <w:noProof/>
        </w:rPr>
        <w:drawing>
          <wp:inline distT="0" distB="0" distL="0" distR="0" wp14:anchorId="459BEC0C" wp14:editId="4E03F69E">
            <wp:extent cx="5740788" cy="5334000"/>
            <wp:effectExtent l="0" t="0" r="0" b="0"/>
            <wp:docPr id="14" name="Picture 14" descr="C:\Users\vhaislegberp\Desktop\DATA FLOW DIAGRAMS\HDR_3-15_Production_Flow_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vhaislegberp\Desktop\DATA FLOW DIAGRAMS\HDR_3-15_Production_Flow_Diagram.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42897" cy="5335959"/>
                    </a:xfrm>
                    <a:prstGeom prst="rect">
                      <a:avLst/>
                    </a:prstGeom>
                    <a:noFill/>
                    <a:ln>
                      <a:noFill/>
                    </a:ln>
                  </pic:spPr>
                </pic:pic>
              </a:graphicData>
            </a:graphic>
          </wp:inline>
        </w:drawing>
      </w:r>
    </w:p>
    <w:p w14:paraId="4F34B4D2" w14:textId="5229E3BC" w:rsidR="00EA5976" w:rsidRPr="006E7508" w:rsidRDefault="00EA5976" w:rsidP="00EA5976">
      <w:pPr>
        <w:pStyle w:val="Caption"/>
        <w:rPr>
          <w:b w:val="0"/>
        </w:rPr>
      </w:pPr>
      <w:bookmarkStart w:id="152" w:name="_Toc461700989"/>
      <w:bookmarkStart w:id="153" w:name="_Toc468188720"/>
      <w:r>
        <w:lastRenderedPageBreak/>
        <w:t xml:space="preserve">Table </w:t>
      </w:r>
      <w:r w:rsidR="00E56E40">
        <w:rPr>
          <w:noProof/>
        </w:rPr>
        <w:t>7</w:t>
      </w:r>
      <w:r>
        <w:t xml:space="preserve"> </w:t>
      </w:r>
      <w:r w:rsidRPr="001E5C23">
        <w:t>Objects</w:t>
      </w:r>
      <w:bookmarkEnd w:id="152"/>
      <w:bookmarkEnd w:id="153"/>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58"/>
        <w:gridCol w:w="6120"/>
        <w:gridCol w:w="2880"/>
        <w:gridCol w:w="2790"/>
      </w:tblGrid>
      <w:tr w:rsidR="00EA5976" w:rsidRPr="004A54A5" w14:paraId="158BECA9" w14:textId="77777777" w:rsidTr="004B6457">
        <w:trPr>
          <w:tblHeader/>
        </w:trPr>
        <w:tc>
          <w:tcPr>
            <w:tcW w:w="1458" w:type="dxa"/>
            <w:shd w:val="clear" w:color="auto" w:fill="365F91" w:themeFill="accent1" w:themeFillShade="BF"/>
          </w:tcPr>
          <w:p w14:paraId="3409AAF7" w14:textId="77777777" w:rsidR="00EA5976" w:rsidRPr="004A54A5" w:rsidRDefault="00EA5976" w:rsidP="004B6457">
            <w:pPr>
              <w:pStyle w:val="TableHeading"/>
              <w:rPr>
                <w:sz w:val="22"/>
              </w:rPr>
            </w:pPr>
            <w:r w:rsidRPr="004A54A5">
              <w:rPr>
                <w:sz w:val="22"/>
              </w:rPr>
              <w:t>Name</w:t>
            </w:r>
          </w:p>
        </w:tc>
        <w:tc>
          <w:tcPr>
            <w:tcW w:w="6120" w:type="dxa"/>
            <w:shd w:val="clear" w:color="auto" w:fill="365F91" w:themeFill="accent1" w:themeFillShade="BF"/>
          </w:tcPr>
          <w:p w14:paraId="71F094ED" w14:textId="77777777" w:rsidR="00EA5976" w:rsidRPr="004A54A5" w:rsidRDefault="00EA5976" w:rsidP="004B6457">
            <w:pPr>
              <w:pStyle w:val="TableHeading"/>
              <w:rPr>
                <w:sz w:val="22"/>
              </w:rPr>
            </w:pPr>
            <w:r w:rsidRPr="004A54A5">
              <w:rPr>
                <w:sz w:val="22"/>
              </w:rPr>
              <w:t>Description</w:t>
            </w:r>
          </w:p>
        </w:tc>
        <w:tc>
          <w:tcPr>
            <w:tcW w:w="2880" w:type="dxa"/>
            <w:shd w:val="clear" w:color="auto" w:fill="365F91" w:themeFill="accent1" w:themeFillShade="BF"/>
          </w:tcPr>
          <w:p w14:paraId="358E4813" w14:textId="77777777" w:rsidR="00EA5976" w:rsidRPr="004A54A5" w:rsidRDefault="00EA5976" w:rsidP="004B6457">
            <w:pPr>
              <w:pStyle w:val="TableHeading"/>
              <w:rPr>
                <w:sz w:val="22"/>
              </w:rPr>
            </w:pPr>
            <w:r w:rsidRPr="004A54A5">
              <w:rPr>
                <w:sz w:val="22"/>
              </w:rPr>
              <w:t>Interface Name</w:t>
            </w:r>
          </w:p>
        </w:tc>
        <w:tc>
          <w:tcPr>
            <w:tcW w:w="2790" w:type="dxa"/>
            <w:shd w:val="clear" w:color="auto" w:fill="365F91" w:themeFill="accent1" w:themeFillShade="BF"/>
          </w:tcPr>
          <w:p w14:paraId="2E6FE409" w14:textId="77777777" w:rsidR="00EA5976" w:rsidRPr="004A54A5" w:rsidRDefault="00EA5976" w:rsidP="004B6457">
            <w:pPr>
              <w:pStyle w:val="TableHeading"/>
              <w:rPr>
                <w:sz w:val="22"/>
              </w:rPr>
            </w:pPr>
            <w:r w:rsidRPr="004A54A5">
              <w:rPr>
                <w:sz w:val="22"/>
              </w:rPr>
              <w:t>Interface System</w:t>
            </w:r>
          </w:p>
        </w:tc>
      </w:tr>
      <w:tr w:rsidR="00EA5976" w:rsidRPr="006E7508" w14:paraId="6CD1CA74" w14:textId="77777777" w:rsidTr="004B6457">
        <w:tc>
          <w:tcPr>
            <w:tcW w:w="13248" w:type="dxa"/>
            <w:gridSpan w:val="4"/>
            <w:shd w:val="clear" w:color="auto" w:fill="B8CCE4" w:themeFill="accent1" w:themeFillTint="66"/>
          </w:tcPr>
          <w:p w14:paraId="3402DC7F" w14:textId="77777777" w:rsidR="00EA5976" w:rsidRPr="00225458" w:rsidRDefault="00EA5976" w:rsidP="004B6457">
            <w:pPr>
              <w:pStyle w:val="TableText0"/>
              <w:keepNext/>
              <w:rPr>
                <w:b/>
              </w:rPr>
            </w:pPr>
            <w:r w:rsidRPr="00225458">
              <w:rPr>
                <w:b/>
              </w:rPr>
              <w:t>Write Clients</w:t>
            </w:r>
          </w:p>
        </w:tc>
      </w:tr>
      <w:tr w:rsidR="00EA5976" w:rsidRPr="006E7508" w14:paraId="7C396760" w14:textId="77777777" w:rsidTr="004B6457">
        <w:tc>
          <w:tcPr>
            <w:tcW w:w="13248" w:type="dxa"/>
            <w:gridSpan w:val="4"/>
            <w:shd w:val="clear" w:color="auto" w:fill="B6DDE8" w:themeFill="accent5" w:themeFillTint="66"/>
          </w:tcPr>
          <w:p w14:paraId="4750A792" w14:textId="77777777" w:rsidR="00EA5976" w:rsidRDefault="00EA5976" w:rsidP="004B6457">
            <w:pPr>
              <w:pStyle w:val="TableText0"/>
              <w:keepNext/>
            </w:pPr>
            <w:r>
              <w:t>Synchronous CDS Clients – XML Messages</w:t>
            </w:r>
          </w:p>
        </w:tc>
      </w:tr>
      <w:tr w:rsidR="00EA5976" w:rsidRPr="006E7508" w14:paraId="13D45CD8" w14:textId="77777777" w:rsidTr="004B6457">
        <w:tc>
          <w:tcPr>
            <w:tcW w:w="1458" w:type="dxa"/>
          </w:tcPr>
          <w:p w14:paraId="413FB7D3" w14:textId="77777777" w:rsidR="00EA5976" w:rsidRDefault="00EA5976" w:rsidP="004B6457">
            <w:pPr>
              <w:pStyle w:val="TableText0"/>
              <w:keepNext/>
            </w:pPr>
            <w:r>
              <w:t>CHDR</w:t>
            </w:r>
          </w:p>
        </w:tc>
        <w:tc>
          <w:tcPr>
            <w:tcW w:w="6120" w:type="dxa"/>
          </w:tcPr>
          <w:p w14:paraId="447BED7F" w14:textId="77777777" w:rsidR="00EA5976" w:rsidRDefault="00EA5976" w:rsidP="004B6457">
            <w:pPr>
              <w:pStyle w:val="TableText0"/>
              <w:keepNext/>
            </w:pPr>
            <w:r>
              <w:t>CHDR sends allergy and outpatient pharmacy data over a web service interface for active dual consumers to HDR 3.x system.</w:t>
            </w:r>
          </w:p>
        </w:tc>
        <w:tc>
          <w:tcPr>
            <w:tcW w:w="2880" w:type="dxa"/>
          </w:tcPr>
          <w:p w14:paraId="615304CA" w14:textId="77777777" w:rsidR="00EA5976" w:rsidRDefault="00EA5976" w:rsidP="004B6457">
            <w:pPr>
              <w:pStyle w:val="TableText0"/>
              <w:keepNext/>
            </w:pPr>
            <w:r>
              <w:t>createOrUpdateClinicalData</w:t>
            </w:r>
          </w:p>
        </w:tc>
        <w:tc>
          <w:tcPr>
            <w:tcW w:w="2790" w:type="dxa"/>
          </w:tcPr>
          <w:p w14:paraId="48EBA98D" w14:textId="77777777" w:rsidR="00EA5976" w:rsidRDefault="00EA5976" w:rsidP="004B6457">
            <w:pPr>
              <w:pStyle w:val="TableText0"/>
              <w:keepNext/>
            </w:pPr>
            <w:r>
              <w:t>CDS</w:t>
            </w:r>
          </w:p>
        </w:tc>
      </w:tr>
      <w:tr w:rsidR="00EA5976" w:rsidRPr="006E7508" w14:paraId="289C0024" w14:textId="77777777" w:rsidTr="004B6457">
        <w:tc>
          <w:tcPr>
            <w:tcW w:w="13248" w:type="dxa"/>
            <w:gridSpan w:val="4"/>
            <w:shd w:val="clear" w:color="auto" w:fill="B6DDE8" w:themeFill="accent5" w:themeFillTint="66"/>
          </w:tcPr>
          <w:p w14:paraId="54FA7D0B" w14:textId="77777777" w:rsidR="00EA5976" w:rsidRDefault="00EA5976" w:rsidP="004B6457">
            <w:pPr>
              <w:pStyle w:val="TableText0"/>
              <w:keepNext/>
            </w:pPr>
            <w:r>
              <w:t>Synchronous CDS Framework Clients – XML Messages</w:t>
            </w:r>
          </w:p>
        </w:tc>
      </w:tr>
      <w:tr w:rsidR="00EA5976" w:rsidRPr="00A84DD2" w14:paraId="005EF307" w14:textId="77777777" w:rsidTr="004B6457">
        <w:tc>
          <w:tcPr>
            <w:tcW w:w="1458" w:type="dxa"/>
          </w:tcPr>
          <w:p w14:paraId="03BE2333" w14:textId="77777777" w:rsidR="00EA5976" w:rsidRPr="00A84DD2" w:rsidRDefault="00EA5976" w:rsidP="004B6457">
            <w:pPr>
              <w:pStyle w:val="TableText0"/>
              <w:keepNext/>
            </w:pPr>
            <w:r w:rsidRPr="00A84DD2">
              <w:t>Message</w:t>
            </w:r>
            <w:r>
              <w:t xml:space="preserve"> </w:t>
            </w:r>
            <w:r w:rsidRPr="00A84DD2">
              <w:t>Mediator</w:t>
            </w:r>
          </w:p>
        </w:tc>
        <w:tc>
          <w:tcPr>
            <w:tcW w:w="6120" w:type="dxa"/>
          </w:tcPr>
          <w:p w14:paraId="3058FEE5" w14:textId="77777777" w:rsidR="00EA5976" w:rsidRPr="00A84DD2" w:rsidRDefault="00EA5976" w:rsidP="004B6457">
            <w:pPr>
              <w:pStyle w:val="TableText0"/>
              <w:keepNext/>
            </w:pPr>
            <w:r w:rsidRPr="00A84DD2">
              <w:t>MessageMediator reads HL7 messages off of its queues, transforms them to XML format using XSL and calls CDS framework for storing the data in HDR DB. Responses from CDS are placed on a specified response queue or on a default ‘reply-to’ queue. CDS Message Mediator is deployed in the HDR-Only WebLogic domain and connects to CDS 3.x that is deployed in the HDR-Only WebLogic domain.</w:t>
            </w:r>
          </w:p>
        </w:tc>
        <w:tc>
          <w:tcPr>
            <w:tcW w:w="2880" w:type="dxa"/>
          </w:tcPr>
          <w:p w14:paraId="613766D7" w14:textId="77777777" w:rsidR="00EA5976" w:rsidRPr="00A84DD2" w:rsidRDefault="00EA5976" w:rsidP="004B6457">
            <w:pPr>
              <w:pStyle w:val="TableText0"/>
              <w:keepNext/>
            </w:pPr>
            <w:r w:rsidRPr="00A84DD2">
              <w:t>createOrUpdateClinicalData</w:t>
            </w:r>
          </w:p>
        </w:tc>
        <w:tc>
          <w:tcPr>
            <w:tcW w:w="2790" w:type="dxa"/>
          </w:tcPr>
          <w:p w14:paraId="2571232B" w14:textId="77777777" w:rsidR="00EA5976" w:rsidRPr="00A84DD2" w:rsidRDefault="00EA5976" w:rsidP="004B6457">
            <w:pPr>
              <w:pStyle w:val="TableText0"/>
              <w:keepNext/>
            </w:pPr>
            <w:r w:rsidRPr="00A84DD2">
              <w:t>CDS</w:t>
            </w:r>
          </w:p>
        </w:tc>
      </w:tr>
      <w:tr w:rsidR="00E868F0" w:rsidRPr="00A84DD2" w14:paraId="62E23A53" w14:textId="77777777" w:rsidTr="00E868F0">
        <w:tc>
          <w:tcPr>
            <w:tcW w:w="13248" w:type="dxa"/>
            <w:gridSpan w:val="4"/>
            <w:shd w:val="clear" w:color="auto" w:fill="B6DDE8" w:themeFill="accent5" w:themeFillTint="66"/>
          </w:tcPr>
          <w:p w14:paraId="7CCD166C" w14:textId="7DE0E6DF" w:rsidR="00E868F0" w:rsidRPr="00A84DD2" w:rsidRDefault="00E868F0" w:rsidP="00B546B5">
            <w:pPr>
              <w:pStyle w:val="TableText0"/>
              <w:keepNext/>
            </w:pPr>
            <w:r>
              <w:t>S</w:t>
            </w:r>
            <w:r w:rsidRPr="00A84DD2">
              <w:t xml:space="preserve">ynchronous </w:t>
            </w:r>
            <w:r w:rsidR="00B546B5">
              <w:t>Pathways</w:t>
            </w:r>
            <w:r w:rsidRPr="00A84DD2">
              <w:t xml:space="preserve"> Clients – </w:t>
            </w:r>
            <w:r w:rsidR="00B546B5">
              <w:t>XML</w:t>
            </w:r>
            <w:r>
              <w:t xml:space="preserve"> </w:t>
            </w:r>
          </w:p>
        </w:tc>
      </w:tr>
      <w:tr w:rsidR="00E868F0" w:rsidRPr="00C24004" w14:paraId="7F9410F7" w14:textId="77777777" w:rsidTr="00E868F0">
        <w:tc>
          <w:tcPr>
            <w:tcW w:w="1458" w:type="dxa"/>
          </w:tcPr>
          <w:p w14:paraId="1BE45D31" w14:textId="77777777" w:rsidR="00E868F0" w:rsidRPr="00C24004" w:rsidRDefault="00E868F0" w:rsidP="00E868F0">
            <w:pPr>
              <w:pStyle w:val="TableText0"/>
              <w:keepNext/>
            </w:pPr>
            <w:r w:rsidRPr="00C24004">
              <w:t>FtP</w:t>
            </w:r>
          </w:p>
        </w:tc>
        <w:tc>
          <w:tcPr>
            <w:tcW w:w="6120" w:type="dxa"/>
          </w:tcPr>
          <w:p w14:paraId="22D7EEE1" w14:textId="1E518EBA" w:rsidR="00E868F0" w:rsidRPr="00C24004" w:rsidRDefault="00E868F0" w:rsidP="00B546B5">
            <w:pPr>
              <w:pStyle w:val="Default"/>
              <w:rPr>
                <w:color w:val="auto"/>
                <w:sz w:val="22"/>
                <w:szCs w:val="22"/>
              </w:rPr>
            </w:pPr>
            <w:r w:rsidRPr="00C24004">
              <w:rPr>
                <w:color w:val="auto"/>
                <w:sz w:val="22"/>
                <w:szCs w:val="22"/>
              </w:rPr>
              <w:t xml:space="preserve">FtP </w:t>
            </w:r>
            <w:r>
              <w:rPr>
                <w:color w:val="auto"/>
                <w:sz w:val="22"/>
                <w:szCs w:val="22"/>
              </w:rPr>
              <w:t xml:space="preserve">requests </w:t>
            </w:r>
            <w:r w:rsidR="00B546B5">
              <w:rPr>
                <w:color w:val="auto"/>
                <w:sz w:val="22"/>
                <w:szCs w:val="22"/>
              </w:rPr>
              <w:t>Pathways</w:t>
            </w:r>
            <w:r>
              <w:rPr>
                <w:color w:val="auto"/>
                <w:sz w:val="22"/>
                <w:szCs w:val="22"/>
              </w:rPr>
              <w:t xml:space="preserve"> service to create a</w:t>
            </w:r>
            <w:r w:rsidR="00B546B5">
              <w:rPr>
                <w:color w:val="auto"/>
                <w:sz w:val="22"/>
                <w:szCs w:val="22"/>
              </w:rPr>
              <w:t>n entry in the</w:t>
            </w:r>
            <w:r>
              <w:rPr>
                <w:color w:val="auto"/>
                <w:sz w:val="22"/>
                <w:szCs w:val="22"/>
              </w:rPr>
              <w:t xml:space="preserve"> sensitive patient access</w:t>
            </w:r>
            <w:r w:rsidR="00B546B5">
              <w:rPr>
                <w:color w:val="auto"/>
                <w:sz w:val="22"/>
                <w:szCs w:val="22"/>
              </w:rPr>
              <w:t xml:space="preserve"> log</w:t>
            </w:r>
            <w:r>
              <w:rPr>
                <w:color w:val="auto"/>
                <w:sz w:val="22"/>
                <w:szCs w:val="22"/>
              </w:rPr>
              <w:t xml:space="preserve">. </w:t>
            </w:r>
          </w:p>
        </w:tc>
        <w:tc>
          <w:tcPr>
            <w:tcW w:w="2880" w:type="dxa"/>
          </w:tcPr>
          <w:p w14:paraId="50F3EB8E" w14:textId="55E8508D" w:rsidR="003720FF" w:rsidRPr="00C24004" w:rsidRDefault="004A5D27" w:rsidP="008B3C9A">
            <w:pPr>
              <w:pStyle w:val="TableText0"/>
              <w:keepNext/>
            </w:pPr>
            <w:r w:rsidRPr="00D339FE">
              <w:t>createData</w:t>
            </w:r>
          </w:p>
        </w:tc>
        <w:tc>
          <w:tcPr>
            <w:tcW w:w="2790" w:type="dxa"/>
          </w:tcPr>
          <w:p w14:paraId="38A07ACE" w14:textId="7681EBC0" w:rsidR="00E868F0" w:rsidRPr="00C24004" w:rsidRDefault="00B546B5" w:rsidP="00E868F0">
            <w:pPr>
              <w:pStyle w:val="TableText0"/>
              <w:keepNext/>
            </w:pPr>
            <w:r>
              <w:t>Pathways</w:t>
            </w:r>
          </w:p>
        </w:tc>
      </w:tr>
      <w:tr w:rsidR="00EA5976" w:rsidRPr="00A84DD2" w14:paraId="2C9F640C" w14:textId="77777777" w:rsidTr="004B6457">
        <w:tc>
          <w:tcPr>
            <w:tcW w:w="13248" w:type="dxa"/>
            <w:gridSpan w:val="4"/>
            <w:shd w:val="clear" w:color="auto" w:fill="B6DDE8" w:themeFill="accent5" w:themeFillTint="66"/>
          </w:tcPr>
          <w:p w14:paraId="559E152E" w14:textId="77777777" w:rsidR="00EA5976" w:rsidRPr="00A84DD2" w:rsidRDefault="00EA5976" w:rsidP="004B6457">
            <w:pPr>
              <w:pStyle w:val="TableText0"/>
              <w:keepNext/>
            </w:pPr>
            <w:r w:rsidRPr="00A84DD2">
              <w:t xml:space="preserve">Asynchronous FPDS Clients – </w:t>
            </w:r>
            <w:r>
              <w:t xml:space="preserve">HL7 </w:t>
            </w:r>
            <w:r w:rsidRPr="00A84DD2">
              <w:t>Messages</w:t>
            </w:r>
          </w:p>
        </w:tc>
      </w:tr>
      <w:tr w:rsidR="00EA5976" w:rsidRPr="00C24004" w14:paraId="54CB7589" w14:textId="77777777" w:rsidTr="004B6457">
        <w:tc>
          <w:tcPr>
            <w:tcW w:w="1458" w:type="dxa"/>
          </w:tcPr>
          <w:p w14:paraId="79CDFC85" w14:textId="77777777" w:rsidR="00EA5976" w:rsidRPr="00C24004" w:rsidRDefault="00EA5976" w:rsidP="004B6457">
            <w:pPr>
              <w:pStyle w:val="TableText0"/>
              <w:keepNext/>
            </w:pPr>
            <w:r w:rsidRPr="00C24004">
              <w:t>FtP</w:t>
            </w:r>
          </w:p>
        </w:tc>
        <w:tc>
          <w:tcPr>
            <w:tcW w:w="6120" w:type="dxa"/>
          </w:tcPr>
          <w:p w14:paraId="6E5D6430" w14:textId="77777777" w:rsidR="00EA5976" w:rsidRPr="00C24004" w:rsidRDefault="00EA5976" w:rsidP="004B6457">
            <w:pPr>
              <w:pStyle w:val="Default"/>
              <w:rPr>
                <w:color w:val="auto"/>
                <w:sz w:val="22"/>
                <w:szCs w:val="22"/>
              </w:rPr>
            </w:pPr>
            <w:r w:rsidRPr="00C24004">
              <w:rPr>
                <w:color w:val="auto"/>
                <w:sz w:val="22"/>
                <w:szCs w:val="22"/>
              </w:rPr>
              <w:t xml:space="preserve">FtP sends ‘TIU Notes’ information for storing in VistA in HL7 format asynchronously through JMS modules defined on the FPDS service interface. Success indicator or an error message in case of failures during the storage operation on VistA will be sent back to FtP over a preconfigured queue. The JMS </w:t>
            </w:r>
            <w:proofErr w:type="gramStart"/>
            <w:r w:rsidRPr="00C24004">
              <w:rPr>
                <w:color w:val="auto"/>
                <w:sz w:val="22"/>
                <w:szCs w:val="22"/>
              </w:rPr>
              <w:t>queues are configured in the HDR+VistA domain and uses</w:t>
            </w:r>
            <w:proofErr w:type="gramEnd"/>
            <w:r>
              <w:rPr>
                <w:color w:val="auto"/>
                <w:sz w:val="22"/>
                <w:szCs w:val="22"/>
              </w:rPr>
              <w:t xml:space="preserve"> the HDR +VistA FPDS endpoint. </w:t>
            </w:r>
          </w:p>
        </w:tc>
        <w:tc>
          <w:tcPr>
            <w:tcW w:w="2880" w:type="dxa"/>
          </w:tcPr>
          <w:p w14:paraId="0FD9789B" w14:textId="77777777" w:rsidR="00EA5976" w:rsidRPr="00C24004" w:rsidRDefault="00EA5976" w:rsidP="004B6457">
            <w:pPr>
              <w:pStyle w:val="TableText0"/>
              <w:keepNext/>
            </w:pPr>
            <w:r w:rsidRPr="00C24004">
              <w:t>send (see JMS API for creating client connections to JMS Qs)</w:t>
            </w:r>
          </w:p>
        </w:tc>
        <w:tc>
          <w:tcPr>
            <w:tcW w:w="2790" w:type="dxa"/>
          </w:tcPr>
          <w:p w14:paraId="24F48CD4" w14:textId="77777777" w:rsidR="00EA5976" w:rsidRPr="00C24004" w:rsidRDefault="00EA5976" w:rsidP="004B6457">
            <w:pPr>
              <w:pStyle w:val="TableText0"/>
              <w:keepNext/>
            </w:pPr>
            <w:r w:rsidRPr="00C24004">
              <w:t>JMS – FPDS FtP Q</w:t>
            </w:r>
          </w:p>
        </w:tc>
      </w:tr>
      <w:tr w:rsidR="00EA5976" w:rsidRPr="00A84DD2" w14:paraId="7E295395" w14:textId="77777777" w:rsidTr="004B6457">
        <w:tc>
          <w:tcPr>
            <w:tcW w:w="13248" w:type="dxa"/>
            <w:gridSpan w:val="4"/>
            <w:shd w:val="clear" w:color="auto" w:fill="B6DDE8" w:themeFill="accent5" w:themeFillTint="66"/>
          </w:tcPr>
          <w:p w14:paraId="1C68DE6A" w14:textId="77777777" w:rsidR="00EA5976" w:rsidRPr="00A84DD2" w:rsidRDefault="00EA5976" w:rsidP="004B6457">
            <w:pPr>
              <w:pStyle w:val="TableText0"/>
              <w:keepNext/>
            </w:pPr>
            <w:r w:rsidRPr="00A84DD2">
              <w:t>MessageMediator Clients – HL7 Messages</w:t>
            </w:r>
          </w:p>
        </w:tc>
      </w:tr>
      <w:tr w:rsidR="00EA5976" w:rsidRPr="00A84DD2" w14:paraId="4BFE3108" w14:textId="77777777" w:rsidTr="004B6457">
        <w:tc>
          <w:tcPr>
            <w:tcW w:w="1458" w:type="dxa"/>
          </w:tcPr>
          <w:p w14:paraId="12787B7C" w14:textId="77777777" w:rsidR="00EA5976" w:rsidRPr="00A84DD2" w:rsidRDefault="00EA5976" w:rsidP="004B6457">
            <w:pPr>
              <w:pStyle w:val="TableText0"/>
              <w:keepNext/>
            </w:pPr>
            <w:r w:rsidRPr="00E80547">
              <w:rPr>
                <w:sz w:val="20"/>
              </w:rPr>
              <w:t>SocketAdapter</w:t>
            </w:r>
          </w:p>
        </w:tc>
        <w:tc>
          <w:tcPr>
            <w:tcW w:w="6120" w:type="dxa"/>
          </w:tcPr>
          <w:p w14:paraId="3325FD5E" w14:textId="77777777" w:rsidR="00EA5976" w:rsidRPr="00A84DD2" w:rsidRDefault="00EA5976" w:rsidP="004B6457">
            <w:pPr>
              <w:pStyle w:val="TableText0"/>
              <w:keepNext/>
            </w:pPr>
            <w:r w:rsidRPr="00A84DD2">
              <w:t>SocketAdapter places the messages it receives on an appropriate MessageMediator Queue for processing and storage</w:t>
            </w:r>
          </w:p>
        </w:tc>
        <w:tc>
          <w:tcPr>
            <w:tcW w:w="2880" w:type="dxa"/>
          </w:tcPr>
          <w:p w14:paraId="5375D743" w14:textId="77777777" w:rsidR="00EA5976" w:rsidRPr="00A84DD2" w:rsidRDefault="00EA5976" w:rsidP="004B6457">
            <w:pPr>
              <w:pStyle w:val="TableText0"/>
              <w:keepNext/>
            </w:pPr>
            <w:r w:rsidRPr="00A84DD2">
              <w:t>send (see JMS API for creating client connections to JMS Qs)</w:t>
            </w:r>
          </w:p>
        </w:tc>
        <w:tc>
          <w:tcPr>
            <w:tcW w:w="2790" w:type="dxa"/>
          </w:tcPr>
          <w:p w14:paraId="6AD0168E" w14:textId="77777777" w:rsidR="00EA5976" w:rsidRPr="00A84DD2" w:rsidRDefault="00EA5976" w:rsidP="004B6457">
            <w:pPr>
              <w:pStyle w:val="TableText0"/>
              <w:keepNext/>
            </w:pPr>
            <w:r w:rsidRPr="00A84DD2">
              <w:t>JMS - MessageMediator Q</w:t>
            </w:r>
          </w:p>
        </w:tc>
      </w:tr>
      <w:tr w:rsidR="00EA5976" w:rsidRPr="005A4843" w14:paraId="3F79E652" w14:textId="77777777" w:rsidTr="004B6457">
        <w:tc>
          <w:tcPr>
            <w:tcW w:w="1458" w:type="dxa"/>
          </w:tcPr>
          <w:p w14:paraId="71ABEC06" w14:textId="77777777" w:rsidR="00EA5976" w:rsidRPr="005A4843" w:rsidRDefault="00EA5976" w:rsidP="004B6457">
            <w:pPr>
              <w:pStyle w:val="TableText0"/>
              <w:keepNext/>
            </w:pPr>
            <w:r w:rsidRPr="005A4843">
              <w:t>VistA/VIE</w:t>
            </w:r>
          </w:p>
        </w:tc>
        <w:tc>
          <w:tcPr>
            <w:tcW w:w="6120" w:type="dxa"/>
          </w:tcPr>
          <w:p w14:paraId="6B8AA680" w14:textId="77777777" w:rsidR="00EA5976" w:rsidRPr="005A4843" w:rsidRDefault="00EA5976" w:rsidP="004B6457">
            <w:pPr>
              <w:pStyle w:val="TableText0"/>
              <w:keepNext/>
            </w:pPr>
            <w:r w:rsidRPr="005A4843">
              <w:t>Allergy and Outpatient Pharmacy data from VistA is transmitted to VIE that then places the HL7 messages on HDR 3.x JMS queues for processing and storage in HDR DB. The JMS Queues are configured in the HDR-Only WebLogic domain and use the HDR-Only CDS endpoint.</w:t>
            </w:r>
          </w:p>
        </w:tc>
        <w:tc>
          <w:tcPr>
            <w:tcW w:w="2880" w:type="dxa"/>
          </w:tcPr>
          <w:p w14:paraId="41227450" w14:textId="77777777" w:rsidR="00EA5976" w:rsidRPr="005A4843" w:rsidRDefault="00EA5976" w:rsidP="004B6457">
            <w:pPr>
              <w:pStyle w:val="TableText0"/>
              <w:keepNext/>
            </w:pPr>
            <w:r w:rsidRPr="005A4843">
              <w:t>send (see JMS API for creating client connections to JMS Qs)</w:t>
            </w:r>
          </w:p>
        </w:tc>
        <w:tc>
          <w:tcPr>
            <w:tcW w:w="2790" w:type="dxa"/>
          </w:tcPr>
          <w:p w14:paraId="61D4E59F" w14:textId="77777777" w:rsidR="00EA5976" w:rsidRPr="005A4843" w:rsidRDefault="00EA5976" w:rsidP="004B6457">
            <w:pPr>
              <w:pStyle w:val="TableText0"/>
              <w:keepNext/>
            </w:pPr>
            <w:r w:rsidRPr="005A4843">
              <w:t>JMS - MessageMediator Q</w:t>
            </w:r>
          </w:p>
        </w:tc>
      </w:tr>
      <w:tr w:rsidR="00EA5976" w:rsidRPr="002B5BE9" w14:paraId="46F23532" w14:textId="77777777" w:rsidTr="004B6457">
        <w:tc>
          <w:tcPr>
            <w:tcW w:w="1458" w:type="dxa"/>
            <w:tcBorders>
              <w:top w:val="single" w:sz="4" w:space="0" w:color="000000"/>
              <w:left w:val="single" w:sz="4" w:space="0" w:color="000000"/>
              <w:bottom w:val="single" w:sz="4" w:space="0" w:color="000000"/>
              <w:right w:val="single" w:sz="4" w:space="0" w:color="000000"/>
            </w:tcBorders>
          </w:tcPr>
          <w:p w14:paraId="42859E4C" w14:textId="77777777" w:rsidR="00EA5976" w:rsidRPr="002B5BE9" w:rsidRDefault="00EA5976" w:rsidP="004B6457">
            <w:pPr>
              <w:pStyle w:val="TableText0"/>
              <w:keepNext/>
            </w:pPr>
            <w:r w:rsidRPr="002B5BE9">
              <w:lastRenderedPageBreak/>
              <w:t>VistA/eMI</w:t>
            </w:r>
          </w:p>
        </w:tc>
        <w:tc>
          <w:tcPr>
            <w:tcW w:w="6120" w:type="dxa"/>
            <w:tcBorders>
              <w:top w:val="single" w:sz="4" w:space="0" w:color="000000"/>
              <w:left w:val="single" w:sz="4" w:space="0" w:color="000000"/>
              <w:bottom w:val="single" w:sz="4" w:space="0" w:color="000000"/>
              <w:right w:val="single" w:sz="4" w:space="0" w:color="000000"/>
            </w:tcBorders>
          </w:tcPr>
          <w:p w14:paraId="1B16A087" w14:textId="77777777" w:rsidR="00EA5976" w:rsidRPr="002B5BE9" w:rsidRDefault="00EA5976" w:rsidP="004B6457">
            <w:pPr>
              <w:pStyle w:val="TableText0"/>
              <w:keepNext/>
            </w:pPr>
            <w:r w:rsidRPr="002B5BE9">
              <w:t>Allergy, Outpatient Pharmacy, Vitals, and Laboratory data from VistA is transmitted to eMI that then places the HL7 messages on HDR 3.x JMS queues for processing and storage in HDR DB. The JMS Queues are configured in the HDR-Only WebLogic domain and use the HDR-Only CDS endpoint.</w:t>
            </w:r>
          </w:p>
          <w:p w14:paraId="4E19297E" w14:textId="77777777" w:rsidR="00EA5976" w:rsidRPr="002B5BE9" w:rsidRDefault="00EA5976" w:rsidP="004B6457">
            <w:pPr>
              <w:pStyle w:val="TableText0"/>
              <w:keepNext/>
            </w:pPr>
            <w:r w:rsidRPr="002B5BE9">
              <w:t>TIU HL7 Create Note acknowledgements and errors from VistA TIU HL7 listener are transmitted to eMI that then places the acknowledgements and errors on HDR 3.x JMS DefaultHL7Ack queue for processing and forwarding them to the appropriate client.</w:t>
            </w:r>
          </w:p>
        </w:tc>
        <w:tc>
          <w:tcPr>
            <w:tcW w:w="2880" w:type="dxa"/>
            <w:tcBorders>
              <w:top w:val="single" w:sz="4" w:space="0" w:color="000000"/>
              <w:left w:val="single" w:sz="4" w:space="0" w:color="000000"/>
              <w:bottom w:val="single" w:sz="4" w:space="0" w:color="000000"/>
              <w:right w:val="single" w:sz="4" w:space="0" w:color="000000"/>
            </w:tcBorders>
          </w:tcPr>
          <w:p w14:paraId="3659A76F" w14:textId="77777777" w:rsidR="00EA5976" w:rsidRPr="002B5BE9" w:rsidRDefault="00EA5976" w:rsidP="004B6457">
            <w:pPr>
              <w:pStyle w:val="TableText0"/>
              <w:keepNext/>
            </w:pPr>
            <w:r w:rsidRPr="002B5BE9">
              <w:t>send (see JMS API for creating client connections to JMS Qs)</w:t>
            </w:r>
          </w:p>
        </w:tc>
        <w:tc>
          <w:tcPr>
            <w:tcW w:w="2790" w:type="dxa"/>
            <w:tcBorders>
              <w:top w:val="single" w:sz="4" w:space="0" w:color="000000"/>
              <w:left w:val="single" w:sz="4" w:space="0" w:color="000000"/>
              <w:bottom w:val="single" w:sz="4" w:space="0" w:color="000000"/>
              <w:right w:val="single" w:sz="4" w:space="0" w:color="000000"/>
            </w:tcBorders>
          </w:tcPr>
          <w:p w14:paraId="28790CF1" w14:textId="77777777" w:rsidR="00EA5976" w:rsidRPr="002B5BE9" w:rsidRDefault="00EA5976" w:rsidP="004B6457">
            <w:pPr>
              <w:pStyle w:val="TableText0"/>
              <w:keepNext/>
            </w:pPr>
            <w:r w:rsidRPr="002B5BE9">
              <w:t>JMS - MessageMediator Q</w:t>
            </w:r>
          </w:p>
        </w:tc>
      </w:tr>
      <w:tr w:rsidR="00EA5976" w:rsidRPr="006E7508" w14:paraId="046C2875" w14:textId="77777777" w:rsidTr="004B6457">
        <w:tc>
          <w:tcPr>
            <w:tcW w:w="13248" w:type="dxa"/>
            <w:gridSpan w:val="4"/>
            <w:shd w:val="clear" w:color="auto" w:fill="B6DDE8" w:themeFill="accent5" w:themeFillTint="66"/>
          </w:tcPr>
          <w:p w14:paraId="54EF891E" w14:textId="77777777" w:rsidR="00EA5976" w:rsidRDefault="00EA5976" w:rsidP="004B6457">
            <w:pPr>
              <w:pStyle w:val="TableText0"/>
              <w:keepNext/>
            </w:pPr>
            <w:r>
              <w:t>Socket Adapter Clients – HL7 Messages  (TCP/IP Socket connections)</w:t>
            </w:r>
          </w:p>
        </w:tc>
      </w:tr>
      <w:tr w:rsidR="00EA5976" w:rsidRPr="00A84DD2" w14:paraId="253D88EA" w14:textId="77777777" w:rsidTr="004B6457">
        <w:tc>
          <w:tcPr>
            <w:tcW w:w="1458" w:type="dxa"/>
          </w:tcPr>
          <w:p w14:paraId="4458BAD7" w14:textId="77777777" w:rsidR="00EA5976" w:rsidRPr="00A84DD2" w:rsidRDefault="00EA5976" w:rsidP="004B6457">
            <w:pPr>
              <w:pStyle w:val="TableText0"/>
              <w:keepNext/>
            </w:pPr>
            <w:r w:rsidRPr="00A84DD2">
              <w:t>HTH</w:t>
            </w:r>
          </w:p>
        </w:tc>
        <w:tc>
          <w:tcPr>
            <w:tcW w:w="6120" w:type="dxa"/>
          </w:tcPr>
          <w:p w14:paraId="1B0495A3" w14:textId="77777777" w:rsidR="00EA5976" w:rsidRPr="00A84DD2" w:rsidRDefault="00EA5976" w:rsidP="004B6457">
            <w:pPr>
              <w:pStyle w:val="TableText0"/>
              <w:keepNext/>
            </w:pPr>
            <w:r w:rsidRPr="00A84DD2">
              <w:t>HTH uses HDR 3.x TCP/IP socket interface to send Vital signs data from HTH devices, Survey responses, DMPs and Census reports in HL7 message to HDR 3.x system via the Socket Adapter and CDS Message Mediator to the HDR-Only CDS endpoint. Acknowledgements from HDR 3.x will be sent back to HTH over preconfigured ‘reply-to’ queue.</w:t>
            </w:r>
          </w:p>
        </w:tc>
        <w:tc>
          <w:tcPr>
            <w:tcW w:w="2880" w:type="dxa"/>
          </w:tcPr>
          <w:p w14:paraId="19ED454A" w14:textId="77777777" w:rsidR="00EA5976" w:rsidRPr="00A84DD2" w:rsidRDefault="00EA5976" w:rsidP="004B6457">
            <w:pPr>
              <w:pStyle w:val="TableText0"/>
              <w:keepNext/>
            </w:pPr>
            <w:r w:rsidRPr="00A84DD2">
              <w:t>(Non)BlockingConnection write</w:t>
            </w:r>
          </w:p>
          <w:p w14:paraId="3E87EEC4" w14:textId="77777777" w:rsidR="00EA5976" w:rsidRPr="00A84DD2" w:rsidRDefault="00EA5976" w:rsidP="004B6457">
            <w:pPr>
              <w:pStyle w:val="TableText0"/>
              <w:keepNext/>
            </w:pPr>
            <w:r w:rsidRPr="00A84DD2">
              <w:t>(Non)BlockingConnection receive</w:t>
            </w:r>
          </w:p>
          <w:p w14:paraId="7FDFA898" w14:textId="77777777" w:rsidR="00EA5976" w:rsidRPr="00A84DD2" w:rsidRDefault="00EA5976" w:rsidP="004B6457">
            <w:pPr>
              <w:pStyle w:val="TableText0"/>
              <w:keepNext/>
            </w:pPr>
            <w:r w:rsidRPr="00A84DD2">
              <w:t>(See XSocket API documentation for details)</w:t>
            </w:r>
          </w:p>
        </w:tc>
        <w:tc>
          <w:tcPr>
            <w:tcW w:w="2790" w:type="dxa"/>
          </w:tcPr>
          <w:p w14:paraId="4253D5CA" w14:textId="77777777" w:rsidR="00EA5976" w:rsidRPr="00A84DD2" w:rsidRDefault="00EA5976" w:rsidP="004B6457">
            <w:pPr>
              <w:pStyle w:val="TableText0"/>
              <w:keepNext/>
            </w:pPr>
            <w:r w:rsidRPr="00A84DD2">
              <w:t>XSocket – SocketAdapter port</w:t>
            </w:r>
          </w:p>
        </w:tc>
      </w:tr>
      <w:tr w:rsidR="00EA5976" w:rsidRPr="00A84DD2" w14:paraId="1609CF9A" w14:textId="77777777" w:rsidTr="004B6457">
        <w:tc>
          <w:tcPr>
            <w:tcW w:w="1458" w:type="dxa"/>
          </w:tcPr>
          <w:p w14:paraId="44BA4D61" w14:textId="77777777" w:rsidR="00EA5976" w:rsidRPr="00A84DD2" w:rsidRDefault="00EA5976" w:rsidP="004B6457">
            <w:pPr>
              <w:pStyle w:val="TableText0"/>
              <w:keepNext/>
            </w:pPr>
            <w:r w:rsidRPr="00A84DD2">
              <w:t>VistA Lab</w:t>
            </w:r>
          </w:p>
        </w:tc>
        <w:tc>
          <w:tcPr>
            <w:tcW w:w="6120" w:type="dxa"/>
          </w:tcPr>
          <w:p w14:paraId="3A3749F2" w14:textId="77777777" w:rsidR="00EA5976" w:rsidRPr="00A84DD2" w:rsidRDefault="00EA5976" w:rsidP="004B6457">
            <w:pPr>
              <w:pStyle w:val="TableText0"/>
              <w:keepNext/>
            </w:pPr>
            <w:r w:rsidRPr="00A84DD2">
              <w:t>VistA Lab package uses HDR 3.x TCP/IP socket interface to transmit Lab Chemistry and Hematology Result messages in HL7 format to HDR 3.x system in the HDR-Only WebLogic domain.</w:t>
            </w:r>
          </w:p>
        </w:tc>
        <w:tc>
          <w:tcPr>
            <w:tcW w:w="2880" w:type="dxa"/>
          </w:tcPr>
          <w:p w14:paraId="761C9C3B" w14:textId="77777777" w:rsidR="00EA5976" w:rsidRPr="00A84DD2" w:rsidRDefault="00EA5976" w:rsidP="004B6457">
            <w:pPr>
              <w:pStyle w:val="TableText0"/>
              <w:keepNext/>
            </w:pPr>
            <w:r w:rsidRPr="00A84DD2">
              <w:t>NonBlockingConnection write</w:t>
            </w:r>
          </w:p>
          <w:p w14:paraId="42A28309" w14:textId="77777777" w:rsidR="00EA5976" w:rsidRPr="00A84DD2" w:rsidRDefault="00EA5976" w:rsidP="004B6457">
            <w:pPr>
              <w:pStyle w:val="TableText0"/>
              <w:keepNext/>
            </w:pPr>
            <w:r w:rsidRPr="00A84DD2">
              <w:t>(See XSocket API documentation for details)</w:t>
            </w:r>
          </w:p>
        </w:tc>
        <w:tc>
          <w:tcPr>
            <w:tcW w:w="2790" w:type="dxa"/>
          </w:tcPr>
          <w:p w14:paraId="6F89D6FE" w14:textId="77777777" w:rsidR="00EA5976" w:rsidRPr="00A84DD2" w:rsidRDefault="00EA5976" w:rsidP="004B6457">
            <w:pPr>
              <w:pStyle w:val="TableText0"/>
              <w:keepNext/>
            </w:pPr>
            <w:r w:rsidRPr="00A84DD2">
              <w:t>XSocket – SocketAdapter port</w:t>
            </w:r>
          </w:p>
        </w:tc>
      </w:tr>
      <w:tr w:rsidR="00EA5976" w:rsidRPr="002B5BE9" w14:paraId="528D4570" w14:textId="77777777" w:rsidTr="004B6457">
        <w:tc>
          <w:tcPr>
            <w:tcW w:w="1458" w:type="dxa"/>
          </w:tcPr>
          <w:p w14:paraId="116E0E35" w14:textId="77777777" w:rsidR="00EA5976" w:rsidRPr="002B5BE9" w:rsidRDefault="00EA5976" w:rsidP="004B6457">
            <w:pPr>
              <w:pStyle w:val="TableText0"/>
              <w:keepNext/>
            </w:pPr>
            <w:r w:rsidRPr="002B5BE9">
              <w:t>VistA TIU HL7 Listener</w:t>
            </w:r>
          </w:p>
        </w:tc>
        <w:tc>
          <w:tcPr>
            <w:tcW w:w="6120" w:type="dxa"/>
          </w:tcPr>
          <w:p w14:paraId="4623B0C4" w14:textId="77777777" w:rsidR="00EA5976" w:rsidRPr="002B5BE9" w:rsidRDefault="00EA5976" w:rsidP="004B6457">
            <w:pPr>
              <w:pStyle w:val="TableText0"/>
              <w:keepNext/>
            </w:pPr>
            <w:r w:rsidRPr="002B5BE9">
              <w:t>VistA TIU HL7 Listener uses HDR 3.x TCP/IP socket interface to send Create Note AA and AR messages to HDR system. These messages are placed on the appropriate client queue in the HDR system based on the detail in the MSH 3 segment.</w:t>
            </w:r>
          </w:p>
        </w:tc>
        <w:tc>
          <w:tcPr>
            <w:tcW w:w="2880" w:type="dxa"/>
          </w:tcPr>
          <w:p w14:paraId="62411ACE" w14:textId="77777777" w:rsidR="00EA5976" w:rsidRPr="002B5BE9" w:rsidRDefault="00EA5976" w:rsidP="004B6457">
            <w:pPr>
              <w:pStyle w:val="TableText0"/>
              <w:keepNext/>
            </w:pPr>
            <w:r w:rsidRPr="002B5BE9">
              <w:t>(Non)BlockingConnection write</w:t>
            </w:r>
          </w:p>
          <w:p w14:paraId="76AE353D" w14:textId="77777777" w:rsidR="00EA5976" w:rsidRPr="002B5BE9" w:rsidRDefault="00EA5976" w:rsidP="004B6457">
            <w:pPr>
              <w:pStyle w:val="TableText0"/>
              <w:keepNext/>
            </w:pPr>
            <w:r w:rsidRPr="002B5BE9">
              <w:t>(Non)BlockingConnection receive</w:t>
            </w:r>
          </w:p>
          <w:p w14:paraId="143D4E4A" w14:textId="77777777" w:rsidR="00EA5976" w:rsidRPr="002B5BE9" w:rsidRDefault="00EA5976" w:rsidP="004B6457">
            <w:pPr>
              <w:pStyle w:val="TableText0"/>
              <w:keepNext/>
            </w:pPr>
            <w:r w:rsidRPr="002B5BE9">
              <w:t>(See XSocket API documentation for details)</w:t>
            </w:r>
          </w:p>
        </w:tc>
        <w:tc>
          <w:tcPr>
            <w:tcW w:w="2790" w:type="dxa"/>
          </w:tcPr>
          <w:p w14:paraId="0EF11A5E" w14:textId="77777777" w:rsidR="00EA5976" w:rsidRPr="002B5BE9" w:rsidRDefault="00EA5976" w:rsidP="004B6457">
            <w:pPr>
              <w:pStyle w:val="TableText0"/>
              <w:keepNext/>
            </w:pPr>
            <w:r w:rsidRPr="002B5BE9">
              <w:t>XSocket – SocketAdapter port</w:t>
            </w:r>
          </w:p>
        </w:tc>
      </w:tr>
      <w:tr w:rsidR="00EA5976" w:rsidRPr="003A3C57" w14:paraId="7625AD2C" w14:textId="77777777" w:rsidTr="004B6457">
        <w:tc>
          <w:tcPr>
            <w:tcW w:w="13248" w:type="dxa"/>
            <w:gridSpan w:val="4"/>
            <w:shd w:val="clear" w:color="auto" w:fill="B8CCE4" w:themeFill="accent1" w:themeFillTint="66"/>
          </w:tcPr>
          <w:p w14:paraId="10ADC9DC" w14:textId="77777777" w:rsidR="00EA5976" w:rsidRPr="003A3C57" w:rsidRDefault="00EA5976" w:rsidP="004B6457">
            <w:pPr>
              <w:pStyle w:val="TableText0"/>
              <w:keepNext/>
              <w:rPr>
                <w:b/>
              </w:rPr>
            </w:pPr>
            <w:r w:rsidRPr="003A3C57">
              <w:rPr>
                <w:b/>
              </w:rPr>
              <w:t>Read Clients – Synchronous Clients</w:t>
            </w:r>
          </w:p>
        </w:tc>
      </w:tr>
      <w:tr w:rsidR="00EA5976" w:rsidRPr="006E7508" w14:paraId="00ED91BE" w14:textId="77777777" w:rsidTr="004B6457">
        <w:tc>
          <w:tcPr>
            <w:tcW w:w="13248" w:type="dxa"/>
            <w:gridSpan w:val="4"/>
            <w:shd w:val="clear" w:color="auto" w:fill="B6DDE8" w:themeFill="accent5" w:themeFillTint="66"/>
          </w:tcPr>
          <w:p w14:paraId="1E71704A" w14:textId="77777777" w:rsidR="00EA5976" w:rsidRDefault="00EA5976" w:rsidP="004B6457">
            <w:pPr>
              <w:pStyle w:val="TableText0"/>
              <w:keepNext/>
            </w:pPr>
            <w:r>
              <w:t>ARS Clients – XML</w:t>
            </w:r>
          </w:p>
        </w:tc>
      </w:tr>
      <w:tr w:rsidR="00EA5976" w:rsidRPr="00A84DD2" w14:paraId="01726546" w14:textId="77777777" w:rsidTr="004B6457">
        <w:tc>
          <w:tcPr>
            <w:tcW w:w="1458" w:type="dxa"/>
          </w:tcPr>
          <w:p w14:paraId="34FCC4BF" w14:textId="77777777" w:rsidR="00EA5976" w:rsidRPr="00A84DD2" w:rsidRDefault="00EA5976" w:rsidP="004B6457">
            <w:pPr>
              <w:pStyle w:val="TableText0"/>
              <w:keepNext/>
            </w:pPr>
            <w:r w:rsidRPr="00A84DD2">
              <w:t>HTH</w:t>
            </w:r>
          </w:p>
        </w:tc>
        <w:tc>
          <w:tcPr>
            <w:tcW w:w="6120" w:type="dxa"/>
          </w:tcPr>
          <w:p w14:paraId="601498FF" w14:textId="77777777" w:rsidR="00EA5976" w:rsidRPr="00A84DD2" w:rsidRDefault="00EA5976" w:rsidP="004B6457">
            <w:pPr>
              <w:pStyle w:val="TableText0"/>
              <w:keepNext/>
            </w:pPr>
            <w:r w:rsidRPr="00A84DD2">
              <w:t>HTH accesses ARS web service interface available in the HDR-Only WebLogic domain using HTTP/SOAP for requesting and receiving aggregate reports on Survey Responses, DMPs and Census reports from HDR 3.x system.</w:t>
            </w:r>
          </w:p>
        </w:tc>
        <w:tc>
          <w:tcPr>
            <w:tcW w:w="2880" w:type="dxa"/>
          </w:tcPr>
          <w:p w14:paraId="113E4A2A" w14:textId="77777777" w:rsidR="00EA5976" w:rsidRPr="00A84DD2" w:rsidRDefault="00EA5976" w:rsidP="004B6457">
            <w:pPr>
              <w:pStyle w:val="TableText0"/>
              <w:keepNext/>
            </w:pPr>
            <w:r w:rsidRPr="00A84DD2">
              <w:t>readAggregateData</w:t>
            </w:r>
          </w:p>
        </w:tc>
        <w:tc>
          <w:tcPr>
            <w:tcW w:w="2790" w:type="dxa"/>
          </w:tcPr>
          <w:p w14:paraId="1DAFEF0C" w14:textId="77777777" w:rsidR="00EA5976" w:rsidRPr="00A84DD2" w:rsidRDefault="00EA5976" w:rsidP="004B6457">
            <w:pPr>
              <w:pStyle w:val="TableText0"/>
              <w:keepNext/>
            </w:pPr>
            <w:r w:rsidRPr="00A84DD2">
              <w:t>ARS</w:t>
            </w:r>
          </w:p>
        </w:tc>
      </w:tr>
      <w:tr w:rsidR="00EA5976" w:rsidRPr="00A84DD2" w14:paraId="53135600" w14:textId="77777777" w:rsidTr="004B6457">
        <w:tc>
          <w:tcPr>
            <w:tcW w:w="13248" w:type="dxa"/>
            <w:gridSpan w:val="4"/>
            <w:shd w:val="clear" w:color="auto" w:fill="B6DDE8" w:themeFill="accent5" w:themeFillTint="66"/>
          </w:tcPr>
          <w:p w14:paraId="1CA3CD9A" w14:textId="77777777" w:rsidR="00EA5976" w:rsidRPr="00A84DD2" w:rsidRDefault="00EA5976" w:rsidP="004B6457">
            <w:pPr>
              <w:pStyle w:val="TableText0"/>
              <w:keepNext/>
            </w:pPr>
            <w:r w:rsidRPr="00A84DD2">
              <w:lastRenderedPageBreak/>
              <w:t>CDS Clients – XML</w:t>
            </w:r>
          </w:p>
        </w:tc>
      </w:tr>
      <w:tr w:rsidR="00EA5976" w:rsidRPr="00A84DD2" w14:paraId="49BC293C" w14:textId="77777777" w:rsidTr="004B6457">
        <w:tc>
          <w:tcPr>
            <w:tcW w:w="1458" w:type="dxa"/>
          </w:tcPr>
          <w:p w14:paraId="27D7272A" w14:textId="77777777" w:rsidR="00EA5976" w:rsidRPr="00A84DD2" w:rsidRDefault="00EA5976" w:rsidP="004B6457">
            <w:pPr>
              <w:pStyle w:val="TableText0"/>
              <w:keepNext/>
            </w:pPr>
            <w:r w:rsidRPr="00A84DD2">
              <w:t>CHDR</w:t>
            </w:r>
          </w:p>
        </w:tc>
        <w:tc>
          <w:tcPr>
            <w:tcW w:w="6120" w:type="dxa"/>
          </w:tcPr>
          <w:p w14:paraId="04063A4C" w14:textId="77777777" w:rsidR="00EA5976" w:rsidRPr="00A84DD2" w:rsidRDefault="00EA5976" w:rsidP="004B6457">
            <w:pPr>
              <w:pStyle w:val="TableText0"/>
              <w:keepNext/>
            </w:pPr>
            <w:r w:rsidRPr="00A84DD2">
              <w:t>CHDR uses CDS 3.x web service interface on HTTP(s)/SOAP to request for and receive VistA allergies and Outpatient Pharmacy data for active dual consumers.</w:t>
            </w:r>
          </w:p>
        </w:tc>
        <w:tc>
          <w:tcPr>
            <w:tcW w:w="2880" w:type="dxa"/>
          </w:tcPr>
          <w:p w14:paraId="7DF72662" w14:textId="77777777" w:rsidR="00EA5976" w:rsidRPr="00A84DD2" w:rsidRDefault="00EA5976" w:rsidP="004B6457">
            <w:pPr>
              <w:pStyle w:val="TableText0"/>
              <w:keepNext/>
            </w:pPr>
            <w:r w:rsidRPr="00A84DD2">
              <w:t>readClinicalData</w:t>
            </w:r>
            <w:r>
              <w:t>1</w:t>
            </w:r>
          </w:p>
        </w:tc>
        <w:tc>
          <w:tcPr>
            <w:tcW w:w="2790" w:type="dxa"/>
          </w:tcPr>
          <w:p w14:paraId="0D888753" w14:textId="77777777" w:rsidR="00EA5976" w:rsidRPr="00A84DD2" w:rsidRDefault="00EA5976" w:rsidP="004B6457">
            <w:pPr>
              <w:pStyle w:val="TableText0"/>
              <w:keepNext/>
            </w:pPr>
            <w:r w:rsidRPr="00A84DD2">
              <w:t>CDS</w:t>
            </w:r>
          </w:p>
        </w:tc>
      </w:tr>
      <w:tr w:rsidR="00EA5976" w:rsidRPr="00A84DD2" w14:paraId="087C8ACC" w14:textId="77777777" w:rsidTr="004B6457">
        <w:tc>
          <w:tcPr>
            <w:tcW w:w="1458" w:type="dxa"/>
          </w:tcPr>
          <w:p w14:paraId="5286B179" w14:textId="77777777" w:rsidR="00EA5976" w:rsidRPr="00A84DD2" w:rsidRDefault="00EA5976" w:rsidP="004B6457">
            <w:pPr>
              <w:pStyle w:val="TableText0"/>
              <w:keepNext/>
            </w:pPr>
            <w:r w:rsidRPr="00A84DD2">
              <w:t>MHV</w:t>
            </w:r>
          </w:p>
        </w:tc>
        <w:tc>
          <w:tcPr>
            <w:tcW w:w="6120" w:type="dxa"/>
          </w:tcPr>
          <w:p w14:paraId="14533E29" w14:textId="77777777" w:rsidR="00EA5976" w:rsidRPr="00A84DD2" w:rsidRDefault="00EA5976" w:rsidP="004B6457">
            <w:pPr>
              <w:pStyle w:val="TableText0"/>
              <w:keepNext/>
            </w:pPr>
            <w:r w:rsidRPr="00A84DD2">
              <w:t>MHV uses CDS 3.x web service interface on HTTP(s)/SOAP to request for and receive VistA allergies, HTH Vitals and Lab Chemistry and Hematology results data.</w:t>
            </w:r>
          </w:p>
        </w:tc>
        <w:tc>
          <w:tcPr>
            <w:tcW w:w="2880" w:type="dxa"/>
          </w:tcPr>
          <w:p w14:paraId="58845E25" w14:textId="77777777" w:rsidR="00EA5976" w:rsidRPr="00A84DD2" w:rsidRDefault="00EA5976" w:rsidP="004B6457">
            <w:pPr>
              <w:pStyle w:val="TableText0"/>
              <w:keepNext/>
            </w:pPr>
            <w:r w:rsidRPr="00A84DD2">
              <w:t>readClinicalData</w:t>
            </w:r>
            <w:r>
              <w:t>1</w:t>
            </w:r>
          </w:p>
        </w:tc>
        <w:tc>
          <w:tcPr>
            <w:tcW w:w="2790" w:type="dxa"/>
          </w:tcPr>
          <w:p w14:paraId="691C9492" w14:textId="77777777" w:rsidR="00EA5976" w:rsidRPr="00A84DD2" w:rsidRDefault="00EA5976" w:rsidP="004B6457">
            <w:pPr>
              <w:pStyle w:val="TableText0"/>
              <w:keepNext/>
            </w:pPr>
            <w:r w:rsidRPr="00A84DD2">
              <w:t>CDS</w:t>
            </w:r>
          </w:p>
        </w:tc>
      </w:tr>
      <w:tr w:rsidR="00EA5976" w:rsidRPr="00A84DD2" w14:paraId="7B3F155F" w14:textId="77777777" w:rsidTr="004B6457">
        <w:tc>
          <w:tcPr>
            <w:tcW w:w="1458" w:type="dxa"/>
          </w:tcPr>
          <w:p w14:paraId="2CE55AD9" w14:textId="77777777" w:rsidR="00EA5976" w:rsidRPr="00A84DD2" w:rsidRDefault="00EA5976" w:rsidP="004B6457">
            <w:pPr>
              <w:pStyle w:val="TableText0"/>
              <w:keepNext/>
            </w:pPr>
            <w:r w:rsidRPr="00A84DD2">
              <w:t>RDI</w:t>
            </w:r>
          </w:p>
        </w:tc>
        <w:tc>
          <w:tcPr>
            <w:tcW w:w="6120" w:type="dxa"/>
          </w:tcPr>
          <w:p w14:paraId="75DB0D25" w14:textId="77777777" w:rsidR="00EA5976" w:rsidRPr="00A84DD2" w:rsidRDefault="00EA5976" w:rsidP="004B6457">
            <w:pPr>
              <w:pStyle w:val="TableText0"/>
              <w:keepNext/>
            </w:pPr>
            <w:r w:rsidRPr="00A84DD2">
              <w:t>RDI connects to CDS endpoint in the HDR-Only WebLogic domain using HTTP/REST to obtain CHDR and VistA allergies and outpatient pharmacy data stored in HDR DB for drug checks during prescription ordering process.</w:t>
            </w:r>
          </w:p>
        </w:tc>
        <w:tc>
          <w:tcPr>
            <w:tcW w:w="2880" w:type="dxa"/>
          </w:tcPr>
          <w:p w14:paraId="6F944E3B" w14:textId="77777777" w:rsidR="00EA5976" w:rsidRPr="00A84DD2" w:rsidRDefault="00EA5976" w:rsidP="004B6457">
            <w:pPr>
              <w:pStyle w:val="TableText0"/>
              <w:keepNext/>
            </w:pPr>
            <w:r w:rsidRPr="00A84DD2">
              <w:t>readClinicalData</w:t>
            </w:r>
            <w:r>
              <w:t>1</w:t>
            </w:r>
          </w:p>
        </w:tc>
        <w:tc>
          <w:tcPr>
            <w:tcW w:w="2790" w:type="dxa"/>
          </w:tcPr>
          <w:p w14:paraId="278A2F23" w14:textId="77777777" w:rsidR="00EA5976" w:rsidRPr="00A84DD2" w:rsidRDefault="00EA5976" w:rsidP="004B6457">
            <w:pPr>
              <w:pStyle w:val="TableText0"/>
              <w:keepNext/>
            </w:pPr>
            <w:r w:rsidRPr="00A84DD2">
              <w:t>CDS</w:t>
            </w:r>
          </w:p>
        </w:tc>
      </w:tr>
      <w:tr w:rsidR="00EA5976" w:rsidRPr="006E7508" w14:paraId="53B2DF07" w14:textId="77777777" w:rsidTr="004B6457">
        <w:tc>
          <w:tcPr>
            <w:tcW w:w="1458" w:type="dxa"/>
          </w:tcPr>
          <w:p w14:paraId="3E23DE8A" w14:textId="77777777" w:rsidR="00EA5976" w:rsidRDefault="00EA5976" w:rsidP="004B6457">
            <w:pPr>
              <w:pStyle w:val="TableText0"/>
              <w:keepNext/>
            </w:pPr>
            <w:r>
              <w:t>VW</w:t>
            </w:r>
          </w:p>
        </w:tc>
        <w:tc>
          <w:tcPr>
            <w:tcW w:w="6120" w:type="dxa"/>
          </w:tcPr>
          <w:p w14:paraId="011D25E2" w14:textId="77777777" w:rsidR="00EA5976" w:rsidRDefault="00EA5976" w:rsidP="004B6457">
            <w:pPr>
              <w:pStyle w:val="TableText0"/>
              <w:keepNext/>
            </w:pPr>
            <w:r>
              <w:t>VS uses CDS 3.x web service interface on HTTP(s)/SOAP to request for and receive CHDR allergies and HTH Vitals data.</w:t>
            </w:r>
          </w:p>
        </w:tc>
        <w:tc>
          <w:tcPr>
            <w:tcW w:w="2880" w:type="dxa"/>
          </w:tcPr>
          <w:p w14:paraId="56430918" w14:textId="77777777" w:rsidR="00EA5976" w:rsidRDefault="00EA5976" w:rsidP="004B6457">
            <w:pPr>
              <w:pStyle w:val="TableText0"/>
              <w:keepNext/>
            </w:pPr>
            <w:r>
              <w:t>readClinicalData1</w:t>
            </w:r>
          </w:p>
        </w:tc>
        <w:tc>
          <w:tcPr>
            <w:tcW w:w="2790" w:type="dxa"/>
          </w:tcPr>
          <w:p w14:paraId="64C0CE2F" w14:textId="77777777" w:rsidR="00EA5976" w:rsidRDefault="00EA5976" w:rsidP="004B6457">
            <w:pPr>
              <w:pStyle w:val="TableText0"/>
              <w:keepNext/>
            </w:pPr>
            <w:r>
              <w:t>CDS</w:t>
            </w:r>
          </w:p>
        </w:tc>
      </w:tr>
      <w:tr w:rsidR="00EA5976" w:rsidRPr="00C24004" w14:paraId="60ACD08A" w14:textId="77777777" w:rsidTr="004B6457">
        <w:tc>
          <w:tcPr>
            <w:tcW w:w="1458" w:type="dxa"/>
          </w:tcPr>
          <w:p w14:paraId="1022F659" w14:textId="77777777" w:rsidR="00EA5976" w:rsidRPr="00C24004" w:rsidRDefault="00EA5976" w:rsidP="004B6457">
            <w:pPr>
              <w:pStyle w:val="TableText0"/>
              <w:keepNext/>
            </w:pPr>
            <w:r w:rsidRPr="00C24004">
              <w:t>FtP</w:t>
            </w:r>
          </w:p>
        </w:tc>
        <w:tc>
          <w:tcPr>
            <w:tcW w:w="6120" w:type="dxa"/>
          </w:tcPr>
          <w:p w14:paraId="28516FE7" w14:textId="77777777" w:rsidR="00EA5976" w:rsidRPr="00C24004" w:rsidRDefault="00EA5976" w:rsidP="004B6457">
            <w:pPr>
              <w:pStyle w:val="TableText0"/>
              <w:keepNext/>
            </w:pPr>
            <w:r w:rsidRPr="00C24004">
              <w:t>FtP uses CDS to retrieve outpatient medications, allergies (both VistA and DoD) and vital sign observations (both VistA and HTH) from HDR.</w:t>
            </w:r>
          </w:p>
        </w:tc>
        <w:tc>
          <w:tcPr>
            <w:tcW w:w="2880" w:type="dxa"/>
          </w:tcPr>
          <w:p w14:paraId="573EB3E7" w14:textId="77777777" w:rsidR="00EA5976" w:rsidRPr="00C24004" w:rsidRDefault="00EA5976" w:rsidP="004B6457">
            <w:pPr>
              <w:pStyle w:val="TableText0"/>
              <w:keepNext/>
            </w:pPr>
            <w:r w:rsidRPr="00C24004">
              <w:t>readClinicalData</w:t>
            </w:r>
            <w:r>
              <w:t>1</w:t>
            </w:r>
          </w:p>
        </w:tc>
        <w:tc>
          <w:tcPr>
            <w:tcW w:w="2790" w:type="dxa"/>
          </w:tcPr>
          <w:p w14:paraId="1B888D98" w14:textId="77777777" w:rsidR="00EA5976" w:rsidRPr="00C24004" w:rsidRDefault="00EA5976" w:rsidP="004B6457">
            <w:pPr>
              <w:pStyle w:val="TableText0"/>
              <w:keepNext/>
            </w:pPr>
            <w:r w:rsidRPr="00C24004">
              <w:t>CDS</w:t>
            </w:r>
          </w:p>
        </w:tc>
      </w:tr>
      <w:tr w:rsidR="00EA5976" w:rsidRPr="00C24004" w14:paraId="67FBA7C5" w14:textId="77777777" w:rsidTr="004B6457">
        <w:tc>
          <w:tcPr>
            <w:tcW w:w="1458" w:type="dxa"/>
          </w:tcPr>
          <w:p w14:paraId="60C9338B" w14:textId="77777777" w:rsidR="00EA5976" w:rsidRPr="00CE0807" w:rsidRDefault="00EA5976" w:rsidP="004B6457">
            <w:pPr>
              <w:pStyle w:val="TableText0"/>
              <w:keepNext/>
            </w:pPr>
            <w:r w:rsidRPr="00CE0807">
              <w:t>OneVA Rx/eMI</w:t>
            </w:r>
          </w:p>
        </w:tc>
        <w:tc>
          <w:tcPr>
            <w:tcW w:w="6120" w:type="dxa"/>
          </w:tcPr>
          <w:p w14:paraId="21CB4D8A" w14:textId="77777777" w:rsidR="00EA5976" w:rsidRPr="00CE0807" w:rsidRDefault="00EA5976" w:rsidP="004B6457">
            <w:pPr>
              <w:pStyle w:val="TableText0"/>
              <w:keepNext/>
            </w:pPr>
            <w:r w:rsidRPr="00CE0807">
              <w:t>OneVA Pharmacy uses CDS through eMI to retrieve Outpatient medications from HDR.</w:t>
            </w:r>
          </w:p>
        </w:tc>
        <w:tc>
          <w:tcPr>
            <w:tcW w:w="2880" w:type="dxa"/>
          </w:tcPr>
          <w:p w14:paraId="0F6A6C25" w14:textId="77777777" w:rsidR="00EA5976" w:rsidRPr="00CE0807" w:rsidRDefault="00EA5976" w:rsidP="004B6457">
            <w:pPr>
              <w:pStyle w:val="TableText0"/>
              <w:keepNext/>
            </w:pPr>
            <w:r w:rsidRPr="00CE0807">
              <w:t>readClinicalData1</w:t>
            </w:r>
          </w:p>
        </w:tc>
        <w:tc>
          <w:tcPr>
            <w:tcW w:w="2790" w:type="dxa"/>
          </w:tcPr>
          <w:p w14:paraId="00C38616" w14:textId="77777777" w:rsidR="00EA5976" w:rsidRPr="00C24004" w:rsidRDefault="00EA5976" w:rsidP="004B6457">
            <w:pPr>
              <w:pStyle w:val="TableText0"/>
              <w:keepNext/>
            </w:pPr>
            <w:r w:rsidRPr="00CE0807">
              <w:t>CDS</w:t>
            </w:r>
          </w:p>
        </w:tc>
      </w:tr>
      <w:tr w:rsidR="00EA5976" w:rsidRPr="006E7508" w14:paraId="5121F3DE" w14:textId="77777777" w:rsidTr="004B6457">
        <w:tc>
          <w:tcPr>
            <w:tcW w:w="13248" w:type="dxa"/>
            <w:gridSpan w:val="4"/>
            <w:shd w:val="clear" w:color="auto" w:fill="B6DDE8" w:themeFill="accent5" w:themeFillTint="66"/>
          </w:tcPr>
          <w:p w14:paraId="3C603019" w14:textId="77777777" w:rsidR="00EA5976" w:rsidRDefault="00EA5976" w:rsidP="004B6457">
            <w:pPr>
              <w:pStyle w:val="TableText0"/>
              <w:keepNext/>
            </w:pPr>
            <w:r>
              <w:t>CDS Framework Clients – XML – POJO</w:t>
            </w:r>
          </w:p>
        </w:tc>
      </w:tr>
      <w:tr w:rsidR="00EA5976" w:rsidRPr="00C24004" w14:paraId="7C9416C7" w14:textId="77777777" w:rsidTr="004B6457">
        <w:tc>
          <w:tcPr>
            <w:tcW w:w="1458" w:type="dxa"/>
          </w:tcPr>
          <w:p w14:paraId="1E955BC0" w14:textId="77777777" w:rsidR="00EA5976" w:rsidRPr="00C24004" w:rsidRDefault="00EA5976" w:rsidP="004B6457">
            <w:pPr>
              <w:pStyle w:val="TableText0"/>
              <w:keepNext/>
            </w:pPr>
            <w:r>
              <w:t>FtP</w:t>
            </w:r>
          </w:p>
        </w:tc>
        <w:tc>
          <w:tcPr>
            <w:tcW w:w="6120" w:type="dxa"/>
          </w:tcPr>
          <w:p w14:paraId="62ED8EE4" w14:textId="77777777" w:rsidR="00EA5976" w:rsidRPr="00C24004" w:rsidRDefault="00EA5976" w:rsidP="004B6457">
            <w:pPr>
              <w:pStyle w:val="TableText0"/>
              <w:keepNext/>
            </w:pPr>
            <w:r w:rsidRPr="00C24004">
              <w:t>FtP uses the CDS framework to extract Progress Notes/Postings, Orders and Visit information using VPR 1.</w:t>
            </w:r>
            <w:r>
              <w:t>2</w:t>
            </w:r>
            <w:r w:rsidRPr="00C24004">
              <w:t xml:space="preserve"> JSON API and Radiology information using VPR 1.</w:t>
            </w:r>
            <w:r>
              <w:t>2</w:t>
            </w:r>
            <w:r w:rsidRPr="00C24004">
              <w:t xml:space="preserve"> XML API from VistA. </w:t>
            </w:r>
          </w:p>
        </w:tc>
        <w:tc>
          <w:tcPr>
            <w:tcW w:w="2880" w:type="dxa"/>
          </w:tcPr>
          <w:p w14:paraId="4E8FBF3B" w14:textId="77777777" w:rsidR="00EA5976" w:rsidRPr="00C24004" w:rsidRDefault="00EA5976" w:rsidP="004B6457">
            <w:pPr>
              <w:pStyle w:val="TableText0"/>
              <w:keepNext/>
            </w:pPr>
            <w:r w:rsidRPr="00C24004">
              <w:t>readClinicalData</w:t>
            </w:r>
            <w:r>
              <w:t>1</w:t>
            </w:r>
          </w:p>
        </w:tc>
        <w:tc>
          <w:tcPr>
            <w:tcW w:w="2790" w:type="dxa"/>
          </w:tcPr>
          <w:p w14:paraId="7BA824AE" w14:textId="77777777" w:rsidR="00EA5976" w:rsidRPr="00C24004" w:rsidRDefault="00EA5976" w:rsidP="004B6457">
            <w:pPr>
              <w:pStyle w:val="TableText0"/>
              <w:keepNext/>
            </w:pPr>
            <w:r w:rsidRPr="00C24004">
              <w:t>CDS</w:t>
            </w:r>
          </w:p>
        </w:tc>
      </w:tr>
      <w:tr w:rsidR="00EA5976" w:rsidRPr="006E7508" w14:paraId="74C16C7A" w14:textId="77777777" w:rsidTr="004B6457">
        <w:tc>
          <w:tcPr>
            <w:tcW w:w="1458" w:type="dxa"/>
          </w:tcPr>
          <w:p w14:paraId="583ABBF7" w14:textId="77777777" w:rsidR="00EA5976" w:rsidRDefault="00EA5976" w:rsidP="004B6457">
            <w:pPr>
              <w:pStyle w:val="TableText0"/>
              <w:keepNext/>
            </w:pPr>
            <w:r>
              <w:t>Pathways</w:t>
            </w:r>
          </w:p>
        </w:tc>
        <w:tc>
          <w:tcPr>
            <w:tcW w:w="6120" w:type="dxa"/>
          </w:tcPr>
          <w:p w14:paraId="6049CD51" w14:textId="77777777" w:rsidR="00EA5976" w:rsidRDefault="00EA5976" w:rsidP="004B6457">
            <w:pPr>
              <w:pStyle w:val="TableText0"/>
              <w:keepNext/>
            </w:pPr>
            <w:proofErr w:type="gramStart"/>
            <w:r>
              <w:t>Pathways uses</w:t>
            </w:r>
            <w:proofErr w:type="gramEnd"/>
            <w:r>
              <w:t xml:space="preserve"> the CDS framework to extract non-clinical data from VistA.</w:t>
            </w:r>
          </w:p>
        </w:tc>
        <w:tc>
          <w:tcPr>
            <w:tcW w:w="2880" w:type="dxa"/>
          </w:tcPr>
          <w:p w14:paraId="0A568D6C" w14:textId="77777777" w:rsidR="00EA5976" w:rsidRDefault="00EA5976" w:rsidP="004B6457">
            <w:pPr>
              <w:pStyle w:val="TableText0"/>
              <w:keepNext/>
            </w:pPr>
            <w:r>
              <w:t>readData</w:t>
            </w:r>
          </w:p>
        </w:tc>
        <w:tc>
          <w:tcPr>
            <w:tcW w:w="2790" w:type="dxa"/>
          </w:tcPr>
          <w:p w14:paraId="357C186A" w14:textId="77777777" w:rsidR="00EA5976" w:rsidRDefault="00EA5976" w:rsidP="004B6457">
            <w:pPr>
              <w:pStyle w:val="TableText0"/>
              <w:keepNext/>
            </w:pPr>
            <w:r>
              <w:t>CDS</w:t>
            </w:r>
          </w:p>
        </w:tc>
      </w:tr>
      <w:tr w:rsidR="00EA5976" w:rsidRPr="006E7508" w14:paraId="25242D4F" w14:textId="77777777" w:rsidTr="004B6457">
        <w:tc>
          <w:tcPr>
            <w:tcW w:w="13248" w:type="dxa"/>
            <w:gridSpan w:val="4"/>
            <w:shd w:val="clear" w:color="auto" w:fill="B6DDE8" w:themeFill="accent5" w:themeFillTint="66"/>
          </w:tcPr>
          <w:p w14:paraId="3B6B7995" w14:textId="77777777" w:rsidR="00EA5976" w:rsidRDefault="00EA5976" w:rsidP="004B6457">
            <w:pPr>
              <w:pStyle w:val="TableText0"/>
              <w:keepNext/>
            </w:pPr>
            <w:r>
              <w:t>FPDS Clients – HTTP(s)/REST - JSON</w:t>
            </w:r>
          </w:p>
        </w:tc>
      </w:tr>
      <w:tr w:rsidR="00EA5976" w:rsidRPr="006E7508" w14:paraId="7B74EF93" w14:textId="77777777" w:rsidTr="004B6457">
        <w:tc>
          <w:tcPr>
            <w:tcW w:w="1458" w:type="dxa"/>
          </w:tcPr>
          <w:p w14:paraId="77EB03EA" w14:textId="77777777" w:rsidR="00EA5976" w:rsidRDefault="00EA5976" w:rsidP="004B6457">
            <w:pPr>
              <w:pStyle w:val="TableText0"/>
              <w:keepNext/>
            </w:pPr>
            <w:r>
              <w:t>eHMP</w:t>
            </w:r>
          </w:p>
        </w:tc>
        <w:tc>
          <w:tcPr>
            <w:tcW w:w="6120" w:type="dxa"/>
          </w:tcPr>
          <w:p w14:paraId="0E022E82" w14:textId="77777777" w:rsidR="00EA5976" w:rsidRDefault="00EA5976" w:rsidP="004B6457">
            <w:pPr>
              <w:pStyle w:val="TableText0"/>
              <w:keepNext/>
            </w:pPr>
            <w:proofErr w:type="gramStart"/>
            <w:r>
              <w:t>eHMP</w:t>
            </w:r>
            <w:proofErr w:type="gramEnd"/>
            <w:r>
              <w:t xml:space="preserve"> uses FPDS REST interface to request VPR data from VistA.</w:t>
            </w:r>
          </w:p>
        </w:tc>
        <w:tc>
          <w:tcPr>
            <w:tcW w:w="2880" w:type="dxa"/>
          </w:tcPr>
          <w:p w14:paraId="04BEE681" w14:textId="77777777" w:rsidR="00EA5976" w:rsidRDefault="00EA5976" w:rsidP="004B6457">
            <w:pPr>
              <w:pStyle w:val="TableText0"/>
              <w:keepNext/>
            </w:pPr>
            <w:r>
              <w:t>Get</w:t>
            </w:r>
          </w:p>
        </w:tc>
        <w:tc>
          <w:tcPr>
            <w:tcW w:w="2790" w:type="dxa"/>
          </w:tcPr>
          <w:p w14:paraId="2A9D9BF6" w14:textId="77777777" w:rsidR="00EA5976" w:rsidRDefault="00EA5976" w:rsidP="004B6457">
            <w:pPr>
              <w:pStyle w:val="TableText0"/>
              <w:keepNext/>
            </w:pPr>
            <w:r>
              <w:t>FPDS</w:t>
            </w:r>
          </w:p>
        </w:tc>
      </w:tr>
      <w:tr w:rsidR="00EA5976" w:rsidRPr="00C24004" w14:paraId="5DA4B253" w14:textId="77777777" w:rsidTr="004B6457">
        <w:tc>
          <w:tcPr>
            <w:tcW w:w="1458" w:type="dxa"/>
          </w:tcPr>
          <w:p w14:paraId="5017D7FB" w14:textId="77777777" w:rsidR="00EA5976" w:rsidRPr="00C24004" w:rsidRDefault="00EA5976" w:rsidP="004B6457">
            <w:pPr>
              <w:pStyle w:val="TableText0"/>
              <w:keepNext/>
            </w:pPr>
            <w:r w:rsidRPr="00C24004">
              <w:t>FtP</w:t>
            </w:r>
          </w:p>
        </w:tc>
        <w:tc>
          <w:tcPr>
            <w:tcW w:w="6120" w:type="dxa"/>
          </w:tcPr>
          <w:p w14:paraId="3DC5A282" w14:textId="06D618DC" w:rsidR="00EA5976" w:rsidRPr="00C24004" w:rsidRDefault="00EA5976" w:rsidP="00E868F0">
            <w:pPr>
              <w:pStyle w:val="TableText0"/>
              <w:keepNext/>
            </w:pPr>
            <w:r w:rsidRPr="00C24004">
              <w:t>FtP uses FPDS REST web service interface to request Progress Notes/Postings, Orders, Consults, Encounters, Immunizations, Labs, NVA Meds, Problems, and Visit information from VistA VPR.</w:t>
            </w:r>
            <w:r w:rsidR="00E868F0">
              <w:t xml:space="preserve"> </w:t>
            </w:r>
          </w:p>
        </w:tc>
        <w:tc>
          <w:tcPr>
            <w:tcW w:w="2880" w:type="dxa"/>
          </w:tcPr>
          <w:p w14:paraId="61F82566" w14:textId="77777777" w:rsidR="00EA5976" w:rsidRPr="00C24004" w:rsidRDefault="00EA5976" w:rsidP="004B6457">
            <w:pPr>
              <w:pStyle w:val="TableText0"/>
              <w:keepNext/>
            </w:pPr>
            <w:r w:rsidRPr="00C24004">
              <w:t>Get</w:t>
            </w:r>
          </w:p>
        </w:tc>
        <w:tc>
          <w:tcPr>
            <w:tcW w:w="2790" w:type="dxa"/>
          </w:tcPr>
          <w:p w14:paraId="07BFA189" w14:textId="77777777" w:rsidR="00EA5976" w:rsidRPr="00C24004" w:rsidRDefault="00EA5976" w:rsidP="004B6457">
            <w:pPr>
              <w:pStyle w:val="TableText0"/>
              <w:keepNext/>
            </w:pPr>
            <w:r w:rsidRPr="00C24004">
              <w:t>FPDS</w:t>
            </w:r>
          </w:p>
        </w:tc>
      </w:tr>
      <w:tr w:rsidR="00EA5976" w:rsidRPr="005A4843" w14:paraId="22760BFA" w14:textId="77777777" w:rsidTr="004B6457">
        <w:tc>
          <w:tcPr>
            <w:tcW w:w="13248" w:type="dxa"/>
            <w:gridSpan w:val="4"/>
            <w:shd w:val="clear" w:color="auto" w:fill="B6DDE8" w:themeFill="accent5" w:themeFillTint="66"/>
          </w:tcPr>
          <w:p w14:paraId="125A04C7" w14:textId="77777777" w:rsidR="00EA5976" w:rsidRPr="005A4843" w:rsidRDefault="00EA5976" w:rsidP="004B6457">
            <w:pPr>
              <w:pStyle w:val="TableText0"/>
              <w:keepNext/>
            </w:pPr>
            <w:r w:rsidRPr="005A4843">
              <w:t>FPDS Clients – HTTP(s)/REST - XML</w:t>
            </w:r>
          </w:p>
        </w:tc>
      </w:tr>
      <w:tr w:rsidR="00EA5976" w:rsidRPr="00C24004" w14:paraId="69F85EA5" w14:textId="77777777" w:rsidTr="004B6457">
        <w:tc>
          <w:tcPr>
            <w:tcW w:w="1458" w:type="dxa"/>
          </w:tcPr>
          <w:p w14:paraId="25B64CD0" w14:textId="77777777" w:rsidR="00EA5976" w:rsidRPr="00C24004" w:rsidDel="00281D68" w:rsidRDefault="00EA5976" w:rsidP="004B6457">
            <w:pPr>
              <w:pStyle w:val="TableText0"/>
              <w:keepNext/>
            </w:pPr>
            <w:r w:rsidRPr="00C24004">
              <w:lastRenderedPageBreak/>
              <w:t>FtP</w:t>
            </w:r>
          </w:p>
        </w:tc>
        <w:tc>
          <w:tcPr>
            <w:tcW w:w="6120" w:type="dxa"/>
          </w:tcPr>
          <w:p w14:paraId="5DAD9CFB" w14:textId="77777777" w:rsidR="00EA5976" w:rsidRPr="00C24004" w:rsidDel="00281D68" w:rsidRDefault="00EA5976" w:rsidP="004B6457">
            <w:pPr>
              <w:pStyle w:val="TableText0"/>
              <w:keepNext/>
            </w:pPr>
            <w:r w:rsidRPr="00C24004">
              <w:t>FtP will use FPDS REST web service interface to request Radiology information from VistA VPR.</w:t>
            </w:r>
          </w:p>
        </w:tc>
        <w:tc>
          <w:tcPr>
            <w:tcW w:w="2880" w:type="dxa"/>
          </w:tcPr>
          <w:p w14:paraId="686C25B8" w14:textId="77777777" w:rsidR="00EA5976" w:rsidRPr="00C24004" w:rsidRDefault="00EA5976" w:rsidP="004B6457">
            <w:pPr>
              <w:pStyle w:val="TableText0"/>
              <w:keepNext/>
            </w:pPr>
            <w:r w:rsidRPr="00C24004">
              <w:t>Get</w:t>
            </w:r>
          </w:p>
        </w:tc>
        <w:tc>
          <w:tcPr>
            <w:tcW w:w="2790" w:type="dxa"/>
          </w:tcPr>
          <w:p w14:paraId="17EFEA33" w14:textId="77777777" w:rsidR="00EA5976" w:rsidRPr="00C24004" w:rsidRDefault="00EA5976" w:rsidP="004B6457">
            <w:pPr>
              <w:pStyle w:val="TableText0"/>
              <w:keepNext/>
            </w:pPr>
            <w:r w:rsidRPr="00C24004">
              <w:t>FPDS</w:t>
            </w:r>
          </w:p>
        </w:tc>
      </w:tr>
      <w:tr w:rsidR="00EA5976" w:rsidRPr="006E7508" w14:paraId="451299E1" w14:textId="77777777" w:rsidTr="004B6457">
        <w:tc>
          <w:tcPr>
            <w:tcW w:w="13248" w:type="dxa"/>
            <w:gridSpan w:val="4"/>
            <w:shd w:val="clear" w:color="auto" w:fill="B6DDE8" w:themeFill="accent5" w:themeFillTint="66"/>
          </w:tcPr>
          <w:p w14:paraId="7853E204" w14:textId="77777777" w:rsidR="00EA5976" w:rsidRDefault="00EA5976" w:rsidP="004B6457">
            <w:pPr>
              <w:pStyle w:val="TableText0"/>
              <w:keepNext/>
            </w:pPr>
            <w:r>
              <w:t>Pathways Clients – HTTP(s)/SOAP - XML</w:t>
            </w:r>
          </w:p>
        </w:tc>
      </w:tr>
      <w:tr w:rsidR="00EA5976" w:rsidRPr="006E7508" w14:paraId="698F6ADE" w14:textId="77777777" w:rsidTr="004B6457">
        <w:tc>
          <w:tcPr>
            <w:tcW w:w="1458" w:type="dxa"/>
          </w:tcPr>
          <w:p w14:paraId="75A63243" w14:textId="77777777" w:rsidR="00EA5976" w:rsidRDefault="00EA5976" w:rsidP="004B6457">
            <w:pPr>
              <w:pStyle w:val="TableText0"/>
              <w:keepNext/>
            </w:pPr>
            <w:r>
              <w:t>CRM</w:t>
            </w:r>
          </w:p>
        </w:tc>
        <w:tc>
          <w:tcPr>
            <w:tcW w:w="6120" w:type="dxa"/>
          </w:tcPr>
          <w:p w14:paraId="03E33944" w14:textId="77777777" w:rsidR="00EA5976" w:rsidRDefault="00EA5976" w:rsidP="004B6457">
            <w:pPr>
              <w:pStyle w:val="TableText0"/>
              <w:keepNext/>
            </w:pPr>
            <w:r>
              <w:t>CRM uses Pathways SOAP web service interface to obtain patient Appointments as well as C&amp;P Exam Request and Exam Status information in order to deter the status of their claims</w:t>
            </w:r>
          </w:p>
        </w:tc>
        <w:tc>
          <w:tcPr>
            <w:tcW w:w="2880" w:type="dxa"/>
          </w:tcPr>
          <w:p w14:paraId="3F18A22C" w14:textId="77777777" w:rsidR="00EA5976" w:rsidRDefault="00EA5976" w:rsidP="004B6457">
            <w:pPr>
              <w:pStyle w:val="TableText0"/>
              <w:keepNext/>
            </w:pPr>
            <w:r>
              <w:t>readData</w:t>
            </w:r>
          </w:p>
        </w:tc>
        <w:tc>
          <w:tcPr>
            <w:tcW w:w="2790" w:type="dxa"/>
          </w:tcPr>
          <w:p w14:paraId="2F123BDD" w14:textId="77777777" w:rsidR="00EA5976" w:rsidRDefault="00EA5976" w:rsidP="004B6457">
            <w:pPr>
              <w:pStyle w:val="TableText0"/>
              <w:keepNext/>
            </w:pPr>
            <w:r>
              <w:t>Pathways</w:t>
            </w:r>
          </w:p>
        </w:tc>
      </w:tr>
      <w:tr w:rsidR="00EA5976" w:rsidRPr="006E7508" w14:paraId="4292FEF4" w14:textId="77777777" w:rsidTr="004B6457">
        <w:tc>
          <w:tcPr>
            <w:tcW w:w="1458" w:type="dxa"/>
          </w:tcPr>
          <w:p w14:paraId="3E03C1D5" w14:textId="77777777" w:rsidR="00EA5976" w:rsidRDefault="00EA5976" w:rsidP="004B6457">
            <w:pPr>
              <w:pStyle w:val="TableText0"/>
              <w:keepNext/>
            </w:pPr>
            <w:r>
              <w:t>eBenefits</w:t>
            </w:r>
          </w:p>
        </w:tc>
        <w:tc>
          <w:tcPr>
            <w:tcW w:w="6120" w:type="dxa"/>
          </w:tcPr>
          <w:p w14:paraId="312FD389" w14:textId="77777777" w:rsidR="00EA5976" w:rsidRDefault="00EA5976" w:rsidP="004B6457">
            <w:pPr>
              <w:pStyle w:val="TableText0"/>
              <w:keepNext/>
            </w:pPr>
            <w:r>
              <w:t>eBenefits uses Pathways SOAP web service interface to provide upcoming Appointments as well as C&amp;P Exam Request and Exam Status information to its users</w:t>
            </w:r>
          </w:p>
        </w:tc>
        <w:tc>
          <w:tcPr>
            <w:tcW w:w="2880" w:type="dxa"/>
          </w:tcPr>
          <w:p w14:paraId="12D2E95E" w14:textId="77777777" w:rsidR="00EA5976" w:rsidRDefault="00EA5976" w:rsidP="004B6457">
            <w:pPr>
              <w:pStyle w:val="TableText0"/>
              <w:keepNext/>
            </w:pPr>
            <w:r>
              <w:t>readData</w:t>
            </w:r>
          </w:p>
        </w:tc>
        <w:tc>
          <w:tcPr>
            <w:tcW w:w="2790" w:type="dxa"/>
          </w:tcPr>
          <w:p w14:paraId="404F7046" w14:textId="77777777" w:rsidR="00EA5976" w:rsidRDefault="00EA5976" w:rsidP="004B6457">
            <w:pPr>
              <w:pStyle w:val="TableText0"/>
              <w:keepNext/>
            </w:pPr>
            <w:r>
              <w:t>Pathways</w:t>
            </w:r>
          </w:p>
        </w:tc>
      </w:tr>
      <w:tr w:rsidR="00EA5976" w:rsidRPr="002B5BE9" w14:paraId="0A5F5946" w14:textId="77777777" w:rsidTr="004B6457">
        <w:tc>
          <w:tcPr>
            <w:tcW w:w="1458" w:type="dxa"/>
          </w:tcPr>
          <w:p w14:paraId="1C4BA219" w14:textId="77777777" w:rsidR="00EA5976" w:rsidRPr="002B5BE9" w:rsidRDefault="00EA5976" w:rsidP="004B6457">
            <w:pPr>
              <w:pStyle w:val="TableText0"/>
              <w:keepNext/>
            </w:pPr>
            <w:r w:rsidRPr="002B5BE9">
              <w:t>FtP</w:t>
            </w:r>
          </w:p>
        </w:tc>
        <w:tc>
          <w:tcPr>
            <w:tcW w:w="6120" w:type="dxa"/>
          </w:tcPr>
          <w:p w14:paraId="1C964930" w14:textId="7ED1B39E" w:rsidR="00EA5976" w:rsidRPr="002B5BE9" w:rsidRDefault="00EA5976" w:rsidP="00E34CBC">
            <w:pPr>
              <w:pStyle w:val="TableText0"/>
              <w:keepNext/>
            </w:pPr>
            <w:r w:rsidRPr="002B5BE9">
              <w:t xml:space="preserve">FtP uses Pathways SOAP web service interface to provide Appointments, Pre-Appointment Letters, </w:t>
            </w:r>
            <w:r w:rsidR="002D0AD9">
              <w:t>List of active users</w:t>
            </w:r>
            <w:r w:rsidRPr="002B5BE9">
              <w:t xml:space="preserve"> and Patient Alerts information from VistA.</w:t>
            </w:r>
          </w:p>
        </w:tc>
        <w:tc>
          <w:tcPr>
            <w:tcW w:w="2880" w:type="dxa"/>
          </w:tcPr>
          <w:p w14:paraId="4C828171" w14:textId="77777777" w:rsidR="00EA5976" w:rsidRPr="002B5BE9" w:rsidRDefault="00EA5976" w:rsidP="004B6457">
            <w:pPr>
              <w:pStyle w:val="TableText0"/>
              <w:keepNext/>
            </w:pPr>
            <w:r w:rsidRPr="002B5BE9">
              <w:t>readData</w:t>
            </w:r>
          </w:p>
        </w:tc>
        <w:tc>
          <w:tcPr>
            <w:tcW w:w="2790" w:type="dxa"/>
          </w:tcPr>
          <w:p w14:paraId="45AC9F12" w14:textId="77777777" w:rsidR="00EA5976" w:rsidRPr="002B5BE9" w:rsidRDefault="00EA5976" w:rsidP="004B6457">
            <w:pPr>
              <w:pStyle w:val="TableText0"/>
              <w:keepNext/>
            </w:pPr>
            <w:r w:rsidRPr="002B5BE9">
              <w:t>Pathways</w:t>
            </w:r>
          </w:p>
        </w:tc>
      </w:tr>
      <w:tr w:rsidR="00EA5976" w:rsidRPr="00685AE7" w14:paraId="5F8C2D74" w14:textId="77777777" w:rsidTr="004B6457">
        <w:tc>
          <w:tcPr>
            <w:tcW w:w="1458" w:type="dxa"/>
          </w:tcPr>
          <w:p w14:paraId="06F07CD8" w14:textId="77777777" w:rsidR="00EA5976" w:rsidRPr="004F3613" w:rsidRDefault="00EA5976" w:rsidP="004B6457">
            <w:pPr>
              <w:pStyle w:val="TableText0"/>
              <w:keepNext/>
            </w:pPr>
            <w:r w:rsidRPr="004F3613">
              <w:t>MHV</w:t>
            </w:r>
          </w:p>
        </w:tc>
        <w:tc>
          <w:tcPr>
            <w:tcW w:w="6120" w:type="dxa"/>
          </w:tcPr>
          <w:p w14:paraId="52F2169A" w14:textId="77777777" w:rsidR="00EA5976" w:rsidRPr="004F3613" w:rsidRDefault="00EA5976" w:rsidP="004B6457">
            <w:pPr>
              <w:pStyle w:val="TableText0"/>
              <w:keepNext/>
            </w:pPr>
            <w:r w:rsidRPr="004F3613">
              <w:t>MHV will use Pathways SOAP web service interface to notify clients of their upcoming Appointments</w:t>
            </w:r>
          </w:p>
        </w:tc>
        <w:tc>
          <w:tcPr>
            <w:tcW w:w="2880" w:type="dxa"/>
          </w:tcPr>
          <w:p w14:paraId="2C59EB43" w14:textId="77777777" w:rsidR="00EA5976" w:rsidRPr="004F3613" w:rsidRDefault="00EA5976" w:rsidP="004B6457">
            <w:pPr>
              <w:pStyle w:val="TableText0"/>
              <w:keepNext/>
            </w:pPr>
            <w:r w:rsidRPr="004F3613">
              <w:t>readData</w:t>
            </w:r>
          </w:p>
        </w:tc>
        <w:tc>
          <w:tcPr>
            <w:tcW w:w="2790" w:type="dxa"/>
          </w:tcPr>
          <w:p w14:paraId="10A3309A" w14:textId="77777777" w:rsidR="00EA5976" w:rsidRPr="004F3613" w:rsidRDefault="00EA5976" w:rsidP="004B6457">
            <w:pPr>
              <w:pStyle w:val="TableText0"/>
              <w:keepNext/>
            </w:pPr>
            <w:r w:rsidRPr="004F3613">
              <w:t>Pathways</w:t>
            </w:r>
          </w:p>
        </w:tc>
      </w:tr>
      <w:tr w:rsidR="00EA5976" w:rsidRPr="006E7508" w14:paraId="4525D16F" w14:textId="77777777" w:rsidTr="004B6457">
        <w:tc>
          <w:tcPr>
            <w:tcW w:w="1458" w:type="dxa"/>
          </w:tcPr>
          <w:p w14:paraId="1FB8AD1C" w14:textId="77777777" w:rsidR="00EA5976" w:rsidRDefault="00EA5976" w:rsidP="004B6457">
            <w:pPr>
              <w:pStyle w:val="TableText0"/>
              <w:keepNext/>
            </w:pPr>
            <w:r>
              <w:t>MobileHealth</w:t>
            </w:r>
          </w:p>
        </w:tc>
        <w:tc>
          <w:tcPr>
            <w:tcW w:w="6120" w:type="dxa"/>
          </w:tcPr>
          <w:p w14:paraId="0AD5C937" w14:textId="77777777" w:rsidR="00EA5976" w:rsidRDefault="00EA5976" w:rsidP="004B6457">
            <w:pPr>
              <w:pStyle w:val="TableText0"/>
              <w:keepNext/>
            </w:pPr>
            <w:r>
              <w:t>MobileHealth uses Pathways SOAP web service interface to notify clients of their upcoming Appointments</w:t>
            </w:r>
          </w:p>
        </w:tc>
        <w:tc>
          <w:tcPr>
            <w:tcW w:w="2880" w:type="dxa"/>
          </w:tcPr>
          <w:p w14:paraId="469505BE" w14:textId="77777777" w:rsidR="00EA5976" w:rsidRDefault="00EA5976" w:rsidP="004B6457">
            <w:pPr>
              <w:pStyle w:val="TableText0"/>
              <w:keepNext/>
            </w:pPr>
            <w:r>
              <w:t>readData</w:t>
            </w:r>
          </w:p>
        </w:tc>
        <w:tc>
          <w:tcPr>
            <w:tcW w:w="2790" w:type="dxa"/>
          </w:tcPr>
          <w:p w14:paraId="5E0A1DCB" w14:textId="77777777" w:rsidR="00EA5976" w:rsidRDefault="00EA5976" w:rsidP="004B6457">
            <w:pPr>
              <w:pStyle w:val="TableText0"/>
              <w:keepNext/>
            </w:pPr>
            <w:r>
              <w:t>Pathways</w:t>
            </w:r>
          </w:p>
        </w:tc>
      </w:tr>
      <w:tr w:rsidR="00EA5976" w:rsidRPr="006E7508" w14:paraId="7866367D" w14:textId="77777777" w:rsidTr="004B6457">
        <w:tc>
          <w:tcPr>
            <w:tcW w:w="13248" w:type="dxa"/>
            <w:gridSpan w:val="4"/>
            <w:shd w:val="clear" w:color="auto" w:fill="B6DDE8" w:themeFill="accent5" w:themeFillTint="66"/>
          </w:tcPr>
          <w:p w14:paraId="56E05D40" w14:textId="77777777" w:rsidR="00EA5976" w:rsidRDefault="00EA5976" w:rsidP="004B6457">
            <w:pPr>
              <w:pStyle w:val="TableText0"/>
              <w:keepNext/>
            </w:pPr>
            <w:r>
              <w:t>TAFS Clients – HTTP(s)/SOAP - XML</w:t>
            </w:r>
          </w:p>
        </w:tc>
      </w:tr>
      <w:tr w:rsidR="00EA5976" w:rsidRPr="00A84DD2" w14:paraId="2CBC74F0" w14:textId="77777777" w:rsidTr="004B6457">
        <w:tc>
          <w:tcPr>
            <w:tcW w:w="1458" w:type="dxa"/>
          </w:tcPr>
          <w:p w14:paraId="04455C3D" w14:textId="77777777" w:rsidR="00EA5976" w:rsidRPr="00A84DD2" w:rsidRDefault="00EA5976" w:rsidP="004B6457">
            <w:pPr>
              <w:pStyle w:val="TableText0"/>
              <w:keepNext/>
            </w:pPr>
            <w:r w:rsidRPr="00A84DD2">
              <w:t>CDS</w:t>
            </w:r>
          </w:p>
        </w:tc>
        <w:tc>
          <w:tcPr>
            <w:tcW w:w="6120" w:type="dxa"/>
          </w:tcPr>
          <w:p w14:paraId="73F04954" w14:textId="77777777" w:rsidR="00EA5976" w:rsidRPr="00A84DD2" w:rsidRDefault="00EA5976" w:rsidP="004B6457">
            <w:pPr>
              <w:pStyle w:val="TableText0"/>
              <w:keepNext/>
            </w:pPr>
            <w:r w:rsidRPr="00A84DD2">
              <w:t>TAFS is an internal service used by CDS service to access schema files that represent request filters and response templates in its read and write processing for validating the payloads and requests and for generating the responses. TAFS is deployed in both the HDR-Only WebLogic domain, as well as in the existing HDR + VistA WebLogic domain.</w:t>
            </w:r>
          </w:p>
        </w:tc>
        <w:tc>
          <w:tcPr>
            <w:tcW w:w="2880" w:type="dxa"/>
          </w:tcPr>
          <w:p w14:paraId="643A0C0E" w14:textId="77777777" w:rsidR="00EA5976" w:rsidRPr="00A84DD2" w:rsidRDefault="00EA5976" w:rsidP="004B6457">
            <w:pPr>
              <w:pStyle w:val="TableText0"/>
              <w:keepNext/>
            </w:pPr>
            <w:r w:rsidRPr="00A84DD2">
              <w:t>getSchema</w:t>
            </w:r>
          </w:p>
        </w:tc>
        <w:tc>
          <w:tcPr>
            <w:tcW w:w="2790" w:type="dxa"/>
          </w:tcPr>
          <w:p w14:paraId="21ED6EB2" w14:textId="77777777" w:rsidR="00EA5976" w:rsidRPr="00A84DD2" w:rsidRDefault="00EA5976" w:rsidP="004B6457">
            <w:pPr>
              <w:pStyle w:val="TableText0"/>
              <w:keepNext/>
            </w:pPr>
            <w:r w:rsidRPr="00A84DD2">
              <w:t>TAFS</w:t>
            </w:r>
          </w:p>
        </w:tc>
      </w:tr>
      <w:tr w:rsidR="00EA5976" w:rsidRPr="00A84DD2" w14:paraId="0534C435" w14:textId="77777777" w:rsidTr="004B6457">
        <w:tc>
          <w:tcPr>
            <w:tcW w:w="13248" w:type="dxa"/>
            <w:gridSpan w:val="4"/>
            <w:shd w:val="clear" w:color="auto" w:fill="B6DDE8" w:themeFill="accent5" w:themeFillTint="66"/>
          </w:tcPr>
          <w:p w14:paraId="54DEDF99" w14:textId="77777777" w:rsidR="00EA5976" w:rsidRPr="00A84DD2" w:rsidRDefault="00EA5976" w:rsidP="004B6457">
            <w:pPr>
              <w:pStyle w:val="TableText0"/>
              <w:keepNext/>
            </w:pPr>
            <w:r w:rsidRPr="00A84DD2">
              <w:t>HDRDAT Clients – JDBC</w:t>
            </w:r>
          </w:p>
        </w:tc>
      </w:tr>
      <w:tr w:rsidR="00EA5976" w:rsidRPr="00A84DD2" w14:paraId="7C22F9C0" w14:textId="77777777" w:rsidTr="004B6457">
        <w:tc>
          <w:tcPr>
            <w:tcW w:w="1458" w:type="dxa"/>
          </w:tcPr>
          <w:p w14:paraId="5457CDA4" w14:textId="77777777" w:rsidR="00EA5976" w:rsidRPr="00A84DD2" w:rsidRDefault="00EA5976" w:rsidP="004B6457">
            <w:pPr>
              <w:pStyle w:val="TableText0"/>
              <w:keepNext/>
            </w:pPr>
            <w:r w:rsidRPr="00A84DD2">
              <w:t>CDS</w:t>
            </w:r>
          </w:p>
        </w:tc>
        <w:tc>
          <w:tcPr>
            <w:tcW w:w="6120" w:type="dxa"/>
          </w:tcPr>
          <w:p w14:paraId="4778E2BF" w14:textId="77777777" w:rsidR="00EA5976" w:rsidRPr="00A84DD2" w:rsidRDefault="00EA5976" w:rsidP="004B6457">
            <w:pPr>
              <w:pStyle w:val="TableText0"/>
              <w:keepNext/>
            </w:pPr>
            <w:r w:rsidRPr="00A84DD2">
              <w:t>CDS uses HDRDAT, an SQL projection layer on VistA for extracting data from VistA. In addition to SQL tables that are SQL projections of VistA FileMan Files, HDRDAT also consists of extension tables that include data columns for improved cross-table performance and stored procedures that wrap up calls to VistA APIs. Services from the HDR-Only WebLogic domain do not access HDRDAT.</w:t>
            </w:r>
          </w:p>
        </w:tc>
        <w:tc>
          <w:tcPr>
            <w:tcW w:w="2880" w:type="dxa"/>
          </w:tcPr>
          <w:p w14:paraId="039F8EE2" w14:textId="77777777" w:rsidR="00EA5976" w:rsidRPr="00A84DD2" w:rsidRDefault="00EA5976" w:rsidP="004B6457">
            <w:pPr>
              <w:pStyle w:val="TableText0"/>
              <w:keepNext/>
            </w:pPr>
            <w:r w:rsidRPr="00A84DD2">
              <w:t>HDRDAT</w:t>
            </w:r>
          </w:p>
        </w:tc>
        <w:tc>
          <w:tcPr>
            <w:tcW w:w="2790" w:type="dxa"/>
          </w:tcPr>
          <w:p w14:paraId="1B39313F" w14:textId="77777777" w:rsidR="00EA5976" w:rsidRPr="00A84DD2" w:rsidRDefault="00EA5976" w:rsidP="004B6457">
            <w:pPr>
              <w:pStyle w:val="TableText0"/>
              <w:keepNext/>
            </w:pPr>
            <w:r w:rsidRPr="00A84DD2">
              <w:t>HDRDAT/VistA</w:t>
            </w:r>
          </w:p>
        </w:tc>
      </w:tr>
      <w:tr w:rsidR="00EA5976" w:rsidRPr="006E7508" w14:paraId="3DA70BCC" w14:textId="77777777" w:rsidTr="004B6457">
        <w:tc>
          <w:tcPr>
            <w:tcW w:w="13248" w:type="dxa"/>
            <w:gridSpan w:val="4"/>
            <w:shd w:val="clear" w:color="auto" w:fill="B6DDE8" w:themeFill="accent5" w:themeFillTint="66"/>
          </w:tcPr>
          <w:p w14:paraId="64D43FF8" w14:textId="77777777" w:rsidR="00EA5976" w:rsidRDefault="00EA5976" w:rsidP="004B6457">
            <w:pPr>
              <w:pStyle w:val="TableText0"/>
              <w:keepNext/>
            </w:pPr>
            <w:r>
              <w:t xml:space="preserve">Extract Client - SQL </w:t>
            </w:r>
          </w:p>
        </w:tc>
      </w:tr>
      <w:tr w:rsidR="00EA5976" w:rsidRPr="00A84DD2" w14:paraId="4C71DA3C" w14:textId="77777777" w:rsidTr="004B6457">
        <w:tc>
          <w:tcPr>
            <w:tcW w:w="1458" w:type="dxa"/>
          </w:tcPr>
          <w:p w14:paraId="4C7C70DE" w14:textId="77777777" w:rsidR="00EA5976" w:rsidRPr="00A84DD2" w:rsidRDefault="00EA5976" w:rsidP="004B6457">
            <w:pPr>
              <w:pStyle w:val="TableText0"/>
              <w:keepNext/>
            </w:pPr>
            <w:r w:rsidRPr="00A84DD2">
              <w:t>CDW</w:t>
            </w:r>
          </w:p>
        </w:tc>
        <w:tc>
          <w:tcPr>
            <w:tcW w:w="6120" w:type="dxa"/>
          </w:tcPr>
          <w:p w14:paraId="5D02D3BB" w14:textId="77777777" w:rsidR="00EA5976" w:rsidRPr="00A84DD2" w:rsidRDefault="00EA5976" w:rsidP="004B6457">
            <w:pPr>
              <w:pStyle w:val="TableText0"/>
              <w:keepNext/>
            </w:pPr>
            <w:r w:rsidRPr="00A84DD2">
              <w:t xml:space="preserve">CDW will login and extract HTH census and survey data from </w:t>
            </w:r>
            <w:r w:rsidRPr="00A84DD2">
              <w:lastRenderedPageBreak/>
              <w:t>HDR using SQL. Extracted data from HDR will be used by VSSC and DALC for analytic purposes. HDR will restrict access to CDW for specific tables.</w:t>
            </w:r>
          </w:p>
        </w:tc>
        <w:tc>
          <w:tcPr>
            <w:tcW w:w="2880" w:type="dxa"/>
          </w:tcPr>
          <w:p w14:paraId="50819A07" w14:textId="77777777" w:rsidR="00EA5976" w:rsidRPr="00A84DD2" w:rsidRDefault="00EA5976" w:rsidP="004B6457">
            <w:pPr>
              <w:pStyle w:val="TableText0"/>
              <w:keepNext/>
            </w:pPr>
            <w:r w:rsidRPr="00A84DD2">
              <w:lastRenderedPageBreak/>
              <w:t>Oracle</w:t>
            </w:r>
          </w:p>
        </w:tc>
        <w:tc>
          <w:tcPr>
            <w:tcW w:w="2790" w:type="dxa"/>
          </w:tcPr>
          <w:p w14:paraId="16FEEA5E" w14:textId="77777777" w:rsidR="00EA5976" w:rsidRPr="00A84DD2" w:rsidRDefault="00EA5976" w:rsidP="004B6457">
            <w:pPr>
              <w:pStyle w:val="TableText0"/>
              <w:keepNext/>
            </w:pPr>
            <w:r w:rsidRPr="00A84DD2">
              <w:t>HDR</w:t>
            </w:r>
          </w:p>
        </w:tc>
      </w:tr>
      <w:tr w:rsidR="00EA5976" w:rsidRPr="006E7508" w14:paraId="6A85362D" w14:textId="77777777" w:rsidTr="004B6457">
        <w:tc>
          <w:tcPr>
            <w:tcW w:w="13248" w:type="dxa"/>
            <w:gridSpan w:val="4"/>
            <w:shd w:val="clear" w:color="auto" w:fill="B6DDE8" w:themeFill="accent5" w:themeFillTint="66"/>
          </w:tcPr>
          <w:p w14:paraId="46CE1194" w14:textId="77777777" w:rsidR="00EA5976" w:rsidRDefault="00EA5976" w:rsidP="004B6457">
            <w:pPr>
              <w:pStyle w:val="TableText0"/>
              <w:keepNext/>
            </w:pPr>
            <w:r>
              <w:lastRenderedPageBreak/>
              <w:t xml:space="preserve">Import Client - SQL </w:t>
            </w:r>
          </w:p>
        </w:tc>
      </w:tr>
      <w:tr w:rsidR="00EA5976" w:rsidRPr="002B5BE9" w14:paraId="5A0CF989" w14:textId="77777777" w:rsidTr="004B6457">
        <w:tc>
          <w:tcPr>
            <w:tcW w:w="1458" w:type="dxa"/>
          </w:tcPr>
          <w:p w14:paraId="137C4D45" w14:textId="77777777" w:rsidR="00EA5976" w:rsidRPr="002B5BE9" w:rsidRDefault="00EA5976" w:rsidP="004B6457">
            <w:pPr>
              <w:pStyle w:val="TableText0"/>
              <w:keepNext/>
            </w:pPr>
            <w:r w:rsidRPr="002B5BE9">
              <w:t>CDW</w:t>
            </w:r>
          </w:p>
        </w:tc>
        <w:tc>
          <w:tcPr>
            <w:tcW w:w="6120" w:type="dxa"/>
          </w:tcPr>
          <w:p w14:paraId="22ACF947" w14:textId="77777777" w:rsidR="00EA5976" w:rsidRPr="002B5BE9" w:rsidRDefault="00EA5976" w:rsidP="004B6457">
            <w:pPr>
              <w:pStyle w:val="TableText0"/>
              <w:keepNext/>
            </w:pPr>
            <w:r w:rsidRPr="002B5BE9">
              <w:t>CDW will login and insert HTH rurality data into HDR using SQL. Imported data will be used by the HDR ARS service in support of HTH requirements for reporting on Rural Average Daily Census activity.</w:t>
            </w:r>
          </w:p>
        </w:tc>
        <w:tc>
          <w:tcPr>
            <w:tcW w:w="2880" w:type="dxa"/>
          </w:tcPr>
          <w:p w14:paraId="60E3EEE2" w14:textId="77777777" w:rsidR="00EA5976" w:rsidRPr="002B5BE9" w:rsidRDefault="00EA5976" w:rsidP="004B6457">
            <w:pPr>
              <w:pStyle w:val="TableText0"/>
              <w:keepNext/>
            </w:pPr>
            <w:r w:rsidRPr="002B5BE9">
              <w:t>Oracle</w:t>
            </w:r>
          </w:p>
        </w:tc>
        <w:tc>
          <w:tcPr>
            <w:tcW w:w="2790" w:type="dxa"/>
          </w:tcPr>
          <w:p w14:paraId="235048FE" w14:textId="77777777" w:rsidR="00EA5976" w:rsidRPr="002B5BE9" w:rsidRDefault="00EA5976" w:rsidP="004B6457">
            <w:pPr>
              <w:pStyle w:val="TableText0"/>
              <w:keepNext/>
            </w:pPr>
            <w:r w:rsidRPr="002B5BE9">
              <w:t>HDR</w:t>
            </w:r>
          </w:p>
        </w:tc>
      </w:tr>
    </w:tbl>
    <w:p w14:paraId="3ECDDEA0" w14:textId="40B2A14B" w:rsidR="00EA5976" w:rsidRPr="006E7508" w:rsidRDefault="00EA5976" w:rsidP="00EA5976">
      <w:pPr>
        <w:pStyle w:val="Caption"/>
        <w:rPr>
          <w:b w:val="0"/>
        </w:rPr>
      </w:pPr>
      <w:bookmarkStart w:id="154" w:name="_Toc461700990"/>
      <w:bookmarkStart w:id="155" w:name="_Toc468188721"/>
      <w:r>
        <w:t xml:space="preserve">Table </w:t>
      </w:r>
      <w:r w:rsidR="00E56E40">
        <w:rPr>
          <w:noProof/>
        </w:rPr>
        <w:t>8</w:t>
      </w:r>
      <w:r>
        <w:t xml:space="preserve"> </w:t>
      </w:r>
      <w:r w:rsidRPr="00F770F9">
        <w:t>Interfaces Internal to OIT</w:t>
      </w:r>
      <w:bookmarkEnd w:id="154"/>
      <w:bookmarkEnd w:id="155"/>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21"/>
        <w:gridCol w:w="2177"/>
        <w:gridCol w:w="2680"/>
        <w:gridCol w:w="2880"/>
        <w:gridCol w:w="2790"/>
      </w:tblGrid>
      <w:tr w:rsidR="00EA5976" w:rsidRPr="00564B3C" w14:paraId="4D09CDBF" w14:textId="77777777" w:rsidTr="004B6457">
        <w:trPr>
          <w:tblHeader/>
        </w:trPr>
        <w:tc>
          <w:tcPr>
            <w:tcW w:w="2721" w:type="dxa"/>
            <w:shd w:val="clear" w:color="auto" w:fill="365F91" w:themeFill="accent1" w:themeFillShade="BF"/>
          </w:tcPr>
          <w:p w14:paraId="7AE28281" w14:textId="77777777" w:rsidR="00EA5976" w:rsidRPr="00564B3C" w:rsidRDefault="00EA5976" w:rsidP="004B6457">
            <w:pPr>
              <w:pStyle w:val="TableHeading"/>
              <w:rPr>
                <w:sz w:val="22"/>
                <w:szCs w:val="22"/>
              </w:rPr>
            </w:pPr>
            <w:r w:rsidRPr="00564B3C">
              <w:rPr>
                <w:sz w:val="22"/>
                <w:szCs w:val="22"/>
              </w:rPr>
              <w:t>Name</w:t>
            </w:r>
          </w:p>
        </w:tc>
        <w:tc>
          <w:tcPr>
            <w:tcW w:w="2177" w:type="dxa"/>
            <w:shd w:val="clear" w:color="auto" w:fill="365F91" w:themeFill="accent1" w:themeFillShade="BF"/>
          </w:tcPr>
          <w:p w14:paraId="5EB57BA8" w14:textId="77777777" w:rsidR="00EA5976" w:rsidRPr="00564B3C" w:rsidRDefault="00EA5976" w:rsidP="004B6457">
            <w:pPr>
              <w:pStyle w:val="TableHeading"/>
              <w:rPr>
                <w:sz w:val="22"/>
                <w:szCs w:val="22"/>
              </w:rPr>
            </w:pPr>
            <w:r w:rsidRPr="00564B3C">
              <w:rPr>
                <w:sz w:val="22"/>
                <w:szCs w:val="22"/>
              </w:rPr>
              <w:t>Related Object</w:t>
            </w:r>
          </w:p>
        </w:tc>
        <w:tc>
          <w:tcPr>
            <w:tcW w:w="2680" w:type="dxa"/>
            <w:shd w:val="clear" w:color="auto" w:fill="365F91" w:themeFill="accent1" w:themeFillShade="BF"/>
          </w:tcPr>
          <w:p w14:paraId="7355D257" w14:textId="77777777" w:rsidR="00EA5976" w:rsidRPr="00564B3C" w:rsidRDefault="00EA5976" w:rsidP="004B6457">
            <w:pPr>
              <w:pStyle w:val="TableHeading"/>
              <w:rPr>
                <w:sz w:val="22"/>
                <w:szCs w:val="22"/>
              </w:rPr>
            </w:pPr>
            <w:r w:rsidRPr="00564B3C">
              <w:rPr>
                <w:sz w:val="22"/>
                <w:szCs w:val="22"/>
              </w:rPr>
              <w:t>Input Messages</w:t>
            </w:r>
          </w:p>
        </w:tc>
        <w:tc>
          <w:tcPr>
            <w:tcW w:w="2880" w:type="dxa"/>
            <w:shd w:val="clear" w:color="auto" w:fill="365F91" w:themeFill="accent1" w:themeFillShade="BF"/>
          </w:tcPr>
          <w:p w14:paraId="3E734C8A" w14:textId="77777777" w:rsidR="00EA5976" w:rsidRPr="00564B3C" w:rsidRDefault="00EA5976" w:rsidP="004B6457">
            <w:pPr>
              <w:pStyle w:val="TableHeading"/>
              <w:rPr>
                <w:sz w:val="22"/>
                <w:szCs w:val="22"/>
              </w:rPr>
            </w:pPr>
            <w:r w:rsidRPr="00564B3C">
              <w:rPr>
                <w:sz w:val="22"/>
                <w:szCs w:val="22"/>
              </w:rPr>
              <w:t>Output Messages</w:t>
            </w:r>
          </w:p>
        </w:tc>
        <w:tc>
          <w:tcPr>
            <w:tcW w:w="2790" w:type="dxa"/>
            <w:shd w:val="clear" w:color="auto" w:fill="365F91" w:themeFill="accent1" w:themeFillShade="BF"/>
          </w:tcPr>
          <w:p w14:paraId="684C2A90" w14:textId="77777777" w:rsidR="00EA5976" w:rsidRPr="00564B3C" w:rsidRDefault="00EA5976" w:rsidP="004B6457">
            <w:pPr>
              <w:pStyle w:val="TableHeading"/>
              <w:rPr>
                <w:sz w:val="22"/>
                <w:szCs w:val="22"/>
              </w:rPr>
            </w:pPr>
            <w:r w:rsidRPr="00564B3C">
              <w:rPr>
                <w:sz w:val="22"/>
                <w:szCs w:val="22"/>
              </w:rPr>
              <w:t>External Party</w:t>
            </w:r>
          </w:p>
        </w:tc>
      </w:tr>
      <w:tr w:rsidR="00EA5976" w:rsidRPr="005B2A49" w14:paraId="236C0CAB" w14:textId="77777777" w:rsidTr="004B6457">
        <w:tc>
          <w:tcPr>
            <w:tcW w:w="2721" w:type="dxa"/>
          </w:tcPr>
          <w:p w14:paraId="0C2706C2" w14:textId="77777777" w:rsidR="00EA5976" w:rsidRDefault="00EA5976" w:rsidP="004B6457">
            <w:pPr>
              <w:pStyle w:val="TableText0"/>
              <w:keepNext/>
            </w:pPr>
            <w:r>
              <w:t>createOrUpdateClinicalData</w:t>
            </w:r>
          </w:p>
          <w:p w14:paraId="503B094E" w14:textId="77777777" w:rsidR="00EA5976" w:rsidRDefault="00EA5976" w:rsidP="004B6457">
            <w:pPr>
              <w:pStyle w:val="TableText0"/>
              <w:keepNext/>
            </w:pPr>
            <w:r>
              <w:t>createClinicalData</w:t>
            </w:r>
          </w:p>
          <w:p w14:paraId="03E0E475" w14:textId="77777777" w:rsidR="00EA5976" w:rsidRPr="005B2A49" w:rsidRDefault="00EA5976" w:rsidP="004B6457">
            <w:pPr>
              <w:pStyle w:val="TableText0"/>
              <w:keepNext/>
            </w:pPr>
            <w:r>
              <w:t>updateClinicalData</w:t>
            </w:r>
          </w:p>
        </w:tc>
        <w:tc>
          <w:tcPr>
            <w:tcW w:w="2177" w:type="dxa"/>
          </w:tcPr>
          <w:p w14:paraId="65A91E4A" w14:textId="77777777" w:rsidR="00EA5976" w:rsidRPr="005B2A49" w:rsidRDefault="00EA5976" w:rsidP="004B6457">
            <w:pPr>
              <w:pStyle w:val="TableText0"/>
              <w:keepNext/>
            </w:pPr>
            <w:r>
              <w:t>CDS</w:t>
            </w:r>
          </w:p>
        </w:tc>
        <w:tc>
          <w:tcPr>
            <w:tcW w:w="2680" w:type="dxa"/>
          </w:tcPr>
          <w:p w14:paraId="23FBE928" w14:textId="77777777" w:rsidR="00EA5976" w:rsidRPr="005B2A49" w:rsidRDefault="00EA5976" w:rsidP="004B6457">
            <w:pPr>
              <w:pStyle w:val="TableText0"/>
              <w:keepNext/>
            </w:pPr>
            <w:r>
              <w:t>Data Domain specific XML that consists of data specific for each domain such as allergy, vitals, census, etc. The XML follows domain specific template schemas – see Appendix B for details on the templates</w:t>
            </w:r>
          </w:p>
        </w:tc>
        <w:tc>
          <w:tcPr>
            <w:tcW w:w="2880" w:type="dxa"/>
          </w:tcPr>
          <w:p w14:paraId="122C6911" w14:textId="77777777" w:rsidR="00EA5976" w:rsidRPr="005B2A49" w:rsidRDefault="00EA5976" w:rsidP="004B6457">
            <w:pPr>
              <w:pStyle w:val="TableText0"/>
              <w:keepNext/>
            </w:pPr>
            <w:r>
              <w:t>Contains the unique active recordId from HDR DB against which the data is inserted or updated</w:t>
            </w:r>
          </w:p>
        </w:tc>
        <w:tc>
          <w:tcPr>
            <w:tcW w:w="2790" w:type="dxa"/>
          </w:tcPr>
          <w:p w14:paraId="4CC77A3B" w14:textId="77777777" w:rsidR="00EA5976" w:rsidRDefault="00EA5976" w:rsidP="004B6457">
            <w:pPr>
              <w:pStyle w:val="TableText0"/>
              <w:keepNext/>
            </w:pPr>
            <w:r>
              <w:t>CHDR</w:t>
            </w:r>
          </w:p>
          <w:p w14:paraId="1BA90719" w14:textId="77777777" w:rsidR="00EA5976" w:rsidRDefault="00EA5976" w:rsidP="004B6457">
            <w:pPr>
              <w:pStyle w:val="TableText0"/>
              <w:keepNext/>
            </w:pPr>
            <w:r>
              <w:t>HTH</w:t>
            </w:r>
          </w:p>
          <w:p w14:paraId="3E81FF82" w14:textId="77777777" w:rsidR="00EA5976" w:rsidRDefault="00EA5976" w:rsidP="004B6457">
            <w:pPr>
              <w:pStyle w:val="TableText0"/>
              <w:keepNext/>
            </w:pPr>
            <w:r>
              <w:t>eHMP</w:t>
            </w:r>
          </w:p>
          <w:p w14:paraId="1C33E543" w14:textId="77777777" w:rsidR="00EA5976" w:rsidRDefault="00EA5976" w:rsidP="004B6457">
            <w:pPr>
              <w:pStyle w:val="TableText0"/>
              <w:keepNext/>
            </w:pPr>
            <w:r>
              <w:t>VistA</w:t>
            </w:r>
          </w:p>
          <w:p w14:paraId="0DEEF650" w14:textId="77777777" w:rsidR="00EA5976" w:rsidRPr="005B2A49" w:rsidRDefault="00EA5976" w:rsidP="004B6457">
            <w:pPr>
              <w:pStyle w:val="TableText0"/>
              <w:keepNext/>
            </w:pPr>
          </w:p>
        </w:tc>
      </w:tr>
      <w:tr w:rsidR="00EA5976" w:rsidRPr="006E7508" w14:paraId="370E2E8D" w14:textId="77777777" w:rsidTr="004B6457">
        <w:tc>
          <w:tcPr>
            <w:tcW w:w="2721" w:type="dxa"/>
          </w:tcPr>
          <w:p w14:paraId="032EB90B" w14:textId="77777777" w:rsidR="00EA5976" w:rsidRDefault="00EA5976" w:rsidP="004B6457">
            <w:pPr>
              <w:pStyle w:val="TableText0"/>
              <w:keepNext/>
            </w:pPr>
            <w:r>
              <w:t>readAggregateData</w:t>
            </w:r>
          </w:p>
          <w:p w14:paraId="327D81F6" w14:textId="77777777" w:rsidR="00EA5976" w:rsidRPr="006E7508" w:rsidRDefault="00EA5976" w:rsidP="004B6457">
            <w:pPr>
              <w:pStyle w:val="TableText0"/>
              <w:keepNext/>
            </w:pPr>
          </w:p>
        </w:tc>
        <w:tc>
          <w:tcPr>
            <w:tcW w:w="2177" w:type="dxa"/>
          </w:tcPr>
          <w:p w14:paraId="13EF7F3B" w14:textId="77777777" w:rsidR="00EA5976" w:rsidRDefault="00EA5976" w:rsidP="004B6457">
            <w:pPr>
              <w:pStyle w:val="TableText0"/>
              <w:keepNext/>
            </w:pPr>
            <w:r>
              <w:t>ARS</w:t>
            </w:r>
          </w:p>
          <w:p w14:paraId="65F0C223" w14:textId="77777777" w:rsidR="00EA5976" w:rsidRPr="006E7508" w:rsidRDefault="00EA5976" w:rsidP="004B6457">
            <w:pPr>
              <w:pStyle w:val="TableText0"/>
              <w:keepNext/>
            </w:pPr>
          </w:p>
        </w:tc>
        <w:tc>
          <w:tcPr>
            <w:tcW w:w="2680" w:type="dxa"/>
          </w:tcPr>
          <w:p w14:paraId="6054B266" w14:textId="77777777" w:rsidR="00EA5976" w:rsidRPr="006E7508" w:rsidRDefault="00EA5976" w:rsidP="004B6457">
            <w:pPr>
              <w:pStyle w:val="TableText0"/>
              <w:keepNext/>
            </w:pPr>
            <w:r>
              <w:t>Filter data that is used in SQL to filter and query the data sources – see Appendix A for details on the filters</w:t>
            </w:r>
          </w:p>
        </w:tc>
        <w:tc>
          <w:tcPr>
            <w:tcW w:w="2880" w:type="dxa"/>
          </w:tcPr>
          <w:p w14:paraId="2C4CCC4C" w14:textId="77777777" w:rsidR="00EA5976" w:rsidRPr="006E7508" w:rsidRDefault="00EA5976" w:rsidP="004B6457">
            <w:pPr>
              <w:pStyle w:val="TableText0"/>
              <w:keepNext/>
            </w:pPr>
            <w:r>
              <w:t>Aggregate information on HTH ADL and PS surveys, DMPs and Census’s stored in HDR DB</w:t>
            </w:r>
          </w:p>
        </w:tc>
        <w:tc>
          <w:tcPr>
            <w:tcW w:w="2790" w:type="dxa"/>
          </w:tcPr>
          <w:p w14:paraId="19463FE7" w14:textId="77777777" w:rsidR="00EA5976" w:rsidRPr="006E7508" w:rsidRDefault="00EA5976" w:rsidP="004B6457">
            <w:pPr>
              <w:pStyle w:val="TableText0"/>
              <w:keepNext/>
            </w:pPr>
            <w:r>
              <w:t>HTH</w:t>
            </w:r>
          </w:p>
        </w:tc>
      </w:tr>
      <w:tr w:rsidR="00EA5976" w:rsidRPr="006E7508" w14:paraId="1CD8F344" w14:textId="77777777" w:rsidTr="004B6457">
        <w:tc>
          <w:tcPr>
            <w:tcW w:w="2721" w:type="dxa"/>
          </w:tcPr>
          <w:p w14:paraId="361CA274" w14:textId="77777777" w:rsidR="00EA5976" w:rsidRDefault="00EA5976" w:rsidP="004B6457">
            <w:pPr>
              <w:pStyle w:val="TableText0"/>
              <w:keepNext/>
            </w:pPr>
            <w:r>
              <w:t>readClinicalData</w:t>
            </w:r>
          </w:p>
          <w:p w14:paraId="0390FDB5" w14:textId="77777777" w:rsidR="00EA5976" w:rsidRPr="006E7508" w:rsidRDefault="00EA5976" w:rsidP="004B6457">
            <w:pPr>
              <w:pStyle w:val="TableText0"/>
              <w:keepNext/>
            </w:pPr>
          </w:p>
        </w:tc>
        <w:tc>
          <w:tcPr>
            <w:tcW w:w="2177" w:type="dxa"/>
          </w:tcPr>
          <w:p w14:paraId="6C61B9C1" w14:textId="77777777" w:rsidR="00EA5976" w:rsidRDefault="00EA5976" w:rsidP="004B6457">
            <w:pPr>
              <w:pStyle w:val="TableText0"/>
              <w:keepNext/>
            </w:pPr>
            <w:r>
              <w:t>CDS</w:t>
            </w:r>
          </w:p>
          <w:p w14:paraId="7C20195F" w14:textId="77777777" w:rsidR="00EA5976" w:rsidRPr="006E7508" w:rsidRDefault="00EA5976" w:rsidP="004B6457">
            <w:pPr>
              <w:pStyle w:val="TableText0"/>
              <w:keepNext/>
            </w:pPr>
          </w:p>
        </w:tc>
        <w:tc>
          <w:tcPr>
            <w:tcW w:w="2680" w:type="dxa"/>
          </w:tcPr>
          <w:p w14:paraId="767A3FE1" w14:textId="77777777" w:rsidR="00EA5976" w:rsidRPr="006E7508" w:rsidRDefault="00EA5976" w:rsidP="004B6457">
            <w:pPr>
              <w:pStyle w:val="TableText0"/>
              <w:keepNext/>
            </w:pPr>
            <w:r>
              <w:t>Filter data that is used in SQL to filter and query the data sources – see Appendix A for details on the filters</w:t>
            </w:r>
          </w:p>
        </w:tc>
        <w:tc>
          <w:tcPr>
            <w:tcW w:w="2880" w:type="dxa"/>
          </w:tcPr>
          <w:p w14:paraId="4AF18A02" w14:textId="77777777" w:rsidR="00EA5976" w:rsidRPr="006E7508" w:rsidRDefault="00EA5976" w:rsidP="004B6457">
            <w:pPr>
              <w:pStyle w:val="TableText0"/>
              <w:keepNext/>
            </w:pPr>
            <w:r>
              <w:t>Data domain specific XML that consists of data specific to the requested domains. The XML follows domain specific template schemas – see Appendix A for details on the templates</w:t>
            </w:r>
          </w:p>
        </w:tc>
        <w:tc>
          <w:tcPr>
            <w:tcW w:w="2790" w:type="dxa"/>
          </w:tcPr>
          <w:p w14:paraId="2F483E87" w14:textId="77777777" w:rsidR="00EA5976" w:rsidRDefault="00EA5976" w:rsidP="004B6457">
            <w:pPr>
              <w:pStyle w:val="TableText0"/>
              <w:keepNext/>
            </w:pPr>
            <w:r>
              <w:t>CHDR</w:t>
            </w:r>
          </w:p>
          <w:p w14:paraId="019385AE" w14:textId="77777777" w:rsidR="00EA5976" w:rsidRDefault="00EA5976" w:rsidP="004B6457">
            <w:pPr>
              <w:pStyle w:val="TableText0"/>
              <w:keepNext/>
            </w:pPr>
            <w:r>
              <w:t>HTH</w:t>
            </w:r>
          </w:p>
          <w:p w14:paraId="137C2660" w14:textId="77777777" w:rsidR="00EA5976" w:rsidRPr="006E7508" w:rsidRDefault="00EA5976" w:rsidP="004B6457">
            <w:pPr>
              <w:pStyle w:val="TableText0"/>
              <w:keepNext/>
            </w:pPr>
            <w:r>
              <w:t>MHV</w:t>
            </w:r>
          </w:p>
        </w:tc>
      </w:tr>
      <w:tr w:rsidR="00EA5976" w:rsidRPr="006E7508" w14:paraId="23CB40F8" w14:textId="77777777" w:rsidTr="004B6457">
        <w:tc>
          <w:tcPr>
            <w:tcW w:w="2721" w:type="dxa"/>
          </w:tcPr>
          <w:p w14:paraId="49F93422" w14:textId="77777777" w:rsidR="00EA5976" w:rsidRDefault="00EA5976" w:rsidP="004B6457">
            <w:pPr>
              <w:pStyle w:val="TableText0"/>
              <w:keepNext/>
            </w:pPr>
            <w:r>
              <w:t>readData</w:t>
            </w:r>
          </w:p>
          <w:p w14:paraId="7851D5ED" w14:textId="77777777" w:rsidR="00EA5976" w:rsidRPr="006E7508" w:rsidRDefault="00EA5976" w:rsidP="004B6457">
            <w:pPr>
              <w:pStyle w:val="TableText0"/>
              <w:keepNext/>
            </w:pPr>
          </w:p>
        </w:tc>
        <w:tc>
          <w:tcPr>
            <w:tcW w:w="2177" w:type="dxa"/>
          </w:tcPr>
          <w:p w14:paraId="7688D7E3" w14:textId="77777777" w:rsidR="00EA5976" w:rsidRDefault="00EA5976" w:rsidP="004B6457">
            <w:pPr>
              <w:pStyle w:val="TableText0"/>
              <w:keepNext/>
            </w:pPr>
            <w:r>
              <w:t>Pathways</w:t>
            </w:r>
          </w:p>
          <w:p w14:paraId="7ACF03CA" w14:textId="77777777" w:rsidR="00EA5976" w:rsidRPr="006E7508" w:rsidRDefault="00EA5976" w:rsidP="004B6457">
            <w:pPr>
              <w:pStyle w:val="TableText0"/>
              <w:keepNext/>
            </w:pPr>
          </w:p>
        </w:tc>
        <w:tc>
          <w:tcPr>
            <w:tcW w:w="2680" w:type="dxa"/>
          </w:tcPr>
          <w:p w14:paraId="72D164F9" w14:textId="77777777" w:rsidR="00EA5976" w:rsidRPr="006E7508" w:rsidRDefault="00EA5976" w:rsidP="004B6457">
            <w:pPr>
              <w:pStyle w:val="TableText0"/>
              <w:keepNext/>
            </w:pPr>
            <w:r>
              <w:t xml:space="preserve">Filter data that is used in SQL to filter and query the </w:t>
            </w:r>
            <w:r>
              <w:lastRenderedPageBreak/>
              <w:t>data sources – see Appendix A for details on the filters</w:t>
            </w:r>
          </w:p>
        </w:tc>
        <w:tc>
          <w:tcPr>
            <w:tcW w:w="2880" w:type="dxa"/>
          </w:tcPr>
          <w:p w14:paraId="661BA9C1" w14:textId="77777777" w:rsidR="00EA5976" w:rsidRPr="006E7508" w:rsidRDefault="00EA5976" w:rsidP="004B6457">
            <w:pPr>
              <w:pStyle w:val="TableText0"/>
              <w:keepNext/>
            </w:pPr>
            <w:r>
              <w:lastRenderedPageBreak/>
              <w:t xml:space="preserve">Data domain specific XML that consists of data specific </w:t>
            </w:r>
            <w:r>
              <w:lastRenderedPageBreak/>
              <w:t>to the requested domains. The XML follows domain specific template schemas – see Appendix A for details on the templates</w:t>
            </w:r>
          </w:p>
        </w:tc>
        <w:tc>
          <w:tcPr>
            <w:tcW w:w="2790" w:type="dxa"/>
          </w:tcPr>
          <w:p w14:paraId="4E4C3059" w14:textId="77777777" w:rsidR="00EA5976" w:rsidRDefault="00EA5976" w:rsidP="004B6457">
            <w:pPr>
              <w:pStyle w:val="TableText0"/>
              <w:keepNext/>
            </w:pPr>
            <w:r>
              <w:lastRenderedPageBreak/>
              <w:t>CRM</w:t>
            </w:r>
          </w:p>
          <w:p w14:paraId="5BE79B00" w14:textId="77777777" w:rsidR="00EA5976" w:rsidRDefault="00EA5976" w:rsidP="004B6457">
            <w:pPr>
              <w:pStyle w:val="TableText0"/>
              <w:keepNext/>
            </w:pPr>
            <w:r>
              <w:t>eBenefits</w:t>
            </w:r>
          </w:p>
          <w:p w14:paraId="5F323294" w14:textId="77777777" w:rsidR="00EA5976" w:rsidRPr="006E7508" w:rsidRDefault="00EA5976" w:rsidP="004B6457">
            <w:pPr>
              <w:pStyle w:val="TableText0"/>
              <w:keepNext/>
            </w:pPr>
            <w:r>
              <w:lastRenderedPageBreak/>
              <w:t>MobileHealth</w:t>
            </w:r>
          </w:p>
        </w:tc>
      </w:tr>
      <w:tr w:rsidR="00EA5976" w:rsidRPr="006E7508" w14:paraId="1C1DB020" w14:textId="77777777" w:rsidTr="004B6457">
        <w:tc>
          <w:tcPr>
            <w:tcW w:w="2721" w:type="dxa"/>
          </w:tcPr>
          <w:p w14:paraId="47881E78" w14:textId="77777777" w:rsidR="00EA5976" w:rsidRDefault="00EA5976" w:rsidP="004B6457">
            <w:pPr>
              <w:pStyle w:val="TableText0"/>
              <w:keepNext/>
            </w:pPr>
            <w:r>
              <w:lastRenderedPageBreak/>
              <w:t>GET</w:t>
            </w:r>
          </w:p>
        </w:tc>
        <w:tc>
          <w:tcPr>
            <w:tcW w:w="2177" w:type="dxa"/>
          </w:tcPr>
          <w:p w14:paraId="4C05BA29" w14:textId="77777777" w:rsidR="00EA5976" w:rsidRDefault="00EA5976" w:rsidP="004B6457">
            <w:pPr>
              <w:pStyle w:val="TableText0"/>
              <w:keepNext/>
            </w:pPr>
            <w:r>
              <w:t>FPDS</w:t>
            </w:r>
          </w:p>
        </w:tc>
        <w:tc>
          <w:tcPr>
            <w:tcW w:w="2680" w:type="dxa"/>
          </w:tcPr>
          <w:p w14:paraId="12C38533" w14:textId="77777777" w:rsidR="00EA5976" w:rsidRDefault="00EA5976" w:rsidP="004B6457">
            <w:pPr>
              <w:pStyle w:val="TableText0"/>
              <w:keepNext/>
            </w:pPr>
            <w:r>
              <w:t xml:space="preserve">Path and query parameters that are used to determine the data being requested </w:t>
            </w:r>
          </w:p>
        </w:tc>
        <w:tc>
          <w:tcPr>
            <w:tcW w:w="2880" w:type="dxa"/>
          </w:tcPr>
          <w:p w14:paraId="71D9A1E2" w14:textId="77777777" w:rsidR="00EA5976" w:rsidRDefault="00EA5976" w:rsidP="004B6457">
            <w:pPr>
              <w:pStyle w:val="TableText0"/>
              <w:keepNext/>
            </w:pPr>
            <w:r>
              <w:t>JSON object that consist of VPR data as per the request</w:t>
            </w:r>
          </w:p>
        </w:tc>
        <w:tc>
          <w:tcPr>
            <w:tcW w:w="2790" w:type="dxa"/>
          </w:tcPr>
          <w:p w14:paraId="45244952" w14:textId="77777777" w:rsidR="00EA5976" w:rsidRDefault="00EA5976" w:rsidP="004B6457">
            <w:pPr>
              <w:pStyle w:val="TableText0"/>
              <w:keepNext/>
            </w:pPr>
            <w:r>
              <w:t>eHMP</w:t>
            </w:r>
          </w:p>
        </w:tc>
      </w:tr>
    </w:tbl>
    <w:p w14:paraId="39FA6D3A" w14:textId="3BB619C6" w:rsidR="00EA5976" w:rsidRDefault="00EA5976" w:rsidP="00EA5976">
      <w:pPr>
        <w:pStyle w:val="Caption"/>
        <w:rPr>
          <w:b w:val="0"/>
        </w:rPr>
      </w:pPr>
      <w:bookmarkStart w:id="156" w:name="_Toc461700991"/>
      <w:bookmarkStart w:id="157" w:name="_Toc468188722"/>
      <w:r>
        <w:t xml:space="preserve">Table </w:t>
      </w:r>
      <w:r w:rsidR="00E56E40">
        <w:rPr>
          <w:noProof/>
        </w:rPr>
        <w:t>9</w:t>
      </w:r>
      <w:r>
        <w:t xml:space="preserve"> </w:t>
      </w:r>
      <w:r w:rsidRPr="001401C8">
        <w:t>Externally Shared Data Stores</w:t>
      </w:r>
      <w:bookmarkEnd w:id="156"/>
      <w:bookmarkEnd w:id="157"/>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8"/>
        <w:gridCol w:w="6390"/>
        <w:gridCol w:w="2880"/>
        <w:gridCol w:w="2790"/>
      </w:tblGrid>
      <w:tr w:rsidR="00EA5976" w:rsidRPr="00564B3C" w14:paraId="7F7B5F69" w14:textId="77777777" w:rsidTr="004B6457">
        <w:trPr>
          <w:trHeight w:val="341"/>
          <w:tblHeader/>
        </w:trPr>
        <w:tc>
          <w:tcPr>
            <w:tcW w:w="1188" w:type="dxa"/>
            <w:shd w:val="clear" w:color="auto" w:fill="365F91" w:themeFill="accent1" w:themeFillShade="BF"/>
          </w:tcPr>
          <w:p w14:paraId="573D2D59" w14:textId="77777777" w:rsidR="00EA5976" w:rsidRPr="00564B3C" w:rsidRDefault="00EA5976" w:rsidP="004B6457">
            <w:pPr>
              <w:pStyle w:val="TableHeading"/>
              <w:rPr>
                <w:sz w:val="22"/>
                <w:szCs w:val="22"/>
              </w:rPr>
            </w:pPr>
            <w:r w:rsidRPr="00564B3C">
              <w:rPr>
                <w:sz w:val="22"/>
                <w:szCs w:val="22"/>
              </w:rPr>
              <w:t>Name</w:t>
            </w:r>
          </w:p>
        </w:tc>
        <w:tc>
          <w:tcPr>
            <w:tcW w:w="6390" w:type="dxa"/>
            <w:shd w:val="clear" w:color="auto" w:fill="365F91" w:themeFill="accent1" w:themeFillShade="BF"/>
          </w:tcPr>
          <w:p w14:paraId="6101A305" w14:textId="77777777" w:rsidR="00EA5976" w:rsidRPr="00564B3C" w:rsidRDefault="00EA5976" w:rsidP="004B6457">
            <w:pPr>
              <w:pStyle w:val="TableHeading"/>
              <w:rPr>
                <w:sz w:val="22"/>
                <w:szCs w:val="22"/>
              </w:rPr>
            </w:pPr>
            <w:r w:rsidRPr="00564B3C">
              <w:rPr>
                <w:sz w:val="22"/>
                <w:szCs w:val="22"/>
              </w:rPr>
              <w:t>Data Stored</w:t>
            </w:r>
          </w:p>
        </w:tc>
        <w:tc>
          <w:tcPr>
            <w:tcW w:w="2880" w:type="dxa"/>
            <w:shd w:val="clear" w:color="auto" w:fill="365F91" w:themeFill="accent1" w:themeFillShade="BF"/>
          </w:tcPr>
          <w:p w14:paraId="16D7E20B" w14:textId="77777777" w:rsidR="00EA5976" w:rsidRPr="00564B3C" w:rsidRDefault="00EA5976" w:rsidP="004B6457">
            <w:pPr>
              <w:pStyle w:val="TableHeading"/>
              <w:rPr>
                <w:sz w:val="22"/>
                <w:szCs w:val="22"/>
              </w:rPr>
            </w:pPr>
            <w:r w:rsidRPr="00564B3C">
              <w:rPr>
                <w:sz w:val="22"/>
                <w:szCs w:val="22"/>
              </w:rPr>
              <w:t>Owner</w:t>
            </w:r>
          </w:p>
        </w:tc>
        <w:tc>
          <w:tcPr>
            <w:tcW w:w="2790" w:type="dxa"/>
            <w:shd w:val="clear" w:color="auto" w:fill="365F91" w:themeFill="accent1" w:themeFillShade="BF"/>
          </w:tcPr>
          <w:p w14:paraId="730770B2" w14:textId="77777777" w:rsidR="00EA5976" w:rsidRPr="00564B3C" w:rsidRDefault="00EA5976" w:rsidP="004B6457">
            <w:pPr>
              <w:pStyle w:val="TableHeading"/>
              <w:rPr>
                <w:sz w:val="22"/>
                <w:szCs w:val="22"/>
              </w:rPr>
            </w:pPr>
            <w:r w:rsidRPr="00564B3C">
              <w:rPr>
                <w:sz w:val="22"/>
                <w:szCs w:val="22"/>
              </w:rPr>
              <w:t>Access</w:t>
            </w:r>
          </w:p>
        </w:tc>
      </w:tr>
      <w:tr w:rsidR="00EA5976" w:rsidRPr="000C5A28" w14:paraId="29721974" w14:textId="77777777" w:rsidTr="004B6457">
        <w:tc>
          <w:tcPr>
            <w:tcW w:w="1188" w:type="dxa"/>
          </w:tcPr>
          <w:p w14:paraId="3B083E00" w14:textId="77777777" w:rsidR="00EA5976" w:rsidRPr="000C5A28" w:rsidRDefault="00EA5976" w:rsidP="004B6457">
            <w:pPr>
              <w:pStyle w:val="TableText0"/>
              <w:keepNext/>
            </w:pPr>
            <w:r w:rsidRPr="000C5A28">
              <w:t>VistA</w:t>
            </w:r>
          </w:p>
        </w:tc>
        <w:tc>
          <w:tcPr>
            <w:tcW w:w="6390" w:type="dxa"/>
          </w:tcPr>
          <w:p w14:paraId="463F4D68" w14:textId="77777777" w:rsidR="00EA5976" w:rsidRPr="000C5A28" w:rsidRDefault="00EA5976" w:rsidP="004B6457">
            <w:pPr>
              <w:pStyle w:val="TableText0"/>
              <w:keepNext/>
            </w:pPr>
            <w:r w:rsidRPr="000C5A28">
              <w:t>VistA deployed at 130+ VA sites stores all operational health and administrative data.</w:t>
            </w:r>
          </w:p>
        </w:tc>
        <w:tc>
          <w:tcPr>
            <w:tcW w:w="2880" w:type="dxa"/>
          </w:tcPr>
          <w:p w14:paraId="05896C98" w14:textId="77777777" w:rsidR="00EA5976" w:rsidRPr="000C5A28" w:rsidRDefault="00EA5976" w:rsidP="004B6457">
            <w:pPr>
              <w:pStyle w:val="TableText0"/>
              <w:keepNext/>
            </w:pPr>
            <w:r w:rsidRPr="000C5A28">
              <w:t>VAMC</w:t>
            </w:r>
          </w:p>
        </w:tc>
        <w:tc>
          <w:tcPr>
            <w:tcW w:w="2790" w:type="dxa"/>
          </w:tcPr>
          <w:p w14:paraId="0417C695" w14:textId="77777777" w:rsidR="00EA5976" w:rsidRPr="000C5A28" w:rsidRDefault="00EA5976" w:rsidP="004B6457">
            <w:pPr>
              <w:pStyle w:val="TableText0"/>
              <w:keepNext/>
            </w:pPr>
            <w:r w:rsidRPr="000C5A28">
              <w:t>Reads;</w:t>
            </w:r>
          </w:p>
          <w:p w14:paraId="1F2A00EC" w14:textId="77777777" w:rsidR="00EA5976" w:rsidRPr="000C5A28" w:rsidRDefault="00EA5976" w:rsidP="004B6457">
            <w:pPr>
              <w:pStyle w:val="TableText0"/>
              <w:keepNext/>
            </w:pPr>
            <w:r w:rsidRPr="000C5A28">
              <w:t>Writes for HL7 TIU Notes</w:t>
            </w:r>
          </w:p>
        </w:tc>
      </w:tr>
      <w:tr w:rsidR="00EA5976" w:rsidRPr="00E55A03" w14:paraId="053E4BB6" w14:textId="77777777" w:rsidTr="004B6457">
        <w:tc>
          <w:tcPr>
            <w:tcW w:w="1188" w:type="dxa"/>
          </w:tcPr>
          <w:p w14:paraId="19474811" w14:textId="77777777" w:rsidR="00EA5976" w:rsidRPr="00E55A03" w:rsidRDefault="00EA5976" w:rsidP="004B6457">
            <w:pPr>
              <w:pStyle w:val="TableText0"/>
              <w:keepNext/>
            </w:pPr>
            <w:r>
              <w:t>VSSC</w:t>
            </w:r>
          </w:p>
        </w:tc>
        <w:tc>
          <w:tcPr>
            <w:tcW w:w="6390" w:type="dxa"/>
          </w:tcPr>
          <w:p w14:paraId="5EA46E3E" w14:textId="77777777" w:rsidR="00EA5976" w:rsidRPr="00E55A03" w:rsidRDefault="00EA5976" w:rsidP="004B6457">
            <w:pPr>
              <w:pStyle w:val="TableText0"/>
              <w:keepNext/>
            </w:pPr>
            <w:r>
              <w:t>VA’s Corporate Data Warehouse (CDW), which is SQL Server</w:t>
            </w:r>
          </w:p>
        </w:tc>
        <w:tc>
          <w:tcPr>
            <w:tcW w:w="2880" w:type="dxa"/>
          </w:tcPr>
          <w:p w14:paraId="652637F5" w14:textId="77777777" w:rsidR="00EA5976" w:rsidRPr="00E55A03" w:rsidRDefault="00EA5976" w:rsidP="004B6457">
            <w:pPr>
              <w:pStyle w:val="TableText0"/>
              <w:keepNext/>
            </w:pPr>
            <w:r>
              <w:t>CDW</w:t>
            </w:r>
          </w:p>
        </w:tc>
        <w:tc>
          <w:tcPr>
            <w:tcW w:w="2790" w:type="dxa"/>
          </w:tcPr>
          <w:p w14:paraId="063DA061" w14:textId="77777777" w:rsidR="00EA5976" w:rsidRPr="00E55A03" w:rsidRDefault="00EA5976" w:rsidP="004B6457">
            <w:pPr>
              <w:pStyle w:val="TableText0"/>
              <w:keepNext/>
            </w:pPr>
            <w:r>
              <w:t>Read for customers; Read/Write for HDR</w:t>
            </w:r>
          </w:p>
        </w:tc>
      </w:tr>
      <w:tr w:rsidR="00EA5976" w:rsidRPr="00E55A03" w14:paraId="4CE5BA88" w14:textId="77777777" w:rsidTr="004B6457">
        <w:tc>
          <w:tcPr>
            <w:tcW w:w="1188" w:type="dxa"/>
          </w:tcPr>
          <w:p w14:paraId="41EB2782" w14:textId="77777777" w:rsidR="00EA5976" w:rsidRDefault="00EA5976" w:rsidP="004B6457">
            <w:pPr>
              <w:pStyle w:val="TableText0"/>
              <w:keepNext/>
            </w:pPr>
            <w:r>
              <w:t>DALC</w:t>
            </w:r>
          </w:p>
        </w:tc>
        <w:tc>
          <w:tcPr>
            <w:tcW w:w="6390" w:type="dxa"/>
          </w:tcPr>
          <w:p w14:paraId="75578E60" w14:textId="77777777" w:rsidR="00EA5976" w:rsidRDefault="00EA5976" w:rsidP="004B6457">
            <w:pPr>
              <w:pStyle w:val="TableText0"/>
              <w:keepNext/>
            </w:pPr>
            <w:r>
              <w:t>VA’s CDW, which is SQL Server</w:t>
            </w:r>
          </w:p>
        </w:tc>
        <w:tc>
          <w:tcPr>
            <w:tcW w:w="2880" w:type="dxa"/>
          </w:tcPr>
          <w:p w14:paraId="3AFDE526" w14:textId="77777777" w:rsidR="00EA5976" w:rsidRDefault="00EA5976" w:rsidP="004B6457">
            <w:pPr>
              <w:pStyle w:val="TableText0"/>
              <w:keepNext/>
            </w:pPr>
            <w:r>
              <w:t>CDW</w:t>
            </w:r>
          </w:p>
        </w:tc>
        <w:tc>
          <w:tcPr>
            <w:tcW w:w="2790" w:type="dxa"/>
          </w:tcPr>
          <w:p w14:paraId="394CA86A" w14:textId="77777777" w:rsidR="00EA5976" w:rsidRDefault="00EA5976" w:rsidP="004B6457">
            <w:pPr>
              <w:pStyle w:val="TableText0"/>
              <w:keepNext/>
            </w:pPr>
            <w:r>
              <w:t>Read for customers; Read/Write for HDR</w:t>
            </w:r>
          </w:p>
        </w:tc>
      </w:tr>
    </w:tbl>
    <w:p w14:paraId="25903C14" w14:textId="77777777" w:rsidR="00EA5976" w:rsidRPr="00564B3C" w:rsidRDefault="00EA5976" w:rsidP="00F2589D">
      <w:pPr>
        <w:pStyle w:val="Heading3"/>
        <w:spacing w:before="240"/>
      </w:pPr>
      <w:bookmarkStart w:id="158" w:name="_Toc468188599"/>
      <w:r w:rsidRPr="00564B3C">
        <w:t>High-Level Application Design</w:t>
      </w:r>
      <w:bookmarkEnd w:id="158"/>
    </w:p>
    <w:p w14:paraId="5EEAE006" w14:textId="37D10313" w:rsidR="00F2589D" w:rsidRDefault="00F2589D" w:rsidP="00F2589D">
      <w:pPr>
        <w:pStyle w:val="BodyText"/>
      </w:pPr>
      <w:r>
        <w:t>Refer to Figure 2 above and associated tables 7, 8, and 9 for detailed descriptions of the HDR clients and associated components.</w:t>
      </w:r>
      <w:r w:rsidR="00B1679D">
        <w:t xml:space="preserve"> </w:t>
      </w:r>
    </w:p>
    <w:p w14:paraId="74296901" w14:textId="3ACD7F65" w:rsidR="00F2589D" w:rsidRDefault="00F2589D" w:rsidP="00F2589D">
      <w:pPr>
        <w:pStyle w:val="Caption"/>
      </w:pPr>
      <w:bookmarkStart w:id="159" w:name="_Toc461700992"/>
      <w:bookmarkStart w:id="160" w:name="_Toc468188723"/>
      <w:r>
        <w:lastRenderedPageBreak/>
        <w:t xml:space="preserve">Table </w:t>
      </w:r>
      <w:proofErr w:type="gramStart"/>
      <w:r w:rsidR="00E56E40">
        <w:rPr>
          <w:noProof/>
        </w:rPr>
        <w:t>10</w:t>
      </w:r>
      <w:r>
        <w:t xml:space="preserve">  </w:t>
      </w:r>
      <w:r w:rsidRPr="00402C7C">
        <w:t>Objects</w:t>
      </w:r>
      <w:proofErr w:type="gramEnd"/>
      <w:r w:rsidRPr="00402C7C">
        <w:t xml:space="preserve"> / Components to be Built or Modified</w:t>
      </w:r>
      <w:bookmarkEnd w:id="159"/>
      <w:bookmarkEnd w:id="160"/>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92"/>
        <w:gridCol w:w="1078"/>
        <w:gridCol w:w="2048"/>
        <w:gridCol w:w="1980"/>
        <w:gridCol w:w="1260"/>
        <w:gridCol w:w="1530"/>
        <w:gridCol w:w="2743"/>
        <w:gridCol w:w="1118"/>
        <w:gridCol w:w="999"/>
      </w:tblGrid>
      <w:tr w:rsidR="002B37A1" w:rsidRPr="00BA06B0" w14:paraId="5DF4FE46" w14:textId="3824C6FE" w:rsidTr="003D38BE">
        <w:trPr>
          <w:tblHeader/>
        </w:trPr>
        <w:tc>
          <w:tcPr>
            <w:tcW w:w="492" w:type="dxa"/>
            <w:shd w:val="clear" w:color="auto" w:fill="365F91" w:themeFill="accent1" w:themeFillShade="BF"/>
            <w:vAlign w:val="bottom"/>
          </w:tcPr>
          <w:p w14:paraId="6CED3D44" w14:textId="53F4035B" w:rsidR="00F2589D" w:rsidRPr="00BA06B0" w:rsidRDefault="00F2589D" w:rsidP="00F2589D">
            <w:pPr>
              <w:pStyle w:val="TableHeading"/>
              <w:jc w:val="center"/>
              <w:rPr>
                <w:sz w:val="22"/>
                <w:szCs w:val="22"/>
              </w:rPr>
            </w:pPr>
            <w:r>
              <w:rPr>
                <w:sz w:val="22"/>
                <w:szCs w:val="22"/>
              </w:rPr>
              <w:t>ID</w:t>
            </w:r>
          </w:p>
        </w:tc>
        <w:tc>
          <w:tcPr>
            <w:tcW w:w="1078" w:type="dxa"/>
            <w:shd w:val="clear" w:color="auto" w:fill="365F91" w:themeFill="accent1" w:themeFillShade="BF"/>
            <w:vAlign w:val="bottom"/>
          </w:tcPr>
          <w:p w14:paraId="645458EE" w14:textId="53319E33" w:rsidR="00F2589D" w:rsidRPr="00BA06B0" w:rsidRDefault="00F2589D" w:rsidP="00F2589D">
            <w:pPr>
              <w:pStyle w:val="TableHeading"/>
              <w:jc w:val="center"/>
              <w:rPr>
                <w:sz w:val="22"/>
                <w:szCs w:val="22"/>
              </w:rPr>
            </w:pPr>
            <w:r>
              <w:rPr>
                <w:sz w:val="22"/>
                <w:szCs w:val="22"/>
              </w:rPr>
              <w:t>Name</w:t>
            </w:r>
          </w:p>
        </w:tc>
        <w:tc>
          <w:tcPr>
            <w:tcW w:w="2048" w:type="dxa"/>
            <w:shd w:val="clear" w:color="auto" w:fill="365F91" w:themeFill="accent1" w:themeFillShade="BF"/>
            <w:vAlign w:val="bottom"/>
          </w:tcPr>
          <w:p w14:paraId="12E48CCA" w14:textId="318EEE7C" w:rsidR="00F2589D" w:rsidRPr="00BA06B0" w:rsidRDefault="00F2589D" w:rsidP="00F2589D">
            <w:pPr>
              <w:pStyle w:val="TableHeading"/>
              <w:jc w:val="center"/>
              <w:rPr>
                <w:sz w:val="22"/>
                <w:szCs w:val="22"/>
              </w:rPr>
            </w:pPr>
            <w:r>
              <w:rPr>
                <w:sz w:val="22"/>
                <w:szCs w:val="22"/>
              </w:rPr>
              <w:t>Description</w:t>
            </w:r>
          </w:p>
        </w:tc>
        <w:tc>
          <w:tcPr>
            <w:tcW w:w="1980" w:type="dxa"/>
            <w:shd w:val="clear" w:color="auto" w:fill="365F91" w:themeFill="accent1" w:themeFillShade="BF"/>
            <w:vAlign w:val="bottom"/>
          </w:tcPr>
          <w:p w14:paraId="64F9CB31" w14:textId="535FCA5C" w:rsidR="00F2589D" w:rsidRPr="00BA06B0" w:rsidRDefault="00F2589D" w:rsidP="00F2589D">
            <w:pPr>
              <w:pStyle w:val="TableHeading"/>
              <w:jc w:val="center"/>
              <w:rPr>
                <w:sz w:val="22"/>
                <w:szCs w:val="22"/>
              </w:rPr>
            </w:pPr>
            <w:r>
              <w:rPr>
                <w:sz w:val="22"/>
                <w:szCs w:val="22"/>
              </w:rPr>
              <w:t>Service or Legacy Code</w:t>
            </w:r>
          </w:p>
        </w:tc>
        <w:tc>
          <w:tcPr>
            <w:tcW w:w="1260" w:type="dxa"/>
            <w:shd w:val="clear" w:color="auto" w:fill="365F91" w:themeFill="accent1" w:themeFillShade="BF"/>
            <w:vAlign w:val="bottom"/>
          </w:tcPr>
          <w:p w14:paraId="2A2FE0B9" w14:textId="1CE317EC" w:rsidR="00F2589D" w:rsidRPr="00BA06B0" w:rsidRDefault="00F2589D" w:rsidP="00F2589D">
            <w:pPr>
              <w:pStyle w:val="TableHeading"/>
              <w:jc w:val="center"/>
              <w:rPr>
                <w:sz w:val="22"/>
                <w:szCs w:val="22"/>
              </w:rPr>
            </w:pPr>
            <w:r>
              <w:rPr>
                <w:sz w:val="22"/>
                <w:szCs w:val="22"/>
              </w:rPr>
              <w:t>External Interface Name</w:t>
            </w:r>
          </w:p>
        </w:tc>
        <w:tc>
          <w:tcPr>
            <w:tcW w:w="1530" w:type="dxa"/>
            <w:shd w:val="clear" w:color="auto" w:fill="365F91" w:themeFill="accent1" w:themeFillShade="BF"/>
            <w:vAlign w:val="bottom"/>
          </w:tcPr>
          <w:p w14:paraId="09CCF48C" w14:textId="4F196CCF" w:rsidR="00F2589D" w:rsidRPr="00BA06B0" w:rsidRDefault="00F2589D" w:rsidP="00F2589D">
            <w:pPr>
              <w:pStyle w:val="TableHeading"/>
              <w:jc w:val="center"/>
              <w:rPr>
                <w:sz w:val="22"/>
                <w:szCs w:val="22"/>
              </w:rPr>
            </w:pPr>
            <w:r>
              <w:rPr>
                <w:sz w:val="22"/>
                <w:szCs w:val="22"/>
              </w:rPr>
              <w:t>External Interface ID</w:t>
            </w:r>
          </w:p>
        </w:tc>
        <w:tc>
          <w:tcPr>
            <w:tcW w:w="2743" w:type="dxa"/>
            <w:shd w:val="clear" w:color="auto" w:fill="365F91" w:themeFill="accent1" w:themeFillShade="BF"/>
            <w:vAlign w:val="bottom"/>
          </w:tcPr>
          <w:p w14:paraId="16CE6273" w14:textId="1D702442" w:rsidR="00F2589D" w:rsidRPr="00BA06B0" w:rsidRDefault="00F2589D" w:rsidP="00F2589D">
            <w:pPr>
              <w:pStyle w:val="TableHeading"/>
              <w:jc w:val="center"/>
              <w:rPr>
                <w:sz w:val="22"/>
                <w:szCs w:val="22"/>
              </w:rPr>
            </w:pPr>
            <w:r>
              <w:rPr>
                <w:sz w:val="22"/>
                <w:szCs w:val="22"/>
              </w:rPr>
              <w:t>Internal Interface Name</w:t>
            </w:r>
          </w:p>
        </w:tc>
        <w:tc>
          <w:tcPr>
            <w:tcW w:w="1118" w:type="dxa"/>
            <w:shd w:val="clear" w:color="auto" w:fill="365F91" w:themeFill="accent1" w:themeFillShade="BF"/>
            <w:vAlign w:val="bottom"/>
          </w:tcPr>
          <w:p w14:paraId="06A3831D" w14:textId="722BB065" w:rsidR="00F2589D" w:rsidRPr="00BA06B0" w:rsidRDefault="00F2589D" w:rsidP="00F2589D">
            <w:pPr>
              <w:pStyle w:val="TableHeading"/>
              <w:jc w:val="center"/>
              <w:rPr>
                <w:sz w:val="22"/>
                <w:szCs w:val="22"/>
              </w:rPr>
            </w:pPr>
            <w:r>
              <w:rPr>
                <w:sz w:val="22"/>
                <w:szCs w:val="22"/>
              </w:rPr>
              <w:t>Internal Interface ID</w:t>
            </w:r>
          </w:p>
        </w:tc>
        <w:tc>
          <w:tcPr>
            <w:tcW w:w="999" w:type="dxa"/>
            <w:shd w:val="clear" w:color="auto" w:fill="365F91" w:themeFill="accent1" w:themeFillShade="BF"/>
            <w:vAlign w:val="bottom"/>
          </w:tcPr>
          <w:p w14:paraId="75F2E0BA" w14:textId="111B0A48" w:rsidR="00F2589D" w:rsidRPr="00BA06B0" w:rsidRDefault="00F2589D" w:rsidP="00F2589D">
            <w:pPr>
              <w:pStyle w:val="TableHeading"/>
              <w:jc w:val="center"/>
              <w:rPr>
                <w:sz w:val="22"/>
                <w:szCs w:val="22"/>
              </w:rPr>
            </w:pPr>
            <w:r>
              <w:rPr>
                <w:sz w:val="22"/>
                <w:szCs w:val="22"/>
              </w:rPr>
              <w:t>SDP Section 1 &amp; 2</w:t>
            </w:r>
          </w:p>
        </w:tc>
      </w:tr>
      <w:tr w:rsidR="002B37A1" w:rsidRPr="00BA06B0" w14:paraId="6602BDCE" w14:textId="01A43357" w:rsidTr="003D38BE">
        <w:tc>
          <w:tcPr>
            <w:tcW w:w="492" w:type="dxa"/>
          </w:tcPr>
          <w:p w14:paraId="1ACBBDB7" w14:textId="3CE4D1A7" w:rsidR="00F2589D" w:rsidRPr="00BA06B0" w:rsidRDefault="002B37A1" w:rsidP="00F2589D">
            <w:pPr>
              <w:pStyle w:val="TableText0"/>
              <w:keepNext/>
            </w:pPr>
            <w:r>
              <w:t>1</w:t>
            </w:r>
          </w:p>
        </w:tc>
        <w:tc>
          <w:tcPr>
            <w:tcW w:w="1078" w:type="dxa"/>
          </w:tcPr>
          <w:p w14:paraId="1539D9BE" w14:textId="5D54607D" w:rsidR="00F2589D" w:rsidRPr="00BA06B0" w:rsidRDefault="002B37A1" w:rsidP="00F2589D">
            <w:pPr>
              <w:pStyle w:val="TableText0"/>
              <w:keepNext/>
            </w:pPr>
            <w:r>
              <w:t>Pathways</w:t>
            </w:r>
          </w:p>
        </w:tc>
        <w:tc>
          <w:tcPr>
            <w:tcW w:w="2048" w:type="dxa"/>
          </w:tcPr>
          <w:p w14:paraId="676313B4" w14:textId="6C7C2D3B" w:rsidR="00F2589D" w:rsidRPr="00BA06B0" w:rsidRDefault="002B37A1" w:rsidP="00F2589D">
            <w:pPr>
              <w:pStyle w:val="TableText0"/>
              <w:keepNext/>
            </w:pPr>
            <w:r>
              <w:t>Return list of active users from specified VistA site that match the specified first and last name</w:t>
            </w:r>
          </w:p>
        </w:tc>
        <w:tc>
          <w:tcPr>
            <w:tcW w:w="1980" w:type="dxa"/>
          </w:tcPr>
          <w:p w14:paraId="5EF7DDBE" w14:textId="6CF682ED" w:rsidR="00F2589D" w:rsidRPr="00BA06B0" w:rsidRDefault="002B37A1" w:rsidP="00F2589D">
            <w:pPr>
              <w:pStyle w:val="TableText0"/>
              <w:keepNext/>
            </w:pPr>
            <w:r>
              <w:t>Pathways/CDS</w:t>
            </w:r>
          </w:p>
        </w:tc>
        <w:tc>
          <w:tcPr>
            <w:tcW w:w="1260" w:type="dxa"/>
          </w:tcPr>
          <w:p w14:paraId="228162E0" w14:textId="3594206A" w:rsidR="00F2589D" w:rsidRPr="00BA06B0" w:rsidRDefault="002B37A1" w:rsidP="00F2589D">
            <w:pPr>
              <w:pStyle w:val="TableText0"/>
              <w:keepNext/>
            </w:pPr>
            <w:r>
              <w:t>readData</w:t>
            </w:r>
          </w:p>
        </w:tc>
        <w:tc>
          <w:tcPr>
            <w:tcW w:w="1530" w:type="dxa"/>
          </w:tcPr>
          <w:p w14:paraId="58BB013E" w14:textId="77777777" w:rsidR="00F2589D" w:rsidRPr="00BA06B0" w:rsidRDefault="00F2589D" w:rsidP="00F2589D">
            <w:pPr>
              <w:pStyle w:val="TableText0"/>
              <w:keepNext/>
            </w:pPr>
          </w:p>
        </w:tc>
        <w:tc>
          <w:tcPr>
            <w:tcW w:w="2743" w:type="dxa"/>
          </w:tcPr>
          <w:p w14:paraId="192B8782" w14:textId="6FFB8601" w:rsidR="00F2589D" w:rsidRPr="00BA06B0" w:rsidRDefault="002B37A1" w:rsidP="00F2589D">
            <w:pPr>
              <w:pStyle w:val="TableText0"/>
              <w:keepNext/>
            </w:pPr>
            <w:r>
              <w:t>getUsers</w:t>
            </w:r>
          </w:p>
        </w:tc>
        <w:tc>
          <w:tcPr>
            <w:tcW w:w="1118" w:type="dxa"/>
          </w:tcPr>
          <w:p w14:paraId="35FA53DA" w14:textId="77777777" w:rsidR="00F2589D" w:rsidRPr="00BA06B0" w:rsidRDefault="00F2589D" w:rsidP="00F2589D">
            <w:pPr>
              <w:pStyle w:val="TableText0"/>
              <w:keepNext/>
            </w:pPr>
          </w:p>
        </w:tc>
        <w:tc>
          <w:tcPr>
            <w:tcW w:w="999" w:type="dxa"/>
          </w:tcPr>
          <w:p w14:paraId="13523626" w14:textId="77777777" w:rsidR="00F2589D" w:rsidRPr="00BA06B0" w:rsidRDefault="00F2589D" w:rsidP="00F2589D">
            <w:pPr>
              <w:pStyle w:val="TableText0"/>
              <w:keepNext/>
            </w:pPr>
          </w:p>
        </w:tc>
      </w:tr>
      <w:tr w:rsidR="002B37A1" w:rsidRPr="00BA06B0" w14:paraId="187DB408" w14:textId="77777777" w:rsidTr="003D38BE">
        <w:trPr>
          <w:trHeight w:val="1898"/>
        </w:trPr>
        <w:tc>
          <w:tcPr>
            <w:tcW w:w="492" w:type="dxa"/>
          </w:tcPr>
          <w:p w14:paraId="5F77F041" w14:textId="0BBE02F0" w:rsidR="002B37A1" w:rsidRPr="00D339FE" w:rsidRDefault="002B37A1" w:rsidP="00F2589D">
            <w:pPr>
              <w:pStyle w:val="TableText0"/>
              <w:keepNext/>
            </w:pPr>
            <w:r w:rsidRPr="00D339FE">
              <w:t>2</w:t>
            </w:r>
          </w:p>
        </w:tc>
        <w:tc>
          <w:tcPr>
            <w:tcW w:w="1078" w:type="dxa"/>
          </w:tcPr>
          <w:p w14:paraId="1748D372" w14:textId="1302208A" w:rsidR="002B37A1" w:rsidRPr="00D339FE" w:rsidRDefault="002B37A1" w:rsidP="00F2589D">
            <w:pPr>
              <w:pStyle w:val="TableText0"/>
              <w:keepNext/>
            </w:pPr>
            <w:r w:rsidRPr="00D339FE">
              <w:t>Pathways</w:t>
            </w:r>
          </w:p>
        </w:tc>
        <w:tc>
          <w:tcPr>
            <w:tcW w:w="2048" w:type="dxa"/>
          </w:tcPr>
          <w:p w14:paraId="5FE46A1E" w14:textId="76A9518B" w:rsidR="002B37A1" w:rsidRPr="00D339FE" w:rsidRDefault="002B37A1" w:rsidP="00F2589D">
            <w:pPr>
              <w:pStyle w:val="TableText0"/>
              <w:keepNext/>
            </w:pPr>
            <w:r w:rsidRPr="00D339FE">
              <w:t xml:space="preserve">Create an entry in the sensitive patient access at the specified VistA site using the specified user, patient and </w:t>
            </w:r>
            <w:r w:rsidR="00695D75" w:rsidRPr="00D339FE">
              <w:t>reason</w:t>
            </w:r>
            <w:r w:rsidRPr="00D339FE">
              <w:t xml:space="preserve"> information</w:t>
            </w:r>
          </w:p>
        </w:tc>
        <w:tc>
          <w:tcPr>
            <w:tcW w:w="1980" w:type="dxa"/>
          </w:tcPr>
          <w:p w14:paraId="58C7F975" w14:textId="36471C00" w:rsidR="002B37A1" w:rsidRPr="00D339FE" w:rsidDel="002B37A1" w:rsidRDefault="002B37A1" w:rsidP="00F2589D">
            <w:pPr>
              <w:pStyle w:val="TableText0"/>
              <w:keepNext/>
            </w:pPr>
            <w:r w:rsidRPr="00D339FE">
              <w:t>Pathways/CDS</w:t>
            </w:r>
          </w:p>
        </w:tc>
        <w:tc>
          <w:tcPr>
            <w:tcW w:w="1260" w:type="dxa"/>
          </w:tcPr>
          <w:p w14:paraId="0AB9E150" w14:textId="793D5CCF" w:rsidR="002B37A1" w:rsidRPr="00D339FE" w:rsidRDefault="004A5D27" w:rsidP="00F2589D">
            <w:pPr>
              <w:pStyle w:val="TableText0"/>
              <w:keepNext/>
            </w:pPr>
            <w:r w:rsidRPr="00D339FE">
              <w:t>create</w:t>
            </w:r>
            <w:r w:rsidR="002B37A1" w:rsidRPr="00D339FE">
              <w:t>Data</w:t>
            </w:r>
          </w:p>
        </w:tc>
        <w:tc>
          <w:tcPr>
            <w:tcW w:w="1530" w:type="dxa"/>
          </w:tcPr>
          <w:p w14:paraId="18056B71" w14:textId="77777777" w:rsidR="002B37A1" w:rsidRPr="00D339FE" w:rsidRDefault="002B37A1" w:rsidP="00F2589D">
            <w:pPr>
              <w:pStyle w:val="TableText0"/>
              <w:keepNext/>
            </w:pPr>
          </w:p>
        </w:tc>
        <w:tc>
          <w:tcPr>
            <w:tcW w:w="2743" w:type="dxa"/>
          </w:tcPr>
          <w:p w14:paraId="22F79C6E" w14:textId="16EB4CA0" w:rsidR="002B37A1" w:rsidRDefault="002B37A1" w:rsidP="00F2589D">
            <w:pPr>
              <w:pStyle w:val="TableText0"/>
              <w:keepNext/>
            </w:pPr>
            <w:r w:rsidRPr="00D339FE">
              <w:t>createSensitivePatientDataAccessLogEntry</w:t>
            </w:r>
          </w:p>
        </w:tc>
        <w:tc>
          <w:tcPr>
            <w:tcW w:w="1118" w:type="dxa"/>
          </w:tcPr>
          <w:p w14:paraId="1038DB4A" w14:textId="77777777" w:rsidR="002B37A1" w:rsidRPr="00BA06B0" w:rsidRDefault="002B37A1" w:rsidP="00F2589D">
            <w:pPr>
              <w:pStyle w:val="TableText0"/>
              <w:keepNext/>
            </w:pPr>
          </w:p>
        </w:tc>
        <w:tc>
          <w:tcPr>
            <w:tcW w:w="999" w:type="dxa"/>
          </w:tcPr>
          <w:p w14:paraId="7041699E" w14:textId="77777777" w:rsidR="002B37A1" w:rsidRPr="00BA06B0" w:rsidRDefault="002B37A1" w:rsidP="00F2589D">
            <w:pPr>
              <w:pStyle w:val="TableText0"/>
              <w:keepNext/>
            </w:pPr>
          </w:p>
        </w:tc>
      </w:tr>
      <w:tr w:rsidR="002B37A1" w:rsidRPr="00BA06B0" w14:paraId="618E3DBE" w14:textId="77777777" w:rsidTr="003D38BE">
        <w:tc>
          <w:tcPr>
            <w:tcW w:w="492" w:type="dxa"/>
          </w:tcPr>
          <w:p w14:paraId="197D077A" w14:textId="2BE41705" w:rsidR="002B37A1" w:rsidRDefault="002B37A1" w:rsidP="00F2589D">
            <w:pPr>
              <w:pStyle w:val="TableText0"/>
              <w:keepNext/>
            </w:pPr>
            <w:r>
              <w:t>3</w:t>
            </w:r>
          </w:p>
        </w:tc>
        <w:tc>
          <w:tcPr>
            <w:tcW w:w="1078" w:type="dxa"/>
          </w:tcPr>
          <w:p w14:paraId="6C949794" w14:textId="2D904332" w:rsidR="002B37A1" w:rsidRDefault="002B37A1" w:rsidP="00F2589D">
            <w:pPr>
              <w:pStyle w:val="TableText0"/>
              <w:keepNext/>
            </w:pPr>
            <w:r>
              <w:t>ARS</w:t>
            </w:r>
          </w:p>
        </w:tc>
        <w:tc>
          <w:tcPr>
            <w:tcW w:w="2048" w:type="dxa"/>
          </w:tcPr>
          <w:p w14:paraId="1B87F4D1" w14:textId="01CBCA66" w:rsidR="002B37A1" w:rsidRDefault="002B37A1" w:rsidP="00F2589D">
            <w:pPr>
              <w:pStyle w:val="TableText0"/>
              <w:keepNext/>
            </w:pPr>
            <w:r>
              <w:t>Read Rurality data</w:t>
            </w:r>
          </w:p>
        </w:tc>
        <w:tc>
          <w:tcPr>
            <w:tcW w:w="1980" w:type="dxa"/>
          </w:tcPr>
          <w:p w14:paraId="49C7A6B4" w14:textId="48F0175A" w:rsidR="002B37A1" w:rsidRDefault="002B37A1" w:rsidP="00F2589D">
            <w:pPr>
              <w:pStyle w:val="TableText0"/>
              <w:keepNext/>
            </w:pPr>
            <w:r>
              <w:t>ARS</w:t>
            </w:r>
          </w:p>
        </w:tc>
        <w:tc>
          <w:tcPr>
            <w:tcW w:w="1260" w:type="dxa"/>
          </w:tcPr>
          <w:p w14:paraId="0B532AC0" w14:textId="10ABFB56" w:rsidR="002B37A1" w:rsidRDefault="002B37A1" w:rsidP="00F2589D">
            <w:pPr>
              <w:pStyle w:val="TableText0"/>
              <w:keepNext/>
            </w:pPr>
            <w:r>
              <w:t>readData</w:t>
            </w:r>
          </w:p>
        </w:tc>
        <w:tc>
          <w:tcPr>
            <w:tcW w:w="1530" w:type="dxa"/>
          </w:tcPr>
          <w:p w14:paraId="109BB5AF" w14:textId="77777777" w:rsidR="002B37A1" w:rsidRPr="00BA06B0" w:rsidRDefault="002B37A1" w:rsidP="00F2589D">
            <w:pPr>
              <w:pStyle w:val="TableText0"/>
              <w:keepNext/>
            </w:pPr>
          </w:p>
        </w:tc>
        <w:tc>
          <w:tcPr>
            <w:tcW w:w="2743" w:type="dxa"/>
          </w:tcPr>
          <w:p w14:paraId="4095BB50" w14:textId="1E79D44B" w:rsidR="002B37A1" w:rsidRDefault="002B37A1" w:rsidP="00F2589D">
            <w:pPr>
              <w:pStyle w:val="TableText0"/>
              <w:keepNext/>
            </w:pPr>
            <w:r>
              <w:t>readRuralityData</w:t>
            </w:r>
          </w:p>
        </w:tc>
        <w:tc>
          <w:tcPr>
            <w:tcW w:w="1118" w:type="dxa"/>
          </w:tcPr>
          <w:p w14:paraId="4B3FC381" w14:textId="77777777" w:rsidR="002B37A1" w:rsidRPr="00BA06B0" w:rsidRDefault="002B37A1" w:rsidP="00F2589D">
            <w:pPr>
              <w:pStyle w:val="TableText0"/>
              <w:keepNext/>
            </w:pPr>
          </w:p>
        </w:tc>
        <w:tc>
          <w:tcPr>
            <w:tcW w:w="999" w:type="dxa"/>
          </w:tcPr>
          <w:p w14:paraId="683C04BA" w14:textId="77777777" w:rsidR="002B37A1" w:rsidRPr="00BA06B0" w:rsidRDefault="002B37A1" w:rsidP="00F2589D">
            <w:pPr>
              <w:pStyle w:val="TableText0"/>
              <w:keepNext/>
            </w:pPr>
          </w:p>
        </w:tc>
      </w:tr>
    </w:tbl>
    <w:p w14:paraId="4EFD77E4" w14:textId="77777777" w:rsidR="00F2589D" w:rsidRDefault="00F2589D" w:rsidP="00F2589D">
      <w:pPr>
        <w:pStyle w:val="BodyText"/>
      </w:pPr>
    </w:p>
    <w:p w14:paraId="630B8EBA" w14:textId="36B15FFA" w:rsidR="00F2589D" w:rsidRDefault="00B1679D" w:rsidP="00B1679D">
      <w:pPr>
        <w:pStyle w:val="Caption"/>
      </w:pPr>
      <w:bookmarkStart w:id="161" w:name="_Toc461700993"/>
      <w:bookmarkStart w:id="162" w:name="_Toc468188724"/>
      <w:r w:rsidRPr="00ED4D92">
        <w:t xml:space="preserve">Table </w:t>
      </w:r>
      <w:proofErr w:type="gramStart"/>
      <w:r w:rsidR="00E56E40">
        <w:rPr>
          <w:noProof/>
        </w:rPr>
        <w:t>11</w:t>
      </w:r>
      <w:r w:rsidRPr="00ED4D92">
        <w:t xml:space="preserve">  Internal</w:t>
      </w:r>
      <w:proofErr w:type="gramEnd"/>
      <w:r w:rsidRPr="00ED4D92">
        <w:t xml:space="preserve"> Data Stores</w:t>
      </w:r>
      <w:bookmarkEnd w:id="161"/>
      <w:bookmarkEnd w:id="162"/>
    </w:p>
    <w:tbl>
      <w:tblPr>
        <w:tblW w:w="13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6"/>
        <w:gridCol w:w="1272"/>
        <w:gridCol w:w="3510"/>
        <w:gridCol w:w="2790"/>
        <w:gridCol w:w="4860"/>
      </w:tblGrid>
      <w:tr w:rsidR="00F2589D" w:rsidRPr="00BA06B0" w14:paraId="5937F515" w14:textId="77777777" w:rsidTr="00B1679D">
        <w:trPr>
          <w:tblHeader/>
        </w:trPr>
        <w:tc>
          <w:tcPr>
            <w:tcW w:w="816" w:type="dxa"/>
            <w:shd w:val="clear" w:color="auto" w:fill="365F91" w:themeFill="accent1" w:themeFillShade="BF"/>
            <w:vAlign w:val="bottom"/>
          </w:tcPr>
          <w:p w14:paraId="4642B2E8" w14:textId="77777777" w:rsidR="00F2589D" w:rsidRPr="00BA06B0" w:rsidRDefault="00F2589D" w:rsidP="00F2589D">
            <w:pPr>
              <w:pStyle w:val="TableHeading"/>
              <w:jc w:val="center"/>
              <w:rPr>
                <w:sz w:val="22"/>
                <w:szCs w:val="22"/>
              </w:rPr>
            </w:pPr>
            <w:r>
              <w:rPr>
                <w:sz w:val="22"/>
                <w:szCs w:val="22"/>
              </w:rPr>
              <w:t>ID</w:t>
            </w:r>
          </w:p>
        </w:tc>
        <w:tc>
          <w:tcPr>
            <w:tcW w:w="1272" w:type="dxa"/>
            <w:shd w:val="clear" w:color="auto" w:fill="365F91" w:themeFill="accent1" w:themeFillShade="BF"/>
            <w:vAlign w:val="bottom"/>
          </w:tcPr>
          <w:p w14:paraId="07D64281" w14:textId="77777777" w:rsidR="00F2589D" w:rsidRPr="00BA06B0" w:rsidRDefault="00F2589D" w:rsidP="00F2589D">
            <w:pPr>
              <w:pStyle w:val="TableHeading"/>
              <w:jc w:val="center"/>
              <w:rPr>
                <w:sz w:val="22"/>
                <w:szCs w:val="22"/>
              </w:rPr>
            </w:pPr>
            <w:r>
              <w:rPr>
                <w:sz w:val="22"/>
                <w:szCs w:val="22"/>
              </w:rPr>
              <w:t>Name</w:t>
            </w:r>
          </w:p>
        </w:tc>
        <w:tc>
          <w:tcPr>
            <w:tcW w:w="3510" w:type="dxa"/>
            <w:shd w:val="clear" w:color="auto" w:fill="365F91" w:themeFill="accent1" w:themeFillShade="BF"/>
            <w:vAlign w:val="bottom"/>
          </w:tcPr>
          <w:p w14:paraId="41C208A2" w14:textId="5FCE06F6" w:rsidR="00F2589D" w:rsidRPr="00BA06B0" w:rsidRDefault="00F2589D" w:rsidP="00F2589D">
            <w:pPr>
              <w:pStyle w:val="TableHeading"/>
              <w:rPr>
                <w:sz w:val="22"/>
                <w:szCs w:val="22"/>
              </w:rPr>
            </w:pPr>
            <w:r>
              <w:rPr>
                <w:sz w:val="22"/>
                <w:szCs w:val="22"/>
              </w:rPr>
              <w:t>Data Stored</w:t>
            </w:r>
          </w:p>
        </w:tc>
        <w:tc>
          <w:tcPr>
            <w:tcW w:w="2790" w:type="dxa"/>
            <w:shd w:val="clear" w:color="auto" w:fill="365F91" w:themeFill="accent1" w:themeFillShade="BF"/>
            <w:vAlign w:val="bottom"/>
          </w:tcPr>
          <w:p w14:paraId="4BD20A6A" w14:textId="2D0E5671" w:rsidR="00F2589D" w:rsidRPr="00BA06B0" w:rsidRDefault="00F2589D" w:rsidP="00F2589D">
            <w:pPr>
              <w:pStyle w:val="TableHeading"/>
              <w:jc w:val="center"/>
              <w:rPr>
                <w:sz w:val="22"/>
                <w:szCs w:val="22"/>
              </w:rPr>
            </w:pPr>
            <w:r>
              <w:rPr>
                <w:sz w:val="22"/>
                <w:szCs w:val="22"/>
              </w:rPr>
              <w:t>Steward</w:t>
            </w:r>
          </w:p>
        </w:tc>
        <w:tc>
          <w:tcPr>
            <w:tcW w:w="4860" w:type="dxa"/>
            <w:shd w:val="clear" w:color="auto" w:fill="365F91" w:themeFill="accent1" w:themeFillShade="BF"/>
            <w:vAlign w:val="bottom"/>
          </w:tcPr>
          <w:p w14:paraId="53E65CFF" w14:textId="7D904B9B" w:rsidR="00F2589D" w:rsidRPr="00BA06B0" w:rsidRDefault="00F2589D" w:rsidP="00F2589D">
            <w:pPr>
              <w:pStyle w:val="TableHeading"/>
              <w:jc w:val="center"/>
              <w:rPr>
                <w:sz w:val="22"/>
                <w:szCs w:val="22"/>
              </w:rPr>
            </w:pPr>
            <w:r>
              <w:rPr>
                <w:sz w:val="22"/>
                <w:szCs w:val="22"/>
              </w:rPr>
              <w:t>Access</w:t>
            </w:r>
          </w:p>
        </w:tc>
      </w:tr>
      <w:tr w:rsidR="00F2589D" w:rsidRPr="00BA06B0" w14:paraId="7BB36C7E" w14:textId="77777777" w:rsidTr="00B1679D">
        <w:tc>
          <w:tcPr>
            <w:tcW w:w="816" w:type="dxa"/>
          </w:tcPr>
          <w:p w14:paraId="52C20C28" w14:textId="774F733F" w:rsidR="00F2589D" w:rsidRPr="00BA06B0" w:rsidRDefault="00ED4D92" w:rsidP="00ED4D92">
            <w:pPr>
              <w:pStyle w:val="TableText0"/>
              <w:keepNext/>
              <w:jc w:val="center"/>
            </w:pPr>
            <w:r>
              <w:t>1</w:t>
            </w:r>
          </w:p>
        </w:tc>
        <w:tc>
          <w:tcPr>
            <w:tcW w:w="1272" w:type="dxa"/>
          </w:tcPr>
          <w:p w14:paraId="79593916" w14:textId="029D4E51" w:rsidR="00F2589D" w:rsidRPr="00BA06B0" w:rsidRDefault="00ED4D92" w:rsidP="00F2589D">
            <w:pPr>
              <w:pStyle w:val="TableText0"/>
              <w:keepNext/>
            </w:pPr>
            <w:r>
              <w:t>HDR</w:t>
            </w:r>
          </w:p>
        </w:tc>
        <w:tc>
          <w:tcPr>
            <w:tcW w:w="3510" w:type="dxa"/>
          </w:tcPr>
          <w:p w14:paraId="6EF00A09" w14:textId="67D236A4" w:rsidR="00F2589D" w:rsidRPr="00BA06B0" w:rsidRDefault="00ED4D92" w:rsidP="00F2589D">
            <w:pPr>
              <w:pStyle w:val="TableText0"/>
              <w:keepNext/>
            </w:pPr>
            <w:r>
              <w:t>Patient rurality data</w:t>
            </w:r>
          </w:p>
        </w:tc>
        <w:tc>
          <w:tcPr>
            <w:tcW w:w="2790" w:type="dxa"/>
          </w:tcPr>
          <w:p w14:paraId="09BDDDA7" w14:textId="16F4C6C5" w:rsidR="00F2589D" w:rsidRPr="00BA06B0" w:rsidRDefault="00ED4D92" w:rsidP="00F2589D">
            <w:pPr>
              <w:pStyle w:val="TableText0"/>
              <w:keepNext/>
            </w:pPr>
            <w:r>
              <w:t>ARS</w:t>
            </w:r>
          </w:p>
        </w:tc>
        <w:tc>
          <w:tcPr>
            <w:tcW w:w="4860" w:type="dxa"/>
          </w:tcPr>
          <w:p w14:paraId="53ED162D" w14:textId="477A42B1" w:rsidR="00F2589D" w:rsidRPr="00BA06B0" w:rsidRDefault="00ED4D92" w:rsidP="00F2589D">
            <w:pPr>
              <w:pStyle w:val="TableText0"/>
              <w:keepNext/>
            </w:pPr>
            <w:r>
              <w:t>Read</w:t>
            </w:r>
          </w:p>
        </w:tc>
      </w:tr>
    </w:tbl>
    <w:p w14:paraId="053B3506" w14:textId="77777777" w:rsidR="00EA5976" w:rsidRPr="00C92AA3" w:rsidRDefault="00EA5976" w:rsidP="008B622E">
      <w:pPr>
        <w:pStyle w:val="Heading3"/>
        <w:spacing w:before="240"/>
      </w:pPr>
      <w:bookmarkStart w:id="163" w:name="_Toc468188600"/>
      <w:r>
        <w:t>Application Locations</w:t>
      </w:r>
      <w:bookmarkEnd w:id="163"/>
    </w:p>
    <w:p w14:paraId="4B6DDAA8" w14:textId="77777777" w:rsidR="00EA5976" w:rsidRDefault="00EA5976" w:rsidP="00EA5976">
      <w:pPr>
        <w:pStyle w:val="BodyText"/>
      </w:pPr>
      <w:r w:rsidRPr="00E247C1">
        <w:t>All</w:t>
      </w:r>
      <w:r>
        <w:t xml:space="preserve"> HDR components and database, except for HDRDAT, will be hosted at AITC. HDRDAT is hosted on the Cache </w:t>
      </w:r>
      <w:proofErr w:type="gramStart"/>
      <w:r>
        <w:t>systems that hosts</w:t>
      </w:r>
      <w:proofErr w:type="gramEnd"/>
      <w:r>
        <w:t xml:space="preserve"> VistA. HIDU push is used to push the HDRDAT changes to VistA systems at the Veterans Administration Medical Centers (VAMCs) in production. </w:t>
      </w:r>
    </w:p>
    <w:p w14:paraId="1A12057F" w14:textId="1C028D24" w:rsidR="00B1679D" w:rsidRPr="006E7508" w:rsidRDefault="00B1679D" w:rsidP="00B1679D">
      <w:pPr>
        <w:pStyle w:val="Caption"/>
        <w:rPr>
          <w:b w:val="0"/>
        </w:rPr>
      </w:pPr>
      <w:bookmarkStart w:id="164" w:name="_Toc461700994"/>
      <w:bookmarkStart w:id="165" w:name="_Toc468188725"/>
      <w:r>
        <w:lastRenderedPageBreak/>
        <w:t xml:space="preserve">Table </w:t>
      </w:r>
      <w:r w:rsidR="00E56E40">
        <w:rPr>
          <w:noProof/>
        </w:rPr>
        <w:t>12</w:t>
      </w:r>
      <w:r>
        <w:t xml:space="preserve"> </w:t>
      </w:r>
      <w:r w:rsidRPr="007B39FD">
        <w:t>Application Locations</w:t>
      </w:r>
      <w:bookmarkEnd w:id="164"/>
      <w:bookmarkEnd w:id="165"/>
    </w:p>
    <w:tbl>
      <w:tblPr>
        <w:tblW w:w="133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8"/>
        <w:gridCol w:w="6030"/>
        <w:gridCol w:w="3330"/>
        <w:gridCol w:w="2250"/>
      </w:tblGrid>
      <w:tr w:rsidR="00B1679D" w:rsidRPr="00BA06B0" w14:paraId="483345E0" w14:textId="77777777" w:rsidTr="008B622E">
        <w:trPr>
          <w:tblHeader/>
        </w:trPr>
        <w:tc>
          <w:tcPr>
            <w:tcW w:w="1728" w:type="dxa"/>
            <w:shd w:val="clear" w:color="auto" w:fill="365F91" w:themeFill="accent1" w:themeFillShade="BF"/>
          </w:tcPr>
          <w:p w14:paraId="40698C9D" w14:textId="77777777" w:rsidR="00B1679D" w:rsidRPr="00BA06B0" w:rsidRDefault="00B1679D" w:rsidP="00F62D3E">
            <w:pPr>
              <w:pStyle w:val="TableHeading"/>
              <w:jc w:val="center"/>
              <w:rPr>
                <w:sz w:val="22"/>
                <w:szCs w:val="22"/>
              </w:rPr>
            </w:pPr>
            <w:r w:rsidRPr="00BA06B0">
              <w:rPr>
                <w:sz w:val="22"/>
                <w:szCs w:val="22"/>
              </w:rPr>
              <w:t>Application Component</w:t>
            </w:r>
          </w:p>
        </w:tc>
        <w:tc>
          <w:tcPr>
            <w:tcW w:w="6030" w:type="dxa"/>
            <w:shd w:val="clear" w:color="auto" w:fill="365F91" w:themeFill="accent1" w:themeFillShade="BF"/>
          </w:tcPr>
          <w:p w14:paraId="2C4434B5" w14:textId="77777777" w:rsidR="00B1679D" w:rsidRPr="00BA06B0" w:rsidRDefault="00B1679D" w:rsidP="00F62D3E">
            <w:pPr>
              <w:pStyle w:val="TableHeading"/>
              <w:rPr>
                <w:sz w:val="22"/>
                <w:szCs w:val="22"/>
              </w:rPr>
            </w:pPr>
            <w:r w:rsidRPr="00BA06B0">
              <w:rPr>
                <w:sz w:val="22"/>
                <w:szCs w:val="22"/>
              </w:rPr>
              <w:t>Description</w:t>
            </w:r>
          </w:p>
        </w:tc>
        <w:tc>
          <w:tcPr>
            <w:tcW w:w="3330" w:type="dxa"/>
            <w:shd w:val="clear" w:color="auto" w:fill="365F91" w:themeFill="accent1" w:themeFillShade="BF"/>
          </w:tcPr>
          <w:p w14:paraId="4FA6DD25" w14:textId="77777777" w:rsidR="00B1679D" w:rsidRPr="00BA06B0" w:rsidRDefault="00B1679D" w:rsidP="00F62D3E">
            <w:pPr>
              <w:pStyle w:val="TableHeading"/>
              <w:jc w:val="center"/>
              <w:rPr>
                <w:sz w:val="22"/>
                <w:szCs w:val="22"/>
              </w:rPr>
            </w:pPr>
            <w:r w:rsidRPr="00BA06B0">
              <w:rPr>
                <w:sz w:val="22"/>
                <w:szCs w:val="22"/>
              </w:rPr>
              <w:t>Location at Which Component is Run</w:t>
            </w:r>
          </w:p>
        </w:tc>
        <w:tc>
          <w:tcPr>
            <w:tcW w:w="2250" w:type="dxa"/>
            <w:shd w:val="clear" w:color="auto" w:fill="365F91" w:themeFill="accent1" w:themeFillShade="BF"/>
          </w:tcPr>
          <w:p w14:paraId="4F7EA2AA" w14:textId="77777777" w:rsidR="00B1679D" w:rsidRPr="00BA06B0" w:rsidRDefault="00B1679D" w:rsidP="00F62D3E">
            <w:pPr>
              <w:pStyle w:val="TableHeading"/>
              <w:rPr>
                <w:sz w:val="22"/>
                <w:szCs w:val="22"/>
              </w:rPr>
            </w:pPr>
            <w:r w:rsidRPr="00BA06B0">
              <w:rPr>
                <w:sz w:val="22"/>
                <w:szCs w:val="22"/>
              </w:rPr>
              <w:t>Type</w:t>
            </w:r>
          </w:p>
        </w:tc>
      </w:tr>
      <w:tr w:rsidR="00B1679D" w:rsidRPr="00BA06B0" w14:paraId="30EA9F3A" w14:textId="77777777" w:rsidTr="008B622E">
        <w:tc>
          <w:tcPr>
            <w:tcW w:w="1728" w:type="dxa"/>
          </w:tcPr>
          <w:p w14:paraId="720C6E59" w14:textId="77777777" w:rsidR="00B1679D" w:rsidRPr="00BA06B0" w:rsidRDefault="00B1679D" w:rsidP="00F62D3E">
            <w:pPr>
              <w:pStyle w:val="TableText0"/>
              <w:keepNext/>
            </w:pPr>
            <w:r w:rsidRPr="00BA06B0">
              <w:t>HDRDAT</w:t>
            </w:r>
          </w:p>
        </w:tc>
        <w:tc>
          <w:tcPr>
            <w:tcW w:w="6030" w:type="dxa"/>
          </w:tcPr>
          <w:p w14:paraId="61F25393" w14:textId="77777777" w:rsidR="00B1679D" w:rsidRPr="00BA06B0" w:rsidRDefault="00B1679D" w:rsidP="00F62D3E">
            <w:pPr>
              <w:pStyle w:val="TableText0"/>
              <w:keepNext/>
            </w:pPr>
            <w:r w:rsidRPr="00BA06B0">
              <w:t>SQL Projection layer that includes relational representation of VistA FileMan files, extension tables that improve performance of cross-table joins and stored procedures that wrap VistA Application Programming Interface (API) calls.</w:t>
            </w:r>
          </w:p>
        </w:tc>
        <w:tc>
          <w:tcPr>
            <w:tcW w:w="3330" w:type="dxa"/>
          </w:tcPr>
          <w:p w14:paraId="287D295D" w14:textId="77777777" w:rsidR="00B1679D" w:rsidRPr="00BA06B0" w:rsidRDefault="00B1679D" w:rsidP="00F62D3E">
            <w:pPr>
              <w:pStyle w:val="TableText0"/>
              <w:keepNext/>
            </w:pPr>
            <w:r w:rsidRPr="00BA06B0">
              <w:t>VAMCs – InterSystems Cache</w:t>
            </w:r>
          </w:p>
        </w:tc>
        <w:tc>
          <w:tcPr>
            <w:tcW w:w="2250" w:type="dxa"/>
          </w:tcPr>
          <w:p w14:paraId="64A88B08" w14:textId="77777777" w:rsidR="00B1679D" w:rsidRPr="00BA06B0" w:rsidRDefault="00B1679D" w:rsidP="00F62D3E">
            <w:pPr>
              <w:pStyle w:val="TableText0"/>
              <w:keepNext/>
            </w:pPr>
            <w:r w:rsidRPr="00BA06B0">
              <w:t>Data Layer</w:t>
            </w:r>
          </w:p>
        </w:tc>
      </w:tr>
      <w:tr w:rsidR="00B1679D" w:rsidRPr="00BA06B0" w14:paraId="67CD8C80" w14:textId="77777777" w:rsidTr="008B622E">
        <w:tc>
          <w:tcPr>
            <w:tcW w:w="1728" w:type="dxa"/>
          </w:tcPr>
          <w:p w14:paraId="33EB4E6F" w14:textId="77777777" w:rsidR="00B1679D" w:rsidRPr="00BA06B0" w:rsidRDefault="00B1679D" w:rsidP="00F62D3E">
            <w:pPr>
              <w:pStyle w:val="TableText0"/>
              <w:keepNext/>
            </w:pPr>
            <w:r w:rsidRPr="00BA06B0">
              <w:t>HDR DB</w:t>
            </w:r>
          </w:p>
        </w:tc>
        <w:tc>
          <w:tcPr>
            <w:tcW w:w="6030" w:type="dxa"/>
          </w:tcPr>
          <w:p w14:paraId="652CD469" w14:textId="77777777" w:rsidR="00B1679D" w:rsidRPr="00BA06B0" w:rsidRDefault="00B1679D" w:rsidP="00F62D3E">
            <w:pPr>
              <w:pStyle w:val="TableText0"/>
              <w:keepNext/>
            </w:pPr>
            <w:r w:rsidRPr="00BA06B0">
              <w:t xml:space="preserve">Oracle Relational Database that houses data from ‘write’ clients identified in Figure </w:t>
            </w:r>
            <w:r>
              <w:t>9</w:t>
            </w:r>
            <w:r w:rsidRPr="00BA06B0">
              <w:t>.</w:t>
            </w:r>
          </w:p>
        </w:tc>
        <w:tc>
          <w:tcPr>
            <w:tcW w:w="3330" w:type="dxa"/>
          </w:tcPr>
          <w:p w14:paraId="03DDA30E" w14:textId="77777777" w:rsidR="00B1679D" w:rsidRPr="00BA06B0" w:rsidRDefault="00B1679D" w:rsidP="00F62D3E">
            <w:pPr>
              <w:pStyle w:val="TableText0"/>
              <w:keepNext/>
            </w:pPr>
            <w:r w:rsidRPr="00BA06B0">
              <w:t>AITC – Oracle RAC</w:t>
            </w:r>
          </w:p>
        </w:tc>
        <w:tc>
          <w:tcPr>
            <w:tcW w:w="2250" w:type="dxa"/>
          </w:tcPr>
          <w:p w14:paraId="68C4FA91" w14:textId="77777777" w:rsidR="00B1679D" w:rsidRPr="00BA06B0" w:rsidRDefault="00B1679D" w:rsidP="00F62D3E">
            <w:pPr>
              <w:pStyle w:val="TableText0"/>
              <w:keepNext/>
            </w:pPr>
            <w:r w:rsidRPr="00BA06B0">
              <w:t>Data Layer</w:t>
            </w:r>
          </w:p>
        </w:tc>
      </w:tr>
      <w:tr w:rsidR="00B1679D" w:rsidRPr="00BA06B0" w14:paraId="55204356" w14:textId="77777777" w:rsidTr="008B622E">
        <w:tc>
          <w:tcPr>
            <w:tcW w:w="1728" w:type="dxa"/>
          </w:tcPr>
          <w:p w14:paraId="5394060E" w14:textId="77777777" w:rsidR="00B1679D" w:rsidRPr="00BA06B0" w:rsidRDefault="00B1679D" w:rsidP="00F62D3E">
            <w:pPr>
              <w:pStyle w:val="TableText0"/>
              <w:keepNext/>
            </w:pPr>
            <w:r w:rsidRPr="00BA06B0">
              <w:t>All components except for HDRDAT</w:t>
            </w:r>
          </w:p>
        </w:tc>
        <w:tc>
          <w:tcPr>
            <w:tcW w:w="6030" w:type="dxa"/>
          </w:tcPr>
          <w:p w14:paraId="70B93514" w14:textId="77777777" w:rsidR="00B1679D" w:rsidRPr="00BA06B0" w:rsidRDefault="00B1679D" w:rsidP="00F62D3E">
            <w:pPr>
              <w:pStyle w:val="TableText0"/>
              <w:keepNext/>
            </w:pPr>
            <w:r w:rsidRPr="00BA06B0">
              <w:t>Components that are comprised of the HDR 3.x core CDS framework and all services and interfaces that interact with CDS framework</w:t>
            </w:r>
          </w:p>
        </w:tc>
        <w:tc>
          <w:tcPr>
            <w:tcW w:w="3330" w:type="dxa"/>
          </w:tcPr>
          <w:p w14:paraId="0C3632FC" w14:textId="77777777" w:rsidR="00B1679D" w:rsidRPr="00BA06B0" w:rsidRDefault="00B1679D" w:rsidP="00F62D3E">
            <w:pPr>
              <w:pStyle w:val="TableText0"/>
              <w:keepNext/>
            </w:pPr>
            <w:r w:rsidRPr="00BA06B0">
              <w:t>AITC – WebLogic cluster</w:t>
            </w:r>
          </w:p>
        </w:tc>
        <w:tc>
          <w:tcPr>
            <w:tcW w:w="2250" w:type="dxa"/>
          </w:tcPr>
          <w:p w14:paraId="164EA49F" w14:textId="77777777" w:rsidR="00B1679D" w:rsidRPr="00BA06B0" w:rsidRDefault="00B1679D" w:rsidP="00F62D3E">
            <w:pPr>
              <w:pStyle w:val="TableText0"/>
              <w:keepNext/>
            </w:pPr>
            <w:r w:rsidRPr="00BA06B0">
              <w:t>Service Layer</w:t>
            </w:r>
          </w:p>
          <w:p w14:paraId="620E2EA4" w14:textId="77777777" w:rsidR="00B1679D" w:rsidRPr="00BA06B0" w:rsidRDefault="00B1679D" w:rsidP="00F62D3E">
            <w:pPr>
              <w:pStyle w:val="TableText0"/>
              <w:keepNext/>
            </w:pPr>
            <w:r w:rsidRPr="00BA06B0">
              <w:t>Application Layer</w:t>
            </w:r>
          </w:p>
        </w:tc>
      </w:tr>
      <w:tr w:rsidR="00B1679D" w:rsidRPr="003A3C57" w14:paraId="67883A05" w14:textId="77777777" w:rsidTr="008B622E">
        <w:tc>
          <w:tcPr>
            <w:tcW w:w="1728" w:type="dxa"/>
          </w:tcPr>
          <w:p w14:paraId="51C41A73" w14:textId="77777777" w:rsidR="00B1679D" w:rsidRPr="003A3C57" w:rsidRDefault="00B1679D" w:rsidP="00F62D3E">
            <w:pPr>
              <w:pStyle w:val="TableText0"/>
              <w:keepNext/>
            </w:pPr>
            <w:r w:rsidRPr="003A3C57">
              <w:t>VistA TIU HL7 configuration components</w:t>
            </w:r>
          </w:p>
        </w:tc>
        <w:tc>
          <w:tcPr>
            <w:tcW w:w="6030" w:type="dxa"/>
          </w:tcPr>
          <w:p w14:paraId="6B37904E" w14:textId="77777777" w:rsidR="00B1679D" w:rsidRPr="003A3C57" w:rsidRDefault="00B1679D" w:rsidP="00F62D3E">
            <w:pPr>
              <w:pStyle w:val="TableText0"/>
              <w:keepNext/>
              <w:rPr>
                <w:rFonts w:ascii="Calibri" w:hAnsi="Calibri"/>
              </w:rPr>
            </w:pPr>
            <w:r w:rsidRPr="003A3C57">
              <w:t>IRM staff at each VistA site will need to configure the following HL7 components:</w:t>
            </w:r>
          </w:p>
          <w:p w14:paraId="4DA7FB11" w14:textId="77777777" w:rsidR="00B1679D" w:rsidRPr="00892B06" w:rsidRDefault="00B1679D" w:rsidP="00F62D3E">
            <w:pPr>
              <w:pStyle w:val="TableText0"/>
              <w:keepNext/>
              <w:numPr>
                <w:ilvl w:val="0"/>
                <w:numId w:val="76"/>
              </w:numPr>
              <w:ind w:left="342"/>
              <w:rPr>
                <w:rFonts w:eastAsia="Times New Roman"/>
                <w:sz w:val="20"/>
                <w:szCs w:val="20"/>
              </w:rPr>
            </w:pPr>
            <w:r w:rsidRPr="00892B06">
              <w:t>Sending Application (HDRFTP) – This identifies FTP as the client</w:t>
            </w:r>
          </w:p>
          <w:p w14:paraId="4057A965" w14:textId="77777777" w:rsidR="00B1679D" w:rsidRPr="00892B06" w:rsidRDefault="00B1679D" w:rsidP="00F62D3E">
            <w:pPr>
              <w:pStyle w:val="TableText0"/>
              <w:keepNext/>
              <w:numPr>
                <w:ilvl w:val="0"/>
                <w:numId w:val="76"/>
              </w:numPr>
              <w:ind w:left="342"/>
            </w:pPr>
            <w:r w:rsidRPr="00892B06">
              <w:t>Receiving Application (TIUHL7)– The assumption is that IRM will use the existing TIU receiving application</w:t>
            </w:r>
          </w:p>
          <w:p w14:paraId="7E0A68F2" w14:textId="77777777" w:rsidR="00B1679D" w:rsidRPr="00892B06" w:rsidRDefault="00B1679D" w:rsidP="00F62D3E">
            <w:pPr>
              <w:pStyle w:val="TableText0"/>
              <w:keepNext/>
              <w:numPr>
                <w:ilvl w:val="0"/>
                <w:numId w:val="76"/>
              </w:numPr>
              <w:ind w:left="342"/>
            </w:pPr>
            <w:r w:rsidRPr="00892B06">
              <w:t>HL7 Protocols – set up new MDM events and subscriber for HDR</w:t>
            </w:r>
          </w:p>
          <w:p w14:paraId="70690346" w14:textId="77777777" w:rsidR="00B1679D" w:rsidRPr="003A3C57" w:rsidRDefault="00B1679D" w:rsidP="00F62D3E">
            <w:pPr>
              <w:pStyle w:val="TableText0"/>
              <w:keepNext/>
              <w:numPr>
                <w:ilvl w:val="0"/>
                <w:numId w:val="76"/>
              </w:numPr>
              <w:ind w:left="342"/>
            </w:pPr>
            <w:r w:rsidRPr="00892B06">
              <w:t>Logical Link – IRM staff  will use the existing HDR logical link in the MDM event</w:t>
            </w:r>
          </w:p>
        </w:tc>
        <w:tc>
          <w:tcPr>
            <w:tcW w:w="3330" w:type="dxa"/>
          </w:tcPr>
          <w:p w14:paraId="07AF7BE9" w14:textId="77777777" w:rsidR="00B1679D" w:rsidRPr="003A3C57" w:rsidRDefault="00B1679D" w:rsidP="00F62D3E">
            <w:pPr>
              <w:pStyle w:val="TableText0"/>
              <w:keepNext/>
            </w:pPr>
            <w:r w:rsidRPr="003A3C57">
              <w:t>VAMCs intersystems</w:t>
            </w:r>
          </w:p>
        </w:tc>
        <w:tc>
          <w:tcPr>
            <w:tcW w:w="2250" w:type="dxa"/>
          </w:tcPr>
          <w:p w14:paraId="72314746" w14:textId="77777777" w:rsidR="00B1679D" w:rsidRPr="003A3C57" w:rsidRDefault="00B1679D" w:rsidP="00F62D3E">
            <w:pPr>
              <w:pStyle w:val="TableText0"/>
              <w:keepNext/>
            </w:pPr>
            <w:r w:rsidRPr="003A3C57">
              <w:t>Interface Layer</w:t>
            </w:r>
          </w:p>
        </w:tc>
      </w:tr>
    </w:tbl>
    <w:p w14:paraId="253366A0" w14:textId="77777777" w:rsidR="008B622E" w:rsidRDefault="008B622E" w:rsidP="00EA5976">
      <w:pPr>
        <w:pStyle w:val="BodyText"/>
        <w:sectPr w:rsidR="008B622E" w:rsidSect="00F2589D">
          <w:pgSz w:w="15840" w:h="12240" w:orient="landscape"/>
          <w:pgMar w:top="1440" w:right="1440" w:bottom="1440" w:left="1440" w:header="720" w:footer="720" w:gutter="0"/>
          <w:cols w:space="720"/>
          <w:docGrid w:linePitch="360"/>
        </w:sectPr>
      </w:pPr>
    </w:p>
    <w:p w14:paraId="426BD30F" w14:textId="77777777" w:rsidR="00EA5976" w:rsidRPr="004A4C1B" w:rsidRDefault="00EA5976" w:rsidP="00EA5976">
      <w:pPr>
        <w:pStyle w:val="Heading4"/>
      </w:pPr>
      <w:r w:rsidRPr="004A4C1B">
        <w:lastRenderedPageBreak/>
        <w:t>Application Users</w:t>
      </w:r>
    </w:p>
    <w:p w14:paraId="3D8CB666" w14:textId="5539B5A6" w:rsidR="00EA5976" w:rsidRDefault="00EA5976" w:rsidP="00EA5976">
      <w:pPr>
        <w:pStyle w:val="BodyText"/>
      </w:pPr>
      <w:r w:rsidRPr="00E247C1">
        <w:t>The HDR 3.x system does not have any direct human users. All access to its services and interfaces is through client applications. The</w:t>
      </w:r>
      <w:r>
        <w:t xml:space="preserve"> Users interact with the client </w:t>
      </w:r>
      <w:proofErr w:type="gramStart"/>
      <w:r>
        <w:t>applications which in turn uses</w:t>
      </w:r>
      <w:proofErr w:type="gramEnd"/>
      <w:r>
        <w:t xml:space="preserve"> the HDR 3.x system to satisfy data requirements to meet the needs of the users. The User roles are determined by the client applications. The HDR 3.x system does not distinguish access based on user roles and determines the data to be returned based on the information specified in the request filters. Similarly, when storing data to HDR, the system uses the information specified in the templates to identify the HDR DB table in which to store the data</w:t>
      </w:r>
      <w:r w:rsidRPr="00CF4862">
        <w:t>. Refer to</w:t>
      </w:r>
      <w:r>
        <w:t xml:space="preserve"> Tables </w:t>
      </w:r>
      <w:r w:rsidR="00B1679D">
        <w:t>7-9</w:t>
      </w:r>
      <w:r>
        <w:t xml:space="preserve"> which illustrate the CDS application use at current clients outlined in Section 1 Introduction.</w:t>
      </w:r>
    </w:p>
    <w:p w14:paraId="5A3E39A0" w14:textId="682C418B" w:rsidR="00EA5976" w:rsidRPr="009B60E6" w:rsidRDefault="00EA5976" w:rsidP="00EA5976">
      <w:pPr>
        <w:pStyle w:val="BodyText"/>
      </w:pPr>
      <w:r w:rsidRPr="00C24004">
        <w:t xml:space="preserve">HDR supports writing data to VistA by providing </w:t>
      </w:r>
      <w:r w:rsidR="00B1679D">
        <w:t>C</w:t>
      </w:r>
      <w:r w:rsidRPr="00C24004">
        <w:t xml:space="preserve">reate and </w:t>
      </w:r>
      <w:r w:rsidR="00B1679D">
        <w:t>U</w:t>
      </w:r>
      <w:r w:rsidRPr="00C24004">
        <w:t>pdate</w:t>
      </w:r>
      <w:r>
        <w:t xml:space="preserve"> functionality for</w:t>
      </w:r>
      <w:r w:rsidRPr="00C24004">
        <w:t xml:space="preserve"> TIU HL7 Notes in VistA. The client applications specify the details of the data domain to be created or updated along with user details in an HL7 message. HDR passes the message through to VistA using the VistA HL7 Interface. The VistA HL7 package will identify and validate user information in the HL7 message prior to storing the specified data in the appropriate VistA data </w:t>
      </w:r>
      <w:r w:rsidRPr="009B60E6">
        <w:t>domain.</w:t>
      </w:r>
    </w:p>
    <w:p w14:paraId="2A45ECE4" w14:textId="03BCA0C8" w:rsidR="009B60E6" w:rsidRPr="00D339FE" w:rsidRDefault="00624833" w:rsidP="009B60E6">
      <w:pPr>
        <w:keepNext/>
        <w:contextualSpacing/>
      </w:pPr>
      <w:r w:rsidRPr="00D339FE">
        <w:t>HDR will add support that will enable clients to create an entry in VistA DG Security log</w:t>
      </w:r>
      <w:r w:rsidR="00B546B5" w:rsidRPr="00D339FE">
        <w:t xml:space="preserve"> based on information specified in the payload</w:t>
      </w:r>
      <w:r w:rsidR="008B3C9A" w:rsidRPr="00D339FE">
        <w:t>, including the sensitive record flag (Y or N)</w:t>
      </w:r>
      <w:r w:rsidRPr="00D339FE">
        <w:t xml:space="preserve">. Clients will pass in </w:t>
      </w:r>
      <w:r w:rsidR="008B3C9A" w:rsidRPr="00D339FE">
        <w:t xml:space="preserve">a </w:t>
      </w:r>
      <w:r w:rsidR="009B60E6" w:rsidRPr="00D339FE">
        <w:t>list</w:t>
      </w:r>
      <w:r w:rsidR="008B3C9A" w:rsidRPr="00D339FE">
        <w:t xml:space="preserve"> of </w:t>
      </w:r>
      <w:r w:rsidRPr="00D339FE">
        <w:t xml:space="preserve">all the </w:t>
      </w:r>
      <w:r w:rsidR="008B3C9A" w:rsidRPr="00D339FE">
        <w:t xml:space="preserve">required </w:t>
      </w:r>
      <w:r w:rsidRPr="00D339FE">
        <w:t xml:space="preserve">information </w:t>
      </w:r>
      <w:r w:rsidR="008B3C9A" w:rsidRPr="00D339FE">
        <w:t xml:space="preserve">per site </w:t>
      </w:r>
      <w:r w:rsidRPr="00D339FE">
        <w:t xml:space="preserve">for logging the </w:t>
      </w:r>
      <w:r w:rsidR="004008A4" w:rsidRPr="00D339FE">
        <w:t xml:space="preserve">sensitive patient </w:t>
      </w:r>
      <w:r w:rsidRPr="00D339FE">
        <w:t>access and the HDR Java service layer will call the VistA ‘</w:t>
      </w:r>
      <w:r w:rsidR="008B3C9A" w:rsidRPr="00D339FE">
        <w:t>DG SENSITIVE RECORD ACCESS</w:t>
      </w:r>
      <w:r w:rsidRPr="00D339FE">
        <w:t>’ RPC to log the information</w:t>
      </w:r>
      <w:r w:rsidR="008B3C9A" w:rsidRPr="00D339FE">
        <w:t xml:space="preserve"> at each site</w:t>
      </w:r>
      <w:r w:rsidRPr="00D339FE">
        <w:t xml:space="preserve">. </w:t>
      </w:r>
    </w:p>
    <w:p w14:paraId="20358F69" w14:textId="77777777" w:rsidR="00EA5976" w:rsidRDefault="00EA5976" w:rsidP="00EA5976">
      <w:pPr>
        <w:pStyle w:val="Heading2"/>
      </w:pPr>
      <w:bookmarkStart w:id="166" w:name="_Toc468188601"/>
      <w:r>
        <w:t>Conceptual Data Design</w:t>
      </w:r>
      <w:bookmarkEnd w:id="166"/>
    </w:p>
    <w:p w14:paraId="41CB7248" w14:textId="77777777" w:rsidR="00EA5976" w:rsidRPr="00C24004" w:rsidRDefault="00EA5976" w:rsidP="00EA5976">
      <w:pPr>
        <w:pStyle w:val="BodyText"/>
      </w:pPr>
      <w:r w:rsidRPr="00C24004">
        <w:t xml:space="preserve">This section details the conceptual data model for the HDR Database. VistA is also used by the HDR system to support some of the client requirements. </w:t>
      </w:r>
    </w:p>
    <w:p w14:paraId="34EC0468" w14:textId="77777777" w:rsidR="00EA5976" w:rsidRPr="00C24004" w:rsidRDefault="00EA5976" w:rsidP="00EA5976">
      <w:pPr>
        <w:pStyle w:val="Note"/>
      </w:pPr>
      <w:r w:rsidRPr="00C24004">
        <w:t>The VistA data design and data model are not in the scope of this SDD and will not be elaborated here.</w:t>
      </w:r>
    </w:p>
    <w:p w14:paraId="5D71D1DC" w14:textId="77777777" w:rsidR="00EA5976" w:rsidRPr="00EB35EA" w:rsidRDefault="00EA5976" w:rsidP="00EA5976">
      <w:pPr>
        <w:pStyle w:val="Heading3"/>
      </w:pPr>
      <w:bookmarkStart w:id="167" w:name="_Toc468188602"/>
      <w:r w:rsidRPr="00EB35EA">
        <w:t>Project Conceptual Data Model</w:t>
      </w:r>
      <w:bookmarkEnd w:id="167"/>
    </w:p>
    <w:p w14:paraId="13D21A97" w14:textId="77777777" w:rsidR="00362530" w:rsidRDefault="00362530" w:rsidP="00A652E6">
      <w:pPr>
        <w:pStyle w:val="Heading4"/>
      </w:pPr>
      <w:r>
        <w:t>Create, Update and Delete Process</w:t>
      </w:r>
    </w:p>
    <w:p w14:paraId="7E52D5FD" w14:textId="5868126E" w:rsidR="00362530" w:rsidRPr="00A84DD2" w:rsidRDefault="00362530" w:rsidP="00362530">
      <w:pPr>
        <w:pStyle w:val="BodyText"/>
      </w:pPr>
      <w:r w:rsidRPr="00A84DD2">
        <w:t xml:space="preserve">The Create, Update, and Delete (CUD) Process illustrated in Figure </w:t>
      </w:r>
      <w:r w:rsidR="000B5695">
        <w:t>3</w:t>
      </w:r>
      <w:r w:rsidRPr="00A84DD2">
        <w:t xml:space="preserve">, together with the Read Process illustrated in Figure </w:t>
      </w:r>
      <w:r w:rsidR="000B5695">
        <w:t>5</w:t>
      </w:r>
      <w:r w:rsidRPr="00A84DD2">
        <w:t xml:space="preserve">, form the backbone of the CDS framework in the </w:t>
      </w:r>
      <w:r>
        <w:t xml:space="preserve">HDR </w:t>
      </w:r>
      <w:r w:rsidRPr="00A84DD2">
        <w:t>system. Different aspects of this framework are exposed through different interfaces by the services. The CUD operations and Read requests that originate from RDI are handled by the HDR-Only WebLogic Domain.</w:t>
      </w:r>
    </w:p>
    <w:p w14:paraId="4AE84185" w14:textId="77777777" w:rsidR="00362530" w:rsidRDefault="00362530" w:rsidP="00362530">
      <w:pPr>
        <w:pStyle w:val="BodyText"/>
      </w:pPr>
      <w:r w:rsidRPr="00A84DD2">
        <w:t xml:space="preserve">All aspects of this framework (CRUD) are exposed by the CDS </w:t>
      </w:r>
      <w:r>
        <w:t>3.15</w:t>
      </w:r>
      <w:r w:rsidRPr="00A84DD2">
        <w:t xml:space="preserve"> service through a stateless synchronous interface. The synchronous interface is available to clients on the HDR + VistA WebLogic domain. The Create and Update aspects of the framework are also exposed through an asynchronous interface on the CDS </w:t>
      </w:r>
      <w:r>
        <w:t>3.15</w:t>
      </w:r>
      <w:r w:rsidRPr="00A84DD2">
        <w:t xml:space="preserve"> service via CDS Message Mediator and </w:t>
      </w:r>
      <w:r w:rsidRPr="009A1FC0">
        <w:t>deployed in the HDR-Only</w:t>
      </w:r>
      <w:r w:rsidRPr="00A84DD2">
        <w:t xml:space="preserve"> WebLogic domain. </w:t>
      </w:r>
    </w:p>
    <w:p w14:paraId="4B2679D6" w14:textId="3B477DBD" w:rsidR="00362530" w:rsidRPr="00A84DD2" w:rsidRDefault="00362530" w:rsidP="00362530">
      <w:pPr>
        <w:pStyle w:val="BodyText"/>
      </w:pPr>
      <w:r>
        <w:lastRenderedPageBreak/>
        <w:t xml:space="preserve">An asynchronous interface on FPDS and is available to clients on the HDR + VistA WebLogic domain. </w:t>
      </w:r>
      <w:r w:rsidRPr="00A84DD2">
        <w:t>The Pathways and FPDS service</w:t>
      </w:r>
      <w:r>
        <w:t>s</w:t>
      </w:r>
      <w:r w:rsidRPr="00A84DD2">
        <w:t xml:space="preserve"> expose the Read aspects of the framework through a stateless synchronous interface that is available on the HDR + VistA WebLogic domain.</w:t>
      </w:r>
      <w:r w:rsidR="002B37A1">
        <w:t xml:space="preserve"> Pathways service also exposes </w:t>
      </w:r>
      <w:proofErr w:type="gramStart"/>
      <w:r w:rsidR="002B37A1">
        <w:t>Write</w:t>
      </w:r>
      <w:proofErr w:type="gramEnd"/>
      <w:r w:rsidR="002B37A1">
        <w:t xml:space="preserve"> aspects of the framework through a stateless synchronous interface on the HDR + VistA domain to enable creation of an entry in the sensitive patient access log in VistA</w:t>
      </w:r>
      <w:r w:rsidR="008B3C9A">
        <w:t xml:space="preserve"> sites</w:t>
      </w:r>
      <w:r w:rsidR="002B37A1">
        <w:t>.</w:t>
      </w:r>
    </w:p>
    <w:p w14:paraId="1E1CDD83" w14:textId="77777777" w:rsidR="00362530" w:rsidRPr="00A31909" w:rsidRDefault="00362530" w:rsidP="00A652E6">
      <w:pPr>
        <w:pStyle w:val="Heading4"/>
      </w:pPr>
      <w:r w:rsidRPr="00A31909">
        <w:t>Create, Update, and Delete Process against HDR Database</w:t>
      </w:r>
    </w:p>
    <w:p w14:paraId="546AAB1A" w14:textId="4D0CCDD4" w:rsidR="00362530" w:rsidRDefault="00362530" w:rsidP="00362530">
      <w:pPr>
        <w:pStyle w:val="BodyText"/>
      </w:pPr>
      <w:r w:rsidRPr="00A31909">
        <w:t xml:space="preserve">The Write operations against the HDR database break down to CUD operations, as illustrated in Figure </w:t>
      </w:r>
      <w:r w:rsidR="00B1679D">
        <w:t>3</w:t>
      </w:r>
      <w:r>
        <w:t xml:space="preserve"> CUD Process Flow for writing to HDR </w:t>
      </w:r>
      <w:proofErr w:type="gramStart"/>
      <w:r>
        <w:t xml:space="preserve">Database </w:t>
      </w:r>
      <w:r w:rsidRPr="00A31909">
        <w:t>.</w:t>
      </w:r>
      <w:proofErr w:type="gramEnd"/>
      <w:r w:rsidRPr="00A31909">
        <w:t xml:space="preserve"> Write processing creates an XML write template wrapper around the JSON payload on FPDS, as well as the transformation of the XML acknowledgement or error message to JSON. </w:t>
      </w:r>
    </w:p>
    <w:p w14:paraId="398C2FA6" w14:textId="272C1AF8" w:rsidR="00F62D3E" w:rsidRDefault="00B1679D" w:rsidP="00B1679D">
      <w:pPr>
        <w:pStyle w:val="Caption"/>
      </w:pPr>
      <w:bookmarkStart w:id="168" w:name="_Toc461702557"/>
      <w:bookmarkStart w:id="169" w:name="_Toc468188649"/>
      <w:r>
        <w:t xml:space="preserve">Figure </w:t>
      </w:r>
      <w:proofErr w:type="gramStart"/>
      <w:r w:rsidR="00E56E40">
        <w:rPr>
          <w:noProof/>
        </w:rPr>
        <w:t>3</w:t>
      </w:r>
      <w:r>
        <w:t xml:space="preserve">  </w:t>
      </w:r>
      <w:r w:rsidRPr="006F170A">
        <w:t>CUD</w:t>
      </w:r>
      <w:proofErr w:type="gramEnd"/>
      <w:r w:rsidRPr="006F170A">
        <w:t xml:space="preserve"> Process Flow for writing to HDR Database</w:t>
      </w:r>
      <w:bookmarkEnd w:id="168"/>
      <w:bookmarkEnd w:id="169"/>
    </w:p>
    <w:p w14:paraId="72980AB1" w14:textId="00186F28" w:rsidR="00EB310C" w:rsidRPr="0086358C" w:rsidRDefault="0082295A" w:rsidP="00F62D3E">
      <w:r>
        <w:pict w14:anchorId="0C0A3E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336pt;height:431.5pt">
            <v:imagedata r:id="rId23" o:title=""/>
          </v:shape>
        </w:pict>
      </w:r>
    </w:p>
    <w:p w14:paraId="4DDF0F54" w14:textId="77777777" w:rsidR="00EB310C" w:rsidRDefault="00EB310C" w:rsidP="00EB310C"/>
    <w:p w14:paraId="364DBB5A" w14:textId="5BCE21C2" w:rsidR="00EB310C" w:rsidRDefault="00EB310C" w:rsidP="00302AD5">
      <w:pPr>
        <w:pStyle w:val="BodyText"/>
      </w:pPr>
      <w:r w:rsidRPr="00EA30F0">
        <w:lastRenderedPageBreak/>
        <w:t xml:space="preserve">The main aspects of the Write operations flow include the following steps noted in Table </w:t>
      </w:r>
      <w:r w:rsidR="00B1679D">
        <w:t>13</w:t>
      </w:r>
      <w:r w:rsidRPr="00EA30F0">
        <w:t>.</w:t>
      </w:r>
    </w:p>
    <w:p w14:paraId="48C603B3" w14:textId="4FB31F3E" w:rsidR="004A0BE2" w:rsidRDefault="00EA30F0" w:rsidP="00EA30F0">
      <w:pPr>
        <w:pStyle w:val="Caption"/>
      </w:pPr>
      <w:bookmarkStart w:id="170" w:name="_Toc461700995"/>
      <w:bookmarkStart w:id="171" w:name="_Toc468188726"/>
      <w:r>
        <w:t xml:space="preserve">Table </w:t>
      </w:r>
      <w:r w:rsidR="00E56E40">
        <w:rPr>
          <w:noProof/>
        </w:rPr>
        <w:t>13</w:t>
      </w:r>
      <w:r>
        <w:t xml:space="preserve"> </w:t>
      </w:r>
      <w:r w:rsidRPr="00314E9D">
        <w:t>Create, Update, and Delete Process for HDR</w:t>
      </w:r>
      <w:r w:rsidR="00560DA7">
        <w:t xml:space="preserve"> Steps</w:t>
      </w:r>
      <w:bookmarkEnd w:id="170"/>
      <w:bookmarkEnd w:id="171"/>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1F75D4" w:rsidRPr="0006703F" w14:paraId="1F289083" w14:textId="77777777" w:rsidTr="00B56EA4">
        <w:trPr>
          <w:tblHeader/>
        </w:trPr>
        <w:tc>
          <w:tcPr>
            <w:tcW w:w="648" w:type="dxa"/>
            <w:shd w:val="clear" w:color="auto" w:fill="365F91" w:themeFill="accent1" w:themeFillShade="BF"/>
            <w:vAlign w:val="bottom"/>
          </w:tcPr>
          <w:p w14:paraId="1EA755BC" w14:textId="77777777" w:rsidR="001F75D4" w:rsidRPr="0006703F" w:rsidRDefault="001F75D4" w:rsidP="00B56EA4">
            <w:pPr>
              <w:pStyle w:val="TableHeading"/>
              <w:keepNext w:val="0"/>
              <w:jc w:val="center"/>
              <w:rPr>
                <w:sz w:val="22"/>
                <w:szCs w:val="22"/>
              </w:rPr>
            </w:pPr>
            <w:r w:rsidRPr="0006703F">
              <w:rPr>
                <w:sz w:val="22"/>
                <w:szCs w:val="22"/>
              </w:rPr>
              <w:t>Step</w:t>
            </w:r>
          </w:p>
        </w:tc>
        <w:tc>
          <w:tcPr>
            <w:tcW w:w="3960" w:type="dxa"/>
            <w:shd w:val="clear" w:color="auto" w:fill="365F91" w:themeFill="accent1" w:themeFillShade="BF"/>
          </w:tcPr>
          <w:p w14:paraId="1490C366" w14:textId="77777777" w:rsidR="001F75D4" w:rsidRPr="0006703F" w:rsidRDefault="001F75D4" w:rsidP="00B56EA4">
            <w:pPr>
              <w:pStyle w:val="TableHeading"/>
              <w:keepNext w:val="0"/>
              <w:rPr>
                <w:sz w:val="22"/>
                <w:szCs w:val="22"/>
              </w:rPr>
            </w:pPr>
            <w:r w:rsidRPr="0006703F">
              <w:rPr>
                <w:sz w:val="22"/>
                <w:szCs w:val="22"/>
              </w:rPr>
              <w:t xml:space="preserve">Description </w:t>
            </w:r>
          </w:p>
        </w:tc>
        <w:tc>
          <w:tcPr>
            <w:tcW w:w="4770" w:type="dxa"/>
            <w:shd w:val="clear" w:color="auto" w:fill="365F91" w:themeFill="accent1" w:themeFillShade="BF"/>
          </w:tcPr>
          <w:p w14:paraId="10A4D914" w14:textId="77777777" w:rsidR="001F75D4" w:rsidRPr="0006703F" w:rsidRDefault="001F75D4" w:rsidP="00B56EA4">
            <w:pPr>
              <w:pStyle w:val="TableHeading"/>
              <w:keepNext w:val="0"/>
              <w:rPr>
                <w:sz w:val="22"/>
                <w:szCs w:val="22"/>
              </w:rPr>
            </w:pPr>
            <w:r w:rsidRPr="0006703F">
              <w:rPr>
                <w:sz w:val="22"/>
                <w:szCs w:val="22"/>
              </w:rPr>
              <w:t>Alternate Process</w:t>
            </w:r>
          </w:p>
        </w:tc>
      </w:tr>
      <w:tr w:rsidR="00A84DD2" w:rsidRPr="0006703F" w14:paraId="0D50C0BB" w14:textId="77777777" w:rsidTr="00B56EA4">
        <w:tc>
          <w:tcPr>
            <w:tcW w:w="648" w:type="dxa"/>
          </w:tcPr>
          <w:p w14:paraId="723CA690" w14:textId="77777777" w:rsidR="001F75D4" w:rsidRPr="0006703F" w:rsidRDefault="001F75D4" w:rsidP="008A7C19">
            <w:pPr>
              <w:pStyle w:val="TableText0"/>
              <w:spacing w:before="0" w:after="0"/>
              <w:jc w:val="center"/>
              <w:rPr>
                <w:color w:val="000000" w:themeColor="text1"/>
              </w:rPr>
            </w:pPr>
            <w:r w:rsidRPr="0006703F">
              <w:rPr>
                <w:color w:val="000000" w:themeColor="text1"/>
              </w:rPr>
              <w:t>1</w:t>
            </w:r>
          </w:p>
        </w:tc>
        <w:tc>
          <w:tcPr>
            <w:tcW w:w="3960" w:type="dxa"/>
          </w:tcPr>
          <w:p w14:paraId="1BCECC43" w14:textId="53AC286E" w:rsidR="001F75D4" w:rsidRPr="0006703F" w:rsidRDefault="001F75D4" w:rsidP="008A7C19">
            <w:pPr>
              <w:spacing w:before="0" w:after="0"/>
              <w:rPr>
                <w:color w:val="000000" w:themeColor="text1"/>
                <w:sz w:val="22"/>
                <w:szCs w:val="22"/>
              </w:rPr>
            </w:pPr>
            <w:bookmarkStart w:id="172" w:name="_Toc390168990"/>
            <w:r w:rsidRPr="0006703F">
              <w:rPr>
                <w:color w:val="000000" w:themeColor="text1"/>
                <w:sz w:val="22"/>
                <w:szCs w:val="22"/>
              </w:rPr>
              <w:t>Once the HDR 3.</w:t>
            </w:r>
            <w:r w:rsidR="00883CD4" w:rsidRPr="0006703F">
              <w:rPr>
                <w:color w:val="000000" w:themeColor="text1"/>
                <w:sz w:val="22"/>
                <w:szCs w:val="22"/>
              </w:rPr>
              <w:t xml:space="preserve">x </w:t>
            </w:r>
            <w:r w:rsidRPr="0006703F">
              <w:rPr>
                <w:color w:val="000000" w:themeColor="text1"/>
                <w:sz w:val="22"/>
                <w:szCs w:val="22"/>
              </w:rPr>
              <w:t>system receives the Write request, either synchronously through the Web service or asynchronously on a JMS queue that is monitored by an MDB, an audit of the request is created in the HDR DB.</w:t>
            </w:r>
            <w:bookmarkEnd w:id="172"/>
          </w:p>
        </w:tc>
        <w:tc>
          <w:tcPr>
            <w:tcW w:w="4770" w:type="dxa"/>
          </w:tcPr>
          <w:p w14:paraId="677EFA2F" w14:textId="77777777" w:rsidR="001F75D4" w:rsidRPr="0006703F" w:rsidRDefault="001F75D4" w:rsidP="008A7C19">
            <w:pPr>
              <w:spacing w:before="0" w:after="0"/>
              <w:rPr>
                <w:color w:val="000000" w:themeColor="text1"/>
                <w:sz w:val="22"/>
                <w:szCs w:val="22"/>
              </w:rPr>
            </w:pPr>
            <w:r w:rsidRPr="0006703F">
              <w:rPr>
                <w:color w:val="000000" w:themeColor="text1"/>
                <w:sz w:val="22"/>
                <w:szCs w:val="22"/>
              </w:rPr>
              <w:t>An unsuccessful audit causes an error to be logged to the HDR DB and an error response is returned to the client that initiated the request indicating the cause of error.</w:t>
            </w:r>
          </w:p>
        </w:tc>
      </w:tr>
      <w:tr w:rsidR="00A84DD2" w:rsidRPr="0006703F" w14:paraId="40C96062" w14:textId="77777777" w:rsidTr="00B56EA4">
        <w:tc>
          <w:tcPr>
            <w:tcW w:w="648" w:type="dxa"/>
          </w:tcPr>
          <w:p w14:paraId="6DFE8FBC" w14:textId="77777777" w:rsidR="001F75D4" w:rsidRPr="0006703F" w:rsidRDefault="001F75D4" w:rsidP="008A7C19">
            <w:pPr>
              <w:pStyle w:val="TableText0"/>
              <w:spacing w:before="0" w:after="0"/>
              <w:jc w:val="center"/>
              <w:rPr>
                <w:color w:val="000000" w:themeColor="text1"/>
              </w:rPr>
            </w:pPr>
            <w:r w:rsidRPr="0006703F">
              <w:rPr>
                <w:color w:val="000000" w:themeColor="text1"/>
              </w:rPr>
              <w:t>2</w:t>
            </w:r>
          </w:p>
        </w:tc>
        <w:tc>
          <w:tcPr>
            <w:tcW w:w="3960" w:type="dxa"/>
          </w:tcPr>
          <w:p w14:paraId="59DD1C47" w14:textId="77777777" w:rsidR="001F75D4" w:rsidRPr="0006703F" w:rsidRDefault="001F75D4" w:rsidP="008A7C19">
            <w:pPr>
              <w:spacing w:before="0" w:after="0"/>
              <w:rPr>
                <w:color w:val="000000" w:themeColor="text1"/>
                <w:sz w:val="22"/>
                <w:szCs w:val="22"/>
              </w:rPr>
            </w:pPr>
            <w:r w:rsidRPr="0006703F">
              <w:rPr>
                <w:color w:val="000000" w:themeColor="text1"/>
                <w:sz w:val="22"/>
                <w:szCs w:val="22"/>
              </w:rPr>
              <w:t>Upon successful auditing, the system validates the request against the template schema that corresponds to the template ID specified in the Write request.</w:t>
            </w:r>
          </w:p>
        </w:tc>
        <w:tc>
          <w:tcPr>
            <w:tcW w:w="4770" w:type="dxa"/>
          </w:tcPr>
          <w:p w14:paraId="1292A8BC" w14:textId="7FDABF19" w:rsidR="001F75D4" w:rsidRPr="0006703F" w:rsidRDefault="001F75D4" w:rsidP="008A7C19">
            <w:pPr>
              <w:spacing w:before="0" w:after="0"/>
              <w:rPr>
                <w:color w:val="000000" w:themeColor="text1"/>
                <w:sz w:val="22"/>
                <w:szCs w:val="22"/>
              </w:rPr>
            </w:pPr>
            <w:bookmarkStart w:id="173" w:name="_Toc390168993"/>
            <w:bookmarkStart w:id="174" w:name="_Toc409176713"/>
            <w:bookmarkStart w:id="175" w:name="_Toc409506409"/>
            <w:bookmarkStart w:id="176" w:name="_Toc409507565"/>
            <w:bookmarkStart w:id="177" w:name="_Toc409602708"/>
            <w:bookmarkStart w:id="178" w:name="_Toc409606740"/>
            <w:bookmarkStart w:id="179" w:name="_Toc412526241"/>
            <w:bookmarkStart w:id="180" w:name="_Toc413245480"/>
            <w:bookmarkStart w:id="181" w:name="_Toc413301230"/>
            <w:bookmarkStart w:id="182" w:name="_Toc414877588"/>
            <w:bookmarkStart w:id="183" w:name="_Toc420052204"/>
            <w:bookmarkStart w:id="184" w:name="_Toc421090183"/>
            <w:r w:rsidRPr="0006703F">
              <w:rPr>
                <w:color w:val="000000" w:themeColor="text1"/>
                <w:sz w:val="22"/>
                <w:szCs w:val="22"/>
              </w:rPr>
              <w:t xml:space="preserve">The system attempts to obtain the template schema from the HDR template cache. If the schema does not exist in the cache, a call is made to TAFS to retrieve the schema into the cache. If the schema could not be located in </w:t>
            </w:r>
            <w:r w:rsidR="0006703F" w:rsidRPr="0006703F">
              <w:rPr>
                <w:iCs/>
                <w:color w:val="000000" w:themeColor="text1"/>
                <w:sz w:val="22"/>
                <w:szCs w:val="22"/>
              </w:rPr>
              <w:t>Template and Filter Service (TAFS)</w:t>
            </w:r>
            <w:r w:rsidRPr="0006703F">
              <w:rPr>
                <w:color w:val="000000" w:themeColor="text1"/>
                <w:sz w:val="22"/>
                <w:szCs w:val="22"/>
              </w:rPr>
              <w:t>, an error is logged in the HDR DB and an error response is returned to the client that initiated the request indicating the cause of error.</w:t>
            </w:r>
            <w:bookmarkEnd w:id="173"/>
            <w:bookmarkEnd w:id="174"/>
            <w:bookmarkEnd w:id="175"/>
            <w:bookmarkEnd w:id="176"/>
            <w:bookmarkEnd w:id="177"/>
            <w:bookmarkEnd w:id="178"/>
            <w:bookmarkEnd w:id="179"/>
            <w:bookmarkEnd w:id="180"/>
            <w:bookmarkEnd w:id="181"/>
            <w:bookmarkEnd w:id="182"/>
            <w:bookmarkEnd w:id="183"/>
            <w:bookmarkEnd w:id="184"/>
          </w:p>
          <w:p w14:paraId="1F5FFF14" w14:textId="77777777" w:rsidR="001F75D4" w:rsidRPr="0006703F" w:rsidRDefault="001F75D4" w:rsidP="008A7C19">
            <w:pPr>
              <w:spacing w:before="0" w:after="0"/>
              <w:rPr>
                <w:color w:val="000000" w:themeColor="text1"/>
                <w:sz w:val="22"/>
                <w:szCs w:val="22"/>
              </w:rPr>
            </w:pPr>
            <w:bookmarkStart w:id="185" w:name="_Toc390168994"/>
            <w:bookmarkStart w:id="186" w:name="_Toc409176714"/>
            <w:bookmarkStart w:id="187" w:name="_Toc409506410"/>
            <w:bookmarkStart w:id="188" w:name="_Toc409507566"/>
            <w:bookmarkStart w:id="189" w:name="_Toc409602709"/>
            <w:bookmarkStart w:id="190" w:name="_Toc409606741"/>
            <w:bookmarkStart w:id="191" w:name="_Toc412526242"/>
            <w:bookmarkStart w:id="192" w:name="_Toc413245481"/>
            <w:bookmarkStart w:id="193" w:name="_Toc413301231"/>
            <w:bookmarkStart w:id="194" w:name="_Toc414877589"/>
            <w:bookmarkStart w:id="195" w:name="_Toc420052205"/>
            <w:bookmarkStart w:id="196" w:name="_Toc421090184"/>
            <w:r w:rsidRPr="0006703F">
              <w:rPr>
                <w:color w:val="000000" w:themeColor="text1"/>
                <w:sz w:val="22"/>
                <w:szCs w:val="22"/>
              </w:rPr>
              <w:t>Unsuccessful validation causes an error to be logged to the HDR DB and an error response is returned to the client that initiated the request indicating the cause of error.</w:t>
            </w:r>
            <w:bookmarkEnd w:id="185"/>
            <w:bookmarkEnd w:id="186"/>
            <w:bookmarkEnd w:id="187"/>
            <w:bookmarkEnd w:id="188"/>
            <w:bookmarkEnd w:id="189"/>
            <w:bookmarkEnd w:id="190"/>
            <w:bookmarkEnd w:id="191"/>
            <w:bookmarkEnd w:id="192"/>
            <w:bookmarkEnd w:id="193"/>
            <w:bookmarkEnd w:id="194"/>
            <w:bookmarkEnd w:id="195"/>
            <w:bookmarkEnd w:id="196"/>
          </w:p>
        </w:tc>
      </w:tr>
      <w:tr w:rsidR="00A84DD2" w:rsidRPr="0006703F" w14:paraId="1A2A3737" w14:textId="77777777" w:rsidTr="00B56EA4">
        <w:tc>
          <w:tcPr>
            <w:tcW w:w="648" w:type="dxa"/>
          </w:tcPr>
          <w:p w14:paraId="08835956" w14:textId="77777777" w:rsidR="001F75D4" w:rsidRPr="0006703F" w:rsidRDefault="001F75D4" w:rsidP="008A7C19">
            <w:pPr>
              <w:spacing w:before="0" w:after="0"/>
              <w:jc w:val="center"/>
              <w:rPr>
                <w:color w:val="000000" w:themeColor="text1"/>
                <w:sz w:val="22"/>
                <w:szCs w:val="22"/>
              </w:rPr>
            </w:pPr>
            <w:r w:rsidRPr="0006703F">
              <w:rPr>
                <w:color w:val="000000" w:themeColor="text1"/>
                <w:sz w:val="22"/>
                <w:szCs w:val="22"/>
              </w:rPr>
              <w:t>3</w:t>
            </w:r>
          </w:p>
        </w:tc>
        <w:tc>
          <w:tcPr>
            <w:tcW w:w="3960" w:type="dxa"/>
          </w:tcPr>
          <w:p w14:paraId="3206E187" w14:textId="77777777" w:rsidR="001F75D4" w:rsidRPr="0006703F" w:rsidRDefault="001F75D4" w:rsidP="008A7C19">
            <w:pPr>
              <w:keepNext/>
              <w:spacing w:before="0" w:after="0"/>
              <w:rPr>
                <w:color w:val="000000" w:themeColor="text1"/>
                <w:sz w:val="22"/>
                <w:szCs w:val="22"/>
              </w:rPr>
            </w:pPr>
            <w:r w:rsidRPr="0006703F">
              <w:rPr>
                <w:color w:val="000000" w:themeColor="text1"/>
                <w:sz w:val="22"/>
                <w:szCs w:val="22"/>
              </w:rPr>
              <w:t>Upon successful validation of the Write request, the database operation is executed through a Hibernate layer.</w:t>
            </w:r>
          </w:p>
        </w:tc>
        <w:tc>
          <w:tcPr>
            <w:tcW w:w="4770" w:type="dxa"/>
          </w:tcPr>
          <w:p w14:paraId="4D06D51A" w14:textId="77777777" w:rsidR="001F75D4" w:rsidRPr="0006703F" w:rsidRDefault="001F75D4" w:rsidP="008A7C19">
            <w:pPr>
              <w:keepNext/>
              <w:spacing w:before="0" w:after="0"/>
              <w:rPr>
                <w:color w:val="000000" w:themeColor="text1"/>
                <w:sz w:val="22"/>
                <w:szCs w:val="22"/>
              </w:rPr>
            </w:pPr>
            <w:r w:rsidRPr="0006703F">
              <w:rPr>
                <w:color w:val="000000" w:themeColor="text1"/>
                <w:sz w:val="22"/>
                <w:szCs w:val="22"/>
              </w:rPr>
              <w:t>Unsuccessful execution of the Insert/Update/Delete operation on the database causes an error to be logged to the HDR DB and an error response is returned to the client that initiated the request indicating the cause of error.</w:t>
            </w:r>
          </w:p>
        </w:tc>
      </w:tr>
      <w:tr w:rsidR="00A84DD2" w:rsidRPr="0006703F" w14:paraId="61977835" w14:textId="77777777" w:rsidTr="00B56EA4">
        <w:tc>
          <w:tcPr>
            <w:tcW w:w="648" w:type="dxa"/>
          </w:tcPr>
          <w:p w14:paraId="6094FA9E" w14:textId="77777777" w:rsidR="001F75D4" w:rsidRPr="0006703F" w:rsidRDefault="001F75D4" w:rsidP="008A7C19">
            <w:pPr>
              <w:pStyle w:val="TableText0"/>
              <w:keepNext/>
              <w:spacing w:before="0" w:after="0"/>
              <w:jc w:val="center"/>
              <w:rPr>
                <w:color w:val="000000" w:themeColor="text1"/>
              </w:rPr>
            </w:pPr>
            <w:r w:rsidRPr="0006703F">
              <w:rPr>
                <w:color w:val="000000" w:themeColor="text1"/>
              </w:rPr>
              <w:t>4</w:t>
            </w:r>
          </w:p>
        </w:tc>
        <w:tc>
          <w:tcPr>
            <w:tcW w:w="3960" w:type="dxa"/>
          </w:tcPr>
          <w:p w14:paraId="4E5F5DBC" w14:textId="77777777" w:rsidR="001F75D4" w:rsidRPr="0006703F" w:rsidRDefault="001F75D4" w:rsidP="008A7C19">
            <w:pPr>
              <w:keepNext/>
              <w:spacing w:before="0" w:after="0"/>
              <w:rPr>
                <w:color w:val="000000" w:themeColor="text1"/>
                <w:sz w:val="22"/>
                <w:szCs w:val="22"/>
              </w:rPr>
            </w:pPr>
            <w:r w:rsidRPr="0006703F">
              <w:rPr>
                <w:color w:val="000000" w:themeColor="text1"/>
                <w:sz w:val="22"/>
                <w:szCs w:val="22"/>
              </w:rPr>
              <w:t>Once the database operation is executed successfully, a success response is generated. In the case of a Create request, the success response includes the record identifier of the newly created record in the database. The success response is returned to the client that initiated the request.</w:t>
            </w:r>
          </w:p>
        </w:tc>
        <w:tc>
          <w:tcPr>
            <w:tcW w:w="4770" w:type="dxa"/>
          </w:tcPr>
          <w:p w14:paraId="3B9BC313" w14:textId="77777777" w:rsidR="001F75D4" w:rsidRPr="0006703F" w:rsidRDefault="001F75D4" w:rsidP="008A7C19">
            <w:pPr>
              <w:keepNext/>
              <w:spacing w:before="0" w:after="0"/>
              <w:rPr>
                <w:color w:val="000000" w:themeColor="text1"/>
                <w:sz w:val="22"/>
                <w:szCs w:val="22"/>
              </w:rPr>
            </w:pPr>
          </w:p>
        </w:tc>
      </w:tr>
    </w:tbl>
    <w:p w14:paraId="6B3415C3" w14:textId="5D0E453B" w:rsidR="00B856E7" w:rsidRDefault="00536ACF" w:rsidP="00A652E6">
      <w:pPr>
        <w:pStyle w:val="Heading4"/>
      </w:pPr>
      <w:r>
        <w:t xml:space="preserve">Asynchronous </w:t>
      </w:r>
      <w:r w:rsidR="00B856E7">
        <w:t>Create and Update Process against VistA</w:t>
      </w:r>
    </w:p>
    <w:p w14:paraId="053D5DCA" w14:textId="7295257C" w:rsidR="00EA30F0" w:rsidRPr="008A7C19" w:rsidRDefault="002B37A1" w:rsidP="00625296">
      <w:pPr>
        <w:spacing w:before="240"/>
      </w:pPr>
      <w:r>
        <w:t>Asynchr</w:t>
      </w:r>
      <w:r w:rsidR="004008A4">
        <w:t>on</w:t>
      </w:r>
      <w:r>
        <w:t xml:space="preserve">ous </w:t>
      </w:r>
      <w:r w:rsidR="00B856E7" w:rsidRPr="008A7C19">
        <w:t xml:space="preserve">Write operations against VistA through HDR provide the ability to create and update </w:t>
      </w:r>
      <w:r w:rsidR="0006703F" w:rsidRPr="008A7C19">
        <w:t xml:space="preserve">HL7 </w:t>
      </w:r>
      <w:r w:rsidR="00B856E7" w:rsidRPr="008A7C19">
        <w:t xml:space="preserve">TIU Notes in VistA through the VistA HL7 Listener. </w:t>
      </w:r>
      <w:r w:rsidR="007C6ED1">
        <w:t xml:space="preserve">See Figure </w:t>
      </w:r>
      <w:r w:rsidR="003A05F8">
        <w:t>4</w:t>
      </w:r>
      <w:r w:rsidR="004008A4">
        <w:t xml:space="preserve"> </w:t>
      </w:r>
      <w:r w:rsidR="003A05F8">
        <w:t xml:space="preserve">Asynchronous </w:t>
      </w:r>
      <w:r w:rsidR="007C6ED1">
        <w:t>Process Flow for Writin</w:t>
      </w:r>
      <w:r w:rsidR="00536ACF">
        <w:t>g</w:t>
      </w:r>
      <w:r w:rsidR="007C6ED1">
        <w:t xml:space="preserve"> to VistA. </w:t>
      </w:r>
      <w:r w:rsidR="007D5605" w:rsidRPr="008A7C19">
        <w:t xml:space="preserve">When a TIU HL7 create or update message from a client arrives on the JMS Queue associated with FPDS service, the HDR system uses routing </w:t>
      </w:r>
      <w:r w:rsidR="001D5FC9" w:rsidRPr="008A7C19">
        <w:t>information</w:t>
      </w:r>
      <w:r w:rsidR="007D5605" w:rsidRPr="008A7C19">
        <w:t xml:space="preserve"> </w:t>
      </w:r>
      <w:r w:rsidR="001D5FC9" w:rsidRPr="008A7C19">
        <w:t xml:space="preserve">contained in the MSH segment of the message </w:t>
      </w:r>
      <w:r w:rsidR="007D5605" w:rsidRPr="008A7C19">
        <w:t>to connect</w:t>
      </w:r>
      <w:r w:rsidR="00B856E7" w:rsidRPr="008A7C19">
        <w:t xml:space="preserve"> to the </w:t>
      </w:r>
      <w:r w:rsidR="007D5605" w:rsidRPr="008A7C19">
        <w:t xml:space="preserve">appropriate </w:t>
      </w:r>
      <w:r w:rsidR="00B856E7" w:rsidRPr="008A7C19">
        <w:t xml:space="preserve">logical </w:t>
      </w:r>
      <w:r w:rsidR="007D5605" w:rsidRPr="008A7C19">
        <w:t>link established at a VistA site and transmits the message on the connection for further processing by the VistA HL7 Listener at the VistA site. The HDR system receives the acknowledgements, response</w:t>
      </w:r>
      <w:r w:rsidR="004F2B19" w:rsidRPr="008A7C19">
        <w:t>s</w:t>
      </w:r>
      <w:r w:rsidR="007D5605" w:rsidRPr="008A7C19">
        <w:t xml:space="preserve"> or errors from VistA and sends them back to the client</w:t>
      </w:r>
      <w:r w:rsidR="004F2B19" w:rsidRPr="008A7C19">
        <w:t xml:space="preserve">. </w:t>
      </w:r>
    </w:p>
    <w:p w14:paraId="0067F6C6" w14:textId="77777777" w:rsidR="008A7C19" w:rsidRPr="008A7C19" w:rsidRDefault="008A7C19" w:rsidP="008A7C19">
      <w:pPr>
        <w:pStyle w:val="Caption"/>
        <w:rPr>
          <w:b w:val="0"/>
          <w:sz w:val="24"/>
          <w:szCs w:val="24"/>
        </w:rPr>
      </w:pPr>
      <w:r w:rsidRPr="008A7C19">
        <w:rPr>
          <w:b w:val="0"/>
          <w:sz w:val="24"/>
          <w:szCs w:val="24"/>
        </w:rPr>
        <w:t>The HDR system thus acts only as a broker that passes the messages to the appropriate end points and facilitates creating TIU HL7 Notes at any VistA system.</w:t>
      </w:r>
    </w:p>
    <w:p w14:paraId="37A7C0EF" w14:textId="77777777" w:rsidR="00EA30F0" w:rsidRPr="008A7C19" w:rsidRDefault="00EA30F0" w:rsidP="00625296">
      <w:pPr>
        <w:spacing w:before="240"/>
        <w:sectPr w:rsidR="00EA30F0" w:rsidRPr="008A7C19" w:rsidSect="005E7015">
          <w:pgSz w:w="12240" w:h="15840"/>
          <w:pgMar w:top="1440" w:right="1440" w:bottom="1440" w:left="1440" w:header="720" w:footer="720" w:gutter="0"/>
          <w:cols w:space="720"/>
          <w:docGrid w:linePitch="360"/>
        </w:sectPr>
      </w:pPr>
    </w:p>
    <w:p w14:paraId="16710C7F" w14:textId="1DBABCF6" w:rsidR="00EA30F0" w:rsidRDefault="00EA30F0" w:rsidP="00EA30F0">
      <w:pPr>
        <w:pStyle w:val="Caption"/>
      </w:pPr>
      <w:bookmarkStart w:id="197" w:name="_Toc461702558"/>
      <w:bookmarkStart w:id="198" w:name="_Toc468188650"/>
      <w:r>
        <w:lastRenderedPageBreak/>
        <w:t xml:space="preserve">Figure </w:t>
      </w:r>
      <w:r w:rsidR="00E56E40">
        <w:rPr>
          <w:noProof/>
        </w:rPr>
        <w:t>4</w:t>
      </w:r>
      <w:r>
        <w:t xml:space="preserve"> </w:t>
      </w:r>
      <w:r w:rsidR="002B37A1">
        <w:t xml:space="preserve">Asynchronous </w:t>
      </w:r>
      <w:r w:rsidRPr="005419CD">
        <w:t>Process Flow for Writing to VistA</w:t>
      </w:r>
      <w:bookmarkEnd w:id="197"/>
      <w:bookmarkEnd w:id="198"/>
    </w:p>
    <w:p w14:paraId="379B3420" w14:textId="40C0BFB1" w:rsidR="00EA30F0" w:rsidRPr="00EA30F0" w:rsidRDefault="00EA30F0" w:rsidP="00EA30F0">
      <w:r>
        <w:rPr>
          <w:noProof/>
          <w:color w:val="1F497D"/>
        </w:rPr>
        <w:drawing>
          <wp:inline distT="0" distB="0" distL="0" distR="0" wp14:anchorId="3461EFD4" wp14:editId="2C3A68DD">
            <wp:extent cx="7580846" cy="5269692"/>
            <wp:effectExtent l="0" t="0" r="127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578827" cy="5268289"/>
                    </a:xfrm>
                    <a:prstGeom prst="rect">
                      <a:avLst/>
                    </a:prstGeom>
                    <a:noFill/>
                    <a:ln>
                      <a:noFill/>
                    </a:ln>
                  </pic:spPr>
                </pic:pic>
              </a:graphicData>
            </a:graphic>
          </wp:inline>
        </w:drawing>
      </w:r>
    </w:p>
    <w:p w14:paraId="582B7695" w14:textId="77777777" w:rsidR="00EA30F0" w:rsidRDefault="00EA30F0" w:rsidP="00625296">
      <w:pPr>
        <w:spacing w:before="240"/>
        <w:rPr>
          <w:color w:val="FF0000"/>
        </w:rPr>
        <w:sectPr w:rsidR="00EA30F0" w:rsidSect="00087159">
          <w:pgSz w:w="15840" w:h="12240" w:orient="landscape"/>
          <w:pgMar w:top="1440" w:right="1440" w:bottom="1440" w:left="1440" w:header="720" w:footer="720" w:gutter="0"/>
          <w:cols w:space="720"/>
          <w:docGrid w:linePitch="360"/>
        </w:sectPr>
      </w:pPr>
    </w:p>
    <w:p w14:paraId="2FDC3665" w14:textId="2FC150DC" w:rsidR="00B648AE" w:rsidRPr="008A7C19" w:rsidRDefault="00B648AE" w:rsidP="00625296">
      <w:pPr>
        <w:spacing w:before="240"/>
      </w:pPr>
      <w:r w:rsidRPr="008A7C19">
        <w:lastRenderedPageBreak/>
        <w:t xml:space="preserve">The main </w:t>
      </w:r>
      <w:proofErr w:type="gramStart"/>
      <w:r w:rsidRPr="008A7C19">
        <w:t xml:space="preserve">aspects of the </w:t>
      </w:r>
      <w:r w:rsidR="00536ACF">
        <w:t xml:space="preserve">asynchronous </w:t>
      </w:r>
      <w:r w:rsidRPr="008A7C19">
        <w:t>HL7 Write operations flow to VistA include</w:t>
      </w:r>
      <w:r w:rsidR="001D5FC9" w:rsidRPr="008A7C19">
        <w:t>s</w:t>
      </w:r>
      <w:proofErr w:type="gramEnd"/>
      <w:r w:rsidRPr="008A7C19">
        <w:t xml:space="preserve"> the following steps noted in Table </w:t>
      </w:r>
      <w:r w:rsidR="004008A4">
        <w:t>14.</w:t>
      </w:r>
    </w:p>
    <w:p w14:paraId="32460CE4" w14:textId="6033796D" w:rsidR="00592A30" w:rsidRPr="008A7C19" w:rsidRDefault="00625296" w:rsidP="00625296">
      <w:pPr>
        <w:pStyle w:val="Caption"/>
      </w:pPr>
      <w:bookmarkStart w:id="199" w:name="_Toc461700996"/>
      <w:bookmarkStart w:id="200" w:name="_Toc468188727"/>
      <w:r w:rsidRPr="008A7C19">
        <w:t xml:space="preserve">Table </w:t>
      </w:r>
      <w:r w:rsidR="00E56E40">
        <w:rPr>
          <w:noProof/>
        </w:rPr>
        <w:t>14</w:t>
      </w:r>
      <w:r w:rsidRPr="008A7C19">
        <w:t xml:space="preserve"> </w:t>
      </w:r>
      <w:r w:rsidR="00536ACF">
        <w:t xml:space="preserve">Asynchronous </w:t>
      </w:r>
      <w:r w:rsidRPr="008A7C19">
        <w:t>Create and Update Process to VistA</w:t>
      </w:r>
      <w:r w:rsidR="00560DA7" w:rsidRPr="008A7C19">
        <w:t xml:space="preserve"> Steps</w:t>
      </w:r>
      <w:bookmarkEnd w:id="199"/>
      <w:bookmarkEnd w:id="200"/>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592A30" w:rsidRPr="001F39B4" w14:paraId="769A62F0" w14:textId="77777777" w:rsidTr="00592A30">
        <w:trPr>
          <w:tblHeader/>
        </w:trPr>
        <w:tc>
          <w:tcPr>
            <w:tcW w:w="648" w:type="dxa"/>
            <w:shd w:val="clear" w:color="auto" w:fill="365F91" w:themeFill="accent1" w:themeFillShade="BF"/>
            <w:vAlign w:val="bottom"/>
          </w:tcPr>
          <w:p w14:paraId="5FBE8518" w14:textId="77777777" w:rsidR="00592A30" w:rsidRPr="003529A7" w:rsidRDefault="00592A30" w:rsidP="00592A30">
            <w:pPr>
              <w:pStyle w:val="TableHeading"/>
              <w:keepNext w:val="0"/>
              <w:jc w:val="center"/>
              <w:rPr>
                <w:sz w:val="22"/>
                <w:szCs w:val="22"/>
              </w:rPr>
            </w:pPr>
            <w:r w:rsidRPr="003529A7">
              <w:rPr>
                <w:sz w:val="22"/>
                <w:szCs w:val="22"/>
              </w:rPr>
              <w:t>Step</w:t>
            </w:r>
          </w:p>
        </w:tc>
        <w:tc>
          <w:tcPr>
            <w:tcW w:w="3960" w:type="dxa"/>
            <w:shd w:val="clear" w:color="auto" w:fill="365F91" w:themeFill="accent1" w:themeFillShade="BF"/>
          </w:tcPr>
          <w:p w14:paraId="2B04D6E4" w14:textId="77777777" w:rsidR="00592A30" w:rsidRPr="003529A7" w:rsidRDefault="00592A30" w:rsidP="00592A30">
            <w:pPr>
              <w:pStyle w:val="TableHeading"/>
              <w:keepNext w:val="0"/>
              <w:rPr>
                <w:sz w:val="22"/>
                <w:szCs w:val="22"/>
              </w:rPr>
            </w:pPr>
            <w:r>
              <w:rPr>
                <w:sz w:val="22"/>
                <w:szCs w:val="22"/>
              </w:rPr>
              <w:t xml:space="preserve">Description </w:t>
            </w:r>
          </w:p>
        </w:tc>
        <w:tc>
          <w:tcPr>
            <w:tcW w:w="4770" w:type="dxa"/>
            <w:shd w:val="clear" w:color="auto" w:fill="365F91" w:themeFill="accent1" w:themeFillShade="BF"/>
          </w:tcPr>
          <w:p w14:paraId="73B4B541" w14:textId="77777777" w:rsidR="00592A30" w:rsidRPr="003529A7" w:rsidRDefault="00592A30" w:rsidP="00592A30">
            <w:pPr>
              <w:pStyle w:val="TableHeading"/>
              <w:keepNext w:val="0"/>
              <w:rPr>
                <w:sz w:val="22"/>
                <w:szCs w:val="22"/>
              </w:rPr>
            </w:pPr>
            <w:r>
              <w:rPr>
                <w:sz w:val="22"/>
                <w:szCs w:val="22"/>
              </w:rPr>
              <w:t>Alternate Process</w:t>
            </w:r>
          </w:p>
        </w:tc>
      </w:tr>
      <w:tr w:rsidR="00863E0A" w:rsidRPr="00863E0A" w14:paraId="47F5B34E" w14:textId="77777777" w:rsidTr="00592A30">
        <w:tc>
          <w:tcPr>
            <w:tcW w:w="648" w:type="dxa"/>
          </w:tcPr>
          <w:p w14:paraId="1BD299C9" w14:textId="1936F620" w:rsidR="004F2B19" w:rsidRPr="00863E0A" w:rsidRDefault="004F2B19" w:rsidP="00863E0A">
            <w:pPr>
              <w:pStyle w:val="TableText0"/>
              <w:spacing w:before="0" w:after="0"/>
              <w:jc w:val="center"/>
            </w:pPr>
            <w:r w:rsidRPr="00863E0A">
              <w:t>1</w:t>
            </w:r>
          </w:p>
        </w:tc>
        <w:tc>
          <w:tcPr>
            <w:tcW w:w="3960" w:type="dxa"/>
          </w:tcPr>
          <w:p w14:paraId="79626C96" w14:textId="2F2E3FD7" w:rsidR="004F2B19" w:rsidRPr="00863E0A" w:rsidRDefault="004F2B19" w:rsidP="00863E0A">
            <w:pPr>
              <w:spacing w:before="0" w:after="0"/>
              <w:rPr>
                <w:sz w:val="22"/>
                <w:szCs w:val="22"/>
              </w:rPr>
            </w:pPr>
            <w:r w:rsidRPr="00863E0A">
              <w:rPr>
                <w:sz w:val="22"/>
                <w:szCs w:val="22"/>
              </w:rPr>
              <w:t>Once the HDR 3.x system receives the HL7 TIU Write request asynchronously on a JMS queue that is monitored by an MDB, a connection is established with a logical link at the VistA site speci</w:t>
            </w:r>
            <w:r w:rsidR="001D5FC9" w:rsidRPr="00863E0A">
              <w:rPr>
                <w:sz w:val="22"/>
                <w:szCs w:val="22"/>
              </w:rPr>
              <w:t>f</w:t>
            </w:r>
            <w:r w:rsidRPr="00863E0A">
              <w:rPr>
                <w:sz w:val="22"/>
                <w:szCs w:val="22"/>
              </w:rPr>
              <w:t xml:space="preserve">ied in the </w:t>
            </w:r>
            <w:r w:rsidR="001E75CF" w:rsidRPr="00863E0A">
              <w:rPr>
                <w:sz w:val="22"/>
                <w:szCs w:val="22"/>
              </w:rPr>
              <w:t xml:space="preserve">HL7 </w:t>
            </w:r>
            <w:r w:rsidRPr="00863E0A">
              <w:rPr>
                <w:sz w:val="22"/>
                <w:szCs w:val="22"/>
              </w:rPr>
              <w:t>message properties.</w:t>
            </w:r>
          </w:p>
        </w:tc>
        <w:tc>
          <w:tcPr>
            <w:tcW w:w="4770" w:type="dxa"/>
          </w:tcPr>
          <w:p w14:paraId="4FECBC04" w14:textId="4B384E15" w:rsidR="004F2B19" w:rsidRPr="00863E0A" w:rsidRDefault="001E75CF" w:rsidP="00863E0A">
            <w:pPr>
              <w:spacing w:before="0" w:after="0"/>
              <w:rPr>
                <w:sz w:val="22"/>
                <w:szCs w:val="22"/>
              </w:rPr>
            </w:pPr>
            <w:r w:rsidRPr="00863E0A">
              <w:rPr>
                <w:sz w:val="22"/>
                <w:szCs w:val="22"/>
              </w:rPr>
              <w:t>An unsuccessful connection causes an error to be logged to the HDR DB and an error response is returned to the client that initiated the request indicating the cause of error.</w:t>
            </w:r>
          </w:p>
        </w:tc>
      </w:tr>
      <w:tr w:rsidR="00863E0A" w:rsidRPr="00863E0A" w14:paraId="741C4DC4" w14:textId="77777777" w:rsidTr="00592A30">
        <w:tc>
          <w:tcPr>
            <w:tcW w:w="648" w:type="dxa"/>
          </w:tcPr>
          <w:p w14:paraId="428C7AEC" w14:textId="6C8CDE99" w:rsidR="004F2B19" w:rsidRPr="00863E0A" w:rsidRDefault="004F2B19" w:rsidP="00863E0A">
            <w:pPr>
              <w:pStyle w:val="TableText0"/>
              <w:spacing w:before="0" w:after="0"/>
              <w:jc w:val="center"/>
            </w:pPr>
            <w:r w:rsidRPr="00863E0A">
              <w:t>2</w:t>
            </w:r>
          </w:p>
        </w:tc>
        <w:tc>
          <w:tcPr>
            <w:tcW w:w="3960" w:type="dxa"/>
          </w:tcPr>
          <w:p w14:paraId="22549903" w14:textId="4A186B7F" w:rsidR="004F2B19" w:rsidRPr="00863E0A" w:rsidRDefault="004F2B19" w:rsidP="00863E0A">
            <w:pPr>
              <w:spacing w:before="0" w:after="0"/>
              <w:rPr>
                <w:sz w:val="22"/>
                <w:szCs w:val="22"/>
              </w:rPr>
            </w:pPr>
            <w:r w:rsidRPr="00863E0A">
              <w:rPr>
                <w:sz w:val="22"/>
                <w:szCs w:val="22"/>
              </w:rPr>
              <w:t>Upon successful connection, the system transmits the request to the VistA HL7 Listener</w:t>
            </w:r>
            <w:r w:rsidR="001E5DD2" w:rsidRPr="00863E0A">
              <w:rPr>
                <w:sz w:val="22"/>
                <w:szCs w:val="22"/>
              </w:rPr>
              <w:t xml:space="preserve"> on the </w:t>
            </w:r>
            <w:r w:rsidR="001E35FD" w:rsidRPr="00863E0A">
              <w:rPr>
                <w:sz w:val="22"/>
                <w:szCs w:val="22"/>
              </w:rPr>
              <w:t>established</w:t>
            </w:r>
            <w:r w:rsidR="001E5DD2" w:rsidRPr="00863E0A">
              <w:rPr>
                <w:sz w:val="22"/>
                <w:szCs w:val="22"/>
              </w:rPr>
              <w:t xml:space="preserve"> connection and waits for an acknowledgement or error from the VistA system</w:t>
            </w:r>
            <w:r w:rsidRPr="00863E0A">
              <w:rPr>
                <w:sz w:val="22"/>
                <w:szCs w:val="22"/>
              </w:rPr>
              <w:t>.</w:t>
            </w:r>
          </w:p>
        </w:tc>
        <w:tc>
          <w:tcPr>
            <w:tcW w:w="4770" w:type="dxa"/>
          </w:tcPr>
          <w:p w14:paraId="227EC36F" w14:textId="25E0C83F" w:rsidR="004F2B19" w:rsidRPr="00863E0A" w:rsidRDefault="001E75CF" w:rsidP="00863E0A">
            <w:pPr>
              <w:spacing w:before="0" w:after="0"/>
              <w:rPr>
                <w:sz w:val="22"/>
                <w:szCs w:val="22"/>
              </w:rPr>
            </w:pPr>
            <w:r w:rsidRPr="00863E0A">
              <w:rPr>
                <w:sz w:val="22"/>
                <w:szCs w:val="22"/>
              </w:rPr>
              <w:t>An acknowledgement error is sent back to the client if MSH Validation fails.</w:t>
            </w:r>
          </w:p>
        </w:tc>
      </w:tr>
      <w:tr w:rsidR="00863E0A" w:rsidRPr="00863E0A" w14:paraId="66584AF4" w14:textId="77777777" w:rsidTr="00592A30">
        <w:tc>
          <w:tcPr>
            <w:tcW w:w="648" w:type="dxa"/>
          </w:tcPr>
          <w:p w14:paraId="39D497B5" w14:textId="73447D87" w:rsidR="004F2B19" w:rsidRPr="00863E0A" w:rsidRDefault="004F2B19" w:rsidP="00863E0A">
            <w:pPr>
              <w:pStyle w:val="TableText0"/>
              <w:spacing w:before="0" w:after="0"/>
              <w:jc w:val="center"/>
            </w:pPr>
            <w:r w:rsidRPr="00863E0A">
              <w:t>3</w:t>
            </w:r>
          </w:p>
        </w:tc>
        <w:tc>
          <w:tcPr>
            <w:tcW w:w="3960" w:type="dxa"/>
          </w:tcPr>
          <w:p w14:paraId="2BCCDC50" w14:textId="5384BDE9" w:rsidR="004F2B19" w:rsidRPr="00863E0A" w:rsidRDefault="001E75CF" w:rsidP="00EC05AE">
            <w:pPr>
              <w:spacing w:before="0" w:after="0"/>
              <w:rPr>
                <w:sz w:val="22"/>
                <w:szCs w:val="22"/>
              </w:rPr>
            </w:pPr>
            <w:r w:rsidRPr="00863E0A">
              <w:rPr>
                <w:sz w:val="22"/>
                <w:szCs w:val="22"/>
              </w:rPr>
              <w:t xml:space="preserve">If the initial MSH Validation passes then a secondary App </w:t>
            </w:r>
            <w:r w:rsidR="00EC05AE">
              <w:rPr>
                <w:sz w:val="22"/>
                <w:szCs w:val="22"/>
              </w:rPr>
              <w:t>ACK</w:t>
            </w:r>
            <w:r w:rsidRPr="00863E0A">
              <w:rPr>
                <w:sz w:val="22"/>
                <w:szCs w:val="22"/>
              </w:rPr>
              <w:t xml:space="preserve"> or App Error is received by the HDR System once VistA completes processing the request.</w:t>
            </w:r>
          </w:p>
        </w:tc>
        <w:tc>
          <w:tcPr>
            <w:tcW w:w="4770" w:type="dxa"/>
          </w:tcPr>
          <w:p w14:paraId="6D2CAF91" w14:textId="304CB427" w:rsidR="004F2B19" w:rsidRPr="00863E0A" w:rsidRDefault="001E75CF" w:rsidP="00863E0A">
            <w:pPr>
              <w:spacing w:before="0" w:after="0"/>
              <w:rPr>
                <w:sz w:val="22"/>
                <w:szCs w:val="22"/>
              </w:rPr>
            </w:pPr>
            <w:r w:rsidRPr="00863E0A">
              <w:rPr>
                <w:sz w:val="22"/>
                <w:szCs w:val="22"/>
              </w:rPr>
              <w:t>The Application acknowledgement or error is sent back to the client without any modifications.</w:t>
            </w:r>
          </w:p>
        </w:tc>
      </w:tr>
    </w:tbl>
    <w:p w14:paraId="200293AF" w14:textId="5B1295D5" w:rsidR="00536ACF" w:rsidRDefault="00536ACF" w:rsidP="00A652E6">
      <w:pPr>
        <w:pStyle w:val="Heading4"/>
      </w:pPr>
      <w:bookmarkStart w:id="201" w:name="_Toc235501523"/>
      <w:bookmarkStart w:id="202" w:name="_Toc299969054"/>
      <w:bookmarkEnd w:id="111"/>
      <w:bookmarkEnd w:id="112"/>
      <w:bookmarkEnd w:id="113"/>
      <w:bookmarkEnd w:id="114"/>
      <w:bookmarkEnd w:id="115"/>
      <w:bookmarkEnd w:id="116"/>
      <w:r>
        <w:t>Synchronous Write Process to VistA</w:t>
      </w:r>
    </w:p>
    <w:p w14:paraId="7BE10771" w14:textId="17016730" w:rsidR="00536ACF" w:rsidRDefault="004008A4" w:rsidP="004008A4">
      <w:pPr>
        <w:pStyle w:val="BodyText"/>
      </w:pPr>
      <w:r>
        <w:t>Synchronous W</w:t>
      </w:r>
      <w:r w:rsidR="00536ACF">
        <w:t>rite process to VistA is delivered through Pathways service and provides the ability to create an entry in the sensitive patient access lo</w:t>
      </w:r>
      <w:r>
        <w:t xml:space="preserve">g at a single VistA site based </w:t>
      </w:r>
      <w:r w:rsidR="00536ACF">
        <w:t xml:space="preserve">on information provided in the payload. See Figure 5 </w:t>
      </w:r>
      <w:r w:rsidR="00695D75">
        <w:t>Synchronous</w:t>
      </w:r>
      <w:r>
        <w:t xml:space="preserve"> Write Request </w:t>
      </w:r>
      <w:r w:rsidR="00536ACF">
        <w:t>to VistA</w:t>
      </w:r>
      <w:r>
        <w:t xml:space="preserve"> Process Flow</w:t>
      </w:r>
      <w:r w:rsidR="00536ACF">
        <w:t xml:space="preserve">. Note that this flow depends on VistA RPCs to create an entry in the sensitive patient access log at the specified VistA site. The Pathways Write support consists of a synchronous, stateless web service interface that uses information provided in the Write request template to identify the VistA site at which the entry should be created. The Write request template also contains details required for creating an appropriate entry in the sensitive patient access log. </w:t>
      </w:r>
    </w:p>
    <w:p w14:paraId="610BFDBF" w14:textId="77777777" w:rsidR="009B60E6" w:rsidRPr="004A5D27" w:rsidRDefault="009B60E6" w:rsidP="009B60E6">
      <w:pPr>
        <w:keepNext/>
        <w:contextualSpacing/>
      </w:pPr>
      <w:r w:rsidRPr="004A5D27">
        <w:t>Once the VistA operation is executed successfully, a response is returned to the client in the form of a status and status description. The status reflects the action taken by the VistA RPC for each site: </w:t>
      </w:r>
    </w:p>
    <w:p w14:paraId="241266B9" w14:textId="77777777" w:rsidR="009B60E6" w:rsidRPr="004A5D27" w:rsidRDefault="009B60E6" w:rsidP="009B60E6">
      <w:pPr>
        <w:keepNext/>
        <w:contextualSpacing/>
      </w:pPr>
      <w:r w:rsidRPr="004A5D27">
        <w:t>0 = patient is not sensitive</w:t>
      </w:r>
    </w:p>
    <w:p w14:paraId="70FB94FB" w14:textId="61100B84" w:rsidR="009B60E6" w:rsidRPr="004A5D27" w:rsidRDefault="009B60E6" w:rsidP="009B60E6">
      <w:pPr>
        <w:keepNext/>
        <w:ind w:left="360" w:hanging="360"/>
        <w:contextualSpacing/>
      </w:pPr>
      <w:r w:rsidRPr="004A5D27">
        <w:t xml:space="preserve">1 = patient is sensitive, user </w:t>
      </w:r>
      <w:r w:rsidR="00B07DFF" w:rsidRPr="004A5D27">
        <w:t>has security access and logs an</w:t>
      </w:r>
      <w:r w:rsidRPr="004A5D27">
        <w:t xml:space="preserve"> entry in DG SENSITIVE RECORD ACCESS</w:t>
      </w:r>
    </w:p>
    <w:p w14:paraId="7E8F4FD9" w14:textId="77777777" w:rsidR="009B60E6" w:rsidRPr="004A5D27" w:rsidRDefault="009B60E6" w:rsidP="009B60E6">
      <w:pPr>
        <w:keepNext/>
        <w:ind w:left="360" w:hanging="360"/>
        <w:contextualSpacing/>
      </w:pPr>
      <w:r w:rsidRPr="004A5D27">
        <w:t>2 = patient is sensitive, user does not have security access</w:t>
      </w:r>
    </w:p>
    <w:p w14:paraId="5AF742F9" w14:textId="77777777" w:rsidR="009B60E6" w:rsidRPr="004A5D27" w:rsidRDefault="009B60E6" w:rsidP="009B60E6">
      <w:pPr>
        <w:keepNext/>
        <w:ind w:left="360" w:hanging="360"/>
        <w:contextualSpacing/>
      </w:pPr>
      <w:r w:rsidRPr="004A5D27">
        <w:t>3 = user is trying to access own patient record which causes a bulletin to be sent to DG Security group</w:t>
      </w:r>
    </w:p>
    <w:p w14:paraId="5AD13022" w14:textId="77777777" w:rsidR="009B60E6" w:rsidRPr="004A5D27" w:rsidRDefault="009B60E6" w:rsidP="009B60E6">
      <w:pPr>
        <w:keepNext/>
        <w:ind w:left="360" w:hanging="360"/>
        <w:contextualSpacing/>
      </w:pPr>
      <w:r w:rsidRPr="004A5D27">
        <w:t>4 = patient is sensitive but the user is missing the SSN in the user profile.</w:t>
      </w:r>
    </w:p>
    <w:p w14:paraId="7670D0ED" w14:textId="263074DA" w:rsidR="009B60E6" w:rsidRPr="004A5D27" w:rsidRDefault="009B60E6" w:rsidP="009B60E6">
      <w:pPr>
        <w:pStyle w:val="BodyText"/>
      </w:pPr>
      <w:r w:rsidRPr="004A5D27">
        <w:t>-1 = validation error</w:t>
      </w:r>
    </w:p>
    <w:p w14:paraId="2690E18D" w14:textId="77777777" w:rsidR="00F64925" w:rsidRDefault="00F64925" w:rsidP="004008A4">
      <w:pPr>
        <w:pStyle w:val="BodyText"/>
      </w:pPr>
    </w:p>
    <w:p w14:paraId="40CC92CE" w14:textId="331587AA" w:rsidR="00314894" w:rsidRDefault="00314894" w:rsidP="00314894">
      <w:pPr>
        <w:pStyle w:val="Caption"/>
      </w:pPr>
      <w:bookmarkStart w:id="203" w:name="_Toc468188651"/>
      <w:r>
        <w:lastRenderedPageBreak/>
        <w:t xml:space="preserve">Figure </w:t>
      </w:r>
      <w:r w:rsidR="00E56E40">
        <w:rPr>
          <w:noProof/>
        </w:rPr>
        <w:t>5</w:t>
      </w:r>
      <w:r>
        <w:t xml:space="preserve"> </w:t>
      </w:r>
      <w:r w:rsidR="00695D75">
        <w:t>Synchronous</w:t>
      </w:r>
      <w:r>
        <w:t xml:space="preserve"> Write Request to VistA </w:t>
      </w:r>
      <w:r w:rsidRPr="00403127">
        <w:t>Process Flow</w:t>
      </w:r>
      <w:bookmarkEnd w:id="203"/>
      <w:r w:rsidR="00695D75">
        <w:t xml:space="preserve"> </w:t>
      </w:r>
    </w:p>
    <w:p w14:paraId="42E7AAEF" w14:textId="61093403" w:rsidR="00F64925" w:rsidRDefault="0082295A" w:rsidP="004008A4">
      <w:pPr>
        <w:pStyle w:val="BodyText"/>
      </w:pPr>
      <w:r>
        <w:pict w14:anchorId="6AEB542D">
          <v:shape id="_x0000_i1033" type="#_x0000_t75" style="width:467.5pt;height:273pt">
            <v:imagedata r:id="rId25" o:title=""/>
          </v:shape>
        </w:pict>
      </w:r>
    </w:p>
    <w:p w14:paraId="7E59F2D1" w14:textId="1FBE1C32" w:rsidR="003E5CC7" w:rsidRDefault="0082295A" w:rsidP="004008A4">
      <w:pPr>
        <w:pStyle w:val="BodyText"/>
      </w:pPr>
      <w:r>
        <w:pict w14:anchorId="25A400C4">
          <v:shape id="_x0000_i1032" type="#_x0000_t75" style="width:467pt;height:76pt">
            <v:imagedata r:id="rId26" o:title=""/>
          </v:shape>
        </w:pict>
      </w:r>
    </w:p>
    <w:p w14:paraId="288E7F6B" w14:textId="302D5B14" w:rsidR="000B4757" w:rsidRDefault="003E5CC7" w:rsidP="004008A4">
      <w:pPr>
        <w:pStyle w:val="BodyText"/>
      </w:pPr>
      <w:r>
        <w:t>The main aspects of the Synchronous Write to VistA process flow are included in Table 15 below.</w:t>
      </w:r>
    </w:p>
    <w:p w14:paraId="378C8077" w14:textId="648121C9" w:rsidR="004008A4" w:rsidRDefault="004008A4" w:rsidP="004008A4">
      <w:pPr>
        <w:pStyle w:val="Caption"/>
      </w:pPr>
      <w:bookmarkStart w:id="204" w:name="_Toc468188728"/>
      <w:r>
        <w:lastRenderedPageBreak/>
        <w:t xml:space="preserve">Table </w:t>
      </w:r>
      <w:r w:rsidR="00E56E40">
        <w:rPr>
          <w:noProof/>
        </w:rPr>
        <w:t>15</w:t>
      </w:r>
      <w:r>
        <w:t xml:space="preserve"> </w:t>
      </w:r>
      <w:r w:rsidR="00695D75">
        <w:t>Synchronous</w:t>
      </w:r>
      <w:r>
        <w:t xml:space="preserve"> Write Request to VistA </w:t>
      </w:r>
      <w:r w:rsidRPr="00403127">
        <w:t>Process Flow</w:t>
      </w:r>
      <w:bookmarkEnd w:id="204"/>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4008A4" w:rsidRPr="001F39B4" w14:paraId="0D3B22A9" w14:textId="77777777" w:rsidTr="004008A4">
        <w:trPr>
          <w:tblHeader/>
        </w:trPr>
        <w:tc>
          <w:tcPr>
            <w:tcW w:w="648" w:type="dxa"/>
            <w:shd w:val="clear" w:color="auto" w:fill="365F91" w:themeFill="accent1" w:themeFillShade="BF"/>
            <w:vAlign w:val="bottom"/>
          </w:tcPr>
          <w:p w14:paraId="242921A9" w14:textId="77777777" w:rsidR="004008A4" w:rsidRPr="001F39B4" w:rsidRDefault="004008A4" w:rsidP="004008A4">
            <w:pPr>
              <w:pStyle w:val="TableHeading"/>
              <w:jc w:val="center"/>
              <w:rPr>
                <w:sz w:val="22"/>
                <w:szCs w:val="22"/>
              </w:rPr>
            </w:pPr>
            <w:r w:rsidRPr="001F39B4">
              <w:rPr>
                <w:sz w:val="22"/>
                <w:szCs w:val="22"/>
              </w:rPr>
              <w:t>Step</w:t>
            </w:r>
          </w:p>
        </w:tc>
        <w:tc>
          <w:tcPr>
            <w:tcW w:w="3960" w:type="dxa"/>
            <w:shd w:val="clear" w:color="auto" w:fill="365F91" w:themeFill="accent1" w:themeFillShade="BF"/>
          </w:tcPr>
          <w:p w14:paraId="58FD0E5C" w14:textId="77777777" w:rsidR="004008A4" w:rsidRPr="001F39B4" w:rsidRDefault="004008A4" w:rsidP="004008A4">
            <w:pPr>
              <w:pStyle w:val="TableHeading"/>
              <w:rPr>
                <w:sz w:val="22"/>
                <w:szCs w:val="22"/>
              </w:rPr>
            </w:pPr>
            <w:r w:rsidRPr="001F39B4">
              <w:rPr>
                <w:sz w:val="22"/>
                <w:szCs w:val="22"/>
              </w:rPr>
              <w:t>Description</w:t>
            </w:r>
          </w:p>
        </w:tc>
        <w:tc>
          <w:tcPr>
            <w:tcW w:w="4770" w:type="dxa"/>
            <w:shd w:val="clear" w:color="auto" w:fill="365F91" w:themeFill="accent1" w:themeFillShade="BF"/>
          </w:tcPr>
          <w:p w14:paraId="7F1CC193" w14:textId="77777777" w:rsidR="004008A4" w:rsidRPr="001F39B4" w:rsidRDefault="004008A4" w:rsidP="004008A4">
            <w:pPr>
              <w:pStyle w:val="TableHeading"/>
              <w:rPr>
                <w:sz w:val="22"/>
                <w:szCs w:val="22"/>
              </w:rPr>
            </w:pPr>
            <w:r w:rsidRPr="001F39B4">
              <w:rPr>
                <w:sz w:val="22"/>
                <w:szCs w:val="22"/>
              </w:rPr>
              <w:t>Alternate Process</w:t>
            </w:r>
          </w:p>
        </w:tc>
      </w:tr>
      <w:tr w:rsidR="004A5D27" w:rsidRPr="004A5D27" w14:paraId="792DFED9" w14:textId="77777777" w:rsidTr="004008A4">
        <w:tc>
          <w:tcPr>
            <w:tcW w:w="648" w:type="dxa"/>
          </w:tcPr>
          <w:p w14:paraId="30AD636B" w14:textId="77777777" w:rsidR="004008A4" w:rsidRPr="004A5D27" w:rsidRDefault="004008A4" w:rsidP="004008A4">
            <w:pPr>
              <w:pStyle w:val="TableText0"/>
              <w:keepNext/>
              <w:spacing w:before="0" w:after="0"/>
              <w:jc w:val="center"/>
            </w:pPr>
            <w:r w:rsidRPr="004A5D27">
              <w:t>1</w:t>
            </w:r>
          </w:p>
        </w:tc>
        <w:tc>
          <w:tcPr>
            <w:tcW w:w="3960" w:type="dxa"/>
          </w:tcPr>
          <w:p w14:paraId="06CBD84A" w14:textId="3C5B668B" w:rsidR="004008A4" w:rsidRPr="004A5D27" w:rsidRDefault="004008A4" w:rsidP="004008A4">
            <w:pPr>
              <w:keepNext/>
              <w:spacing w:before="0" w:after="0"/>
              <w:ind w:left="72"/>
              <w:contextualSpacing/>
              <w:rPr>
                <w:sz w:val="22"/>
                <w:szCs w:val="22"/>
              </w:rPr>
            </w:pPr>
            <w:r w:rsidRPr="004A5D27">
              <w:rPr>
                <w:sz w:val="22"/>
                <w:szCs w:val="22"/>
              </w:rPr>
              <w:t xml:space="preserve">Once the HDR 3.x Pathways system receives </w:t>
            </w:r>
            <w:r w:rsidR="008D0A7D" w:rsidRPr="004A5D27">
              <w:rPr>
                <w:sz w:val="22"/>
                <w:szCs w:val="22"/>
              </w:rPr>
              <w:t xml:space="preserve">a list of required information in </w:t>
            </w:r>
            <w:r w:rsidRPr="004A5D27">
              <w:rPr>
                <w:sz w:val="22"/>
                <w:szCs w:val="22"/>
              </w:rPr>
              <w:t xml:space="preserve">the Write request </w:t>
            </w:r>
            <w:r w:rsidR="001A1B93" w:rsidRPr="004A5D27">
              <w:rPr>
                <w:sz w:val="22"/>
                <w:szCs w:val="22"/>
              </w:rPr>
              <w:t xml:space="preserve">for logging sensitive patient access </w:t>
            </w:r>
            <w:r w:rsidRPr="004A5D27">
              <w:rPr>
                <w:sz w:val="22"/>
                <w:szCs w:val="22"/>
              </w:rPr>
              <w:t xml:space="preserve">synchronously </w:t>
            </w:r>
            <w:r w:rsidR="008D0A7D" w:rsidRPr="004A5D27">
              <w:rPr>
                <w:sz w:val="22"/>
                <w:szCs w:val="22"/>
              </w:rPr>
              <w:t xml:space="preserve">at multiple sites </w:t>
            </w:r>
            <w:r w:rsidRPr="004A5D27">
              <w:rPr>
                <w:sz w:val="22"/>
                <w:szCs w:val="22"/>
              </w:rPr>
              <w:t>through the web service, an audit of the request is created in the HDR DB.</w:t>
            </w:r>
          </w:p>
        </w:tc>
        <w:tc>
          <w:tcPr>
            <w:tcW w:w="4770" w:type="dxa"/>
          </w:tcPr>
          <w:p w14:paraId="55354F3F" w14:textId="77777777" w:rsidR="004008A4" w:rsidRPr="004A5D27" w:rsidRDefault="004008A4" w:rsidP="004008A4">
            <w:pPr>
              <w:keepNext/>
              <w:spacing w:before="0" w:after="0"/>
              <w:rPr>
                <w:sz w:val="22"/>
                <w:szCs w:val="22"/>
              </w:rPr>
            </w:pPr>
            <w:r w:rsidRPr="004A5D27">
              <w:rPr>
                <w:sz w:val="22"/>
                <w:szCs w:val="22"/>
              </w:rPr>
              <w:t>An unsuccessful audit causes an error to be logged to the HDR DB and an error response is returned to the client that initiated the request indicating the cause of error.</w:t>
            </w:r>
          </w:p>
        </w:tc>
      </w:tr>
      <w:tr w:rsidR="004A5D27" w:rsidRPr="004A5D27" w14:paraId="314117E4" w14:textId="77777777" w:rsidTr="004008A4">
        <w:tc>
          <w:tcPr>
            <w:tcW w:w="648" w:type="dxa"/>
          </w:tcPr>
          <w:p w14:paraId="7496B84D" w14:textId="77777777" w:rsidR="004008A4" w:rsidRPr="004A5D27" w:rsidRDefault="004008A4" w:rsidP="004008A4">
            <w:pPr>
              <w:pStyle w:val="TableText0"/>
              <w:keepNext/>
              <w:spacing w:before="0" w:after="0"/>
              <w:jc w:val="center"/>
            </w:pPr>
            <w:r w:rsidRPr="004A5D27">
              <w:t>2</w:t>
            </w:r>
          </w:p>
        </w:tc>
        <w:tc>
          <w:tcPr>
            <w:tcW w:w="3960" w:type="dxa"/>
          </w:tcPr>
          <w:p w14:paraId="55294A59" w14:textId="77777777" w:rsidR="004008A4" w:rsidRPr="004A5D27" w:rsidRDefault="004008A4" w:rsidP="004008A4">
            <w:pPr>
              <w:keepNext/>
              <w:spacing w:before="0" w:after="0"/>
              <w:ind w:left="72"/>
              <w:contextualSpacing/>
              <w:rPr>
                <w:sz w:val="22"/>
                <w:szCs w:val="22"/>
              </w:rPr>
            </w:pPr>
            <w:r w:rsidRPr="004A5D27">
              <w:rPr>
                <w:sz w:val="22"/>
                <w:szCs w:val="22"/>
              </w:rPr>
              <w:t>Upon successful auditing, the system validates the request against the template schema that corresponds to the template ID specified in the Write request.</w:t>
            </w:r>
          </w:p>
        </w:tc>
        <w:tc>
          <w:tcPr>
            <w:tcW w:w="4770" w:type="dxa"/>
          </w:tcPr>
          <w:p w14:paraId="2C161339" w14:textId="77777777" w:rsidR="004008A4" w:rsidRPr="004A5D27" w:rsidRDefault="004008A4" w:rsidP="004008A4">
            <w:pPr>
              <w:spacing w:before="0" w:after="0"/>
              <w:rPr>
                <w:sz w:val="22"/>
                <w:szCs w:val="22"/>
              </w:rPr>
            </w:pPr>
            <w:r w:rsidRPr="004A5D27">
              <w:rPr>
                <w:sz w:val="22"/>
                <w:szCs w:val="22"/>
              </w:rPr>
              <w:t xml:space="preserve">The system attempts to obtain the template schema from the HDR template cache. If the schema does not exist in the cache, a call is made to TAFS to retrieve the schema into the cache. If the schema could not be located in </w:t>
            </w:r>
            <w:r w:rsidRPr="004A5D27">
              <w:rPr>
                <w:iCs/>
                <w:sz w:val="22"/>
                <w:szCs w:val="22"/>
              </w:rPr>
              <w:t>Template and Filter Service (TAFS)</w:t>
            </w:r>
            <w:r w:rsidRPr="004A5D27">
              <w:rPr>
                <w:sz w:val="22"/>
                <w:szCs w:val="22"/>
              </w:rPr>
              <w:t>, an error is logged in the HDR DB and an error response is returned to the client that initiated the request indicating the cause of error.</w:t>
            </w:r>
          </w:p>
          <w:p w14:paraId="50B44021" w14:textId="77777777" w:rsidR="0048531A" w:rsidRPr="004A5D27" w:rsidRDefault="0048531A" w:rsidP="004008A4">
            <w:pPr>
              <w:keepNext/>
              <w:spacing w:before="0" w:after="0"/>
              <w:rPr>
                <w:sz w:val="22"/>
                <w:szCs w:val="22"/>
              </w:rPr>
            </w:pPr>
          </w:p>
          <w:p w14:paraId="1F2C21C2" w14:textId="77777777" w:rsidR="0048531A" w:rsidRPr="004A5D27" w:rsidRDefault="004008A4" w:rsidP="004008A4">
            <w:pPr>
              <w:keepNext/>
              <w:spacing w:before="0" w:after="0"/>
              <w:rPr>
                <w:sz w:val="22"/>
                <w:szCs w:val="22"/>
              </w:rPr>
            </w:pPr>
            <w:r w:rsidRPr="004A5D27">
              <w:rPr>
                <w:sz w:val="22"/>
                <w:szCs w:val="22"/>
              </w:rPr>
              <w:t>Unsuccessful validation causes an error to be logged to the HDR DB and an error response is returned to the client that initiated the request indicating the cause of error.</w:t>
            </w:r>
          </w:p>
          <w:p w14:paraId="7B17CBA4" w14:textId="77777777" w:rsidR="0048531A" w:rsidRPr="004A5D27" w:rsidRDefault="0048531A" w:rsidP="004008A4">
            <w:pPr>
              <w:keepNext/>
              <w:spacing w:before="0" w:after="0"/>
              <w:rPr>
                <w:sz w:val="22"/>
                <w:szCs w:val="22"/>
              </w:rPr>
            </w:pPr>
          </w:p>
          <w:p w14:paraId="65EC31D8" w14:textId="5AEC4D4F" w:rsidR="0048531A" w:rsidRPr="004A5D27" w:rsidRDefault="0048531A" w:rsidP="004008A4">
            <w:pPr>
              <w:keepNext/>
              <w:spacing w:before="0" w:after="0"/>
              <w:rPr>
                <w:sz w:val="22"/>
                <w:szCs w:val="22"/>
              </w:rPr>
            </w:pPr>
            <w:r w:rsidRPr="004A5D27">
              <w:rPr>
                <w:sz w:val="22"/>
                <w:szCs w:val="22"/>
              </w:rPr>
              <w:t>There is a potential for a partial success/failure in the event that when multiple sites are queried, some sites may work successfully, while other sites may be unavailable. In this case, the error message back to the client indicates the sites where the audit could not be performed so that this could be used to govern which sites they try to read data from for the sensitive patient.</w:t>
            </w:r>
          </w:p>
        </w:tc>
      </w:tr>
      <w:tr w:rsidR="004A5D27" w:rsidRPr="004A5D27" w14:paraId="24BD10B5" w14:textId="77777777" w:rsidTr="004008A4">
        <w:tc>
          <w:tcPr>
            <w:tcW w:w="648" w:type="dxa"/>
          </w:tcPr>
          <w:p w14:paraId="293E594D" w14:textId="77777777" w:rsidR="004008A4" w:rsidRPr="004A5D27" w:rsidRDefault="004008A4" w:rsidP="004008A4">
            <w:pPr>
              <w:pStyle w:val="TableText0"/>
              <w:keepNext/>
              <w:spacing w:before="0" w:after="0"/>
              <w:jc w:val="center"/>
            </w:pPr>
            <w:r w:rsidRPr="004A5D27">
              <w:t>3</w:t>
            </w:r>
          </w:p>
        </w:tc>
        <w:tc>
          <w:tcPr>
            <w:tcW w:w="3960" w:type="dxa"/>
          </w:tcPr>
          <w:p w14:paraId="57F49FC9" w14:textId="2B161C1E" w:rsidR="004008A4" w:rsidRPr="004A5D27" w:rsidRDefault="004008A4" w:rsidP="008D0A7D">
            <w:pPr>
              <w:keepNext/>
              <w:spacing w:before="0" w:after="0"/>
              <w:ind w:left="72"/>
              <w:contextualSpacing/>
              <w:rPr>
                <w:sz w:val="22"/>
                <w:szCs w:val="22"/>
              </w:rPr>
            </w:pPr>
            <w:r w:rsidRPr="004A5D27">
              <w:rPr>
                <w:sz w:val="22"/>
                <w:szCs w:val="22"/>
              </w:rPr>
              <w:t>After the request has been validated, the VistA site</w:t>
            </w:r>
            <w:r w:rsidR="008D0A7D" w:rsidRPr="004A5D27">
              <w:rPr>
                <w:sz w:val="22"/>
                <w:szCs w:val="22"/>
              </w:rPr>
              <w:t>s</w:t>
            </w:r>
            <w:r w:rsidRPr="004A5D27">
              <w:rPr>
                <w:sz w:val="22"/>
                <w:szCs w:val="22"/>
              </w:rPr>
              <w:t xml:space="preserve"> at which the sensitive patient data access log </w:t>
            </w:r>
            <w:r w:rsidR="008D0A7D" w:rsidRPr="004A5D27">
              <w:rPr>
                <w:sz w:val="22"/>
                <w:szCs w:val="22"/>
              </w:rPr>
              <w:t xml:space="preserve">entries </w:t>
            </w:r>
            <w:r w:rsidRPr="004A5D27">
              <w:rPr>
                <w:sz w:val="22"/>
                <w:szCs w:val="22"/>
              </w:rPr>
              <w:t xml:space="preserve">need to be made is extracted from the request </w:t>
            </w:r>
            <w:r w:rsidR="00695D75" w:rsidRPr="004A5D27">
              <w:rPr>
                <w:sz w:val="22"/>
                <w:szCs w:val="22"/>
              </w:rPr>
              <w:t>payload</w:t>
            </w:r>
            <w:r w:rsidRPr="004A5D27">
              <w:rPr>
                <w:sz w:val="22"/>
                <w:szCs w:val="22"/>
              </w:rPr>
              <w:t xml:space="preserve"> and a connection is made to the appropriate VistA system</w:t>
            </w:r>
            <w:r w:rsidR="008D0A7D" w:rsidRPr="004A5D27">
              <w:rPr>
                <w:sz w:val="22"/>
                <w:szCs w:val="22"/>
              </w:rPr>
              <w:t>s</w:t>
            </w:r>
            <w:r w:rsidRPr="004A5D27">
              <w:rPr>
                <w:sz w:val="22"/>
                <w:szCs w:val="22"/>
              </w:rPr>
              <w:t>.</w:t>
            </w:r>
          </w:p>
        </w:tc>
        <w:tc>
          <w:tcPr>
            <w:tcW w:w="4770" w:type="dxa"/>
          </w:tcPr>
          <w:p w14:paraId="6A5CC832" w14:textId="77777777" w:rsidR="004008A4" w:rsidRPr="004A5D27" w:rsidRDefault="004008A4" w:rsidP="004008A4">
            <w:pPr>
              <w:keepNext/>
              <w:spacing w:before="0" w:after="0"/>
              <w:rPr>
                <w:sz w:val="22"/>
                <w:szCs w:val="22"/>
              </w:rPr>
            </w:pPr>
            <w:r w:rsidRPr="004A5D27">
              <w:rPr>
                <w:sz w:val="22"/>
                <w:szCs w:val="22"/>
              </w:rPr>
              <w:t>If a connection to the site could not be made, an error is logged in the HDR DB and an error response is returned to the client that initiated the request indicating the cause of error.</w:t>
            </w:r>
          </w:p>
          <w:p w14:paraId="17A8C478" w14:textId="77777777" w:rsidR="0048531A" w:rsidRPr="004A5D27" w:rsidRDefault="0048531A" w:rsidP="004008A4">
            <w:pPr>
              <w:keepNext/>
              <w:spacing w:before="0" w:after="0"/>
              <w:rPr>
                <w:sz w:val="22"/>
                <w:szCs w:val="22"/>
              </w:rPr>
            </w:pPr>
          </w:p>
          <w:p w14:paraId="5EA2C06D" w14:textId="6D8B96FC" w:rsidR="0048531A" w:rsidRPr="004A5D27" w:rsidRDefault="0048531A" w:rsidP="004008A4">
            <w:pPr>
              <w:keepNext/>
              <w:spacing w:before="0" w:after="0"/>
              <w:rPr>
                <w:sz w:val="22"/>
                <w:szCs w:val="22"/>
              </w:rPr>
            </w:pPr>
          </w:p>
        </w:tc>
      </w:tr>
      <w:tr w:rsidR="004A5D27" w:rsidRPr="004A5D27" w14:paraId="47DF60F8" w14:textId="77777777" w:rsidTr="004008A4">
        <w:tc>
          <w:tcPr>
            <w:tcW w:w="648" w:type="dxa"/>
          </w:tcPr>
          <w:p w14:paraId="0436B3F1" w14:textId="77777777" w:rsidR="004008A4" w:rsidRPr="004A5D27" w:rsidRDefault="004008A4" w:rsidP="004008A4">
            <w:pPr>
              <w:pStyle w:val="TableText0"/>
              <w:keepNext/>
              <w:spacing w:before="0" w:after="0"/>
              <w:jc w:val="center"/>
            </w:pPr>
            <w:r w:rsidRPr="004A5D27">
              <w:t>4</w:t>
            </w:r>
          </w:p>
        </w:tc>
        <w:tc>
          <w:tcPr>
            <w:tcW w:w="3960" w:type="dxa"/>
          </w:tcPr>
          <w:p w14:paraId="41A1E344" w14:textId="0C0ABCB7" w:rsidR="004008A4" w:rsidRPr="004A5D27" w:rsidRDefault="004008A4" w:rsidP="00EF46DA">
            <w:pPr>
              <w:keepNext/>
              <w:spacing w:before="0" w:after="0"/>
              <w:ind w:left="72"/>
              <w:contextualSpacing/>
              <w:rPr>
                <w:sz w:val="22"/>
                <w:szCs w:val="22"/>
              </w:rPr>
            </w:pPr>
            <w:r w:rsidRPr="004A5D27">
              <w:rPr>
                <w:sz w:val="22"/>
                <w:szCs w:val="22"/>
              </w:rPr>
              <w:t xml:space="preserve">Once successful connection is made to VistA, the application calls for the stored procedure to be executed in HDRDAT. This will in turn call the DG SENSITIVE RECORD </w:t>
            </w:r>
            <w:r w:rsidR="00EF46DA" w:rsidRPr="004A5D27">
              <w:rPr>
                <w:sz w:val="22"/>
                <w:szCs w:val="22"/>
              </w:rPr>
              <w:t>ACCESS</w:t>
            </w:r>
            <w:r w:rsidRPr="004A5D27">
              <w:rPr>
                <w:sz w:val="22"/>
                <w:szCs w:val="22"/>
              </w:rPr>
              <w:t xml:space="preserve"> in </w:t>
            </w:r>
            <w:r w:rsidR="008D0A7D" w:rsidRPr="004A5D27">
              <w:rPr>
                <w:sz w:val="22"/>
                <w:szCs w:val="22"/>
              </w:rPr>
              <w:t xml:space="preserve">each applicable </w:t>
            </w:r>
            <w:r w:rsidRPr="004A5D27">
              <w:rPr>
                <w:sz w:val="22"/>
                <w:szCs w:val="22"/>
              </w:rPr>
              <w:t>VistA</w:t>
            </w:r>
            <w:r w:rsidR="008D0A7D" w:rsidRPr="004A5D27">
              <w:rPr>
                <w:sz w:val="22"/>
                <w:szCs w:val="22"/>
              </w:rPr>
              <w:t xml:space="preserve"> site</w:t>
            </w:r>
            <w:r w:rsidRPr="004A5D27">
              <w:rPr>
                <w:sz w:val="22"/>
                <w:szCs w:val="22"/>
              </w:rPr>
              <w:t xml:space="preserve">. </w:t>
            </w:r>
          </w:p>
        </w:tc>
        <w:tc>
          <w:tcPr>
            <w:tcW w:w="4770" w:type="dxa"/>
          </w:tcPr>
          <w:p w14:paraId="7A9882D0" w14:textId="77777777" w:rsidR="004008A4" w:rsidRPr="004A5D27" w:rsidRDefault="004008A4" w:rsidP="004008A4">
            <w:pPr>
              <w:keepNext/>
              <w:spacing w:before="0" w:after="0"/>
              <w:rPr>
                <w:sz w:val="22"/>
                <w:szCs w:val="22"/>
              </w:rPr>
            </w:pPr>
            <w:r w:rsidRPr="004A5D27">
              <w:rPr>
                <w:sz w:val="22"/>
                <w:szCs w:val="22"/>
              </w:rPr>
              <w:t>Unsuccessful execution of the stored procedure or RPC causes an error to be returned to the CDS Java framework which will create an error response encapsulating the error and an error response is returned to the client that initiated the request indicating the cause of error.</w:t>
            </w:r>
          </w:p>
        </w:tc>
      </w:tr>
      <w:tr w:rsidR="004A5D27" w:rsidRPr="004A5D27" w14:paraId="053EB84E" w14:textId="77777777" w:rsidTr="004008A4">
        <w:tc>
          <w:tcPr>
            <w:tcW w:w="648" w:type="dxa"/>
          </w:tcPr>
          <w:p w14:paraId="5F97EA3A" w14:textId="77777777" w:rsidR="004008A4" w:rsidRPr="004A5D27" w:rsidRDefault="004008A4" w:rsidP="004008A4">
            <w:pPr>
              <w:pStyle w:val="TableText0"/>
              <w:keepNext/>
              <w:spacing w:before="0" w:after="0"/>
              <w:jc w:val="center"/>
            </w:pPr>
            <w:r w:rsidRPr="004A5D27">
              <w:t>5</w:t>
            </w:r>
          </w:p>
        </w:tc>
        <w:tc>
          <w:tcPr>
            <w:tcW w:w="3960" w:type="dxa"/>
          </w:tcPr>
          <w:p w14:paraId="62018EA2" w14:textId="5700105A" w:rsidR="00EF46DA" w:rsidRPr="004A5D27" w:rsidRDefault="00EF46DA" w:rsidP="009B60E6">
            <w:pPr>
              <w:keepNext/>
              <w:spacing w:before="0" w:after="0"/>
              <w:ind w:left="72"/>
              <w:contextualSpacing/>
              <w:rPr>
                <w:sz w:val="22"/>
                <w:szCs w:val="22"/>
              </w:rPr>
            </w:pPr>
            <w:r w:rsidRPr="004A5D27">
              <w:rPr>
                <w:sz w:val="22"/>
                <w:szCs w:val="22"/>
              </w:rPr>
              <w:t>Once the VistA operation is executed successfully, a response is returned to the client in the form of a status and status description. The status reflects the action taken by the VistA RPC</w:t>
            </w:r>
            <w:r w:rsidR="008D0A7D" w:rsidRPr="004A5D27">
              <w:rPr>
                <w:sz w:val="22"/>
                <w:szCs w:val="22"/>
              </w:rPr>
              <w:t xml:space="preserve"> for each site</w:t>
            </w:r>
            <w:r w:rsidR="009B60E6" w:rsidRPr="004A5D27">
              <w:rPr>
                <w:sz w:val="22"/>
                <w:szCs w:val="22"/>
              </w:rPr>
              <w:t>. See Section 3.2.1.4.</w:t>
            </w:r>
          </w:p>
        </w:tc>
        <w:tc>
          <w:tcPr>
            <w:tcW w:w="4770" w:type="dxa"/>
          </w:tcPr>
          <w:p w14:paraId="70C9B557" w14:textId="77777777" w:rsidR="004008A4" w:rsidRPr="004A5D27" w:rsidRDefault="004008A4" w:rsidP="004008A4">
            <w:pPr>
              <w:keepNext/>
              <w:spacing w:before="0" w:after="0"/>
              <w:rPr>
                <w:sz w:val="22"/>
                <w:szCs w:val="22"/>
              </w:rPr>
            </w:pPr>
          </w:p>
        </w:tc>
      </w:tr>
    </w:tbl>
    <w:p w14:paraId="3E12EA79" w14:textId="75BA375D" w:rsidR="00EF46DA" w:rsidRDefault="00EF46DA" w:rsidP="00A652E6">
      <w:pPr>
        <w:pStyle w:val="Heading4"/>
        <w:sectPr w:rsidR="00EF46DA" w:rsidSect="00087159">
          <w:pgSz w:w="12240" w:h="15840"/>
          <w:pgMar w:top="1440" w:right="1440" w:bottom="1440" w:left="1440" w:header="720" w:footer="720" w:gutter="0"/>
          <w:cols w:space="720"/>
          <w:docGrid w:linePitch="360"/>
        </w:sectPr>
      </w:pPr>
    </w:p>
    <w:p w14:paraId="1E4C9B83" w14:textId="7BF6C5C8" w:rsidR="009B60E6" w:rsidRDefault="009B60E6" w:rsidP="009B60E6">
      <w:pPr>
        <w:pStyle w:val="Heading4"/>
        <w:rPr>
          <w:rStyle w:val="BodyTextChar"/>
          <w:b w:val="0"/>
          <w:color w:val="000000" w:themeColor="text1"/>
        </w:rPr>
      </w:pPr>
      <w:bookmarkStart w:id="205" w:name="_Toc461702559"/>
      <w:r>
        <w:rPr>
          <w:rStyle w:val="BodyTextChar"/>
          <w:b w:val="0"/>
          <w:color w:val="000000" w:themeColor="text1"/>
        </w:rPr>
        <w:lastRenderedPageBreak/>
        <w:t>Read Request Process</w:t>
      </w:r>
    </w:p>
    <w:p w14:paraId="63920588" w14:textId="73EB208C" w:rsidR="009B60E6" w:rsidRPr="009B60E6" w:rsidRDefault="009B60E6" w:rsidP="00B648AE">
      <w:pPr>
        <w:pStyle w:val="Caption"/>
        <w:rPr>
          <w:b w:val="0"/>
        </w:rPr>
      </w:pPr>
      <w:r w:rsidRPr="009B60E6">
        <w:rPr>
          <w:rStyle w:val="BodyTextChar"/>
          <w:b w:val="0"/>
          <w:color w:val="000000" w:themeColor="text1"/>
        </w:rPr>
        <w:t xml:space="preserve">The HDR 3.15 Read request processing remains the same as is HDR 3.14 and is illustrated in Figure 6 Read Request Process Flow. </w:t>
      </w:r>
      <w:r w:rsidRPr="009B60E6">
        <w:rPr>
          <w:b w:val="0"/>
          <w:color w:val="000000" w:themeColor="text1"/>
        </w:rPr>
        <w:t>The HDR Read support consists of a synchronous, stateless web service interface that uses information provided in the Read request to identify the data to be sent back to the client in the response</w:t>
      </w:r>
    </w:p>
    <w:p w14:paraId="19C404A5" w14:textId="559EE7E6" w:rsidR="00B648AE" w:rsidRDefault="00B648AE" w:rsidP="00B648AE">
      <w:pPr>
        <w:pStyle w:val="Caption"/>
      </w:pPr>
      <w:bookmarkStart w:id="206" w:name="_Toc468188652"/>
      <w:r>
        <w:t xml:space="preserve">Figure </w:t>
      </w:r>
      <w:r w:rsidR="00E56E40">
        <w:rPr>
          <w:noProof/>
        </w:rPr>
        <w:t>6</w:t>
      </w:r>
      <w:r>
        <w:t xml:space="preserve"> </w:t>
      </w:r>
      <w:r w:rsidRPr="00403127">
        <w:t xml:space="preserve">Read </w:t>
      </w:r>
      <w:r w:rsidR="00560DA7">
        <w:t xml:space="preserve">Request </w:t>
      </w:r>
      <w:r w:rsidRPr="00403127">
        <w:t>Process Flow</w:t>
      </w:r>
      <w:bookmarkEnd w:id="205"/>
      <w:bookmarkEnd w:id="206"/>
    </w:p>
    <w:p w14:paraId="61C5AC51" w14:textId="70002F68" w:rsidR="008D5D6B" w:rsidRDefault="0082295A" w:rsidP="00B648AE">
      <w:pPr>
        <w:pStyle w:val="Caption"/>
      </w:pPr>
      <w:r>
        <w:pict w14:anchorId="1E7E57EF">
          <v:shape id="_x0000_i1031" type="#_x0000_t75" style="width:647.5pt;height:343pt">
            <v:imagedata r:id="rId27" o:title=""/>
          </v:shape>
        </w:pict>
      </w:r>
    </w:p>
    <w:p w14:paraId="00FAB147" w14:textId="77777777" w:rsidR="00B71F68" w:rsidRDefault="00B71F68" w:rsidP="008D5D6B">
      <w:pPr>
        <w:pStyle w:val="BodyText"/>
      </w:pPr>
    </w:p>
    <w:p w14:paraId="2C6F924A" w14:textId="77777777" w:rsidR="00B71F68" w:rsidRDefault="00B71F68" w:rsidP="008D5D6B">
      <w:pPr>
        <w:pStyle w:val="BodyText"/>
        <w:sectPr w:rsidR="00B71F68" w:rsidSect="00B71F68">
          <w:pgSz w:w="15840" w:h="12240" w:orient="landscape"/>
          <w:pgMar w:top="1440" w:right="1440" w:bottom="1440" w:left="1440" w:header="720" w:footer="720" w:gutter="0"/>
          <w:cols w:space="720"/>
          <w:docGrid w:linePitch="360"/>
        </w:sectPr>
      </w:pPr>
    </w:p>
    <w:p w14:paraId="7F9478F7" w14:textId="5FD30101" w:rsidR="00560DA7" w:rsidRPr="00560DA7" w:rsidRDefault="00560DA7" w:rsidP="00560DA7">
      <w:pPr>
        <w:pStyle w:val="Caption"/>
        <w:rPr>
          <w:b w:val="0"/>
          <w:sz w:val="24"/>
          <w:szCs w:val="24"/>
        </w:rPr>
      </w:pPr>
      <w:r w:rsidRPr="00560DA7">
        <w:rPr>
          <w:b w:val="0"/>
          <w:color w:val="000000" w:themeColor="text1"/>
          <w:sz w:val="24"/>
          <w:szCs w:val="24"/>
        </w:rPr>
        <w:lastRenderedPageBreak/>
        <w:t xml:space="preserve">The main aspects of the Read operations flow include the following steps noted in Table </w:t>
      </w:r>
      <w:r w:rsidR="00B63523">
        <w:rPr>
          <w:b w:val="0"/>
          <w:color w:val="000000" w:themeColor="text1"/>
          <w:sz w:val="24"/>
          <w:szCs w:val="24"/>
        </w:rPr>
        <w:t>16</w:t>
      </w:r>
      <w:r w:rsidRPr="00560DA7">
        <w:rPr>
          <w:b w:val="0"/>
          <w:color w:val="000000" w:themeColor="text1"/>
          <w:sz w:val="24"/>
          <w:szCs w:val="24"/>
        </w:rPr>
        <w:t>.</w:t>
      </w:r>
    </w:p>
    <w:p w14:paraId="675E9EDA" w14:textId="2F7A40F8" w:rsidR="00560DA7" w:rsidRDefault="00560DA7" w:rsidP="00560DA7">
      <w:pPr>
        <w:pStyle w:val="Caption"/>
      </w:pPr>
      <w:bookmarkStart w:id="207" w:name="_Toc461700997"/>
      <w:bookmarkStart w:id="208" w:name="_Toc468188729"/>
      <w:r>
        <w:t xml:space="preserve">Table </w:t>
      </w:r>
      <w:r w:rsidR="00E56E40">
        <w:rPr>
          <w:noProof/>
        </w:rPr>
        <w:t>16</w:t>
      </w:r>
      <w:r>
        <w:t xml:space="preserve"> </w:t>
      </w:r>
      <w:r w:rsidRPr="008502F0">
        <w:t>Read Request Process</w:t>
      </w:r>
      <w:r>
        <w:t xml:space="preserve"> Steps</w:t>
      </w:r>
      <w:bookmarkEnd w:id="207"/>
      <w:bookmarkEnd w:id="208"/>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560DA7" w:rsidRPr="001F39B4" w14:paraId="1E2F0020" w14:textId="77777777" w:rsidTr="00087159">
        <w:trPr>
          <w:tblHeader/>
        </w:trPr>
        <w:tc>
          <w:tcPr>
            <w:tcW w:w="648" w:type="dxa"/>
            <w:shd w:val="clear" w:color="auto" w:fill="365F91" w:themeFill="accent1" w:themeFillShade="BF"/>
            <w:vAlign w:val="bottom"/>
          </w:tcPr>
          <w:p w14:paraId="340104A9" w14:textId="77777777" w:rsidR="00560DA7" w:rsidRPr="001F39B4" w:rsidRDefault="00560DA7" w:rsidP="00087159">
            <w:pPr>
              <w:pStyle w:val="TableHeading"/>
              <w:jc w:val="center"/>
              <w:rPr>
                <w:sz w:val="22"/>
                <w:szCs w:val="22"/>
              </w:rPr>
            </w:pPr>
            <w:r w:rsidRPr="001F39B4">
              <w:rPr>
                <w:sz w:val="22"/>
                <w:szCs w:val="22"/>
              </w:rPr>
              <w:t>Step</w:t>
            </w:r>
          </w:p>
        </w:tc>
        <w:tc>
          <w:tcPr>
            <w:tcW w:w="3960" w:type="dxa"/>
            <w:shd w:val="clear" w:color="auto" w:fill="365F91" w:themeFill="accent1" w:themeFillShade="BF"/>
          </w:tcPr>
          <w:p w14:paraId="261C9DB7" w14:textId="77777777" w:rsidR="00560DA7" w:rsidRPr="001F39B4" w:rsidRDefault="00560DA7" w:rsidP="00087159">
            <w:pPr>
              <w:pStyle w:val="TableHeading"/>
              <w:rPr>
                <w:sz w:val="22"/>
                <w:szCs w:val="22"/>
              </w:rPr>
            </w:pPr>
            <w:r w:rsidRPr="001F39B4">
              <w:rPr>
                <w:sz w:val="22"/>
                <w:szCs w:val="22"/>
              </w:rPr>
              <w:t>Description</w:t>
            </w:r>
          </w:p>
        </w:tc>
        <w:tc>
          <w:tcPr>
            <w:tcW w:w="4770" w:type="dxa"/>
            <w:shd w:val="clear" w:color="auto" w:fill="365F91" w:themeFill="accent1" w:themeFillShade="BF"/>
          </w:tcPr>
          <w:p w14:paraId="32DB328C" w14:textId="77777777" w:rsidR="00560DA7" w:rsidRPr="001F39B4" w:rsidRDefault="00560DA7" w:rsidP="00087159">
            <w:pPr>
              <w:pStyle w:val="TableHeading"/>
              <w:rPr>
                <w:sz w:val="22"/>
                <w:szCs w:val="22"/>
              </w:rPr>
            </w:pPr>
            <w:r w:rsidRPr="001F39B4">
              <w:rPr>
                <w:sz w:val="22"/>
                <w:szCs w:val="22"/>
              </w:rPr>
              <w:t>Alternate Process</w:t>
            </w:r>
          </w:p>
        </w:tc>
      </w:tr>
      <w:tr w:rsidR="00560DA7" w:rsidRPr="002372FF" w14:paraId="22FC3FEC" w14:textId="77777777" w:rsidTr="00087159">
        <w:tc>
          <w:tcPr>
            <w:tcW w:w="648" w:type="dxa"/>
          </w:tcPr>
          <w:p w14:paraId="0C24883F" w14:textId="77777777" w:rsidR="00560DA7" w:rsidRPr="002372FF" w:rsidRDefault="00560DA7" w:rsidP="00863E0A">
            <w:pPr>
              <w:pStyle w:val="TableText0"/>
              <w:keepNext/>
              <w:spacing w:before="0" w:after="0"/>
              <w:jc w:val="center"/>
            </w:pPr>
            <w:r w:rsidRPr="002372FF">
              <w:t>1</w:t>
            </w:r>
          </w:p>
        </w:tc>
        <w:tc>
          <w:tcPr>
            <w:tcW w:w="3960" w:type="dxa"/>
          </w:tcPr>
          <w:p w14:paraId="708B8A56" w14:textId="77777777" w:rsidR="00560DA7" w:rsidRPr="002372FF" w:rsidRDefault="00560DA7" w:rsidP="00863E0A">
            <w:pPr>
              <w:keepNext/>
              <w:spacing w:before="0" w:after="0"/>
              <w:ind w:left="72"/>
              <w:contextualSpacing/>
              <w:rPr>
                <w:sz w:val="22"/>
                <w:szCs w:val="22"/>
              </w:rPr>
            </w:pPr>
            <w:r w:rsidRPr="00F21AF1">
              <w:rPr>
                <w:sz w:val="22"/>
                <w:szCs w:val="22"/>
              </w:rPr>
              <w:t>Once the HDR 3.</w:t>
            </w:r>
            <w:r>
              <w:rPr>
                <w:sz w:val="22"/>
                <w:szCs w:val="22"/>
              </w:rPr>
              <w:t>x</w:t>
            </w:r>
            <w:r w:rsidRPr="00F21AF1">
              <w:rPr>
                <w:sz w:val="22"/>
                <w:szCs w:val="22"/>
              </w:rPr>
              <w:t xml:space="preserve"> system receives the </w:t>
            </w:r>
            <w:r>
              <w:rPr>
                <w:sz w:val="22"/>
                <w:szCs w:val="22"/>
              </w:rPr>
              <w:t>Read</w:t>
            </w:r>
            <w:r w:rsidRPr="00F21AF1">
              <w:rPr>
                <w:sz w:val="22"/>
                <w:szCs w:val="22"/>
              </w:rPr>
              <w:t xml:space="preserve"> request synchronously through the </w:t>
            </w:r>
            <w:r>
              <w:rPr>
                <w:sz w:val="22"/>
                <w:szCs w:val="22"/>
              </w:rPr>
              <w:t>w</w:t>
            </w:r>
            <w:r w:rsidRPr="00F21AF1">
              <w:rPr>
                <w:sz w:val="22"/>
                <w:szCs w:val="22"/>
              </w:rPr>
              <w:t>eb service,</w:t>
            </w:r>
            <w:r>
              <w:rPr>
                <w:sz w:val="22"/>
                <w:szCs w:val="22"/>
              </w:rPr>
              <w:t xml:space="preserve"> the application determines whether transformations are required prior to processing the message</w:t>
            </w:r>
            <w:r w:rsidRPr="002372FF">
              <w:rPr>
                <w:sz w:val="22"/>
                <w:szCs w:val="22"/>
              </w:rPr>
              <w:t>.</w:t>
            </w:r>
            <w:r>
              <w:rPr>
                <w:sz w:val="22"/>
                <w:szCs w:val="22"/>
              </w:rPr>
              <w:t xml:space="preserve"> If transformations of the request are required, the appropriate transformations are applied to the incoming request.</w:t>
            </w:r>
          </w:p>
        </w:tc>
        <w:tc>
          <w:tcPr>
            <w:tcW w:w="4770" w:type="dxa"/>
          </w:tcPr>
          <w:p w14:paraId="344700F3" w14:textId="77777777" w:rsidR="00560DA7" w:rsidRPr="002372FF" w:rsidRDefault="00560DA7" w:rsidP="00863E0A">
            <w:pPr>
              <w:keepNext/>
              <w:spacing w:before="0" w:after="0"/>
              <w:rPr>
                <w:sz w:val="22"/>
                <w:szCs w:val="22"/>
              </w:rPr>
            </w:pPr>
            <w:r w:rsidRPr="002372FF">
              <w:rPr>
                <w:sz w:val="22"/>
                <w:szCs w:val="22"/>
              </w:rPr>
              <w:t xml:space="preserve">An unsuccessful </w:t>
            </w:r>
            <w:r>
              <w:rPr>
                <w:sz w:val="22"/>
                <w:szCs w:val="22"/>
              </w:rPr>
              <w:t>transformation</w:t>
            </w:r>
            <w:r w:rsidRPr="002372FF">
              <w:rPr>
                <w:sz w:val="22"/>
                <w:szCs w:val="22"/>
              </w:rPr>
              <w:t xml:space="preserve"> causes an error to be logged to the HDR DB and an error response is returned to the client that initiated the request indicating the cause of error</w:t>
            </w:r>
            <w:r>
              <w:rPr>
                <w:sz w:val="22"/>
                <w:szCs w:val="22"/>
              </w:rPr>
              <w:t>.</w:t>
            </w:r>
          </w:p>
        </w:tc>
      </w:tr>
      <w:tr w:rsidR="00AE5BAD" w:rsidRPr="00CE0807" w14:paraId="0A7CCE19" w14:textId="77777777" w:rsidTr="00087159">
        <w:tc>
          <w:tcPr>
            <w:tcW w:w="648" w:type="dxa"/>
          </w:tcPr>
          <w:p w14:paraId="3207C977" w14:textId="77777777" w:rsidR="00560DA7" w:rsidRPr="00CE0807" w:rsidRDefault="00560DA7" w:rsidP="00863E0A">
            <w:pPr>
              <w:pStyle w:val="TableText0"/>
              <w:keepNext/>
              <w:spacing w:before="0" w:after="0"/>
              <w:jc w:val="center"/>
            </w:pPr>
            <w:r w:rsidRPr="00CE0807">
              <w:t>2</w:t>
            </w:r>
          </w:p>
        </w:tc>
        <w:tc>
          <w:tcPr>
            <w:tcW w:w="3960" w:type="dxa"/>
          </w:tcPr>
          <w:p w14:paraId="6FC8B62A" w14:textId="77777777" w:rsidR="00560DA7" w:rsidRPr="00CE0807" w:rsidRDefault="00560DA7" w:rsidP="00863E0A">
            <w:pPr>
              <w:keepNext/>
              <w:spacing w:before="0" w:after="0"/>
              <w:ind w:left="72"/>
              <w:contextualSpacing/>
              <w:rPr>
                <w:sz w:val="22"/>
                <w:szCs w:val="22"/>
              </w:rPr>
            </w:pPr>
            <w:r w:rsidRPr="00CE0807">
              <w:rPr>
                <w:sz w:val="22"/>
                <w:szCs w:val="22"/>
              </w:rPr>
              <w:t>Upon successful auditing, the system loads the filter schema that corresponds to the filter ID specified in the Read request from a local filter cache managed by the application and validates the filter information in the request against the filter schema.</w:t>
            </w:r>
          </w:p>
        </w:tc>
        <w:tc>
          <w:tcPr>
            <w:tcW w:w="4770" w:type="dxa"/>
          </w:tcPr>
          <w:p w14:paraId="02016498" w14:textId="661DAFAC" w:rsidR="00560DA7" w:rsidRPr="00CE0807" w:rsidRDefault="00560DA7" w:rsidP="00863E0A">
            <w:pPr>
              <w:keepNext/>
              <w:spacing w:before="0" w:after="0"/>
              <w:rPr>
                <w:sz w:val="22"/>
                <w:szCs w:val="22"/>
              </w:rPr>
            </w:pPr>
            <w:r w:rsidRPr="00CE0807">
              <w:rPr>
                <w:sz w:val="22"/>
                <w:szCs w:val="22"/>
              </w:rPr>
              <w:t xml:space="preserve">If the filter does not exist in the filter schema, the filter is loaded from the TAFS. CDS uses </w:t>
            </w:r>
            <w:r w:rsidR="004257C7" w:rsidRPr="00CE0807">
              <w:rPr>
                <w:sz w:val="22"/>
                <w:szCs w:val="22"/>
              </w:rPr>
              <w:t>an</w:t>
            </w:r>
            <w:r w:rsidRPr="00CE0807">
              <w:rPr>
                <w:sz w:val="22"/>
                <w:szCs w:val="22"/>
              </w:rPr>
              <w:t xml:space="preserve"> </w:t>
            </w:r>
            <w:r w:rsidR="0049476A" w:rsidRPr="00CE0807">
              <w:rPr>
                <w:sz w:val="22"/>
                <w:szCs w:val="22"/>
              </w:rPr>
              <w:t>e</w:t>
            </w:r>
            <w:r w:rsidR="007F6791" w:rsidRPr="00CE0807">
              <w:rPr>
                <w:sz w:val="22"/>
                <w:szCs w:val="22"/>
              </w:rPr>
              <w:t>MI WSRR</w:t>
            </w:r>
            <w:r w:rsidRPr="00CE0807">
              <w:rPr>
                <w:sz w:val="22"/>
                <w:szCs w:val="22"/>
              </w:rPr>
              <w:t xml:space="preserve"> registry to locate the TAFS service. TAFS is invoked with the filter ID to load the filter into the application filter cache. If the filter schema could not be located in TAFS or if the TAFS web service is unavailable, an error is logged in the HDR DB and an error response is returned to the client that initiated the request indicating the cause of the error.</w:t>
            </w:r>
          </w:p>
        </w:tc>
      </w:tr>
      <w:tr w:rsidR="00AE5BAD" w:rsidRPr="00AE5BAD" w14:paraId="4248CC21" w14:textId="77777777" w:rsidTr="00087159">
        <w:tc>
          <w:tcPr>
            <w:tcW w:w="648" w:type="dxa"/>
          </w:tcPr>
          <w:p w14:paraId="70FB555F" w14:textId="77777777" w:rsidR="00560DA7" w:rsidRPr="00CE0807" w:rsidRDefault="00560DA7" w:rsidP="00863E0A">
            <w:pPr>
              <w:pStyle w:val="TableText0"/>
              <w:keepNext/>
              <w:spacing w:before="0" w:after="0"/>
              <w:jc w:val="center"/>
            </w:pPr>
            <w:r w:rsidRPr="00CE0807">
              <w:t>3</w:t>
            </w:r>
          </w:p>
        </w:tc>
        <w:tc>
          <w:tcPr>
            <w:tcW w:w="3960" w:type="dxa"/>
          </w:tcPr>
          <w:p w14:paraId="7507087F" w14:textId="77777777" w:rsidR="00560DA7" w:rsidRPr="00CE0807" w:rsidRDefault="00560DA7" w:rsidP="00863E0A">
            <w:pPr>
              <w:keepNext/>
              <w:spacing w:before="0" w:after="0"/>
              <w:ind w:left="72"/>
              <w:contextualSpacing/>
              <w:rPr>
                <w:sz w:val="22"/>
                <w:szCs w:val="22"/>
              </w:rPr>
            </w:pPr>
            <w:r w:rsidRPr="00CE0807">
              <w:rPr>
                <w:sz w:val="22"/>
                <w:szCs w:val="22"/>
              </w:rPr>
              <w:t xml:space="preserve">After the request filter has been validated against the filter schema, Patient information is retrieved from the filter. If the filter contains a resolvable national identifier, the VA Identity Management service is invoked to get the identifiers associated with the national Patient ID. </w:t>
            </w:r>
          </w:p>
        </w:tc>
        <w:tc>
          <w:tcPr>
            <w:tcW w:w="4770" w:type="dxa"/>
          </w:tcPr>
          <w:p w14:paraId="29DDEFE4" w14:textId="2AE27859" w:rsidR="00560DA7" w:rsidRPr="00AE5BAD" w:rsidRDefault="00560DA7" w:rsidP="00863E0A">
            <w:pPr>
              <w:keepNext/>
              <w:spacing w:before="0" w:after="0"/>
              <w:rPr>
                <w:sz w:val="22"/>
                <w:szCs w:val="22"/>
              </w:rPr>
            </w:pPr>
            <w:r w:rsidRPr="00CE0807">
              <w:rPr>
                <w:sz w:val="22"/>
                <w:szCs w:val="22"/>
              </w:rPr>
              <w:t xml:space="preserve">If there are no patient identifiers in the request or if the </w:t>
            </w:r>
            <w:r w:rsidR="0049476A" w:rsidRPr="00CE0807">
              <w:rPr>
                <w:sz w:val="22"/>
                <w:szCs w:val="22"/>
              </w:rPr>
              <w:t>eMI WSRR</w:t>
            </w:r>
            <w:r w:rsidR="00E02CD4" w:rsidRPr="00CE0807">
              <w:rPr>
                <w:sz w:val="22"/>
                <w:szCs w:val="22"/>
              </w:rPr>
              <w:t xml:space="preserve"> </w:t>
            </w:r>
            <w:r w:rsidRPr="00CE0807">
              <w:rPr>
                <w:sz w:val="22"/>
                <w:szCs w:val="22"/>
              </w:rPr>
              <w:t>or IdM services are unavailable, or if the Patient’s national identifier is not known by the VA IDM Service, an error is logged in the HDR DB and an error response is returned to the client that initiated the request indicating the cause of the error.</w:t>
            </w:r>
          </w:p>
        </w:tc>
      </w:tr>
      <w:tr w:rsidR="00AE5BAD" w:rsidRPr="00AE5BAD" w14:paraId="62B37F59" w14:textId="77777777" w:rsidTr="00087159">
        <w:tc>
          <w:tcPr>
            <w:tcW w:w="648" w:type="dxa"/>
          </w:tcPr>
          <w:p w14:paraId="7DCBE0B5" w14:textId="77777777" w:rsidR="00560DA7" w:rsidRPr="00AE5BAD" w:rsidRDefault="00560DA7" w:rsidP="00863E0A">
            <w:pPr>
              <w:pStyle w:val="TableText0"/>
              <w:keepNext/>
              <w:spacing w:before="0" w:after="0"/>
              <w:jc w:val="center"/>
            </w:pPr>
            <w:r w:rsidRPr="00AE5BAD">
              <w:t>4</w:t>
            </w:r>
          </w:p>
        </w:tc>
        <w:tc>
          <w:tcPr>
            <w:tcW w:w="3960" w:type="dxa"/>
          </w:tcPr>
          <w:p w14:paraId="11786DFA" w14:textId="77777777" w:rsidR="00560DA7" w:rsidRPr="00AE5BAD" w:rsidRDefault="00560DA7" w:rsidP="00863E0A">
            <w:pPr>
              <w:keepNext/>
              <w:spacing w:before="0" w:after="0"/>
              <w:ind w:left="72"/>
              <w:contextualSpacing/>
              <w:rPr>
                <w:sz w:val="22"/>
                <w:szCs w:val="22"/>
              </w:rPr>
            </w:pPr>
            <w:r w:rsidRPr="00AE5BAD">
              <w:rPr>
                <w:sz w:val="22"/>
                <w:szCs w:val="22"/>
              </w:rPr>
              <w:t>Once all patient identifiers have been resolved by the system, the requested data type requests along with these identities are utilized to determine the sources that should be queried to retrieve the requested patient data.</w:t>
            </w:r>
          </w:p>
        </w:tc>
        <w:tc>
          <w:tcPr>
            <w:tcW w:w="4770" w:type="dxa"/>
          </w:tcPr>
          <w:p w14:paraId="541FCACA" w14:textId="77777777" w:rsidR="00560DA7" w:rsidRPr="00AE5BAD" w:rsidRDefault="00560DA7" w:rsidP="00863E0A">
            <w:pPr>
              <w:keepNext/>
              <w:spacing w:before="0" w:after="0"/>
              <w:rPr>
                <w:sz w:val="22"/>
                <w:szCs w:val="22"/>
              </w:rPr>
            </w:pPr>
            <w:r w:rsidRPr="00AE5BAD">
              <w:rPr>
                <w:sz w:val="22"/>
                <w:szCs w:val="22"/>
              </w:rPr>
              <w:t>If no data sources are available for the requested data type or patient, an error is logged in the HDR DB and an error response is returned to the client that initiated the request indicating that no data could be found.</w:t>
            </w:r>
          </w:p>
        </w:tc>
      </w:tr>
      <w:tr w:rsidR="00AE5BAD" w:rsidRPr="00AE5BAD" w14:paraId="63C9B502" w14:textId="77777777" w:rsidTr="00087159">
        <w:tc>
          <w:tcPr>
            <w:tcW w:w="648" w:type="dxa"/>
          </w:tcPr>
          <w:p w14:paraId="1B295C9D" w14:textId="77777777" w:rsidR="00560DA7" w:rsidRPr="00AE5BAD" w:rsidRDefault="00560DA7" w:rsidP="00863E0A">
            <w:pPr>
              <w:pStyle w:val="TableText0"/>
              <w:keepNext/>
              <w:spacing w:before="0" w:after="0"/>
              <w:jc w:val="center"/>
            </w:pPr>
            <w:r w:rsidRPr="00AE5BAD">
              <w:t>5</w:t>
            </w:r>
          </w:p>
        </w:tc>
        <w:tc>
          <w:tcPr>
            <w:tcW w:w="3960" w:type="dxa"/>
          </w:tcPr>
          <w:p w14:paraId="1CD2C05D" w14:textId="77777777" w:rsidR="00560DA7" w:rsidRPr="00AE5BAD" w:rsidRDefault="00560DA7" w:rsidP="00863E0A">
            <w:pPr>
              <w:keepNext/>
              <w:spacing w:before="0" w:after="0"/>
              <w:ind w:left="72"/>
              <w:contextualSpacing/>
              <w:rPr>
                <w:sz w:val="22"/>
                <w:szCs w:val="22"/>
              </w:rPr>
            </w:pPr>
            <w:r w:rsidRPr="00AE5BAD">
              <w:rPr>
                <w:sz w:val="22"/>
                <w:szCs w:val="22"/>
              </w:rPr>
              <w:t>Once data sources are determined, connections are made to each source in parallel to retrieve the information relevant to the request.</w:t>
            </w:r>
          </w:p>
        </w:tc>
        <w:tc>
          <w:tcPr>
            <w:tcW w:w="4770" w:type="dxa"/>
          </w:tcPr>
          <w:p w14:paraId="5C2A74A5" w14:textId="77777777" w:rsidR="00560DA7" w:rsidRPr="00AE5BAD" w:rsidRDefault="00560DA7" w:rsidP="00863E0A">
            <w:pPr>
              <w:keepNext/>
              <w:spacing w:before="0" w:after="0"/>
              <w:rPr>
                <w:sz w:val="22"/>
                <w:szCs w:val="22"/>
              </w:rPr>
            </w:pPr>
            <w:r w:rsidRPr="00AE5BAD">
              <w:rPr>
                <w:sz w:val="22"/>
                <w:szCs w:val="22"/>
              </w:rPr>
              <w:t>If a connection to one or more of the sites could not be made, an error is logged in the HDR DB and an error is added to the response indicating that the response is incomplete.</w:t>
            </w:r>
          </w:p>
        </w:tc>
      </w:tr>
      <w:tr w:rsidR="00AE5BAD" w:rsidRPr="00AE5BAD" w14:paraId="68B5B053" w14:textId="77777777" w:rsidTr="00087159">
        <w:tc>
          <w:tcPr>
            <w:tcW w:w="648" w:type="dxa"/>
          </w:tcPr>
          <w:p w14:paraId="4C31EA1D" w14:textId="77777777" w:rsidR="00560DA7" w:rsidRPr="00AE5BAD" w:rsidRDefault="00560DA7" w:rsidP="00863E0A">
            <w:pPr>
              <w:pStyle w:val="TableText0"/>
              <w:keepNext/>
              <w:spacing w:before="0" w:after="0"/>
              <w:jc w:val="center"/>
            </w:pPr>
            <w:r w:rsidRPr="00AE5BAD">
              <w:t>6</w:t>
            </w:r>
          </w:p>
        </w:tc>
        <w:tc>
          <w:tcPr>
            <w:tcW w:w="3960" w:type="dxa"/>
          </w:tcPr>
          <w:p w14:paraId="31EF32F4" w14:textId="77777777" w:rsidR="00560DA7" w:rsidRPr="00AE5BAD" w:rsidRDefault="00560DA7" w:rsidP="00863E0A">
            <w:pPr>
              <w:keepNext/>
              <w:spacing w:before="0" w:after="0"/>
              <w:ind w:left="72"/>
              <w:contextualSpacing/>
              <w:rPr>
                <w:sz w:val="22"/>
                <w:szCs w:val="22"/>
              </w:rPr>
            </w:pPr>
            <w:r w:rsidRPr="00AE5BAD">
              <w:rPr>
                <w:sz w:val="22"/>
                <w:szCs w:val="22"/>
              </w:rPr>
              <w:t xml:space="preserve">Once all queries have completed, the response template is loaded from the internal application template cache and the results from all data sources are aggregated and sequenced per the template schema to form a single response. </w:t>
            </w:r>
          </w:p>
        </w:tc>
        <w:tc>
          <w:tcPr>
            <w:tcW w:w="4770" w:type="dxa"/>
          </w:tcPr>
          <w:p w14:paraId="40827B01" w14:textId="15E6BAB6" w:rsidR="00560DA7" w:rsidRPr="00AE5BAD" w:rsidRDefault="00560DA7" w:rsidP="00863E0A">
            <w:pPr>
              <w:keepNext/>
              <w:spacing w:before="0" w:after="0"/>
              <w:rPr>
                <w:sz w:val="22"/>
                <w:szCs w:val="22"/>
              </w:rPr>
            </w:pPr>
            <w:r w:rsidRPr="00AE5BAD">
              <w:rPr>
                <w:sz w:val="22"/>
                <w:szCs w:val="22"/>
              </w:rPr>
              <w:t xml:space="preserve">If </w:t>
            </w:r>
            <w:r w:rsidR="00E02CD4" w:rsidRPr="00AE5BAD">
              <w:rPr>
                <w:sz w:val="22"/>
                <w:szCs w:val="22"/>
              </w:rPr>
              <w:t xml:space="preserve">eMI </w:t>
            </w:r>
            <w:r w:rsidR="00E02CD4" w:rsidRPr="00BB5477">
              <w:rPr>
                <w:sz w:val="22"/>
                <w:szCs w:val="22"/>
              </w:rPr>
              <w:t>WSRR</w:t>
            </w:r>
            <w:r w:rsidR="00E02CD4" w:rsidRPr="00AE5BAD">
              <w:rPr>
                <w:sz w:val="22"/>
                <w:szCs w:val="22"/>
              </w:rPr>
              <w:t xml:space="preserve"> </w:t>
            </w:r>
            <w:r w:rsidRPr="00AE5BAD">
              <w:rPr>
                <w:sz w:val="22"/>
                <w:szCs w:val="22"/>
              </w:rPr>
              <w:t xml:space="preserve">or TAFS services are unavailable, an error response is returned to the client that initiated the request indicating that the response could not be created. If the response template schema corresponding to the request could not be loaded from TAFS, an error is logged in the HDR DB and an error response is returned to the client </w:t>
            </w:r>
          </w:p>
        </w:tc>
      </w:tr>
      <w:tr w:rsidR="00560DA7" w:rsidRPr="002372FF" w14:paraId="7A12E2AF" w14:textId="77777777" w:rsidTr="00087159">
        <w:tc>
          <w:tcPr>
            <w:tcW w:w="648" w:type="dxa"/>
          </w:tcPr>
          <w:p w14:paraId="1D3A4DA0" w14:textId="77777777" w:rsidR="00560DA7" w:rsidRDefault="00560DA7" w:rsidP="00863E0A">
            <w:pPr>
              <w:pStyle w:val="TableText0"/>
              <w:keepNext/>
              <w:spacing w:before="0" w:after="0"/>
              <w:jc w:val="center"/>
            </w:pPr>
            <w:r>
              <w:t>7</w:t>
            </w:r>
          </w:p>
        </w:tc>
        <w:tc>
          <w:tcPr>
            <w:tcW w:w="3960" w:type="dxa"/>
          </w:tcPr>
          <w:p w14:paraId="60C0B50F" w14:textId="77777777" w:rsidR="00560DA7" w:rsidRDefault="00560DA7" w:rsidP="00863E0A">
            <w:pPr>
              <w:keepNext/>
              <w:spacing w:before="0" w:after="0"/>
              <w:ind w:left="72"/>
              <w:contextualSpacing/>
              <w:rPr>
                <w:sz w:val="22"/>
                <w:szCs w:val="22"/>
              </w:rPr>
            </w:pPr>
            <w:r>
              <w:rPr>
                <w:sz w:val="22"/>
                <w:szCs w:val="22"/>
              </w:rPr>
              <w:t>After the response message has been created, information about the response is audited to the HDR DB.</w:t>
            </w:r>
          </w:p>
        </w:tc>
        <w:tc>
          <w:tcPr>
            <w:tcW w:w="4770" w:type="dxa"/>
          </w:tcPr>
          <w:p w14:paraId="5BEEFAA8" w14:textId="77777777" w:rsidR="00560DA7" w:rsidRDefault="00560DA7" w:rsidP="00863E0A">
            <w:pPr>
              <w:keepNext/>
              <w:spacing w:before="0" w:after="0"/>
              <w:rPr>
                <w:sz w:val="22"/>
                <w:szCs w:val="22"/>
              </w:rPr>
            </w:pPr>
            <w:r>
              <w:rPr>
                <w:sz w:val="22"/>
                <w:szCs w:val="22"/>
              </w:rPr>
              <w:t>If auditing of the request fails, an error is logged in the HDR DB and an error response is returned to the client</w:t>
            </w:r>
          </w:p>
        </w:tc>
      </w:tr>
      <w:tr w:rsidR="00560DA7" w:rsidRPr="002372FF" w14:paraId="24EDB4FD" w14:textId="77777777" w:rsidTr="00087159">
        <w:tc>
          <w:tcPr>
            <w:tcW w:w="648" w:type="dxa"/>
          </w:tcPr>
          <w:p w14:paraId="418F43BE" w14:textId="77777777" w:rsidR="00560DA7" w:rsidRDefault="00560DA7" w:rsidP="00863E0A">
            <w:pPr>
              <w:pStyle w:val="TableText0"/>
              <w:keepNext/>
              <w:spacing w:before="0" w:after="0"/>
              <w:jc w:val="center"/>
            </w:pPr>
            <w:r>
              <w:t>8</w:t>
            </w:r>
          </w:p>
        </w:tc>
        <w:tc>
          <w:tcPr>
            <w:tcW w:w="3960" w:type="dxa"/>
          </w:tcPr>
          <w:p w14:paraId="3026A6B7" w14:textId="77777777" w:rsidR="00560DA7" w:rsidRDefault="00560DA7" w:rsidP="00863E0A">
            <w:pPr>
              <w:keepNext/>
              <w:spacing w:before="0" w:after="0"/>
              <w:ind w:left="72"/>
              <w:contextualSpacing/>
              <w:rPr>
                <w:sz w:val="22"/>
                <w:szCs w:val="22"/>
              </w:rPr>
            </w:pPr>
            <w:r>
              <w:rPr>
                <w:sz w:val="22"/>
                <w:szCs w:val="22"/>
              </w:rPr>
              <w:t xml:space="preserve">If further transformation of the request is </w:t>
            </w:r>
            <w:r>
              <w:rPr>
                <w:sz w:val="22"/>
                <w:szCs w:val="22"/>
              </w:rPr>
              <w:lastRenderedPageBreak/>
              <w:t>required, the appropriate transformations are applied to the response message prior to returning the response message back to the client.</w:t>
            </w:r>
          </w:p>
        </w:tc>
        <w:tc>
          <w:tcPr>
            <w:tcW w:w="4770" w:type="dxa"/>
          </w:tcPr>
          <w:p w14:paraId="55D69A63" w14:textId="77777777" w:rsidR="00560DA7" w:rsidRDefault="00560DA7" w:rsidP="00863E0A">
            <w:pPr>
              <w:keepNext/>
              <w:spacing w:before="0" w:after="0"/>
              <w:rPr>
                <w:sz w:val="22"/>
                <w:szCs w:val="22"/>
              </w:rPr>
            </w:pPr>
            <w:r>
              <w:rPr>
                <w:sz w:val="22"/>
                <w:szCs w:val="22"/>
              </w:rPr>
              <w:lastRenderedPageBreak/>
              <w:t xml:space="preserve">If the transformation fails, an error is logged in the </w:t>
            </w:r>
            <w:r>
              <w:rPr>
                <w:sz w:val="22"/>
                <w:szCs w:val="22"/>
              </w:rPr>
              <w:lastRenderedPageBreak/>
              <w:t>HDR DB and an error response is returned to the client indicating a transformation error.</w:t>
            </w:r>
          </w:p>
        </w:tc>
      </w:tr>
    </w:tbl>
    <w:p w14:paraId="4C72BE57" w14:textId="43796703" w:rsidR="008D5D6B" w:rsidRDefault="008D5D6B" w:rsidP="00A652E6">
      <w:pPr>
        <w:pStyle w:val="Heading4"/>
      </w:pPr>
      <w:r>
        <w:lastRenderedPageBreak/>
        <w:t>Get Schema Process</w:t>
      </w:r>
    </w:p>
    <w:p w14:paraId="4C92BA8E" w14:textId="2E3467F4" w:rsidR="008D5D6B" w:rsidRDefault="0068474F" w:rsidP="008D5D6B">
      <w:pPr>
        <w:pStyle w:val="BodyText"/>
      </w:pPr>
      <w:r w:rsidRPr="00E247C1">
        <w:t>The ‘Get’</w:t>
      </w:r>
      <w:r>
        <w:t xml:space="preserve"> Schema is a sub-process used in both CUD and Read operations. Figure </w:t>
      </w:r>
      <w:r w:rsidR="003A05F8">
        <w:t>7</w:t>
      </w:r>
      <w:r w:rsidR="00D62664">
        <w:t xml:space="preserve"> Get Schema Process Flow</w:t>
      </w:r>
      <w:r>
        <w:t xml:space="preserve"> illustrates the process which spans both the TAFS service and its clients (CDS and Pathways). The process includes checking for the schema in the parent cache and only calling out to the TAFS service if the schema does not exist in the cache as seen in Figure </w:t>
      </w:r>
      <w:r w:rsidR="003A05F8">
        <w:t>7</w:t>
      </w:r>
      <w:r>
        <w:t>. Errors that occur due to unsuccessful connection to the service or inability to locate the schema are handled by the parent process</w:t>
      </w:r>
      <w:r w:rsidR="008D5D6B">
        <w:t xml:space="preserve">. </w:t>
      </w:r>
    </w:p>
    <w:p w14:paraId="3B4DD95B" w14:textId="51563E72" w:rsidR="00602C18" w:rsidRDefault="003A05F8" w:rsidP="003A05F8">
      <w:pPr>
        <w:pStyle w:val="Caption"/>
      </w:pPr>
      <w:bookmarkStart w:id="209" w:name="_Toc468188653"/>
      <w:r>
        <w:t xml:space="preserve">Figure </w:t>
      </w:r>
      <w:r w:rsidR="00E56E40">
        <w:rPr>
          <w:noProof/>
        </w:rPr>
        <w:t>7</w:t>
      </w:r>
      <w:r>
        <w:t xml:space="preserve"> </w:t>
      </w:r>
      <w:r w:rsidRPr="006F1249">
        <w:t>Get Schema Process Flow</w:t>
      </w:r>
      <w:bookmarkEnd w:id="209"/>
    </w:p>
    <w:p w14:paraId="262E4FE2" w14:textId="70EFE403" w:rsidR="008D5D6B" w:rsidRPr="00CB5065" w:rsidRDefault="0082295A" w:rsidP="00602C18">
      <w:r w:rsidRPr="00602C18">
        <w:pict w14:anchorId="64BE3B25">
          <v:shape id="_x0000_i1030" type="#_x0000_t75" style="width:468pt;height:273pt">
            <v:imagedata r:id="rId28" o:title=""/>
          </v:shape>
        </w:pict>
      </w:r>
    </w:p>
    <w:p w14:paraId="340BB513" w14:textId="18FEC132" w:rsidR="008D5D6B" w:rsidRDefault="008D5D6B" w:rsidP="00A652E6">
      <w:pPr>
        <w:pStyle w:val="Heading4"/>
      </w:pPr>
      <w:r>
        <w:t>Get Patient Identifiers</w:t>
      </w:r>
    </w:p>
    <w:p w14:paraId="540006D6" w14:textId="1E07EF03" w:rsidR="0068474F" w:rsidRPr="008D5D6B" w:rsidRDefault="0068474F" w:rsidP="0068474F">
      <w:pPr>
        <w:pStyle w:val="BodyText"/>
      </w:pPr>
      <w:r w:rsidRPr="00E247C1">
        <w:t>The</w:t>
      </w:r>
      <w:r>
        <w:t xml:space="preserve"> ‘Get Patient Identifiers’ illustrated in Figure </w:t>
      </w:r>
      <w:r w:rsidR="003A05F8">
        <w:t>8</w:t>
      </w:r>
      <w:r w:rsidR="00D62664">
        <w:t xml:space="preserve"> Get Patient Identifiers Process</w:t>
      </w:r>
      <w:r>
        <w:t xml:space="preserve">, is a sub-process of the Read process that extracts identifiers from the request filter. In case an </w:t>
      </w:r>
      <w:r w:rsidR="000575C1">
        <w:t>Integrat</w:t>
      </w:r>
      <w:r w:rsidR="00AC7755">
        <w:t>ion</w:t>
      </w:r>
      <w:r w:rsidR="000575C1">
        <w:t xml:space="preserve"> Control Number (</w:t>
      </w:r>
      <w:r>
        <w:t>ICN</w:t>
      </w:r>
      <w:r w:rsidR="000575C1">
        <w:t>)</w:t>
      </w:r>
      <w:r>
        <w:t xml:space="preserve"> is specified in the filter, the VA IdM service is used for obtaining corresponding identifiers. Any </w:t>
      </w:r>
      <w:r w:rsidR="004257C7">
        <w:t>exclusion</w:t>
      </w:r>
      <w:r>
        <w:t xml:space="preserve"> specified by the client in the filter </w:t>
      </w:r>
      <w:proofErr w:type="gramStart"/>
      <w:r>
        <w:t>are</w:t>
      </w:r>
      <w:proofErr w:type="gramEnd"/>
      <w:r>
        <w:t xml:space="preserve"> removed from the corresponding identifiers list. This process returns “resultant identifiers” that are used to determine the sources of data and for querying data from the data sources.</w:t>
      </w:r>
    </w:p>
    <w:p w14:paraId="402E6B6D" w14:textId="4F9596C2" w:rsidR="00E02CD4" w:rsidRDefault="00E02CD4">
      <w:pPr>
        <w:spacing w:before="0" w:after="0"/>
      </w:pPr>
      <w:r>
        <w:br w:type="page"/>
      </w:r>
    </w:p>
    <w:p w14:paraId="74AA42AE" w14:textId="3B7A035D" w:rsidR="0088040A" w:rsidRPr="00602C18" w:rsidRDefault="00602C18" w:rsidP="00602C18">
      <w:pPr>
        <w:pStyle w:val="Caption"/>
      </w:pPr>
      <w:bookmarkStart w:id="210" w:name="_Toc461702561"/>
      <w:bookmarkStart w:id="211" w:name="_Toc468188654"/>
      <w:r>
        <w:lastRenderedPageBreak/>
        <w:t xml:space="preserve">Figure </w:t>
      </w:r>
      <w:r w:rsidR="00E56E40">
        <w:rPr>
          <w:noProof/>
        </w:rPr>
        <w:t>8</w:t>
      </w:r>
      <w:r>
        <w:t xml:space="preserve"> </w:t>
      </w:r>
      <w:r w:rsidRPr="00452B99">
        <w:t>Get Patient Identifiers Process</w:t>
      </w:r>
      <w:bookmarkEnd w:id="210"/>
      <w:bookmarkEnd w:id="211"/>
    </w:p>
    <w:p w14:paraId="170DFB19" w14:textId="1221EAF7" w:rsidR="008D5D6B" w:rsidRDefault="0082295A" w:rsidP="00602C18">
      <w:r w:rsidRPr="00602C18">
        <w:pict w14:anchorId="10185FDA">
          <v:shape id="_x0000_i1029" type="#_x0000_t75" style="width:467.5pt;height:302.5pt">
            <v:imagedata r:id="rId29" o:title=""/>
          </v:shape>
        </w:pict>
      </w:r>
    </w:p>
    <w:p w14:paraId="01C673EC" w14:textId="541E71E7" w:rsidR="008D5D6B" w:rsidRDefault="008D5D6B" w:rsidP="00A652E6">
      <w:pPr>
        <w:pStyle w:val="Heading4"/>
      </w:pPr>
      <w:r>
        <w:t>Query Data</w:t>
      </w:r>
    </w:p>
    <w:p w14:paraId="5BC0D42E" w14:textId="22B3E76E" w:rsidR="00D527FB" w:rsidRDefault="00B34ED1" w:rsidP="00D527FB">
      <w:pPr>
        <w:pStyle w:val="BodyText"/>
      </w:pPr>
      <w:r>
        <w:t xml:space="preserve">Query data is another sub-process of the Read process and is illustrated below in Figure </w:t>
      </w:r>
      <w:r w:rsidR="003A05F8">
        <w:t>9</w:t>
      </w:r>
      <w:r w:rsidR="00D62664">
        <w:t xml:space="preserve"> Query Data Process</w:t>
      </w:r>
      <w:r>
        <w:t>. Based on the resultant identifiers and the data that needs to be obtained, appropriate connections are made to the various data source</w:t>
      </w:r>
      <w:r w:rsidR="000575C1">
        <w:t>s</w:t>
      </w:r>
      <w:r>
        <w:t xml:space="preserve"> in parallel to retrieve the required information. Depending on the data domain, either a stored procedure or an SQL query is executed and the various responses from all the databases queried are returned to the Read process for aggregation, sequencing and transformation</w:t>
      </w:r>
      <w:r w:rsidR="00D527FB">
        <w:t>.</w:t>
      </w:r>
    </w:p>
    <w:p w14:paraId="3D2E493C" w14:textId="08DE4066" w:rsidR="00B34ED1" w:rsidRDefault="00B34ED1" w:rsidP="00B34ED1">
      <w:pPr>
        <w:pStyle w:val="Caption"/>
      </w:pPr>
      <w:bookmarkStart w:id="212" w:name="_Toc461702562"/>
      <w:bookmarkStart w:id="213" w:name="_Toc468188655"/>
      <w:r>
        <w:t xml:space="preserve">Figure </w:t>
      </w:r>
      <w:r w:rsidR="00E56E40">
        <w:rPr>
          <w:noProof/>
        </w:rPr>
        <w:t>9</w:t>
      </w:r>
      <w:r w:rsidRPr="00FE56EF">
        <w:t xml:space="preserve"> Query Data Process</w:t>
      </w:r>
      <w:bookmarkEnd w:id="212"/>
      <w:bookmarkEnd w:id="213"/>
    </w:p>
    <w:p w14:paraId="210E062A" w14:textId="7D6B4A23" w:rsidR="00B34ED1" w:rsidRDefault="0082295A" w:rsidP="00560DA7">
      <w:pPr>
        <w:pStyle w:val="BodyText"/>
        <w:keepNext/>
      </w:pPr>
      <w:r>
        <w:pict w14:anchorId="72352F7A">
          <v:shape id="_x0000_i1028" type="#_x0000_t75" style="width:442pt;height:158.5pt">
            <v:imagedata r:id="rId30" o:title=""/>
          </v:shape>
        </w:pict>
      </w:r>
    </w:p>
    <w:p w14:paraId="3559E121" w14:textId="4FEEA944" w:rsidR="008D5D6B" w:rsidRPr="00602C18" w:rsidRDefault="008D5D6B" w:rsidP="007014E4"/>
    <w:p w14:paraId="0E66A7B5" w14:textId="2E98B0A1" w:rsidR="008D5D6B" w:rsidRDefault="008D5D6B" w:rsidP="00A652E6">
      <w:pPr>
        <w:pStyle w:val="Heading4"/>
      </w:pPr>
      <w:r>
        <w:lastRenderedPageBreak/>
        <w:t>Handle Error</w:t>
      </w:r>
      <w:r w:rsidR="009A0BC3">
        <w:t>s</w:t>
      </w:r>
    </w:p>
    <w:p w14:paraId="78ED494E" w14:textId="33B3A9E7" w:rsidR="008D5D6B" w:rsidRDefault="00B34ED1" w:rsidP="008D5D6B">
      <w:pPr>
        <w:pStyle w:val="BodyText"/>
      </w:pPr>
      <w:r w:rsidRPr="00E247C1">
        <w:t xml:space="preserve">Figure </w:t>
      </w:r>
      <w:r w:rsidR="003A05F8">
        <w:t>10</w:t>
      </w:r>
      <w:r w:rsidR="00D62664">
        <w:t xml:space="preserve"> Handle Error Process</w:t>
      </w:r>
      <w:r>
        <w:t xml:space="preserve"> illustrates the </w:t>
      </w:r>
      <w:r w:rsidR="001F75D4">
        <w:t xml:space="preserve">details of the </w:t>
      </w:r>
      <w:r>
        <w:t>Handle Error</w:t>
      </w:r>
      <w:r w:rsidR="00BD082F">
        <w:t>s</w:t>
      </w:r>
      <w:r w:rsidR="001F75D4">
        <w:t xml:space="preserve"> process</w:t>
      </w:r>
      <w:r>
        <w:t xml:space="preserve">, which is an over-arching process that is used by all processes, except audit processing, to log any exceptions that occur during processing and generate an appropriate error response element or document to be included in the response. </w:t>
      </w:r>
    </w:p>
    <w:p w14:paraId="19CEFE25" w14:textId="5BFD7086" w:rsidR="0088040A" w:rsidRPr="00602C18" w:rsidRDefault="00602C18" w:rsidP="00602C18">
      <w:pPr>
        <w:pStyle w:val="Caption"/>
      </w:pPr>
      <w:bookmarkStart w:id="214" w:name="_Toc461702563"/>
      <w:bookmarkStart w:id="215" w:name="_Toc468188656"/>
      <w:r>
        <w:t xml:space="preserve">Figure </w:t>
      </w:r>
      <w:r w:rsidR="00E56E40">
        <w:rPr>
          <w:noProof/>
        </w:rPr>
        <w:t>10</w:t>
      </w:r>
      <w:r>
        <w:t xml:space="preserve"> </w:t>
      </w:r>
      <w:r w:rsidRPr="009251B8">
        <w:t>Handle Error Process</w:t>
      </w:r>
      <w:bookmarkEnd w:id="214"/>
      <w:bookmarkEnd w:id="215"/>
    </w:p>
    <w:p w14:paraId="65B8035F" w14:textId="0AFCF33D" w:rsidR="008D5D6B" w:rsidRDefault="0082295A" w:rsidP="00602C18">
      <w:r w:rsidRPr="00602C18">
        <w:pict w14:anchorId="706C6F76">
          <v:shape id="_x0000_i1027" type="#_x0000_t75" style="width:466.5pt;height:180.5pt">
            <v:imagedata r:id="rId31" o:title=""/>
          </v:shape>
        </w:pict>
      </w:r>
    </w:p>
    <w:p w14:paraId="28ADE957" w14:textId="77777777" w:rsidR="00532096" w:rsidRPr="00A84DD2" w:rsidRDefault="00532096" w:rsidP="00602C18"/>
    <w:p w14:paraId="43342D9D" w14:textId="5FDB9217" w:rsidR="001C703D" w:rsidRPr="00A84DD2" w:rsidRDefault="001C703D" w:rsidP="00A652E6">
      <w:pPr>
        <w:pStyle w:val="Heading4"/>
      </w:pPr>
      <w:r w:rsidRPr="00A84DD2">
        <w:t>Data Extract Process</w:t>
      </w:r>
    </w:p>
    <w:p w14:paraId="48AECC3D" w14:textId="599933A4" w:rsidR="00EA30F0" w:rsidRDefault="00EA30F0" w:rsidP="00EA30F0">
      <w:pPr>
        <w:pStyle w:val="BodyText"/>
      </w:pPr>
      <w:r>
        <w:t xml:space="preserve">The data extract process illustrated in Figure </w:t>
      </w:r>
      <w:r w:rsidR="003A05F8">
        <w:t>11</w:t>
      </w:r>
      <w:r w:rsidR="00D62664">
        <w:t xml:space="preserve"> Data Extract Process</w:t>
      </w:r>
      <w:r>
        <w:t xml:space="preserve"> is available directly on the HDR database. A “view” to the HDR tables limits access from the Corporate Data Warehouse (CDW) for extracting data from specific tables in HDR. The user role determines the tables that can be extracted from HDR by the CDW user.</w:t>
      </w:r>
    </w:p>
    <w:p w14:paraId="505F9E79" w14:textId="5C64680E" w:rsidR="00560DA7" w:rsidRDefault="00560DA7" w:rsidP="00560DA7">
      <w:pPr>
        <w:pStyle w:val="Caption"/>
      </w:pPr>
      <w:bookmarkStart w:id="216" w:name="_Toc461702564"/>
      <w:bookmarkStart w:id="217" w:name="_Toc468188657"/>
      <w:r>
        <w:lastRenderedPageBreak/>
        <w:t xml:space="preserve">Figure </w:t>
      </w:r>
      <w:r w:rsidR="00E56E40">
        <w:rPr>
          <w:noProof/>
        </w:rPr>
        <w:t>11</w:t>
      </w:r>
      <w:r>
        <w:t xml:space="preserve"> </w:t>
      </w:r>
      <w:r w:rsidRPr="00F76634">
        <w:t>Data Extract Process</w:t>
      </w:r>
      <w:bookmarkEnd w:id="216"/>
      <w:bookmarkEnd w:id="217"/>
    </w:p>
    <w:p w14:paraId="354EB986" w14:textId="7F4F59A0" w:rsidR="00EA30F0" w:rsidRDefault="00EA30F0" w:rsidP="00560DA7">
      <w:pPr>
        <w:pStyle w:val="Caption"/>
      </w:pPr>
      <w:r>
        <w:rPr>
          <w:noProof/>
          <w:color w:val="1F497D"/>
        </w:rPr>
        <w:drawing>
          <wp:inline distT="0" distB="0" distL="0" distR="0" wp14:anchorId="28301AFB" wp14:editId="7A9186A7">
            <wp:extent cx="5764378" cy="3565596"/>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81414" cy="3576134"/>
                    </a:xfrm>
                    <a:prstGeom prst="rect">
                      <a:avLst/>
                    </a:prstGeom>
                    <a:noFill/>
                    <a:ln>
                      <a:noFill/>
                    </a:ln>
                  </pic:spPr>
                </pic:pic>
              </a:graphicData>
            </a:graphic>
          </wp:inline>
        </w:drawing>
      </w:r>
    </w:p>
    <w:p w14:paraId="100B1248" w14:textId="062FA5EB" w:rsidR="006571EE" w:rsidRPr="00222716" w:rsidRDefault="006571EE" w:rsidP="00EA30F0">
      <w:pPr>
        <w:pStyle w:val="BodyText"/>
        <w:spacing w:before="240"/>
        <w:rPr>
          <w:szCs w:val="36"/>
        </w:rPr>
      </w:pPr>
      <w:r w:rsidRPr="00222716">
        <w:rPr>
          <w:szCs w:val="36"/>
        </w:rPr>
        <w:t>The data extract process provides the ability for CDW to extract data from specific HDR tables. Clients requiring HDR data for analytics purposes connect to CDW for executing analytic queries and obtain</w:t>
      </w:r>
      <w:r w:rsidR="002E6FD3">
        <w:rPr>
          <w:szCs w:val="36"/>
        </w:rPr>
        <w:t>ing</w:t>
      </w:r>
      <w:r w:rsidRPr="00222716">
        <w:rPr>
          <w:szCs w:val="36"/>
        </w:rPr>
        <w:t xml:space="preserve"> reports. A dedicated database account and roles </w:t>
      </w:r>
      <w:r w:rsidR="004F0252">
        <w:rPr>
          <w:szCs w:val="36"/>
        </w:rPr>
        <w:t>are</w:t>
      </w:r>
      <w:r w:rsidRPr="00222716">
        <w:rPr>
          <w:szCs w:val="36"/>
        </w:rPr>
        <w:t xml:space="preserve"> used on the HDR side to restrict access for CDW to only the view created for presenting the required data. </w:t>
      </w:r>
      <w:r w:rsidRPr="006571EE">
        <w:rPr>
          <w:szCs w:val="36"/>
        </w:rPr>
        <w:t xml:space="preserve">Figure </w:t>
      </w:r>
      <w:r w:rsidR="003A05F8">
        <w:rPr>
          <w:szCs w:val="36"/>
        </w:rPr>
        <w:t>11</w:t>
      </w:r>
      <w:r w:rsidRPr="006571EE">
        <w:rPr>
          <w:szCs w:val="36"/>
        </w:rPr>
        <w:t xml:space="preserve"> </w:t>
      </w:r>
      <w:r w:rsidR="001819B3">
        <w:rPr>
          <w:szCs w:val="36"/>
        </w:rPr>
        <w:t xml:space="preserve">Data Extract Process </w:t>
      </w:r>
      <w:r w:rsidRPr="006571EE">
        <w:rPr>
          <w:szCs w:val="36"/>
        </w:rPr>
        <w:t>shows the details of the implementation and use</w:t>
      </w:r>
      <w:r w:rsidR="0015181E">
        <w:rPr>
          <w:szCs w:val="36"/>
        </w:rPr>
        <w:t>r</w:t>
      </w:r>
      <w:r w:rsidRPr="006571EE">
        <w:rPr>
          <w:szCs w:val="36"/>
        </w:rPr>
        <w:t xml:space="preserve"> data extraction process</w:t>
      </w:r>
      <w:r w:rsidR="00173D49">
        <w:rPr>
          <w:szCs w:val="36"/>
        </w:rPr>
        <w:t xml:space="preserve">. The view is created in HDR to present data for extraction </w:t>
      </w:r>
      <w:r w:rsidRPr="00222716">
        <w:rPr>
          <w:szCs w:val="36"/>
        </w:rPr>
        <w:t>from the appropriate HDR tables. CDW schedules data extraction and storage execution for extracting and storing the data in CDW. Clients that require the data login to CDW and execute queries on CDW tables to meet their data analytics and reporting requirements.</w:t>
      </w:r>
    </w:p>
    <w:p w14:paraId="12614F44" w14:textId="7BC7B073" w:rsidR="007039B7" w:rsidRPr="00A84DD2" w:rsidRDefault="007A5D67" w:rsidP="007A5D67">
      <w:pPr>
        <w:pStyle w:val="Caption"/>
      </w:pPr>
      <w:bookmarkStart w:id="218" w:name="_Toc461700998"/>
      <w:bookmarkStart w:id="219" w:name="_Toc468188730"/>
      <w:r>
        <w:t xml:space="preserve">Table </w:t>
      </w:r>
      <w:r w:rsidR="00E56E40">
        <w:rPr>
          <w:noProof/>
        </w:rPr>
        <w:t>17</w:t>
      </w:r>
      <w:r>
        <w:rPr>
          <w:noProof/>
        </w:rPr>
        <w:t xml:space="preserve"> </w:t>
      </w:r>
      <w:r w:rsidRPr="00C076EE">
        <w:rPr>
          <w:noProof/>
        </w:rPr>
        <w:t>Data Extract Process</w:t>
      </w:r>
      <w:r w:rsidR="00560DA7">
        <w:rPr>
          <w:noProof/>
        </w:rPr>
        <w:t xml:space="preserve"> Steps</w:t>
      </w:r>
      <w:bookmarkEnd w:id="218"/>
      <w:bookmarkEnd w:id="219"/>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A84DD2" w:rsidRPr="00173D49" w14:paraId="03BD8E90" w14:textId="77777777" w:rsidTr="00567277">
        <w:trPr>
          <w:tblHeader/>
        </w:trPr>
        <w:tc>
          <w:tcPr>
            <w:tcW w:w="648" w:type="dxa"/>
            <w:shd w:val="clear" w:color="auto" w:fill="365F91" w:themeFill="accent1" w:themeFillShade="BF"/>
            <w:vAlign w:val="bottom"/>
          </w:tcPr>
          <w:p w14:paraId="3A2AAE7B" w14:textId="77777777" w:rsidR="007039B7" w:rsidRPr="00173D49" w:rsidRDefault="007039B7" w:rsidP="0050014A">
            <w:pPr>
              <w:pStyle w:val="TableHeading"/>
              <w:jc w:val="center"/>
              <w:rPr>
                <w:sz w:val="22"/>
                <w:szCs w:val="22"/>
              </w:rPr>
            </w:pPr>
            <w:r w:rsidRPr="00173D49">
              <w:rPr>
                <w:sz w:val="22"/>
                <w:szCs w:val="22"/>
              </w:rPr>
              <w:t>Step</w:t>
            </w:r>
          </w:p>
        </w:tc>
        <w:tc>
          <w:tcPr>
            <w:tcW w:w="3960" w:type="dxa"/>
            <w:shd w:val="clear" w:color="auto" w:fill="365F91" w:themeFill="accent1" w:themeFillShade="BF"/>
          </w:tcPr>
          <w:p w14:paraId="1274892A" w14:textId="77777777" w:rsidR="007039B7" w:rsidRPr="00173D49" w:rsidRDefault="007039B7" w:rsidP="0050014A">
            <w:pPr>
              <w:pStyle w:val="TableHeading"/>
              <w:rPr>
                <w:sz w:val="22"/>
                <w:szCs w:val="22"/>
              </w:rPr>
            </w:pPr>
            <w:r w:rsidRPr="00173D49">
              <w:rPr>
                <w:sz w:val="22"/>
                <w:szCs w:val="22"/>
              </w:rPr>
              <w:t>Description</w:t>
            </w:r>
          </w:p>
        </w:tc>
        <w:tc>
          <w:tcPr>
            <w:tcW w:w="4770" w:type="dxa"/>
            <w:shd w:val="clear" w:color="auto" w:fill="365F91" w:themeFill="accent1" w:themeFillShade="BF"/>
          </w:tcPr>
          <w:p w14:paraId="1BBED9FD" w14:textId="77777777" w:rsidR="007039B7" w:rsidRPr="00173D49" w:rsidRDefault="007039B7" w:rsidP="0050014A">
            <w:pPr>
              <w:pStyle w:val="TableHeading"/>
              <w:rPr>
                <w:sz w:val="22"/>
                <w:szCs w:val="22"/>
              </w:rPr>
            </w:pPr>
            <w:r w:rsidRPr="00173D49">
              <w:rPr>
                <w:sz w:val="22"/>
                <w:szCs w:val="22"/>
              </w:rPr>
              <w:t>Alternate Process</w:t>
            </w:r>
          </w:p>
        </w:tc>
      </w:tr>
      <w:tr w:rsidR="00A84DD2" w:rsidRPr="00173D49" w14:paraId="6920D943" w14:textId="77777777" w:rsidTr="00567277">
        <w:tc>
          <w:tcPr>
            <w:tcW w:w="648" w:type="dxa"/>
          </w:tcPr>
          <w:p w14:paraId="1A12E103" w14:textId="77777777" w:rsidR="007039B7" w:rsidRPr="00173D49" w:rsidRDefault="007039B7" w:rsidP="00863E0A">
            <w:pPr>
              <w:pStyle w:val="TableText0"/>
              <w:keepNext/>
              <w:spacing w:before="0" w:after="0"/>
              <w:jc w:val="center"/>
            </w:pPr>
            <w:r w:rsidRPr="00173D49">
              <w:t>1</w:t>
            </w:r>
          </w:p>
        </w:tc>
        <w:tc>
          <w:tcPr>
            <w:tcW w:w="3960" w:type="dxa"/>
          </w:tcPr>
          <w:p w14:paraId="614EFA7E" w14:textId="66DB00F2" w:rsidR="007039B7" w:rsidRPr="00173D49" w:rsidRDefault="007039B7" w:rsidP="00863E0A">
            <w:pPr>
              <w:keepNext/>
              <w:spacing w:before="0" w:after="0"/>
              <w:ind w:left="72"/>
              <w:contextualSpacing/>
              <w:rPr>
                <w:sz w:val="22"/>
                <w:szCs w:val="22"/>
              </w:rPr>
            </w:pPr>
            <w:r w:rsidRPr="00173D49">
              <w:rPr>
                <w:sz w:val="22"/>
                <w:szCs w:val="22"/>
              </w:rPr>
              <w:t xml:space="preserve">Once the HDR database development team </w:t>
            </w:r>
            <w:r w:rsidR="007C7B1C" w:rsidRPr="00173D49">
              <w:rPr>
                <w:sz w:val="22"/>
                <w:szCs w:val="22"/>
              </w:rPr>
              <w:t>receives</w:t>
            </w:r>
            <w:r w:rsidRPr="00173D49">
              <w:rPr>
                <w:sz w:val="22"/>
                <w:szCs w:val="22"/>
              </w:rPr>
              <w:t xml:space="preserve"> the requirements for analytics data requirements, the team determines the appropriate SQL to develop and creates a </w:t>
            </w:r>
            <w:r w:rsidR="006571EE" w:rsidRPr="00173D49">
              <w:rPr>
                <w:sz w:val="22"/>
                <w:szCs w:val="22"/>
              </w:rPr>
              <w:t>view</w:t>
            </w:r>
            <w:r w:rsidRPr="00173D49">
              <w:rPr>
                <w:sz w:val="22"/>
                <w:szCs w:val="22"/>
              </w:rPr>
              <w:t xml:space="preserve"> that can be used for extracting the data</w:t>
            </w:r>
            <w:r w:rsidR="00532096" w:rsidRPr="00173D49">
              <w:rPr>
                <w:sz w:val="22"/>
                <w:szCs w:val="22"/>
              </w:rPr>
              <w:t>.</w:t>
            </w:r>
          </w:p>
        </w:tc>
        <w:tc>
          <w:tcPr>
            <w:tcW w:w="4770" w:type="dxa"/>
          </w:tcPr>
          <w:p w14:paraId="2DEC9BC6" w14:textId="00966412" w:rsidR="007039B7" w:rsidRPr="00173D49" w:rsidRDefault="007039B7" w:rsidP="00863E0A">
            <w:pPr>
              <w:keepNext/>
              <w:spacing w:before="0" w:after="0"/>
              <w:rPr>
                <w:sz w:val="22"/>
                <w:szCs w:val="22"/>
              </w:rPr>
            </w:pPr>
            <w:r w:rsidRPr="00173D49">
              <w:rPr>
                <w:sz w:val="22"/>
                <w:szCs w:val="22"/>
              </w:rPr>
              <w:t xml:space="preserve">If the </w:t>
            </w:r>
            <w:r w:rsidR="006571EE" w:rsidRPr="00173D49">
              <w:rPr>
                <w:sz w:val="22"/>
                <w:szCs w:val="22"/>
              </w:rPr>
              <w:t>view</w:t>
            </w:r>
            <w:r w:rsidRPr="00173D49">
              <w:rPr>
                <w:sz w:val="22"/>
                <w:szCs w:val="22"/>
              </w:rPr>
              <w:t xml:space="preserve"> already e</w:t>
            </w:r>
            <w:r w:rsidR="00802B81" w:rsidRPr="00173D49">
              <w:rPr>
                <w:sz w:val="22"/>
                <w:szCs w:val="22"/>
              </w:rPr>
              <w:t>xists,</w:t>
            </w:r>
            <w:r w:rsidRPr="00173D49">
              <w:rPr>
                <w:sz w:val="22"/>
                <w:szCs w:val="22"/>
              </w:rPr>
              <w:t xml:space="preserve"> no further action is taken by the HDR database development team</w:t>
            </w:r>
            <w:r w:rsidR="00532096" w:rsidRPr="00173D49">
              <w:rPr>
                <w:sz w:val="22"/>
                <w:szCs w:val="22"/>
              </w:rPr>
              <w:t>.</w:t>
            </w:r>
          </w:p>
        </w:tc>
      </w:tr>
      <w:tr w:rsidR="00173D49" w:rsidRPr="00173D49" w14:paraId="2A8FC0AC" w14:textId="77777777" w:rsidTr="00567277">
        <w:tc>
          <w:tcPr>
            <w:tcW w:w="648" w:type="dxa"/>
          </w:tcPr>
          <w:p w14:paraId="2C3BD37B" w14:textId="77777777" w:rsidR="007039B7" w:rsidRPr="00173D49" w:rsidRDefault="007039B7" w:rsidP="00863E0A">
            <w:pPr>
              <w:pStyle w:val="TableText0"/>
              <w:keepNext/>
              <w:spacing w:before="0" w:after="0"/>
              <w:jc w:val="center"/>
            </w:pPr>
            <w:r w:rsidRPr="00173D49">
              <w:t>2</w:t>
            </w:r>
          </w:p>
        </w:tc>
        <w:tc>
          <w:tcPr>
            <w:tcW w:w="3960" w:type="dxa"/>
          </w:tcPr>
          <w:p w14:paraId="0E2CDDFE" w14:textId="54BA3637" w:rsidR="007039B7" w:rsidRPr="00173D49" w:rsidRDefault="00B14D92" w:rsidP="00863E0A">
            <w:pPr>
              <w:keepNext/>
              <w:spacing w:before="0" w:after="0"/>
              <w:ind w:left="72"/>
              <w:contextualSpacing/>
              <w:rPr>
                <w:sz w:val="22"/>
                <w:szCs w:val="22"/>
              </w:rPr>
            </w:pPr>
            <w:r w:rsidRPr="00173D49">
              <w:rPr>
                <w:sz w:val="22"/>
                <w:szCs w:val="22"/>
              </w:rPr>
              <w:t>HDR database administrator creates a dedicated database account and roles in HDR for CDW to use to query the above view for extracting data to the CDW</w:t>
            </w:r>
            <w:r w:rsidR="00867E45" w:rsidRPr="00173D49">
              <w:rPr>
                <w:sz w:val="22"/>
                <w:szCs w:val="22"/>
              </w:rPr>
              <w:t>.</w:t>
            </w:r>
          </w:p>
        </w:tc>
        <w:tc>
          <w:tcPr>
            <w:tcW w:w="4770" w:type="dxa"/>
          </w:tcPr>
          <w:p w14:paraId="6A4D179D" w14:textId="00003343" w:rsidR="007039B7" w:rsidRPr="00173D49" w:rsidRDefault="007039B7" w:rsidP="00863E0A">
            <w:pPr>
              <w:keepNext/>
              <w:spacing w:before="0" w:after="0"/>
              <w:rPr>
                <w:sz w:val="22"/>
                <w:szCs w:val="22"/>
              </w:rPr>
            </w:pPr>
            <w:r w:rsidRPr="00173D49">
              <w:rPr>
                <w:sz w:val="22"/>
                <w:szCs w:val="22"/>
              </w:rPr>
              <w:t>If the user and user role already exist, no further action is taken</w:t>
            </w:r>
            <w:r w:rsidR="008E0878" w:rsidRPr="00173D49">
              <w:rPr>
                <w:sz w:val="22"/>
                <w:szCs w:val="22"/>
              </w:rPr>
              <w:t>.</w:t>
            </w:r>
          </w:p>
        </w:tc>
      </w:tr>
    </w:tbl>
    <w:p w14:paraId="7A152243" w14:textId="77777777" w:rsidR="00560DA7" w:rsidRDefault="00560DA7" w:rsidP="00863E0A">
      <w:pPr>
        <w:spacing w:before="0" w:after="0"/>
      </w:pPr>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560DA7" w:rsidRPr="00173D49" w14:paraId="48D79A3F" w14:textId="77777777" w:rsidTr="00087159">
        <w:trPr>
          <w:tblHeader/>
        </w:trPr>
        <w:tc>
          <w:tcPr>
            <w:tcW w:w="648" w:type="dxa"/>
            <w:shd w:val="clear" w:color="auto" w:fill="365F91" w:themeFill="accent1" w:themeFillShade="BF"/>
            <w:vAlign w:val="bottom"/>
          </w:tcPr>
          <w:p w14:paraId="5DEA7A80" w14:textId="77777777" w:rsidR="00560DA7" w:rsidRPr="00173D49" w:rsidRDefault="00560DA7" w:rsidP="00863E0A">
            <w:pPr>
              <w:pStyle w:val="TableHeading"/>
              <w:spacing w:before="0" w:after="0"/>
              <w:jc w:val="center"/>
              <w:rPr>
                <w:sz w:val="22"/>
                <w:szCs w:val="22"/>
              </w:rPr>
            </w:pPr>
            <w:r w:rsidRPr="00173D49">
              <w:rPr>
                <w:sz w:val="22"/>
                <w:szCs w:val="22"/>
              </w:rPr>
              <w:lastRenderedPageBreak/>
              <w:t>Step</w:t>
            </w:r>
          </w:p>
        </w:tc>
        <w:tc>
          <w:tcPr>
            <w:tcW w:w="3960" w:type="dxa"/>
            <w:shd w:val="clear" w:color="auto" w:fill="365F91" w:themeFill="accent1" w:themeFillShade="BF"/>
          </w:tcPr>
          <w:p w14:paraId="076A5D0A" w14:textId="77777777" w:rsidR="00560DA7" w:rsidRPr="00173D49" w:rsidRDefault="00560DA7" w:rsidP="00863E0A">
            <w:pPr>
              <w:pStyle w:val="TableHeading"/>
              <w:spacing w:before="0" w:after="0"/>
              <w:rPr>
                <w:sz w:val="22"/>
                <w:szCs w:val="22"/>
              </w:rPr>
            </w:pPr>
            <w:r w:rsidRPr="00173D49">
              <w:rPr>
                <w:sz w:val="22"/>
                <w:szCs w:val="22"/>
              </w:rPr>
              <w:t>Description</w:t>
            </w:r>
          </w:p>
        </w:tc>
        <w:tc>
          <w:tcPr>
            <w:tcW w:w="4770" w:type="dxa"/>
            <w:shd w:val="clear" w:color="auto" w:fill="365F91" w:themeFill="accent1" w:themeFillShade="BF"/>
          </w:tcPr>
          <w:p w14:paraId="168008A0" w14:textId="77777777" w:rsidR="00560DA7" w:rsidRPr="00173D49" w:rsidRDefault="00560DA7" w:rsidP="00863E0A">
            <w:pPr>
              <w:pStyle w:val="TableHeading"/>
              <w:spacing w:before="0" w:after="0"/>
              <w:rPr>
                <w:sz w:val="22"/>
                <w:szCs w:val="22"/>
              </w:rPr>
            </w:pPr>
            <w:r w:rsidRPr="00173D49">
              <w:rPr>
                <w:sz w:val="22"/>
                <w:szCs w:val="22"/>
              </w:rPr>
              <w:t>Alternate Process</w:t>
            </w:r>
          </w:p>
        </w:tc>
      </w:tr>
      <w:tr w:rsidR="00173D49" w:rsidRPr="00173D49" w14:paraId="5D40DF07" w14:textId="77777777" w:rsidTr="00567277">
        <w:tc>
          <w:tcPr>
            <w:tcW w:w="648" w:type="dxa"/>
          </w:tcPr>
          <w:p w14:paraId="68F955F7" w14:textId="1CB8F6B9" w:rsidR="007039B7" w:rsidRPr="00173D49" w:rsidRDefault="007039B7" w:rsidP="00863E0A">
            <w:pPr>
              <w:pStyle w:val="TableText0"/>
              <w:keepNext/>
              <w:spacing w:before="0" w:after="0"/>
              <w:jc w:val="center"/>
            </w:pPr>
            <w:r w:rsidRPr="00173D49">
              <w:t>3</w:t>
            </w:r>
          </w:p>
        </w:tc>
        <w:tc>
          <w:tcPr>
            <w:tcW w:w="3960" w:type="dxa"/>
          </w:tcPr>
          <w:p w14:paraId="4063CB3C" w14:textId="1C25525E" w:rsidR="007039B7" w:rsidRPr="00173D49" w:rsidRDefault="00B14D92" w:rsidP="00863E0A">
            <w:pPr>
              <w:spacing w:before="0" w:after="0"/>
              <w:ind w:left="72"/>
              <w:rPr>
                <w:sz w:val="22"/>
                <w:szCs w:val="22"/>
              </w:rPr>
            </w:pPr>
            <w:r w:rsidRPr="00173D49">
              <w:rPr>
                <w:sz w:val="22"/>
                <w:szCs w:val="22"/>
              </w:rPr>
              <w:t xml:space="preserve">The view, user, roles are tested and deployed to production. </w:t>
            </w:r>
          </w:p>
        </w:tc>
        <w:tc>
          <w:tcPr>
            <w:tcW w:w="4770" w:type="dxa"/>
          </w:tcPr>
          <w:p w14:paraId="4F7882DB" w14:textId="7D81C087" w:rsidR="007039B7" w:rsidRPr="00173D49" w:rsidRDefault="007039B7" w:rsidP="00863E0A">
            <w:pPr>
              <w:keepNext/>
              <w:spacing w:before="0" w:after="0"/>
              <w:rPr>
                <w:sz w:val="22"/>
                <w:szCs w:val="22"/>
              </w:rPr>
            </w:pPr>
          </w:p>
        </w:tc>
      </w:tr>
      <w:tr w:rsidR="00173D49" w:rsidRPr="00173D49" w14:paraId="1FB817F5" w14:textId="77777777" w:rsidTr="00567277">
        <w:tc>
          <w:tcPr>
            <w:tcW w:w="648" w:type="dxa"/>
          </w:tcPr>
          <w:p w14:paraId="53A1FC4E" w14:textId="747BC241" w:rsidR="00802B81" w:rsidRPr="00173D49" w:rsidRDefault="00802B81" w:rsidP="00863E0A">
            <w:pPr>
              <w:pStyle w:val="TableText0"/>
              <w:keepNext/>
              <w:spacing w:before="0" w:after="0"/>
              <w:jc w:val="center"/>
            </w:pPr>
            <w:r w:rsidRPr="00173D49">
              <w:t>4</w:t>
            </w:r>
          </w:p>
        </w:tc>
        <w:tc>
          <w:tcPr>
            <w:tcW w:w="3960" w:type="dxa"/>
          </w:tcPr>
          <w:p w14:paraId="0859102F" w14:textId="0C879679" w:rsidR="00802B81" w:rsidRPr="00173D49" w:rsidRDefault="00B14D92" w:rsidP="00863E0A">
            <w:pPr>
              <w:keepNext/>
              <w:spacing w:before="0" w:after="0"/>
              <w:ind w:left="72"/>
              <w:contextualSpacing/>
              <w:rPr>
                <w:sz w:val="22"/>
                <w:szCs w:val="22"/>
              </w:rPr>
            </w:pPr>
            <w:r w:rsidRPr="00173D49">
              <w:rPr>
                <w:sz w:val="22"/>
                <w:szCs w:val="22"/>
              </w:rPr>
              <w:t>CDW dedicated user logs into HDR database and queries the view, performs necessary transforms, and saves the data into the CDW table</w:t>
            </w:r>
            <w:r w:rsidR="00532096" w:rsidRPr="00173D49">
              <w:rPr>
                <w:sz w:val="22"/>
                <w:szCs w:val="22"/>
              </w:rPr>
              <w:t>.</w:t>
            </w:r>
          </w:p>
        </w:tc>
        <w:tc>
          <w:tcPr>
            <w:tcW w:w="4770" w:type="dxa"/>
          </w:tcPr>
          <w:p w14:paraId="5BCE985D" w14:textId="77777777" w:rsidR="00802B81" w:rsidRPr="00173D49" w:rsidRDefault="00802B81" w:rsidP="00863E0A">
            <w:pPr>
              <w:keepNext/>
              <w:spacing w:before="0" w:after="0"/>
              <w:rPr>
                <w:sz w:val="22"/>
                <w:szCs w:val="22"/>
              </w:rPr>
            </w:pPr>
          </w:p>
        </w:tc>
      </w:tr>
      <w:tr w:rsidR="00173D49" w:rsidRPr="00173D49" w14:paraId="0EBEE5A2" w14:textId="77777777" w:rsidTr="00567277">
        <w:tc>
          <w:tcPr>
            <w:tcW w:w="648" w:type="dxa"/>
          </w:tcPr>
          <w:p w14:paraId="67B12F19" w14:textId="4C7C1E37" w:rsidR="00802B81" w:rsidRPr="00173D49" w:rsidRDefault="00802B81" w:rsidP="00863E0A">
            <w:pPr>
              <w:pStyle w:val="TableText0"/>
              <w:keepNext/>
              <w:spacing w:before="0" w:after="0"/>
              <w:jc w:val="center"/>
            </w:pPr>
            <w:r w:rsidRPr="00173D49">
              <w:t>5</w:t>
            </w:r>
          </w:p>
        </w:tc>
        <w:tc>
          <w:tcPr>
            <w:tcW w:w="3960" w:type="dxa"/>
          </w:tcPr>
          <w:p w14:paraId="1368D1FD" w14:textId="2F8B3065" w:rsidR="00802B81" w:rsidRPr="00173D49" w:rsidRDefault="00B14D92" w:rsidP="00863E0A">
            <w:pPr>
              <w:keepNext/>
              <w:spacing w:before="0" w:after="0"/>
              <w:ind w:left="72"/>
              <w:contextualSpacing/>
              <w:rPr>
                <w:sz w:val="22"/>
                <w:szCs w:val="22"/>
              </w:rPr>
            </w:pPr>
            <w:r w:rsidRPr="00173D49">
              <w:rPr>
                <w:sz w:val="22"/>
                <w:szCs w:val="22"/>
              </w:rPr>
              <w:t xml:space="preserve">The CDW data is queried and compared to </w:t>
            </w:r>
            <w:r w:rsidR="00173D49" w:rsidRPr="00173D49">
              <w:rPr>
                <w:sz w:val="22"/>
                <w:szCs w:val="22"/>
              </w:rPr>
              <w:t xml:space="preserve">data presented in </w:t>
            </w:r>
            <w:r w:rsidR="004C67FD">
              <w:rPr>
                <w:sz w:val="22"/>
                <w:szCs w:val="22"/>
              </w:rPr>
              <w:t xml:space="preserve">the </w:t>
            </w:r>
            <w:r w:rsidR="00173D49" w:rsidRPr="00173D49">
              <w:rPr>
                <w:sz w:val="22"/>
                <w:szCs w:val="22"/>
              </w:rPr>
              <w:t xml:space="preserve">view in HDR. </w:t>
            </w:r>
            <w:r w:rsidRPr="00173D49">
              <w:rPr>
                <w:sz w:val="22"/>
                <w:szCs w:val="22"/>
              </w:rPr>
              <w:t>They should match</w:t>
            </w:r>
            <w:r w:rsidR="00173D49" w:rsidRPr="00173D49">
              <w:rPr>
                <w:sz w:val="22"/>
                <w:szCs w:val="22"/>
              </w:rPr>
              <w:t>.</w:t>
            </w:r>
          </w:p>
        </w:tc>
        <w:tc>
          <w:tcPr>
            <w:tcW w:w="4770" w:type="dxa"/>
          </w:tcPr>
          <w:p w14:paraId="374C8CB6" w14:textId="77777777" w:rsidR="00802B81" w:rsidRPr="00173D49" w:rsidRDefault="00802B81" w:rsidP="00863E0A">
            <w:pPr>
              <w:keepNext/>
              <w:spacing w:before="0" w:after="0"/>
              <w:rPr>
                <w:sz w:val="22"/>
                <w:szCs w:val="22"/>
              </w:rPr>
            </w:pPr>
          </w:p>
        </w:tc>
      </w:tr>
      <w:tr w:rsidR="00173D49" w:rsidRPr="00173D49" w14:paraId="0FA30EE9" w14:textId="77777777" w:rsidTr="00567277">
        <w:tc>
          <w:tcPr>
            <w:tcW w:w="648" w:type="dxa"/>
          </w:tcPr>
          <w:p w14:paraId="483BC863" w14:textId="7EE5AE9F" w:rsidR="00B14D92" w:rsidRPr="00173D49" w:rsidRDefault="00B14D92" w:rsidP="00863E0A">
            <w:pPr>
              <w:pStyle w:val="TableText0"/>
              <w:keepNext/>
              <w:spacing w:before="0" w:after="0"/>
              <w:jc w:val="center"/>
            </w:pPr>
            <w:r w:rsidRPr="00173D49">
              <w:t>6</w:t>
            </w:r>
          </w:p>
        </w:tc>
        <w:tc>
          <w:tcPr>
            <w:tcW w:w="3960" w:type="dxa"/>
          </w:tcPr>
          <w:p w14:paraId="388368BD" w14:textId="09CC62CB" w:rsidR="00B14D92" w:rsidRPr="00173D49" w:rsidRDefault="00B14D92" w:rsidP="00863E0A">
            <w:pPr>
              <w:keepNext/>
              <w:spacing w:before="0" w:after="0"/>
              <w:ind w:left="72"/>
              <w:contextualSpacing/>
              <w:rPr>
                <w:sz w:val="22"/>
                <w:szCs w:val="22"/>
              </w:rPr>
            </w:pPr>
            <w:r w:rsidRPr="00173D49">
              <w:rPr>
                <w:sz w:val="22"/>
                <w:szCs w:val="22"/>
              </w:rPr>
              <w:t>Clients requiring the data, login into CDW and run their queries against the CDW table</w:t>
            </w:r>
            <w:r w:rsidR="004C67FD">
              <w:rPr>
                <w:sz w:val="22"/>
                <w:szCs w:val="22"/>
              </w:rPr>
              <w:t>.</w:t>
            </w:r>
          </w:p>
        </w:tc>
        <w:tc>
          <w:tcPr>
            <w:tcW w:w="4770" w:type="dxa"/>
          </w:tcPr>
          <w:p w14:paraId="2455EE48" w14:textId="77777777" w:rsidR="00B14D92" w:rsidRPr="00173D49" w:rsidRDefault="00B14D92" w:rsidP="00863E0A">
            <w:pPr>
              <w:keepNext/>
              <w:spacing w:before="0" w:after="0"/>
              <w:rPr>
                <w:sz w:val="22"/>
                <w:szCs w:val="22"/>
              </w:rPr>
            </w:pPr>
          </w:p>
        </w:tc>
      </w:tr>
    </w:tbl>
    <w:p w14:paraId="5B10BCC8" w14:textId="23E8B89B" w:rsidR="00C77D51" w:rsidRPr="00AE5BAD" w:rsidRDefault="00C77D51" w:rsidP="00A652E6">
      <w:pPr>
        <w:pStyle w:val="Heading4"/>
      </w:pPr>
      <w:r w:rsidRPr="00AE5BAD">
        <w:t>Data Import Process</w:t>
      </w:r>
    </w:p>
    <w:p w14:paraId="12E510A8" w14:textId="3C2EBE22" w:rsidR="00C77D51" w:rsidRPr="00AE5BAD" w:rsidRDefault="00C336AD" w:rsidP="00A07D82">
      <w:pPr>
        <w:pStyle w:val="BodyText"/>
      </w:pPr>
      <w:r>
        <w:t>D</w:t>
      </w:r>
      <w:r w:rsidR="00C77D51" w:rsidRPr="00AE5BAD">
        <w:t xml:space="preserve">ata import illustrated in Figure </w:t>
      </w:r>
      <w:r w:rsidR="00AA723A" w:rsidRPr="00AE5BAD">
        <w:t>1</w:t>
      </w:r>
      <w:r w:rsidR="003A05F8">
        <w:t>2</w:t>
      </w:r>
      <w:r w:rsidR="001819B3">
        <w:t xml:space="preserve"> Data Import Process</w:t>
      </w:r>
      <w:r w:rsidR="00C77D51" w:rsidRPr="00AE5BAD">
        <w:t xml:space="preserve"> is available directly on the HDR database. </w:t>
      </w:r>
      <w:r w:rsidR="008F6745" w:rsidRPr="00AE5BAD">
        <w:t>Access will be restricted to specific table</w:t>
      </w:r>
      <w:r w:rsidR="00A07D82" w:rsidRPr="00AE5BAD">
        <w:t>s</w:t>
      </w:r>
      <w:r w:rsidR="008F6745" w:rsidRPr="00AE5BAD">
        <w:t xml:space="preserve"> wherein a predetermined CDW user will be granted create and update </w:t>
      </w:r>
      <w:r w:rsidR="004257C7" w:rsidRPr="00AE5BAD">
        <w:t>capabilities</w:t>
      </w:r>
      <w:r w:rsidR="008F6745" w:rsidRPr="00AE5BAD">
        <w:t xml:space="preserve"> to update </w:t>
      </w:r>
      <w:r w:rsidR="000F4F9B" w:rsidRPr="00AE5BAD">
        <w:t xml:space="preserve">VSSC </w:t>
      </w:r>
      <w:r w:rsidR="008F6745" w:rsidRPr="00AE5BAD">
        <w:t>rurality data.</w:t>
      </w:r>
      <w:r w:rsidR="00C77D51" w:rsidRPr="00AE5BAD">
        <w:t xml:space="preserve"> The user role determines the tables </w:t>
      </w:r>
      <w:r w:rsidR="008F6745" w:rsidRPr="00AE5BAD">
        <w:t>where data can be imported</w:t>
      </w:r>
      <w:r w:rsidR="00C77D51" w:rsidRPr="00AE5BAD">
        <w:t xml:space="preserve"> from </w:t>
      </w:r>
      <w:r w:rsidR="008F6745" w:rsidRPr="00AE5BAD">
        <w:t>CDW</w:t>
      </w:r>
      <w:r w:rsidR="00C77D51" w:rsidRPr="00AE5BAD">
        <w:t xml:space="preserve"> by the CDW user.</w:t>
      </w:r>
    </w:p>
    <w:p w14:paraId="7ED355EB" w14:textId="4379483F" w:rsidR="00AA723A" w:rsidRPr="00AE5BAD" w:rsidRDefault="00535E68" w:rsidP="00535E68">
      <w:pPr>
        <w:pStyle w:val="Caption"/>
      </w:pPr>
      <w:bookmarkStart w:id="220" w:name="_Toc461702565"/>
      <w:bookmarkStart w:id="221" w:name="_Toc468188658"/>
      <w:r w:rsidRPr="00AE5BAD">
        <w:t xml:space="preserve">Figure </w:t>
      </w:r>
      <w:r w:rsidR="00E56E40">
        <w:rPr>
          <w:noProof/>
        </w:rPr>
        <w:t>12</w:t>
      </w:r>
      <w:r w:rsidRPr="00AE5BAD">
        <w:t xml:space="preserve"> Data Import Process</w:t>
      </w:r>
      <w:bookmarkEnd w:id="220"/>
      <w:bookmarkEnd w:id="221"/>
    </w:p>
    <w:p w14:paraId="0C9416EE" w14:textId="34BE2ABF" w:rsidR="00AA723A" w:rsidRDefault="0082295A" w:rsidP="00A07D82">
      <w:pPr>
        <w:pStyle w:val="BodyText"/>
      </w:pPr>
      <w:r>
        <w:pict w14:anchorId="0FCC895B">
          <v:shape id="_x0000_i1026" type="#_x0000_t75" style="width:467.5pt;height:277.5pt">
            <v:imagedata r:id="rId33" o:title=""/>
          </v:shape>
        </w:pict>
      </w:r>
    </w:p>
    <w:p w14:paraId="14EA16EC" w14:textId="17A023A9" w:rsidR="008F6745" w:rsidRPr="00AE5BAD" w:rsidRDefault="008F6745" w:rsidP="00A07D82">
      <w:pPr>
        <w:pStyle w:val="BodyText"/>
        <w:spacing w:before="240"/>
      </w:pPr>
      <w:r w:rsidRPr="00AE5BAD">
        <w:t xml:space="preserve">The data import process provides the ability for CDW to import VSSC rurality data directly to the HDR DB via SQL in support of aggregating HTH Census data by rurality. The HTH reporting requirements for aggregating data by rurality requires </w:t>
      </w:r>
      <w:r w:rsidR="000F4F9B" w:rsidRPr="00AE5BAD">
        <w:t xml:space="preserve">regularly </w:t>
      </w:r>
      <w:r w:rsidRPr="00AE5BAD">
        <w:t xml:space="preserve">updated rurality data. Rurality data is provided by the VSSC group and staged in CDW </w:t>
      </w:r>
      <w:r w:rsidR="004257C7" w:rsidRPr="00AE5BAD">
        <w:t>data stores</w:t>
      </w:r>
      <w:r w:rsidRPr="00AE5BAD">
        <w:t xml:space="preserve">. </w:t>
      </w:r>
      <w:r w:rsidR="00F96004" w:rsidRPr="00AE5BAD">
        <w:t>When needed, the CDW user will login to the HDR database directly and create or update rurality data in table</w:t>
      </w:r>
      <w:r w:rsidR="00A07D82" w:rsidRPr="00AE5BAD">
        <w:t>s</w:t>
      </w:r>
      <w:r w:rsidR="00F96004" w:rsidRPr="00AE5BAD">
        <w:t xml:space="preserve"> </w:t>
      </w:r>
      <w:r w:rsidR="00F96004" w:rsidRPr="00AE5BAD">
        <w:lastRenderedPageBreak/>
        <w:t>allocated for storage of the VSSC rurality data. A dedicated database account and specific roles have been created by the HDR team that restricts access for writing data to the HDR to low transaction timeframes and to only those table</w:t>
      </w:r>
      <w:r w:rsidR="00A07D82" w:rsidRPr="00AE5BAD">
        <w:t>s</w:t>
      </w:r>
      <w:r w:rsidR="00F96004" w:rsidRPr="00AE5BAD">
        <w:t xml:space="preserve"> required to be updated as rurality data changes over time. The process for importing rurality data is identified in the table below.</w:t>
      </w:r>
    </w:p>
    <w:p w14:paraId="52E54A34" w14:textId="7A704137" w:rsidR="00F96004" w:rsidRPr="00A84DD2" w:rsidRDefault="00F96004" w:rsidP="00F96004">
      <w:pPr>
        <w:pStyle w:val="Caption"/>
      </w:pPr>
      <w:bookmarkStart w:id="222" w:name="_Toc461700999"/>
      <w:bookmarkStart w:id="223" w:name="_Toc468188731"/>
      <w:r>
        <w:t xml:space="preserve">Table </w:t>
      </w:r>
      <w:r w:rsidR="00E56E40">
        <w:rPr>
          <w:noProof/>
        </w:rPr>
        <w:t>18</w:t>
      </w:r>
      <w:r>
        <w:rPr>
          <w:noProof/>
        </w:rPr>
        <w:t xml:space="preserve"> </w:t>
      </w:r>
      <w:r w:rsidRPr="00C076EE">
        <w:rPr>
          <w:noProof/>
        </w:rPr>
        <w:t xml:space="preserve">Data </w:t>
      </w:r>
      <w:r>
        <w:rPr>
          <w:noProof/>
        </w:rPr>
        <w:t>Import</w:t>
      </w:r>
      <w:r w:rsidRPr="00C076EE">
        <w:rPr>
          <w:noProof/>
        </w:rPr>
        <w:t xml:space="preserve"> Process</w:t>
      </w:r>
      <w:r>
        <w:rPr>
          <w:noProof/>
        </w:rPr>
        <w:t xml:space="preserve"> Steps</w:t>
      </w:r>
      <w:bookmarkEnd w:id="222"/>
      <w:bookmarkEnd w:id="223"/>
    </w:p>
    <w:tbl>
      <w:tblPr>
        <w:tblW w:w="93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3960"/>
        <w:gridCol w:w="4770"/>
      </w:tblGrid>
      <w:tr w:rsidR="00F96004" w:rsidRPr="00173D49" w14:paraId="4B3E0D9F" w14:textId="77777777" w:rsidTr="001C7C60">
        <w:trPr>
          <w:tblHeader/>
        </w:trPr>
        <w:tc>
          <w:tcPr>
            <w:tcW w:w="648" w:type="dxa"/>
            <w:shd w:val="clear" w:color="auto" w:fill="365F91" w:themeFill="accent1" w:themeFillShade="BF"/>
            <w:vAlign w:val="bottom"/>
          </w:tcPr>
          <w:p w14:paraId="415C9B8F" w14:textId="77777777" w:rsidR="00F96004" w:rsidRPr="00173D49" w:rsidRDefault="00F96004" w:rsidP="001C7C60">
            <w:pPr>
              <w:pStyle w:val="TableHeading"/>
              <w:jc w:val="center"/>
              <w:rPr>
                <w:sz w:val="22"/>
                <w:szCs w:val="22"/>
              </w:rPr>
            </w:pPr>
            <w:r w:rsidRPr="00173D49">
              <w:rPr>
                <w:sz w:val="22"/>
                <w:szCs w:val="22"/>
              </w:rPr>
              <w:t>Step</w:t>
            </w:r>
          </w:p>
        </w:tc>
        <w:tc>
          <w:tcPr>
            <w:tcW w:w="3960" w:type="dxa"/>
            <w:shd w:val="clear" w:color="auto" w:fill="365F91" w:themeFill="accent1" w:themeFillShade="BF"/>
          </w:tcPr>
          <w:p w14:paraId="18C8A1A8" w14:textId="77777777" w:rsidR="00F96004" w:rsidRPr="00173D49" w:rsidRDefault="00F96004" w:rsidP="001C7C60">
            <w:pPr>
              <w:pStyle w:val="TableHeading"/>
              <w:rPr>
                <w:sz w:val="22"/>
                <w:szCs w:val="22"/>
              </w:rPr>
            </w:pPr>
            <w:r w:rsidRPr="00173D49">
              <w:rPr>
                <w:sz w:val="22"/>
                <w:szCs w:val="22"/>
              </w:rPr>
              <w:t>Description</w:t>
            </w:r>
          </w:p>
        </w:tc>
        <w:tc>
          <w:tcPr>
            <w:tcW w:w="4770" w:type="dxa"/>
            <w:shd w:val="clear" w:color="auto" w:fill="365F91" w:themeFill="accent1" w:themeFillShade="BF"/>
          </w:tcPr>
          <w:p w14:paraId="63EE624D" w14:textId="77777777" w:rsidR="00F96004" w:rsidRPr="00173D49" w:rsidRDefault="00F96004" w:rsidP="001C7C60">
            <w:pPr>
              <w:pStyle w:val="TableHeading"/>
              <w:rPr>
                <w:sz w:val="22"/>
                <w:szCs w:val="22"/>
              </w:rPr>
            </w:pPr>
            <w:r w:rsidRPr="00173D49">
              <w:rPr>
                <w:sz w:val="22"/>
                <w:szCs w:val="22"/>
              </w:rPr>
              <w:t>Alternate Process</w:t>
            </w:r>
          </w:p>
        </w:tc>
      </w:tr>
      <w:tr w:rsidR="00AE5BAD" w:rsidRPr="00AE5BAD" w14:paraId="17A0B85F" w14:textId="77777777" w:rsidTr="001C7C60">
        <w:tc>
          <w:tcPr>
            <w:tcW w:w="648" w:type="dxa"/>
          </w:tcPr>
          <w:p w14:paraId="269D6AF3" w14:textId="77777777" w:rsidR="00F96004" w:rsidRPr="00AE5BAD" w:rsidRDefault="00F96004" w:rsidP="00A07D82">
            <w:pPr>
              <w:pStyle w:val="TableText0"/>
              <w:keepNext/>
              <w:spacing w:before="40" w:after="40"/>
              <w:jc w:val="center"/>
            </w:pPr>
            <w:r w:rsidRPr="00AE5BAD">
              <w:t>1</w:t>
            </w:r>
          </w:p>
        </w:tc>
        <w:tc>
          <w:tcPr>
            <w:tcW w:w="3960" w:type="dxa"/>
          </w:tcPr>
          <w:p w14:paraId="001CAC1F" w14:textId="3FFE0880" w:rsidR="00F96004" w:rsidRPr="00AE5BAD" w:rsidRDefault="00F96004" w:rsidP="00A07D82">
            <w:pPr>
              <w:keepNext/>
              <w:spacing w:before="40" w:after="40"/>
              <w:ind w:left="72"/>
              <w:contextualSpacing/>
              <w:rPr>
                <w:sz w:val="22"/>
                <w:szCs w:val="22"/>
              </w:rPr>
            </w:pPr>
            <w:r w:rsidRPr="00AE5BAD">
              <w:rPr>
                <w:sz w:val="22"/>
                <w:szCs w:val="22"/>
              </w:rPr>
              <w:t xml:space="preserve">HDR database development team creates the database table(s) necessary to contain the rurality data based on HTH provided requirements. </w:t>
            </w:r>
          </w:p>
        </w:tc>
        <w:tc>
          <w:tcPr>
            <w:tcW w:w="4770" w:type="dxa"/>
          </w:tcPr>
          <w:p w14:paraId="6703CB72" w14:textId="6E02A076" w:rsidR="00F96004" w:rsidRPr="00AE5BAD" w:rsidRDefault="00F96004" w:rsidP="00A07D82">
            <w:pPr>
              <w:keepNext/>
              <w:spacing w:before="40" w:after="40"/>
              <w:rPr>
                <w:sz w:val="22"/>
                <w:szCs w:val="22"/>
              </w:rPr>
            </w:pPr>
            <w:r w:rsidRPr="00AE5BAD">
              <w:rPr>
                <w:sz w:val="22"/>
                <w:szCs w:val="22"/>
              </w:rPr>
              <w:t xml:space="preserve">If the </w:t>
            </w:r>
            <w:proofErr w:type="gramStart"/>
            <w:r w:rsidR="00AA723A" w:rsidRPr="00AE5BAD">
              <w:rPr>
                <w:sz w:val="22"/>
                <w:szCs w:val="22"/>
              </w:rPr>
              <w:t>tables</w:t>
            </w:r>
            <w:r w:rsidRPr="00AE5BAD">
              <w:rPr>
                <w:sz w:val="22"/>
                <w:szCs w:val="22"/>
              </w:rPr>
              <w:t xml:space="preserve"> already exists</w:t>
            </w:r>
            <w:proofErr w:type="gramEnd"/>
            <w:r w:rsidRPr="00AE5BAD">
              <w:rPr>
                <w:sz w:val="22"/>
                <w:szCs w:val="22"/>
              </w:rPr>
              <w:t>, no further action is taken by the HDR database development team.</w:t>
            </w:r>
          </w:p>
        </w:tc>
      </w:tr>
      <w:tr w:rsidR="00AE5BAD" w:rsidRPr="00AE5BAD" w14:paraId="094C7297" w14:textId="77777777" w:rsidTr="001C7C60">
        <w:tc>
          <w:tcPr>
            <w:tcW w:w="648" w:type="dxa"/>
          </w:tcPr>
          <w:p w14:paraId="0BCDE237" w14:textId="77777777" w:rsidR="00F96004" w:rsidRPr="00AE5BAD" w:rsidRDefault="00F96004" w:rsidP="00A07D82">
            <w:pPr>
              <w:pStyle w:val="TableText0"/>
              <w:keepNext/>
              <w:spacing w:before="40" w:after="40"/>
              <w:jc w:val="center"/>
            </w:pPr>
            <w:r w:rsidRPr="00AE5BAD">
              <w:t>2</w:t>
            </w:r>
          </w:p>
        </w:tc>
        <w:tc>
          <w:tcPr>
            <w:tcW w:w="3960" w:type="dxa"/>
          </w:tcPr>
          <w:p w14:paraId="746C1951" w14:textId="48E1C3A0" w:rsidR="00F96004" w:rsidRPr="00AE5BAD" w:rsidRDefault="00F96004" w:rsidP="00A07D82">
            <w:pPr>
              <w:keepNext/>
              <w:spacing w:before="40" w:after="40"/>
              <w:ind w:left="72"/>
              <w:contextualSpacing/>
              <w:rPr>
                <w:sz w:val="22"/>
                <w:szCs w:val="22"/>
              </w:rPr>
            </w:pPr>
            <w:r w:rsidRPr="00AE5BAD">
              <w:rPr>
                <w:sz w:val="22"/>
                <w:szCs w:val="22"/>
              </w:rPr>
              <w:t>HDR database administrator creates a dedicated database account and roles in HDR for CDW to use to create or update rurality data in the HDR.</w:t>
            </w:r>
          </w:p>
        </w:tc>
        <w:tc>
          <w:tcPr>
            <w:tcW w:w="4770" w:type="dxa"/>
          </w:tcPr>
          <w:p w14:paraId="7214213F" w14:textId="77777777" w:rsidR="00F96004" w:rsidRPr="00AE5BAD" w:rsidRDefault="00F96004" w:rsidP="00A07D82">
            <w:pPr>
              <w:keepNext/>
              <w:spacing w:before="40" w:after="40"/>
              <w:rPr>
                <w:sz w:val="22"/>
                <w:szCs w:val="22"/>
              </w:rPr>
            </w:pPr>
            <w:r w:rsidRPr="00AE5BAD">
              <w:rPr>
                <w:sz w:val="22"/>
                <w:szCs w:val="22"/>
              </w:rPr>
              <w:t>If the user and user role already exist, no further action is taken.</w:t>
            </w:r>
          </w:p>
        </w:tc>
      </w:tr>
      <w:tr w:rsidR="00AE5BAD" w:rsidRPr="00AE5BAD" w14:paraId="4D51D322" w14:textId="77777777" w:rsidTr="001C7C60">
        <w:tc>
          <w:tcPr>
            <w:tcW w:w="648" w:type="dxa"/>
          </w:tcPr>
          <w:p w14:paraId="43392E8E" w14:textId="77777777" w:rsidR="00F96004" w:rsidRPr="00AE5BAD" w:rsidRDefault="00F96004" w:rsidP="00A07D82">
            <w:pPr>
              <w:pStyle w:val="TableText0"/>
              <w:keepNext/>
              <w:spacing w:before="40" w:after="40"/>
              <w:jc w:val="center"/>
            </w:pPr>
            <w:r w:rsidRPr="00AE5BAD">
              <w:t>3</w:t>
            </w:r>
          </w:p>
        </w:tc>
        <w:tc>
          <w:tcPr>
            <w:tcW w:w="3960" w:type="dxa"/>
          </w:tcPr>
          <w:p w14:paraId="03BBE60A" w14:textId="717D87BB" w:rsidR="00F96004" w:rsidRPr="00AE5BAD" w:rsidRDefault="00F96004" w:rsidP="00A07D82">
            <w:pPr>
              <w:spacing w:before="40" w:after="40"/>
              <w:ind w:left="72"/>
              <w:rPr>
                <w:sz w:val="22"/>
                <w:szCs w:val="22"/>
              </w:rPr>
            </w:pPr>
            <w:r w:rsidRPr="00AE5BAD">
              <w:rPr>
                <w:sz w:val="22"/>
                <w:szCs w:val="22"/>
              </w:rPr>
              <w:t>The tables, user,</w:t>
            </w:r>
            <w:r w:rsidR="0015181E" w:rsidRPr="00AE5BAD">
              <w:rPr>
                <w:sz w:val="22"/>
                <w:szCs w:val="22"/>
              </w:rPr>
              <w:t xml:space="preserve"> and</w:t>
            </w:r>
            <w:r w:rsidRPr="00AE5BAD">
              <w:rPr>
                <w:sz w:val="22"/>
                <w:szCs w:val="22"/>
              </w:rPr>
              <w:t xml:space="preserve"> roles are tested in integrated test environments against CDW test systems and datasets and promoted to production for use by CDW following regular release processes. </w:t>
            </w:r>
          </w:p>
        </w:tc>
        <w:tc>
          <w:tcPr>
            <w:tcW w:w="4770" w:type="dxa"/>
          </w:tcPr>
          <w:p w14:paraId="5A74C90D" w14:textId="306CA28E" w:rsidR="00F96004" w:rsidRPr="00AE5BAD" w:rsidRDefault="00F96004" w:rsidP="00A07D82">
            <w:pPr>
              <w:keepNext/>
              <w:spacing w:before="40" w:after="40"/>
              <w:rPr>
                <w:sz w:val="22"/>
                <w:szCs w:val="22"/>
              </w:rPr>
            </w:pPr>
            <w:r w:rsidRPr="00AE5BAD">
              <w:rPr>
                <w:sz w:val="22"/>
                <w:szCs w:val="22"/>
              </w:rPr>
              <w:t>If tables, user, and roles already exist, no action is taken.</w:t>
            </w:r>
          </w:p>
        </w:tc>
      </w:tr>
      <w:tr w:rsidR="00AE5BAD" w:rsidRPr="00AE5BAD" w14:paraId="30A30003" w14:textId="77777777" w:rsidTr="001C7C60">
        <w:tc>
          <w:tcPr>
            <w:tcW w:w="648" w:type="dxa"/>
          </w:tcPr>
          <w:p w14:paraId="571DB044" w14:textId="77777777" w:rsidR="00F96004" w:rsidRPr="00AE5BAD" w:rsidRDefault="00F96004" w:rsidP="00A07D82">
            <w:pPr>
              <w:pStyle w:val="TableText0"/>
              <w:keepNext/>
              <w:spacing w:before="40" w:after="40"/>
              <w:jc w:val="center"/>
            </w:pPr>
            <w:r w:rsidRPr="00AE5BAD">
              <w:t>4</w:t>
            </w:r>
          </w:p>
        </w:tc>
        <w:tc>
          <w:tcPr>
            <w:tcW w:w="3960" w:type="dxa"/>
          </w:tcPr>
          <w:p w14:paraId="290016A4" w14:textId="1ABC89DD" w:rsidR="00F96004" w:rsidRPr="00AE5BAD" w:rsidRDefault="00F96004" w:rsidP="00A07D82">
            <w:pPr>
              <w:keepNext/>
              <w:spacing w:before="40" w:after="40"/>
              <w:ind w:left="72"/>
              <w:contextualSpacing/>
              <w:rPr>
                <w:sz w:val="22"/>
                <w:szCs w:val="22"/>
              </w:rPr>
            </w:pPr>
            <w:r w:rsidRPr="00AE5BAD">
              <w:rPr>
                <w:sz w:val="22"/>
                <w:szCs w:val="22"/>
              </w:rPr>
              <w:t xml:space="preserve">CDW dedicated user logs into HDR database and creates or updates rurality data based on the rurality data staged in the CDW </w:t>
            </w:r>
            <w:r w:rsidR="004257C7" w:rsidRPr="00AE5BAD">
              <w:rPr>
                <w:sz w:val="22"/>
                <w:szCs w:val="22"/>
              </w:rPr>
              <w:t>data store</w:t>
            </w:r>
            <w:r w:rsidRPr="00AE5BAD">
              <w:rPr>
                <w:sz w:val="22"/>
                <w:szCs w:val="22"/>
              </w:rPr>
              <w:t>.</w:t>
            </w:r>
          </w:p>
        </w:tc>
        <w:tc>
          <w:tcPr>
            <w:tcW w:w="4770" w:type="dxa"/>
          </w:tcPr>
          <w:p w14:paraId="037167AD" w14:textId="4E01B28F" w:rsidR="00F96004" w:rsidRPr="00AE5BAD" w:rsidRDefault="00F96004" w:rsidP="00A07D82">
            <w:pPr>
              <w:keepNext/>
              <w:spacing w:before="40" w:after="40"/>
              <w:rPr>
                <w:sz w:val="22"/>
                <w:szCs w:val="22"/>
              </w:rPr>
            </w:pPr>
            <w:r w:rsidRPr="00AE5BAD">
              <w:rPr>
                <w:sz w:val="22"/>
                <w:szCs w:val="22"/>
              </w:rPr>
              <w:t xml:space="preserve">If no </w:t>
            </w:r>
            <w:r w:rsidR="004257C7" w:rsidRPr="00AE5BAD">
              <w:rPr>
                <w:sz w:val="22"/>
                <w:szCs w:val="22"/>
              </w:rPr>
              <w:t>updates</w:t>
            </w:r>
            <w:r w:rsidRPr="00AE5BAD">
              <w:rPr>
                <w:sz w:val="22"/>
                <w:szCs w:val="22"/>
              </w:rPr>
              <w:t xml:space="preserve"> to rurality data are present, no action is taken.</w:t>
            </w:r>
          </w:p>
        </w:tc>
      </w:tr>
      <w:tr w:rsidR="00AE5BAD" w:rsidRPr="00AE5BAD" w14:paraId="4C5DF334" w14:textId="77777777" w:rsidTr="001C7C60">
        <w:tc>
          <w:tcPr>
            <w:tcW w:w="648" w:type="dxa"/>
          </w:tcPr>
          <w:p w14:paraId="63A4D831" w14:textId="4B47F997" w:rsidR="003476D6" w:rsidRPr="00AE5BAD" w:rsidRDefault="003476D6" w:rsidP="00A07D82">
            <w:pPr>
              <w:pStyle w:val="TableText0"/>
              <w:keepNext/>
              <w:spacing w:before="40" w:after="40"/>
              <w:jc w:val="center"/>
            </w:pPr>
            <w:r w:rsidRPr="00AE5BAD">
              <w:t>5</w:t>
            </w:r>
          </w:p>
        </w:tc>
        <w:tc>
          <w:tcPr>
            <w:tcW w:w="3960" w:type="dxa"/>
          </w:tcPr>
          <w:p w14:paraId="4606AEBC" w14:textId="233EFEAF" w:rsidR="003476D6" w:rsidRPr="00AE5BAD" w:rsidRDefault="003476D6" w:rsidP="00A07D82">
            <w:pPr>
              <w:keepNext/>
              <w:spacing w:before="40" w:after="40"/>
              <w:ind w:left="72"/>
              <w:contextualSpacing/>
              <w:rPr>
                <w:sz w:val="22"/>
                <w:szCs w:val="22"/>
              </w:rPr>
            </w:pPr>
            <w:r w:rsidRPr="00AE5BAD">
              <w:rPr>
                <w:sz w:val="22"/>
                <w:szCs w:val="22"/>
              </w:rPr>
              <w:t>ARS utilizes VSSC provided rurality data in support of data aggregation and reporting.</w:t>
            </w:r>
          </w:p>
        </w:tc>
        <w:tc>
          <w:tcPr>
            <w:tcW w:w="4770" w:type="dxa"/>
          </w:tcPr>
          <w:p w14:paraId="096A4176" w14:textId="77777777" w:rsidR="003476D6" w:rsidRPr="00AE5BAD" w:rsidRDefault="003476D6" w:rsidP="00A07D82">
            <w:pPr>
              <w:keepNext/>
              <w:spacing w:before="40" w:after="40"/>
              <w:rPr>
                <w:sz w:val="22"/>
                <w:szCs w:val="22"/>
              </w:rPr>
            </w:pPr>
          </w:p>
        </w:tc>
      </w:tr>
    </w:tbl>
    <w:p w14:paraId="75F9789D" w14:textId="77777777" w:rsidR="00A652E6" w:rsidRPr="00577C01" w:rsidRDefault="00A652E6" w:rsidP="002E4586">
      <w:pPr>
        <w:pStyle w:val="Heading4"/>
        <w:numPr>
          <w:ilvl w:val="3"/>
          <w:numId w:val="78"/>
        </w:numPr>
        <w:ind w:left="900"/>
      </w:pPr>
      <w:r w:rsidRPr="00577C01">
        <w:t xml:space="preserve">Project Conceptual Data Model – FtP </w:t>
      </w:r>
    </w:p>
    <w:p w14:paraId="7E951844" w14:textId="77777777" w:rsidR="00A652E6" w:rsidRPr="00C24004" w:rsidRDefault="00A652E6" w:rsidP="002E4586">
      <w:r w:rsidRPr="00C24004">
        <w:t>The HDR 3.x data model consists of entities that are patterned after the enterprise logical data model (ELDM). Data domains represent subject areas and there are no relationships maintained in the model between subject areas. A majority of the data domains are de-normalized and all data is captured in a single entity.</w:t>
      </w:r>
    </w:p>
    <w:p w14:paraId="38D0E503" w14:textId="77777777" w:rsidR="00A652E6" w:rsidRDefault="00A652E6" w:rsidP="002E4586">
      <w:pPr>
        <w:pStyle w:val="Heading4"/>
        <w:ind w:left="900"/>
      </w:pPr>
      <w:r>
        <w:t xml:space="preserve">Project Conceptual Data Model – HTH </w:t>
      </w:r>
    </w:p>
    <w:p w14:paraId="40EE64C1" w14:textId="1EBACA45" w:rsidR="00A652E6" w:rsidRPr="00C24004" w:rsidRDefault="00A652E6" w:rsidP="00A652E6">
      <w:pPr>
        <w:spacing w:after="0"/>
        <w:rPr>
          <w:rFonts w:eastAsia="Times New Roman"/>
        </w:rPr>
      </w:pPr>
      <w:r w:rsidRPr="00C24004">
        <w:rPr>
          <w:rFonts w:eastAsia="Times New Roman"/>
        </w:rPr>
        <w:t>The Aggregate Read Service (ARS) web service returns aggregate data used for reporting on HTH data. ARS utilizes data models developed through collaboration between HTH and HDR. HDR</w:t>
      </w:r>
      <w:r>
        <w:rPr>
          <w:rFonts w:eastAsia="Times New Roman"/>
        </w:rPr>
        <w:t xml:space="preserve"> 3.15</w:t>
      </w:r>
      <w:r w:rsidRPr="00C24004">
        <w:rPr>
          <w:rFonts w:eastAsia="Times New Roman"/>
        </w:rPr>
        <w:t xml:space="preserve"> </w:t>
      </w:r>
      <w:r w:rsidR="00A47AFE" w:rsidRPr="00531277">
        <w:rPr>
          <w:rFonts w:eastAsia="Times New Roman"/>
          <w:color w:val="000000"/>
        </w:rPr>
        <w:t>provide</w:t>
      </w:r>
      <w:r w:rsidR="00A47AFE">
        <w:rPr>
          <w:rFonts w:eastAsia="Times New Roman"/>
          <w:color w:val="000000"/>
        </w:rPr>
        <w:t>s</w:t>
      </w:r>
      <w:r w:rsidR="00A47AFE" w:rsidRPr="00531277">
        <w:rPr>
          <w:rFonts w:eastAsia="Times New Roman"/>
          <w:color w:val="000000"/>
        </w:rPr>
        <w:t xml:space="preserve"> census write modifications, validation and handling of census activity reports and patient satisfaction survey titles</w:t>
      </w:r>
      <w:r w:rsidR="00A47AFE">
        <w:rPr>
          <w:rFonts w:eastAsia="Times New Roman"/>
          <w:color w:val="000000"/>
        </w:rPr>
        <w:t xml:space="preserve">. </w:t>
      </w:r>
      <w:r w:rsidRPr="00C24004">
        <w:rPr>
          <w:rFonts w:eastAsia="Times New Roman"/>
        </w:rPr>
        <w:t xml:space="preserve">A sample of the HDR </w:t>
      </w:r>
      <w:r w:rsidR="00FD2042">
        <w:rPr>
          <w:rFonts w:eastAsia="Times New Roman"/>
        </w:rPr>
        <w:t>3.15</w:t>
      </w:r>
      <w:r w:rsidRPr="00C24004">
        <w:rPr>
          <w:rFonts w:eastAsia="Times New Roman"/>
        </w:rPr>
        <w:t xml:space="preserve"> data model for reporting is </w:t>
      </w:r>
      <w:r w:rsidRPr="00A47AFE">
        <w:rPr>
          <w:rFonts w:eastAsia="Times New Roman"/>
        </w:rPr>
        <w:t xml:space="preserve">illustrated in Figure </w:t>
      </w:r>
      <w:r w:rsidR="00A47AFE" w:rsidRPr="00A47AFE">
        <w:rPr>
          <w:rFonts w:eastAsia="Times New Roman"/>
        </w:rPr>
        <w:t>1</w:t>
      </w:r>
      <w:r w:rsidR="003A05F8">
        <w:rPr>
          <w:rFonts w:eastAsia="Times New Roman"/>
        </w:rPr>
        <w:t>3</w:t>
      </w:r>
      <w:r w:rsidRPr="00A47AFE">
        <w:rPr>
          <w:rFonts w:eastAsia="Times New Roman"/>
        </w:rPr>
        <w:t>.</w:t>
      </w:r>
      <w:r w:rsidRPr="00C24004">
        <w:rPr>
          <w:rFonts w:eastAsia="Times New Roman"/>
        </w:rPr>
        <w:t xml:space="preserve"> </w:t>
      </w:r>
    </w:p>
    <w:p w14:paraId="149C1097" w14:textId="1BBB9C15" w:rsidR="00A652E6" w:rsidRDefault="00A652E6" w:rsidP="00A652E6">
      <w:pPr>
        <w:pStyle w:val="Caption"/>
        <w:rPr>
          <w:color w:val="1F497D"/>
        </w:rPr>
      </w:pPr>
      <w:bookmarkStart w:id="224" w:name="_Toc461702566"/>
      <w:bookmarkStart w:id="225" w:name="_Toc468188659"/>
      <w:r>
        <w:lastRenderedPageBreak/>
        <w:t xml:space="preserve">Figure </w:t>
      </w:r>
      <w:r w:rsidR="00E56E40">
        <w:rPr>
          <w:noProof/>
        </w:rPr>
        <w:t>13</w:t>
      </w:r>
      <w:r>
        <w:t xml:space="preserve"> Census Read </w:t>
      </w:r>
      <w:r w:rsidRPr="00BD4716">
        <w:t>Data Model for Reporting</w:t>
      </w:r>
      <w:bookmarkEnd w:id="224"/>
      <w:bookmarkEnd w:id="225"/>
    </w:p>
    <w:p w14:paraId="4235277A" w14:textId="77777777" w:rsidR="00A652E6" w:rsidRDefault="00A652E6" w:rsidP="00A652E6">
      <w:pPr>
        <w:pStyle w:val="Caption"/>
      </w:pPr>
      <w:r>
        <w:rPr>
          <w:noProof/>
          <w:color w:val="1F497D"/>
        </w:rPr>
        <w:drawing>
          <wp:inline distT="0" distB="0" distL="0" distR="0" wp14:anchorId="02EB0504" wp14:editId="0D2C2580">
            <wp:extent cx="5600700" cy="3464923"/>
            <wp:effectExtent l="0" t="0" r="0" b="2540"/>
            <wp:docPr id="13" name="Picture 13" descr="cid:image004.png@01D09EA9.B9528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4.png@01D09EA9.B9528900"/>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5600700" cy="3464923"/>
                    </a:xfrm>
                    <a:prstGeom prst="rect">
                      <a:avLst/>
                    </a:prstGeom>
                    <a:noFill/>
                    <a:ln>
                      <a:noFill/>
                    </a:ln>
                  </pic:spPr>
                </pic:pic>
              </a:graphicData>
            </a:graphic>
          </wp:inline>
        </w:drawing>
      </w:r>
      <w:r w:rsidRPr="00275B73">
        <w:rPr>
          <w:rFonts w:eastAsia="Times New Roman"/>
        </w:rPr>
        <w:br/>
      </w:r>
    </w:p>
    <w:p w14:paraId="0C385D1F" w14:textId="1FE42DD2" w:rsidR="00A652E6" w:rsidRPr="00577C01" w:rsidRDefault="00A652E6" w:rsidP="00A652E6">
      <w:pPr>
        <w:pStyle w:val="Caption"/>
      </w:pPr>
      <w:bookmarkStart w:id="226" w:name="_Toc461702567"/>
      <w:bookmarkStart w:id="227" w:name="_Toc468188660"/>
      <w:r>
        <w:t xml:space="preserve">Figure </w:t>
      </w:r>
      <w:r w:rsidR="00E56E40">
        <w:rPr>
          <w:noProof/>
        </w:rPr>
        <w:t>14</w:t>
      </w:r>
      <w:r>
        <w:t xml:space="preserve"> </w:t>
      </w:r>
      <w:r w:rsidRPr="00765F0F">
        <w:t>Example of XML report data for the model above</w:t>
      </w:r>
      <w:bookmarkEnd w:id="226"/>
      <w:bookmarkEnd w:id="227"/>
    </w:p>
    <w:p w14:paraId="6959340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proofErr w:type="gramStart"/>
      <w:r w:rsidRPr="00F33CF5">
        <w:rPr>
          <w:rFonts w:ascii="Arial" w:hAnsi="Arial" w:cs="Arial"/>
          <w:color w:val="008080"/>
          <w:sz w:val="16"/>
          <w:szCs w:val="16"/>
          <w:highlight w:val="white"/>
        </w:rPr>
        <w:t>&lt;?xml</w:t>
      </w:r>
      <w:proofErr w:type="gramEnd"/>
      <w:r w:rsidRPr="00F33CF5">
        <w:rPr>
          <w:rFonts w:ascii="Arial" w:hAnsi="Arial" w:cs="Arial"/>
          <w:color w:val="008080"/>
          <w:sz w:val="16"/>
          <w:szCs w:val="16"/>
          <w:highlight w:val="white"/>
        </w:rPr>
        <w:t xml:space="preserve"> version="1.0" encoding="UTF-8" standalone="yes"?&gt;</w:t>
      </w:r>
    </w:p>
    <w:p w14:paraId="1E2D81C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w:t>
      </w:r>
      <w:proofErr w:type="gramStart"/>
      <w:r w:rsidRPr="00F33CF5">
        <w:rPr>
          <w:rFonts w:ascii="Arial" w:hAnsi="Arial" w:cs="Arial"/>
          <w:color w:val="800000"/>
          <w:sz w:val="16"/>
          <w:szCs w:val="16"/>
          <w:highlight w:val="white"/>
        </w:rPr>
        <w:t>:report</w:t>
      </w:r>
      <w:proofErr w:type="gramEnd"/>
      <w:r w:rsidRPr="00F33CF5">
        <w:rPr>
          <w:rFonts w:ascii="Arial" w:hAnsi="Arial" w:cs="Arial"/>
          <w:color w:val="FF0000"/>
          <w:sz w:val="16"/>
          <w:szCs w:val="16"/>
          <w:highlight w:val="white"/>
        </w:rPr>
        <w:t xml:space="preserve"> xmlns:htFilter</w:t>
      </w:r>
      <w:r w:rsidRPr="00F33CF5">
        <w:rPr>
          <w:rFonts w:ascii="Arial" w:hAnsi="Arial" w:cs="Arial"/>
          <w:color w:val="0000FF"/>
          <w:sz w:val="16"/>
          <w:szCs w:val="16"/>
          <w:highlight w:val="white"/>
        </w:rPr>
        <w:t>="</w:t>
      </w:r>
      <w:r w:rsidRPr="00F33CF5">
        <w:rPr>
          <w:rFonts w:ascii="Arial" w:hAnsi="Arial" w:cs="Arial"/>
          <w:color w:val="000000"/>
          <w:sz w:val="16"/>
          <w:szCs w:val="16"/>
          <w:highlight w:val="white"/>
        </w:rPr>
        <w:t>HTReportFilter</w:t>
      </w:r>
      <w:r w:rsidRPr="00F33CF5">
        <w:rPr>
          <w:rFonts w:ascii="Arial" w:hAnsi="Arial" w:cs="Arial"/>
          <w:color w:val="0000FF"/>
          <w:sz w:val="16"/>
          <w:szCs w:val="16"/>
          <w:highlight w:val="white"/>
        </w:rPr>
        <w:t>"</w:t>
      </w:r>
      <w:r w:rsidRPr="00F33CF5">
        <w:rPr>
          <w:rFonts w:ascii="Arial" w:hAnsi="Arial" w:cs="Arial"/>
          <w:color w:val="FF0000"/>
          <w:sz w:val="16"/>
          <w:szCs w:val="16"/>
          <w:highlight w:val="white"/>
        </w:rPr>
        <w:t xml:space="preserve"> xmlns:report</w:t>
      </w:r>
      <w:r w:rsidRPr="00F33CF5">
        <w:rPr>
          <w:rFonts w:ascii="Arial" w:hAnsi="Arial" w:cs="Arial"/>
          <w:color w:val="0000FF"/>
          <w:sz w:val="16"/>
          <w:szCs w:val="16"/>
          <w:highlight w:val="white"/>
        </w:rPr>
        <w:t>="</w:t>
      </w:r>
      <w:r w:rsidRPr="00F33CF5">
        <w:rPr>
          <w:rFonts w:ascii="Arial" w:hAnsi="Arial" w:cs="Arial"/>
          <w:color w:val="000000"/>
          <w:sz w:val="16"/>
          <w:szCs w:val="16"/>
          <w:highlight w:val="white"/>
        </w:rPr>
        <w:t>Report</w:t>
      </w:r>
      <w:r w:rsidRPr="00F33CF5">
        <w:rPr>
          <w:rFonts w:ascii="Arial" w:hAnsi="Arial" w:cs="Arial"/>
          <w:color w:val="0000FF"/>
          <w:sz w:val="16"/>
          <w:szCs w:val="16"/>
          <w:highlight w:val="white"/>
        </w:rPr>
        <w:t>"</w:t>
      </w:r>
      <w:r w:rsidRPr="00F33CF5">
        <w:rPr>
          <w:rFonts w:ascii="Arial" w:hAnsi="Arial" w:cs="Arial"/>
          <w:color w:val="FF0000"/>
          <w:sz w:val="16"/>
          <w:szCs w:val="16"/>
          <w:highlight w:val="white"/>
        </w:rPr>
        <w:t xml:space="preserve"> xmlns:reportFilter</w:t>
      </w:r>
      <w:r w:rsidRPr="00F33CF5">
        <w:rPr>
          <w:rFonts w:ascii="Arial" w:hAnsi="Arial" w:cs="Arial"/>
          <w:color w:val="0000FF"/>
          <w:sz w:val="16"/>
          <w:szCs w:val="16"/>
          <w:highlight w:val="white"/>
        </w:rPr>
        <w:t>="</w:t>
      </w:r>
      <w:r w:rsidRPr="00F33CF5">
        <w:rPr>
          <w:rFonts w:ascii="Arial" w:hAnsi="Arial" w:cs="Arial"/>
          <w:color w:val="000000"/>
          <w:sz w:val="16"/>
          <w:szCs w:val="16"/>
          <w:highlight w:val="white"/>
        </w:rPr>
        <w:t>ReportFilter</w:t>
      </w:r>
      <w:r w:rsidRPr="00F33CF5">
        <w:rPr>
          <w:rFonts w:ascii="Arial" w:hAnsi="Arial" w:cs="Arial"/>
          <w:color w:val="0000FF"/>
          <w:sz w:val="16"/>
          <w:szCs w:val="16"/>
          <w:highlight w:val="white"/>
        </w:rPr>
        <w:t>"&gt;</w:t>
      </w:r>
    </w:p>
    <w:p w14:paraId="52D8809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requestID</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requestID</w:t>
      </w:r>
      <w:r w:rsidRPr="00F33CF5">
        <w:rPr>
          <w:rFonts w:ascii="Arial" w:hAnsi="Arial" w:cs="Arial"/>
          <w:color w:val="0000FF"/>
          <w:sz w:val="16"/>
          <w:szCs w:val="16"/>
          <w:highlight w:val="white"/>
        </w:rPr>
        <w:t>&gt;</w:t>
      </w:r>
    </w:p>
    <w:p w14:paraId="56C9FDC4"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request</w:t>
      </w:r>
      <w:proofErr w:type="gramEnd"/>
      <w:r w:rsidRPr="00F33CF5">
        <w:rPr>
          <w:rFonts w:ascii="Arial" w:hAnsi="Arial" w:cs="Arial"/>
          <w:color w:val="0000FF"/>
          <w:sz w:val="16"/>
          <w:szCs w:val="16"/>
          <w:highlight w:val="white"/>
        </w:rPr>
        <w:t>&gt;</w:t>
      </w:r>
    </w:p>
    <w:p w14:paraId="1E192B0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censusPatientCountReportFilter</w:t>
      </w:r>
      <w:proofErr w:type="gramEnd"/>
      <w:r w:rsidRPr="00F33CF5">
        <w:rPr>
          <w:rFonts w:ascii="Arial" w:hAnsi="Arial" w:cs="Arial"/>
          <w:color w:val="0000FF"/>
          <w:sz w:val="16"/>
          <w:szCs w:val="16"/>
          <w:highlight w:val="white"/>
        </w:rPr>
        <w:t>&gt;</w:t>
      </w:r>
    </w:p>
    <w:p w14:paraId="4694C22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reportID</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CENSUS_TOTAL_REPORT</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reportID</w:t>
      </w:r>
      <w:r w:rsidRPr="00F33CF5">
        <w:rPr>
          <w:rFonts w:ascii="Arial" w:hAnsi="Arial" w:cs="Arial"/>
          <w:color w:val="0000FF"/>
          <w:sz w:val="16"/>
          <w:szCs w:val="16"/>
          <w:highlight w:val="white"/>
        </w:rPr>
        <w:t>&gt;</w:t>
      </w:r>
    </w:p>
    <w:p w14:paraId="53E90964"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startDate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2014-04-27</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startDate</w:t>
      </w:r>
      <w:r w:rsidRPr="00F33CF5">
        <w:rPr>
          <w:rFonts w:ascii="Arial" w:hAnsi="Arial" w:cs="Arial"/>
          <w:color w:val="0000FF"/>
          <w:sz w:val="16"/>
          <w:szCs w:val="16"/>
          <w:highlight w:val="white"/>
        </w:rPr>
        <w:t>&gt;</w:t>
      </w:r>
    </w:p>
    <w:p w14:paraId="2E1A162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endDate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2014-05-03</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endDate</w:t>
      </w:r>
      <w:r w:rsidRPr="00F33CF5">
        <w:rPr>
          <w:rFonts w:ascii="Arial" w:hAnsi="Arial" w:cs="Arial"/>
          <w:color w:val="0000FF"/>
          <w:sz w:val="16"/>
          <w:szCs w:val="16"/>
          <w:highlight w:val="white"/>
        </w:rPr>
        <w:t>&gt;</w:t>
      </w:r>
    </w:p>
    <w:p w14:paraId="39D07AF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geographicalArea</w:t>
      </w:r>
      <w:proofErr w:type="gramEnd"/>
      <w:r w:rsidRPr="00F33CF5">
        <w:rPr>
          <w:rFonts w:ascii="Arial" w:hAnsi="Arial" w:cs="Arial"/>
          <w:color w:val="0000FF"/>
          <w:sz w:val="16"/>
          <w:szCs w:val="16"/>
          <w:highlight w:val="white"/>
        </w:rPr>
        <w:t>&gt;</w:t>
      </w:r>
    </w:p>
    <w:p w14:paraId="0E09E9F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All VISNs</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2D615DDB"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w:t>
      </w:r>
      <w:r w:rsidRPr="00F33CF5">
        <w:rPr>
          <w:rFonts w:ascii="Arial" w:hAnsi="Arial" w:cs="Arial"/>
          <w:color w:val="0000FF"/>
          <w:sz w:val="16"/>
          <w:szCs w:val="16"/>
          <w:highlight w:val="white"/>
        </w:rPr>
        <w:t>&gt;</w:t>
      </w:r>
    </w:p>
    <w:p w14:paraId="0B5A6C1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All Vendors</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26F12D1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censusPatientCountReportFilter</w:t>
      </w:r>
      <w:r w:rsidRPr="00F33CF5">
        <w:rPr>
          <w:rFonts w:ascii="Arial" w:hAnsi="Arial" w:cs="Arial"/>
          <w:color w:val="0000FF"/>
          <w:sz w:val="16"/>
          <w:szCs w:val="16"/>
          <w:highlight w:val="white"/>
        </w:rPr>
        <w:t>&gt;</w:t>
      </w:r>
    </w:p>
    <w:p w14:paraId="0D5B551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request</w:t>
      </w:r>
      <w:r w:rsidRPr="00F33CF5">
        <w:rPr>
          <w:rFonts w:ascii="Arial" w:hAnsi="Arial" w:cs="Arial"/>
          <w:color w:val="0000FF"/>
          <w:sz w:val="16"/>
          <w:szCs w:val="16"/>
          <w:highlight w:val="white"/>
        </w:rPr>
        <w:t>&gt;</w:t>
      </w:r>
    </w:p>
    <w:p w14:paraId="03DC6B1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response</w:t>
      </w:r>
      <w:proofErr w:type="gramEnd"/>
      <w:r w:rsidRPr="00F33CF5">
        <w:rPr>
          <w:rFonts w:ascii="Arial" w:hAnsi="Arial" w:cs="Arial"/>
          <w:color w:val="0000FF"/>
          <w:sz w:val="16"/>
          <w:szCs w:val="16"/>
          <w:highlight w:val="white"/>
        </w:rPr>
        <w:t>&gt;</w:t>
      </w:r>
    </w:p>
    <w:p w14:paraId="3A04FE03"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censusPatientCountReportData</w:t>
      </w:r>
      <w:proofErr w:type="gramEnd"/>
      <w:r w:rsidRPr="00F33CF5">
        <w:rPr>
          <w:rFonts w:ascii="Arial" w:hAnsi="Arial" w:cs="Arial"/>
          <w:color w:val="0000FF"/>
          <w:sz w:val="16"/>
          <w:szCs w:val="16"/>
          <w:highlight w:val="white"/>
        </w:rPr>
        <w:t>&gt;</w:t>
      </w:r>
    </w:p>
    <w:p w14:paraId="6C919CD1"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reportID</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CENSUS_TOTAL_REPORT</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reportID</w:t>
      </w:r>
      <w:r w:rsidRPr="00F33CF5">
        <w:rPr>
          <w:rFonts w:ascii="Arial" w:hAnsi="Arial" w:cs="Arial"/>
          <w:color w:val="0000FF"/>
          <w:sz w:val="16"/>
          <w:szCs w:val="16"/>
          <w:highlight w:val="white"/>
        </w:rPr>
        <w:t>&gt;</w:t>
      </w:r>
    </w:p>
    <w:p w14:paraId="2939F51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geographicalAreaData</w:t>
      </w:r>
      <w:proofErr w:type="gramEnd"/>
      <w:r w:rsidRPr="00F33CF5">
        <w:rPr>
          <w:rFonts w:ascii="Arial" w:hAnsi="Arial" w:cs="Arial"/>
          <w:color w:val="0000FF"/>
          <w:sz w:val="16"/>
          <w:szCs w:val="16"/>
          <w:highlight w:val="white"/>
        </w:rPr>
        <w:t>&gt;</w:t>
      </w:r>
    </w:p>
    <w:p w14:paraId="2F7B397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VISN 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255824C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vendors</w:t>
      </w:r>
      <w:proofErr w:type="gramEnd"/>
      <w:r w:rsidRPr="00F33CF5">
        <w:rPr>
          <w:rFonts w:ascii="Arial" w:hAnsi="Arial" w:cs="Arial"/>
          <w:color w:val="0000FF"/>
          <w:sz w:val="16"/>
          <w:szCs w:val="16"/>
          <w:highlight w:val="white"/>
        </w:rPr>
        <w:t>&gt;</w:t>
      </w:r>
    </w:p>
    <w:p w14:paraId="4186E57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6F1EE36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200T4</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0F06849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ViTel Net</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081A5CAC" w14:textId="77777777" w:rsidR="00A652E6" w:rsidRPr="00F33CF5" w:rsidRDefault="00A652E6" w:rsidP="00A652E6">
      <w:pPr>
        <w:autoSpaceDE w:val="0"/>
        <w:autoSpaceDN w:val="0"/>
        <w:spacing w:beforeLines="20" w:before="48"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12</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7661D998"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22E59561"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5CA07923"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200T6</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135417D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lastRenderedPageBreak/>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ATI</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1C22A08B"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11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7775B26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79495B2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0E3AC34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200T7</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7F61779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Telehealth Cardiocom</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5935DA0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11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01FA609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7D593C9A"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6376CA6B"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5F405FFC"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geographicalAreaData</w:t>
      </w:r>
      <w:proofErr w:type="gramEnd"/>
      <w:r w:rsidRPr="00F33CF5">
        <w:rPr>
          <w:rFonts w:ascii="Arial" w:hAnsi="Arial" w:cs="Arial"/>
          <w:color w:val="0000FF"/>
          <w:sz w:val="16"/>
          <w:szCs w:val="16"/>
          <w:highlight w:val="white"/>
        </w:rPr>
        <w:t>&gt;</w:t>
      </w:r>
    </w:p>
    <w:p w14:paraId="43AF1CB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VISN 2</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2FED6DFA"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vendors</w:t>
      </w:r>
      <w:proofErr w:type="gramEnd"/>
      <w:r w:rsidRPr="00F33CF5">
        <w:rPr>
          <w:rFonts w:ascii="Arial" w:hAnsi="Arial" w:cs="Arial"/>
          <w:color w:val="0000FF"/>
          <w:sz w:val="16"/>
          <w:szCs w:val="16"/>
          <w:highlight w:val="white"/>
        </w:rPr>
        <w:t>&gt;</w:t>
      </w:r>
    </w:p>
    <w:p w14:paraId="42A0CCF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2DE3DB9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200T6</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196C5B7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ATI</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6CFCD63D"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3AB3DA5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20CC494C"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5824AE9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124AC9B9"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geographicalAreaData</w:t>
      </w:r>
      <w:proofErr w:type="gramEnd"/>
      <w:r w:rsidRPr="00F33CF5">
        <w:rPr>
          <w:rFonts w:ascii="Arial" w:hAnsi="Arial" w:cs="Arial"/>
          <w:color w:val="0000FF"/>
          <w:sz w:val="16"/>
          <w:szCs w:val="16"/>
          <w:highlight w:val="white"/>
        </w:rPr>
        <w:t>&gt;</w:t>
      </w:r>
    </w:p>
    <w:p w14:paraId="5A298324"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VISN 21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0598DA1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vendors</w:t>
      </w:r>
      <w:proofErr w:type="gramEnd"/>
      <w:r w:rsidRPr="00F33CF5">
        <w:rPr>
          <w:rFonts w:ascii="Arial" w:hAnsi="Arial" w:cs="Arial"/>
          <w:color w:val="0000FF"/>
          <w:sz w:val="16"/>
          <w:szCs w:val="16"/>
          <w:highlight w:val="white"/>
        </w:rPr>
        <w:t>&gt;</w:t>
      </w:r>
    </w:p>
    <w:p w14:paraId="53F462CD"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617F2B43"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200T6</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66AB8C8B"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ATI</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5E3B9D37"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5</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300B3653"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392FE4D8"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7D6B126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0FACD9E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geographicalAreaData</w:t>
      </w:r>
      <w:proofErr w:type="gramEnd"/>
      <w:r w:rsidRPr="00F33CF5">
        <w:rPr>
          <w:rFonts w:ascii="Arial" w:hAnsi="Arial" w:cs="Arial"/>
          <w:color w:val="0000FF"/>
          <w:sz w:val="16"/>
          <w:szCs w:val="16"/>
          <w:highlight w:val="white"/>
        </w:rPr>
        <w:t>&gt;</w:t>
      </w:r>
    </w:p>
    <w:p w14:paraId="75300B1E"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VISN 23</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location</w:t>
      </w:r>
      <w:r w:rsidRPr="00F33CF5">
        <w:rPr>
          <w:rFonts w:ascii="Arial" w:hAnsi="Arial" w:cs="Arial"/>
          <w:color w:val="0000FF"/>
          <w:sz w:val="16"/>
          <w:szCs w:val="16"/>
          <w:highlight w:val="white"/>
        </w:rPr>
        <w:t>&gt;</w:t>
      </w:r>
    </w:p>
    <w:p w14:paraId="4F27717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vendors</w:t>
      </w:r>
      <w:proofErr w:type="gramEnd"/>
      <w:r w:rsidRPr="00F33CF5">
        <w:rPr>
          <w:rFonts w:ascii="Arial" w:hAnsi="Arial" w:cs="Arial"/>
          <w:color w:val="0000FF"/>
          <w:sz w:val="16"/>
          <w:szCs w:val="16"/>
          <w:highlight w:val="white"/>
        </w:rPr>
        <w:t>&gt;</w:t>
      </w:r>
    </w:p>
    <w:p w14:paraId="3737B32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6EDF9981"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1310E3A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Telehealth Health Hero</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09F92B0C"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36F52E7F"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77058E6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2B34340C"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200T4</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0CBD805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ViTel Net</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5CF0294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046C1C5A"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42886BD5"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069D9AA2"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200T5</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6741DA91"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Viterion</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646AE2D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1</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738D16BD"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06AE3930"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64D4A8E6" w14:textId="77777777" w:rsidR="00A652E6" w:rsidRPr="00F33CF5" w:rsidRDefault="00A652E6" w:rsidP="00A652E6">
      <w:pPr>
        <w:autoSpaceDE w:val="0"/>
        <w:autoSpaceDN w:val="0"/>
        <w:spacing w:beforeLines="20" w:before="48" w:afterLines="20" w:after="48"/>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200T6</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4D605DD0"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ATI</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04FBE1BD"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7</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4E0FB5B9"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4BBB5E89"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6E268FEC"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200T7</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586C4EFD"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Telehealth Cardiocom</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4E1F1C4C"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lastRenderedPageBreak/>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1A8D6807"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3DDC94E8"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vendor</w:t>
      </w:r>
      <w:proofErr w:type="gramEnd"/>
      <w:r w:rsidRPr="00F33CF5">
        <w:rPr>
          <w:rFonts w:ascii="Arial" w:hAnsi="Arial" w:cs="Arial"/>
          <w:color w:val="0000FF"/>
          <w:sz w:val="16"/>
          <w:szCs w:val="16"/>
          <w:highlight w:val="white"/>
        </w:rPr>
        <w:t>&gt;</w:t>
      </w:r>
    </w:p>
    <w:p w14:paraId="5249633E"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200T8</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number</w:t>
      </w:r>
      <w:r w:rsidRPr="00F33CF5">
        <w:rPr>
          <w:rFonts w:ascii="Arial" w:hAnsi="Arial" w:cs="Arial"/>
          <w:color w:val="0000FF"/>
          <w:sz w:val="16"/>
          <w:szCs w:val="16"/>
          <w:highlight w:val="white"/>
        </w:rPr>
        <w:t>&gt;</w:t>
      </w:r>
    </w:p>
    <w:p w14:paraId="64712EFE"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Authentidate</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name</w:t>
      </w:r>
      <w:r w:rsidRPr="00F33CF5">
        <w:rPr>
          <w:rFonts w:ascii="Arial" w:hAnsi="Arial" w:cs="Arial"/>
          <w:color w:val="0000FF"/>
          <w:sz w:val="16"/>
          <w:szCs w:val="16"/>
          <w:highlight w:val="white"/>
        </w:rPr>
        <w:t>&gt;</w:t>
      </w:r>
    </w:p>
    <w:p w14:paraId="6524AE92"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proofErr w:type="gramStart"/>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roofErr w:type="gramEnd"/>
      <w:r w:rsidRPr="00F33CF5">
        <w:rPr>
          <w:rFonts w:ascii="Arial" w:hAnsi="Arial" w:cs="Arial"/>
          <w:color w:val="000000"/>
          <w:sz w:val="16"/>
          <w:szCs w:val="16"/>
          <w:highlight w:val="white"/>
        </w:rPr>
        <w:t>2</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count</w:t>
      </w:r>
      <w:r w:rsidRPr="00F33CF5">
        <w:rPr>
          <w:rFonts w:ascii="Arial" w:hAnsi="Arial" w:cs="Arial"/>
          <w:color w:val="0000FF"/>
          <w:sz w:val="16"/>
          <w:szCs w:val="16"/>
          <w:highlight w:val="white"/>
        </w:rPr>
        <w:t>&gt;</w:t>
      </w:r>
    </w:p>
    <w:p w14:paraId="4B4A113F"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w:t>
      </w:r>
      <w:r w:rsidRPr="00F33CF5">
        <w:rPr>
          <w:rFonts w:ascii="Arial" w:hAnsi="Arial" w:cs="Arial"/>
          <w:color w:val="0000FF"/>
          <w:sz w:val="16"/>
          <w:szCs w:val="16"/>
          <w:highlight w:val="white"/>
        </w:rPr>
        <w:t>&gt;</w:t>
      </w:r>
    </w:p>
    <w:p w14:paraId="7384818A"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vendors</w:t>
      </w:r>
      <w:r w:rsidRPr="00F33CF5">
        <w:rPr>
          <w:rFonts w:ascii="Arial" w:hAnsi="Arial" w:cs="Arial"/>
          <w:color w:val="0000FF"/>
          <w:sz w:val="16"/>
          <w:szCs w:val="16"/>
          <w:highlight w:val="white"/>
        </w:rPr>
        <w:t>&gt;</w:t>
      </w:r>
    </w:p>
    <w:p w14:paraId="3D6A7B4D"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geographicalAreaData</w:t>
      </w:r>
      <w:r w:rsidRPr="00F33CF5">
        <w:rPr>
          <w:rFonts w:ascii="Arial" w:hAnsi="Arial" w:cs="Arial"/>
          <w:color w:val="0000FF"/>
          <w:sz w:val="16"/>
          <w:szCs w:val="16"/>
          <w:highlight w:val="white"/>
        </w:rPr>
        <w:t>&gt;</w:t>
      </w:r>
    </w:p>
    <w:p w14:paraId="39090FAA"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censusPatientCountReportData</w:t>
      </w:r>
      <w:r w:rsidRPr="00F33CF5">
        <w:rPr>
          <w:rFonts w:ascii="Arial" w:hAnsi="Arial" w:cs="Arial"/>
          <w:color w:val="0000FF"/>
          <w:sz w:val="16"/>
          <w:szCs w:val="16"/>
          <w:highlight w:val="white"/>
        </w:rPr>
        <w:t>&gt;</w:t>
      </w:r>
    </w:p>
    <w:p w14:paraId="2BAACCAB"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response</w:t>
      </w:r>
      <w:r w:rsidRPr="00F33CF5">
        <w:rPr>
          <w:rFonts w:ascii="Arial" w:hAnsi="Arial" w:cs="Arial"/>
          <w:color w:val="0000FF"/>
          <w:sz w:val="16"/>
          <w:szCs w:val="16"/>
          <w:highlight w:val="white"/>
        </w:rPr>
        <w:t>&gt;</w:t>
      </w:r>
    </w:p>
    <w:p w14:paraId="527A82C7" w14:textId="77777777" w:rsidR="00A652E6" w:rsidRPr="00F33CF5" w:rsidRDefault="00A652E6" w:rsidP="00A652E6">
      <w:pPr>
        <w:autoSpaceDE w:val="0"/>
        <w:autoSpaceDN w:val="0"/>
        <w:spacing w:before="20" w:after="20"/>
        <w:rPr>
          <w:rFonts w:ascii="Arial" w:hAnsi="Arial" w:cs="Arial"/>
          <w:color w:val="000000"/>
          <w:sz w:val="16"/>
          <w:szCs w:val="16"/>
          <w:highlight w:val="white"/>
        </w:rPr>
      </w:pPr>
      <w:r w:rsidRPr="00F33CF5">
        <w:rPr>
          <w:rFonts w:ascii="Arial" w:hAnsi="Arial" w:cs="Arial"/>
          <w:color w:val="000000"/>
          <w:sz w:val="16"/>
          <w:szCs w:val="16"/>
          <w:highlight w:val="white"/>
        </w:rPr>
        <w:t xml:space="preserve">            </w:t>
      </w: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errorSection</w:t>
      </w:r>
      <w:r w:rsidRPr="00F33CF5">
        <w:rPr>
          <w:rFonts w:ascii="Arial" w:hAnsi="Arial" w:cs="Arial"/>
          <w:color w:val="0000FF"/>
          <w:sz w:val="16"/>
          <w:szCs w:val="16"/>
          <w:highlight w:val="white"/>
        </w:rPr>
        <w:t>/&gt;</w:t>
      </w:r>
    </w:p>
    <w:p w14:paraId="40F7F126" w14:textId="77777777" w:rsidR="00A652E6" w:rsidRPr="00F33CF5" w:rsidRDefault="00A652E6" w:rsidP="00A652E6">
      <w:pPr>
        <w:autoSpaceDE w:val="0"/>
        <w:autoSpaceDN w:val="0"/>
        <w:spacing w:before="20"/>
        <w:rPr>
          <w:rFonts w:ascii="Arial" w:hAnsi="Arial" w:cs="Arial"/>
          <w:color w:val="000000"/>
          <w:sz w:val="16"/>
          <w:szCs w:val="16"/>
          <w:highlight w:val="white"/>
        </w:rPr>
      </w:pPr>
      <w:r w:rsidRPr="00F33CF5">
        <w:rPr>
          <w:rFonts w:ascii="Arial" w:hAnsi="Arial" w:cs="Arial"/>
          <w:color w:val="0000FF"/>
          <w:sz w:val="16"/>
          <w:szCs w:val="16"/>
          <w:highlight w:val="white"/>
        </w:rPr>
        <w:t>&lt;/</w:t>
      </w:r>
      <w:r w:rsidRPr="00F33CF5">
        <w:rPr>
          <w:rFonts w:ascii="Arial" w:hAnsi="Arial" w:cs="Arial"/>
          <w:color w:val="800000"/>
          <w:sz w:val="16"/>
          <w:szCs w:val="16"/>
          <w:highlight w:val="white"/>
        </w:rPr>
        <w:t>report</w:t>
      </w:r>
      <w:proofErr w:type="gramStart"/>
      <w:r w:rsidRPr="00F33CF5">
        <w:rPr>
          <w:rFonts w:ascii="Arial" w:hAnsi="Arial" w:cs="Arial"/>
          <w:color w:val="800000"/>
          <w:sz w:val="16"/>
          <w:szCs w:val="16"/>
          <w:highlight w:val="white"/>
        </w:rPr>
        <w:t>:report</w:t>
      </w:r>
      <w:proofErr w:type="gramEnd"/>
      <w:r w:rsidRPr="00F33CF5">
        <w:rPr>
          <w:rFonts w:ascii="Arial" w:hAnsi="Arial" w:cs="Arial"/>
          <w:color w:val="0000FF"/>
          <w:sz w:val="16"/>
          <w:szCs w:val="16"/>
          <w:highlight w:val="white"/>
        </w:rPr>
        <w:t>&gt;</w:t>
      </w:r>
    </w:p>
    <w:p w14:paraId="6AC5ED70" w14:textId="27840B6C" w:rsidR="00A652E6" w:rsidRDefault="00A652E6" w:rsidP="00A652E6">
      <w:pPr>
        <w:pStyle w:val="Heading3"/>
      </w:pPr>
      <w:bookmarkStart w:id="228" w:name="_Toc468188603"/>
      <w:r>
        <w:t>Database Information</w:t>
      </w:r>
      <w:bookmarkEnd w:id="228"/>
    </w:p>
    <w:p w14:paraId="55D8E89D" w14:textId="77777777" w:rsidR="00DF20CF" w:rsidRPr="00DF20CF" w:rsidRDefault="00DF20CF" w:rsidP="00DF20CF">
      <w:pPr>
        <w:pStyle w:val="BodyText"/>
      </w:pPr>
      <w:bookmarkStart w:id="229" w:name="_Toc461701000"/>
      <w:r>
        <w:t>Refer to Section 5 Data Design.</w:t>
      </w:r>
    </w:p>
    <w:p w14:paraId="46124710" w14:textId="57F377E7" w:rsidR="000B5695" w:rsidRDefault="000B5695" w:rsidP="000B5695">
      <w:pPr>
        <w:pStyle w:val="Caption"/>
      </w:pPr>
      <w:bookmarkStart w:id="230" w:name="_Toc468188732"/>
      <w:r>
        <w:t xml:space="preserve">Table </w:t>
      </w:r>
      <w:proofErr w:type="gramStart"/>
      <w:r w:rsidR="00E56E40">
        <w:rPr>
          <w:noProof/>
        </w:rPr>
        <w:t>19</w:t>
      </w:r>
      <w:r>
        <w:t xml:space="preserve">  </w:t>
      </w:r>
      <w:r w:rsidRPr="00C31A7F">
        <w:t>Database</w:t>
      </w:r>
      <w:proofErr w:type="gramEnd"/>
      <w:r w:rsidRPr="00C31A7F">
        <w:t xml:space="preserve"> Inventory</w:t>
      </w:r>
      <w:bookmarkEnd w:id="229"/>
      <w:bookmarkEnd w:id="230"/>
    </w:p>
    <w:tbl>
      <w:tblPr>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8"/>
        <w:gridCol w:w="3240"/>
        <w:gridCol w:w="2250"/>
        <w:gridCol w:w="1890"/>
      </w:tblGrid>
      <w:tr w:rsidR="000B5695" w:rsidRPr="00173D49" w14:paraId="6DDAACED" w14:textId="3C559C82" w:rsidTr="000B5695">
        <w:trPr>
          <w:tblHeader/>
        </w:trPr>
        <w:tc>
          <w:tcPr>
            <w:tcW w:w="2268" w:type="dxa"/>
            <w:shd w:val="clear" w:color="auto" w:fill="365F91" w:themeFill="accent1" w:themeFillShade="BF"/>
            <w:vAlign w:val="bottom"/>
          </w:tcPr>
          <w:p w14:paraId="339A0C7A" w14:textId="4F03FB16" w:rsidR="000B5695" w:rsidRPr="00173D49" w:rsidRDefault="000B5695" w:rsidP="000B5695">
            <w:pPr>
              <w:pStyle w:val="TableHeading"/>
              <w:jc w:val="center"/>
              <w:rPr>
                <w:sz w:val="22"/>
                <w:szCs w:val="22"/>
              </w:rPr>
            </w:pPr>
            <w:r>
              <w:rPr>
                <w:sz w:val="22"/>
                <w:szCs w:val="22"/>
              </w:rPr>
              <w:t>Database Name</w:t>
            </w:r>
          </w:p>
        </w:tc>
        <w:tc>
          <w:tcPr>
            <w:tcW w:w="3240" w:type="dxa"/>
            <w:shd w:val="clear" w:color="auto" w:fill="365F91" w:themeFill="accent1" w:themeFillShade="BF"/>
            <w:vAlign w:val="bottom"/>
          </w:tcPr>
          <w:p w14:paraId="37DD6A61" w14:textId="66C46D08" w:rsidR="000B5695" w:rsidRPr="00173D49" w:rsidRDefault="000B5695" w:rsidP="000B5695">
            <w:pPr>
              <w:pStyle w:val="TableHeading"/>
              <w:jc w:val="center"/>
              <w:rPr>
                <w:sz w:val="22"/>
                <w:szCs w:val="22"/>
              </w:rPr>
            </w:pPr>
            <w:r>
              <w:rPr>
                <w:sz w:val="22"/>
                <w:szCs w:val="22"/>
              </w:rPr>
              <w:t>Description</w:t>
            </w:r>
          </w:p>
        </w:tc>
        <w:tc>
          <w:tcPr>
            <w:tcW w:w="2250" w:type="dxa"/>
            <w:shd w:val="clear" w:color="auto" w:fill="365F91" w:themeFill="accent1" w:themeFillShade="BF"/>
            <w:vAlign w:val="bottom"/>
          </w:tcPr>
          <w:p w14:paraId="4446DEB5" w14:textId="1897B748" w:rsidR="000B5695" w:rsidRPr="00173D49" w:rsidRDefault="000B5695" w:rsidP="000B5695">
            <w:pPr>
              <w:pStyle w:val="TableHeading"/>
              <w:jc w:val="center"/>
              <w:rPr>
                <w:sz w:val="22"/>
                <w:szCs w:val="22"/>
              </w:rPr>
            </w:pPr>
            <w:r>
              <w:rPr>
                <w:sz w:val="22"/>
                <w:szCs w:val="22"/>
              </w:rPr>
              <w:t>Type</w:t>
            </w:r>
          </w:p>
        </w:tc>
        <w:tc>
          <w:tcPr>
            <w:tcW w:w="1890" w:type="dxa"/>
            <w:shd w:val="clear" w:color="auto" w:fill="365F91" w:themeFill="accent1" w:themeFillShade="BF"/>
            <w:vAlign w:val="bottom"/>
          </w:tcPr>
          <w:p w14:paraId="3B61EA37" w14:textId="0F5F03CD" w:rsidR="000B5695" w:rsidRPr="00173D49" w:rsidRDefault="000B5695" w:rsidP="000B5695">
            <w:pPr>
              <w:pStyle w:val="TableHeading"/>
              <w:jc w:val="center"/>
              <w:rPr>
                <w:sz w:val="22"/>
                <w:szCs w:val="22"/>
              </w:rPr>
            </w:pPr>
            <w:r>
              <w:rPr>
                <w:sz w:val="22"/>
                <w:szCs w:val="22"/>
              </w:rPr>
              <w:t>Steward</w:t>
            </w:r>
          </w:p>
        </w:tc>
      </w:tr>
      <w:tr w:rsidR="000B5695" w:rsidRPr="00AE5BAD" w14:paraId="60DF6157" w14:textId="3663024B" w:rsidTr="000B5695">
        <w:tc>
          <w:tcPr>
            <w:tcW w:w="2268" w:type="dxa"/>
          </w:tcPr>
          <w:p w14:paraId="792904DE" w14:textId="61E3370F" w:rsidR="000B5695" w:rsidRPr="00AE5BAD" w:rsidRDefault="00DF20CF" w:rsidP="00F62D3E">
            <w:pPr>
              <w:pStyle w:val="TableText0"/>
              <w:keepNext/>
              <w:spacing w:before="40" w:after="40"/>
              <w:jc w:val="center"/>
            </w:pPr>
            <w:r>
              <w:t>N/A</w:t>
            </w:r>
          </w:p>
        </w:tc>
        <w:tc>
          <w:tcPr>
            <w:tcW w:w="3240" w:type="dxa"/>
          </w:tcPr>
          <w:p w14:paraId="35ACB3C2" w14:textId="70116EAB" w:rsidR="000B5695" w:rsidRPr="00AE5BAD" w:rsidRDefault="000B5695" w:rsidP="00F62D3E">
            <w:pPr>
              <w:keepNext/>
              <w:spacing w:before="40" w:after="40"/>
              <w:ind w:left="72"/>
              <w:contextualSpacing/>
              <w:rPr>
                <w:sz w:val="22"/>
                <w:szCs w:val="22"/>
              </w:rPr>
            </w:pPr>
          </w:p>
        </w:tc>
        <w:tc>
          <w:tcPr>
            <w:tcW w:w="2250" w:type="dxa"/>
          </w:tcPr>
          <w:p w14:paraId="3D78DDBD" w14:textId="18076DF1" w:rsidR="000B5695" w:rsidRPr="00AE5BAD" w:rsidRDefault="000B5695" w:rsidP="00F62D3E">
            <w:pPr>
              <w:keepNext/>
              <w:spacing w:before="40" w:after="40"/>
              <w:rPr>
                <w:sz w:val="22"/>
                <w:szCs w:val="22"/>
              </w:rPr>
            </w:pPr>
          </w:p>
        </w:tc>
        <w:tc>
          <w:tcPr>
            <w:tcW w:w="1890" w:type="dxa"/>
          </w:tcPr>
          <w:p w14:paraId="0F5BC793" w14:textId="77777777" w:rsidR="000B5695" w:rsidRPr="00AE5BAD" w:rsidRDefault="000B5695" w:rsidP="00F62D3E">
            <w:pPr>
              <w:keepNext/>
              <w:spacing w:before="40" w:after="40"/>
              <w:rPr>
                <w:sz w:val="22"/>
                <w:szCs w:val="22"/>
              </w:rPr>
            </w:pPr>
          </w:p>
        </w:tc>
      </w:tr>
    </w:tbl>
    <w:p w14:paraId="4632D78D" w14:textId="0FB707DA" w:rsidR="00A652E6" w:rsidRDefault="00A652E6" w:rsidP="00A652E6">
      <w:pPr>
        <w:pStyle w:val="Heading3"/>
      </w:pPr>
      <w:bookmarkStart w:id="231" w:name="_Toc468188604"/>
      <w:r>
        <w:t>User Interface Data Mapping</w:t>
      </w:r>
      <w:bookmarkEnd w:id="231"/>
    </w:p>
    <w:p w14:paraId="78BB7FCE" w14:textId="74519F8D" w:rsidR="00A652E6" w:rsidRPr="00A652E6" w:rsidRDefault="00A652E6" w:rsidP="00A652E6">
      <w:pPr>
        <w:pStyle w:val="BodyText"/>
      </w:pPr>
      <w:r>
        <w:t>Not applicable. HDR does not have a user interface.</w:t>
      </w:r>
    </w:p>
    <w:p w14:paraId="7BB4F2F5" w14:textId="24D34B84" w:rsidR="00A652E6" w:rsidRDefault="00A652E6" w:rsidP="00A652E6">
      <w:pPr>
        <w:pStyle w:val="Heading4"/>
      </w:pPr>
      <w:r>
        <w:t>Application Screen Interface</w:t>
      </w:r>
    </w:p>
    <w:p w14:paraId="60045BEE" w14:textId="2247B4CC" w:rsidR="00A652E6" w:rsidRPr="00A652E6" w:rsidRDefault="00A652E6" w:rsidP="00A652E6">
      <w:pPr>
        <w:pStyle w:val="BodyText"/>
      </w:pPr>
      <w:r>
        <w:t>Not applicable.</w:t>
      </w:r>
    </w:p>
    <w:p w14:paraId="67D9AD1E" w14:textId="27006DA9" w:rsidR="00A652E6" w:rsidRDefault="00A652E6" w:rsidP="00A652E6">
      <w:pPr>
        <w:pStyle w:val="Heading4"/>
      </w:pPr>
      <w:r>
        <w:t>Application Report Interface</w:t>
      </w:r>
    </w:p>
    <w:p w14:paraId="335E4EBE" w14:textId="77777777" w:rsidR="00A652E6" w:rsidRPr="00A652E6" w:rsidRDefault="00A652E6" w:rsidP="00A652E6">
      <w:pPr>
        <w:pStyle w:val="BodyText"/>
      </w:pPr>
      <w:r>
        <w:t>Not applicable.</w:t>
      </w:r>
    </w:p>
    <w:p w14:paraId="5904C4D8" w14:textId="567BA20B" w:rsidR="00A652E6" w:rsidRDefault="00A652E6" w:rsidP="00A652E6">
      <w:pPr>
        <w:pStyle w:val="Heading4"/>
      </w:pPr>
      <w:r>
        <w:t>Unmapped Data Element</w:t>
      </w:r>
    </w:p>
    <w:p w14:paraId="43FF9981" w14:textId="6D3BB05D" w:rsidR="00A652E6" w:rsidRPr="00A652E6" w:rsidRDefault="00A652E6" w:rsidP="00A652E6">
      <w:pPr>
        <w:pStyle w:val="BodyText"/>
      </w:pPr>
      <w:r>
        <w:t>Not applicable.</w:t>
      </w:r>
    </w:p>
    <w:p w14:paraId="5576584B" w14:textId="7F5AE15F" w:rsidR="008F5F8D" w:rsidRPr="003C20B3" w:rsidRDefault="00545AE6" w:rsidP="00602C18">
      <w:pPr>
        <w:pStyle w:val="Heading2"/>
      </w:pPr>
      <w:bookmarkStart w:id="232" w:name="_Toc468188605"/>
      <w:bookmarkEnd w:id="117"/>
      <w:bookmarkEnd w:id="118"/>
      <w:bookmarkEnd w:id="119"/>
      <w:bookmarkEnd w:id="120"/>
      <w:bookmarkEnd w:id="121"/>
      <w:bookmarkEnd w:id="201"/>
      <w:bookmarkEnd w:id="202"/>
      <w:r>
        <w:t>Conceptual Infrastructure Design</w:t>
      </w:r>
      <w:bookmarkEnd w:id="232"/>
    </w:p>
    <w:p w14:paraId="1F4FA9C6" w14:textId="62A852D2" w:rsidR="00617172" w:rsidRDefault="00D3513C" w:rsidP="00545AE6">
      <w:pPr>
        <w:pStyle w:val="Heading3"/>
      </w:pPr>
      <w:bookmarkStart w:id="233" w:name="_Toc468188606"/>
      <w:bookmarkStart w:id="234" w:name="_Toc221116649"/>
      <w:bookmarkStart w:id="235" w:name="_Toc221189672"/>
      <w:bookmarkStart w:id="236" w:name="_Toc221200531"/>
      <w:bookmarkStart w:id="237" w:name="_Toc221291818"/>
      <w:bookmarkStart w:id="238" w:name="_Toc222032949"/>
      <w:bookmarkStart w:id="239" w:name="_Toc235501526"/>
      <w:bookmarkStart w:id="240" w:name="_Toc299969057"/>
      <w:r>
        <w:t>System Criticality and High Availability</w:t>
      </w:r>
      <w:bookmarkEnd w:id="233"/>
    </w:p>
    <w:p w14:paraId="24AFDF3C" w14:textId="4F917134" w:rsidR="00D3513C" w:rsidRPr="00881BE6" w:rsidRDefault="00D3513C" w:rsidP="00D3513C">
      <w:pPr>
        <w:autoSpaceDE w:val="0"/>
        <w:autoSpaceDN w:val="0"/>
      </w:pPr>
      <w:r w:rsidRPr="00881BE6">
        <w:rPr>
          <w:rFonts w:eastAsia="Times New Roman"/>
        </w:rPr>
        <w:t xml:space="preserve">The HDR 3.x system and associated services are implemented as Java EE </w:t>
      </w:r>
      <w:r w:rsidRPr="00881BE6">
        <w:t xml:space="preserve">EJB that are exported as web services and are deployed in two WebLogic cluster environments. One cluster is configured to access HDR database only and the other is configured to access both HDR </w:t>
      </w:r>
      <w:r>
        <w:t>DB</w:t>
      </w:r>
      <w:r w:rsidRPr="00881BE6">
        <w:t xml:space="preserve"> and various VistA instances through HDRDAT and VistA HL7 Interface. All operations supported by HDR services are stateless to reduce system complexity and resilience to system failure. High availability and scalability are provided through the use of WebLogic clustering technology.</w:t>
      </w:r>
    </w:p>
    <w:p w14:paraId="0A13CF2D" w14:textId="77777777" w:rsidR="00D3513C" w:rsidRPr="00936802" w:rsidRDefault="00D3513C" w:rsidP="00D3513C">
      <w:pPr>
        <w:autoSpaceDE w:val="0"/>
        <w:autoSpaceDN w:val="0"/>
      </w:pPr>
      <w:r w:rsidRPr="00936802">
        <w:t xml:space="preserve">Hardware network load balancers manage connections to the WebLogic managed nodes of each cluster. It can further scale by adding more hardware and managed nodes to the WebLogic cluster. The cluster environment provides the ability to stop and restart one or more managed servers with little to no effect on the processing of requests. </w:t>
      </w:r>
    </w:p>
    <w:p w14:paraId="34FFA4AD" w14:textId="77777777" w:rsidR="00D3513C" w:rsidRDefault="00D3513C" w:rsidP="00D3513C">
      <w:pPr>
        <w:autoSpaceDE w:val="0"/>
        <w:autoSpaceDN w:val="0"/>
      </w:pPr>
      <w:r w:rsidRPr="00936802">
        <w:lastRenderedPageBreak/>
        <w:t>HDR 3.x uses HDRDAT to access VistA data by means of Cache persistent objects that provide SQL access via JDBC connections. HDRDAT is installed on all of the VistA systems and runs on the Caché database server in Engineering Change Proposal (ECP) configurations.</w:t>
      </w:r>
    </w:p>
    <w:p w14:paraId="4E5D4495" w14:textId="77777777" w:rsidR="00D3513C" w:rsidRPr="00C24004" w:rsidRDefault="00D3513C" w:rsidP="00D3513C">
      <w:pPr>
        <w:autoSpaceDE w:val="0"/>
        <w:autoSpaceDN w:val="0"/>
      </w:pPr>
      <w:r w:rsidRPr="00C24004">
        <w:t>HDR 3.x uses VistA HL7 Interface to support writing data to VistA using HL7 logical link connections that are configured by VistA administrators. VistA HL7 package is installed on all of the VistA systems.</w:t>
      </w:r>
    </w:p>
    <w:p w14:paraId="6B1CE9C2" w14:textId="77777777" w:rsidR="00D3513C" w:rsidRPr="00E334C3" w:rsidRDefault="00D3513C" w:rsidP="00D3513C">
      <w:pPr>
        <w:pStyle w:val="BodyText"/>
        <w:rPr>
          <w:rFonts w:eastAsia="Times New Roman"/>
          <w:color w:val="000000"/>
        </w:rPr>
      </w:pPr>
      <w:r w:rsidRPr="00E334C3">
        <w:rPr>
          <w:rFonts w:eastAsia="Times New Roman"/>
          <w:color w:val="000000"/>
        </w:rPr>
        <w:t xml:space="preserve">HDR 3.x uses the HDR database which utilizes Oracle Real Application Clusters (RAC) that </w:t>
      </w:r>
      <w:proofErr w:type="gramStart"/>
      <w:r w:rsidRPr="00E334C3">
        <w:rPr>
          <w:rFonts w:eastAsia="Times New Roman"/>
          <w:color w:val="000000"/>
        </w:rPr>
        <w:t>provide</w:t>
      </w:r>
      <w:proofErr w:type="gramEnd"/>
      <w:r w:rsidRPr="00E334C3">
        <w:rPr>
          <w:rFonts w:eastAsia="Times New Roman"/>
          <w:color w:val="000000"/>
        </w:rPr>
        <w:t xml:space="preserve"> high availability and scalability.</w:t>
      </w:r>
    </w:p>
    <w:p w14:paraId="4F40AB51" w14:textId="77777777" w:rsidR="00D3513C" w:rsidRPr="00936802" w:rsidRDefault="00D3513C" w:rsidP="00D3513C">
      <w:pPr>
        <w:pStyle w:val="BodyText"/>
      </w:pPr>
      <w:r w:rsidRPr="00936802">
        <w:t>These system high availability requirements are met through the implementation of application and database clusters</w:t>
      </w:r>
      <w:r>
        <w:t>,</w:t>
      </w:r>
      <w:r w:rsidRPr="00936802">
        <w:t xml:space="preserve"> as well as Disaster Recovery (DR) servers at Hines Information Technology Center (HITC) to ensure that there is continuity of operations in the case of a disaster. In order to meet R</w:t>
      </w:r>
      <w:r>
        <w:t>T</w:t>
      </w:r>
      <w:r w:rsidRPr="00936802">
        <w:t>O/R</w:t>
      </w:r>
      <w:r>
        <w:t>P</w:t>
      </w:r>
      <w:r w:rsidRPr="00936802">
        <w:t>O, the database servers in the disaster recovery environment at HITC are updated instantaneously as they are configured as ‘active’ hot stand-by nodes, thus ensuring minimal loss of data.</w:t>
      </w:r>
    </w:p>
    <w:p w14:paraId="7EF9155E" w14:textId="77777777" w:rsidR="00D3513C" w:rsidRPr="00936802" w:rsidRDefault="00D3513C" w:rsidP="00D3513C">
      <w:pPr>
        <w:pStyle w:val="BodyText"/>
      </w:pPr>
      <w:r w:rsidRPr="00936802">
        <w:t>A stand-by environment has been built at AITC to facilitate service recovery in the event that the primary production environment (not standby) is impacted.</w:t>
      </w:r>
    </w:p>
    <w:p w14:paraId="34B5BA46" w14:textId="2B14FF4E" w:rsidR="00D3513C" w:rsidRPr="00A84DD2" w:rsidRDefault="00D3513C" w:rsidP="00D3513C">
      <w:pPr>
        <w:pStyle w:val="BodyText"/>
        <w:rPr>
          <w:rFonts w:eastAsia="Times New Roman"/>
        </w:rPr>
      </w:pPr>
      <w:r w:rsidRPr="00936802">
        <w:t xml:space="preserve">AITC currently offers a </w:t>
      </w:r>
      <w:r>
        <w:t xml:space="preserve">RTO/RPO of </w:t>
      </w:r>
      <w:r w:rsidRPr="00936802">
        <w:t>12 hour</w:t>
      </w:r>
      <w:r>
        <w:t>/</w:t>
      </w:r>
      <w:r w:rsidRPr="00936802">
        <w:t>2 hour</w:t>
      </w:r>
      <w:r>
        <w:t>s</w:t>
      </w:r>
      <w:r w:rsidRPr="00936802">
        <w:t xml:space="preserve">. If there is a disaster that results in a total </w:t>
      </w:r>
      <w:r w:rsidRPr="008739DA">
        <w:t>outage at AITC, the backup HDR DR site at HITC will take over operations</w:t>
      </w:r>
      <w:r w:rsidRPr="008739DA">
        <w:rPr>
          <w:rFonts w:eastAsia="Times New Roman"/>
        </w:rPr>
        <w:t xml:space="preserve">. Refer to Table </w:t>
      </w:r>
      <w:r w:rsidR="000B5695" w:rsidRPr="008739DA">
        <w:rPr>
          <w:rFonts w:eastAsia="Times New Roman"/>
        </w:rPr>
        <w:t>3</w:t>
      </w:r>
      <w:r w:rsidRPr="008739DA">
        <w:rPr>
          <w:rFonts w:eastAsia="Times New Roman"/>
        </w:rPr>
        <w:t>, PERF 02 availability requirement.</w:t>
      </w:r>
    </w:p>
    <w:p w14:paraId="03D6CDF8" w14:textId="66708963" w:rsidR="00D3513C" w:rsidRDefault="00D3513C" w:rsidP="00D3513C">
      <w:pPr>
        <w:pStyle w:val="Heading3"/>
      </w:pPr>
      <w:bookmarkStart w:id="241" w:name="_Toc468188607"/>
      <w:r>
        <w:t>Special Technology</w:t>
      </w:r>
      <w:bookmarkEnd w:id="241"/>
    </w:p>
    <w:p w14:paraId="09532C0D" w14:textId="77777777" w:rsidR="00D3513C" w:rsidRPr="00E10740" w:rsidRDefault="00D3513C" w:rsidP="00D3513C">
      <w:pPr>
        <w:pStyle w:val="BodyText"/>
      </w:pPr>
      <w:r w:rsidRPr="00E247C1">
        <w:t>Not Applicable.</w:t>
      </w:r>
    </w:p>
    <w:p w14:paraId="06538A9D" w14:textId="7053B6CC" w:rsidR="00D3513C" w:rsidRDefault="00D3513C" w:rsidP="00D3513C">
      <w:pPr>
        <w:pStyle w:val="Heading3"/>
      </w:pPr>
      <w:bookmarkStart w:id="242" w:name="_Toc468188608"/>
      <w:r>
        <w:t>Technology Locations</w:t>
      </w:r>
      <w:bookmarkEnd w:id="242"/>
    </w:p>
    <w:p w14:paraId="61B4B723" w14:textId="77777777" w:rsidR="00D3513C" w:rsidRPr="00E334C3" w:rsidRDefault="00D3513C" w:rsidP="00D3513C">
      <w:pPr>
        <w:autoSpaceDE w:val="0"/>
        <w:autoSpaceDN w:val="0"/>
        <w:adjustRightInd w:val="0"/>
        <w:spacing w:before="0" w:after="0"/>
        <w:rPr>
          <w:rFonts w:eastAsia="Times New Roman"/>
          <w:color w:val="000000"/>
        </w:rPr>
      </w:pPr>
      <w:r w:rsidRPr="00E247C1">
        <w:rPr>
          <w:rFonts w:eastAsia="Times New Roman"/>
          <w:color w:val="000000"/>
        </w:rPr>
        <w:t>The CDS application is supported in the Development, Dev Preview, Performance and Load Testing, SQA, and Production</w:t>
      </w:r>
      <w:r w:rsidRPr="00E334C3">
        <w:rPr>
          <w:rFonts w:eastAsia="Times New Roman"/>
          <w:color w:val="000000"/>
        </w:rPr>
        <w:t xml:space="preserve"> environments. The Development environment is used by CDS developers for unit testing of the CDS application. Once tested here, the CDS application is deployed in the </w:t>
      </w:r>
      <w:r>
        <w:rPr>
          <w:rFonts w:eastAsia="Times New Roman"/>
          <w:color w:val="000000"/>
        </w:rPr>
        <w:t xml:space="preserve">SQA and </w:t>
      </w:r>
      <w:r w:rsidRPr="00E334C3">
        <w:rPr>
          <w:rFonts w:eastAsia="Times New Roman"/>
          <w:color w:val="000000"/>
        </w:rPr>
        <w:t>Dev Preview environment</w:t>
      </w:r>
      <w:r>
        <w:rPr>
          <w:rFonts w:eastAsia="Times New Roman"/>
          <w:color w:val="000000"/>
        </w:rPr>
        <w:t>s for client integration testing</w:t>
      </w:r>
      <w:r w:rsidRPr="00E334C3">
        <w:rPr>
          <w:rFonts w:eastAsia="Times New Roman"/>
          <w:color w:val="000000"/>
        </w:rPr>
        <w:t xml:space="preserve">. The Developer systems in Salt Lake City (SLC) </w:t>
      </w:r>
      <w:r>
        <w:rPr>
          <w:rFonts w:eastAsia="Times New Roman"/>
          <w:color w:val="000000"/>
        </w:rPr>
        <w:t xml:space="preserve">is comprised of </w:t>
      </w:r>
      <w:r w:rsidRPr="00E334C3">
        <w:rPr>
          <w:rFonts w:eastAsia="Times New Roman"/>
          <w:color w:val="000000"/>
        </w:rPr>
        <w:t xml:space="preserve">the developer’s laptop or Linux-based virtual desktop connected to WebLogic servers and database servers that are installed in a Linux environment. The virtual desktop environment is located in </w:t>
      </w:r>
      <w:r>
        <w:rPr>
          <w:rFonts w:eastAsia="Times New Roman"/>
          <w:color w:val="000000"/>
        </w:rPr>
        <w:t>SLC</w:t>
      </w:r>
      <w:r w:rsidRPr="00E334C3">
        <w:rPr>
          <w:rFonts w:eastAsia="Times New Roman"/>
          <w:color w:val="000000"/>
        </w:rPr>
        <w:t xml:space="preserve"> along with the CDS </w:t>
      </w:r>
      <w:r>
        <w:rPr>
          <w:rFonts w:eastAsia="Times New Roman"/>
          <w:color w:val="000000"/>
        </w:rPr>
        <w:t>xx</w:t>
      </w:r>
      <w:r w:rsidRPr="00E334C3">
        <w:rPr>
          <w:rFonts w:eastAsia="Times New Roman"/>
          <w:color w:val="000000"/>
        </w:rPr>
        <w:t xml:space="preserve"> deployed environment and </w:t>
      </w:r>
      <w:r>
        <w:rPr>
          <w:rFonts w:eastAsia="Times New Roman"/>
          <w:color w:val="000000"/>
        </w:rPr>
        <w:t>VistA</w:t>
      </w:r>
      <w:r w:rsidRPr="00E334C3">
        <w:rPr>
          <w:rFonts w:eastAsia="Times New Roman"/>
          <w:color w:val="000000"/>
        </w:rPr>
        <w:t xml:space="preserve"> test accounts that are utilized by the CDS application. It is a non-cluster WebLogic environment in which the CDS application is deployed. The Development environment currently uses two </w:t>
      </w:r>
      <w:r>
        <w:rPr>
          <w:rFonts w:eastAsia="Times New Roman"/>
          <w:color w:val="000000"/>
        </w:rPr>
        <w:t>VistA</w:t>
      </w:r>
      <w:r w:rsidRPr="00E334C3">
        <w:rPr>
          <w:rFonts w:eastAsia="Times New Roman"/>
          <w:color w:val="000000"/>
        </w:rPr>
        <w:t xml:space="preserve"> shadow instances. The virtualized desktops specifications are as follows: </w:t>
      </w:r>
    </w:p>
    <w:p w14:paraId="6CE2A443" w14:textId="77777777" w:rsidR="00D3513C" w:rsidRPr="00E334C3" w:rsidRDefault="00D3513C" w:rsidP="00D3513C">
      <w:pPr>
        <w:pStyle w:val="ListParagraph"/>
        <w:numPr>
          <w:ilvl w:val="0"/>
          <w:numId w:val="26"/>
        </w:numPr>
        <w:autoSpaceDE w:val="0"/>
        <w:autoSpaceDN w:val="0"/>
        <w:adjustRightInd w:val="0"/>
        <w:spacing w:before="40" w:after="40"/>
        <w:rPr>
          <w:rFonts w:ascii="Times New Roman" w:eastAsia="Times New Roman" w:hAnsi="Times New Roman"/>
          <w:color w:val="000000"/>
          <w:sz w:val="24"/>
          <w:szCs w:val="24"/>
        </w:rPr>
      </w:pPr>
      <w:r w:rsidRPr="00E334C3">
        <w:rPr>
          <w:rFonts w:ascii="Times New Roman" w:eastAsia="Times New Roman" w:hAnsi="Times New Roman"/>
          <w:color w:val="000000"/>
          <w:sz w:val="24"/>
          <w:szCs w:val="24"/>
        </w:rPr>
        <w:t xml:space="preserve">2 CPU’s </w:t>
      </w:r>
    </w:p>
    <w:p w14:paraId="4DC4836B" w14:textId="77777777" w:rsidR="00D3513C" w:rsidRPr="00E334C3" w:rsidRDefault="00D3513C" w:rsidP="00D3513C">
      <w:pPr>
        <w:pStyle w:val="ListParagraph"/>
        <w:numPr>
          <w:ilvl w:val="0"/>
          <w:numId w:val="26"/>
        </w:numPr>
        <w:autoSpaceDE w:val="0"/>
        <w:autoSpaceDN w:val="0"/>
        <w:adjustRightInd w:val="0"/>
        <w:spacing w:before="40" w:after="40"/>
        <w:rPr>
          <w:rFonts w:ascii="Times New Roman" w:eastAsia="Times New Roman" w:hAnsi="Times New Roman"/>
          <w:color w:val="000000"/>
          <w:sz w:val="24"/>
          <w:szCs w:val="24"/>
        </w:rPr>
      </w:pPr>
      <w:r w:rsidRPr="00E334C3">
        <w:rPr>
          <w:rFonts w:ascii="Times New Roman" w:eastAsia="Times New Roman" w:hAnsi="Times New Roman"/>
          <w:color w:val="000000"/>
          <w:sz w:val="24"/>
          <w:szCs w:val="24"/>
        </w:rPr>
        <w:t xml:space="preserve">4 GB Memory </w:t>
      </w:r>
    </w:p>
    <w:p w14:paraId="06F27B10" w14:textId="77777777" w:rsidR="00D3513C" w:rsidRPr="00E334C3" w:rsidRDefault="00D3513C" w:rsidP="00D3513C">
      <w:pPr>
        <w:pStyle w:val="ListParagraph"/>
        <w:numPr>
          <w:ilvl w:val="0"/>
          <w:numId w:val="26"/>
        </w:numPr>
        <w:autoSpaceDE w:val="0"/>
        <w:autoSpaceDN w:val="0"/>
        <w:adjustRightInd w:val="0"/>
        <w:spacing w:before="40" w:after="40"/>
        <w:rPr>
          <w:rFonts w:ascii="Times New Roman" w:eastAsia="Times New Roman" w:hAnsi="Times New Roman"/>
          <w:color w:val="000000"/>
          <w:sz w:val="24"/>
          <w:szCs w:val="24"/>
        </w:rPr>
      </w:pPr>
      <w:r w:rsidRPr="00E334C3">
        <w:rPr>
          <w:rFonts w:ascii="Times New Roman" w:eastAsia="Times New Roman" w:hAnsi="Times New Roman"/>
          <w:color w:val="000000"/>
          <w:sz w:val="24"/>
          <w:szCs w:val="24"/>
        </w:rPr>
        <w:t xml:space="preserve">40 GB HDD space </w:t>
      </w:r>
    </w:p>
    <w:p w14:paraId="1F67CA77" w14:textId="667C565C" w:rsidR="00D3513C" w:rsidRDefault="00D3513C" w:rsidP="00D3513C">
      <w:pPr>
        <w:pStyle w:val="Caption"/>
      </w:pPr>
      <w:bookmarkStart w:id="243" w:name="_Toc461701001"/>
      <w:bookmarkStart w:id="244" w:name="_Toc468188733"/>
      <w:r w:rsidRPr="003C20B3">
        <w:t xml:space="preserve">Table </w:t>
      </w:r>
      <w:r w:rsidR="00E56E40">
        <w:rPr>
          <w:noProof/>
        </w:rPr>
        <w:t>20</w:t>
      </w:r>
      <w:r w:rsidRPr="003C20B3">
        <w:t xml:space="preserve"> Technology Location Details</w:t>
      </w:r>
      <w:bookmarkEnd w:id="243"/>
      <w:bookmarkEnd w:id="244"/>
    </w:p>
    <w:tbl>
      <w:tblPr>
        <w:tblW w:w="315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50"/>
        <w:gridCol w:w="2298"/>
      </w:tblGrid>
      <w:tr w:rsidR="00D3513C" w:rsidRPr="004A4C1B" w14:paraId="74510B13" w14:textId="77777777" w:rsidTr="004B6457">
        <w:trPr>
          <w:tblHeader/>
        </w:trPr>
        <w:tc>
          <w:tcPr>
            <w:tcW w:w="3750" w:type="dxa"/>
            <w:tcBorders>
              <w:bottom w:val="single" w:sz="4" w:space="0" w:color="000000"/>
            </w:tcBorders>
            <w:shd w:val="clear" w:color="auto" w:fill="365F91" w:themeFill="accent1" w:themeFillShade="BF"/>
          </w:tcPr>
          <w:p w14:paraId="6BCEECCD" w14:textId="77777777" w:rsidR="00D3513C" w:rsidRPr="004A4C1B" w:rsidRDefault="00D3513C" w:rsidP="004B6457">
            <w:pPr>
              <w:pStyle w:val="TableHeading"/>
              <w:rPr>
                <w:sz w:val="22"/>
                <w:szCs w:val="22"/>
              </w:rPr>
            </w:pPr>
            <w:r w:rsidRPr="004A4C1B">
              <w:rPr>
                <w:sz w:val="22"/>
                <w:szCs w:val="22"/>
              </w:rPr>
              <w:t xml:space="preserve">Technology Component </w:t>
            </w:r>
          </w:p>
        </w:tc>
        <w:tc>
          <w:tcPr>
            <w:tcW w:w="2298" w:type="dxa"/>
            <w:tcBorders>
              <w:bottom w:val="single" w:sz="4" w:space="0" w:color="000000"/>
            </w:tcBorders>
            <w:shd w:val="clear" w:color="auto" w:fill="365F91" w:themeFill="accent1" w:themeFillShade="BF"/>
          </w:tcPr>
          <w:p w14:paraId="7C5F6FCD" w14:textId="77777777" w:rsidR="00D3513C" w:rsidRPr="004A4C1B" w:rsidRDefault="00D3513C" w:rsidP="004B6457">
            <w:pPr>
              <w:pStyle w:val="TableHeading"/>
              <w:rPr>
                <w:sz w:val="22"/>
                <w:szCs w:val="22"/>
              </w:rPr>
            </w:pPr>
            <w:r w:rsidRPr="004A4C1B">
              <w:rPr>
                <w:sz w:val="22"/>
                <w:szCs w:val="22"/>
              </w:rPr>
              <w:t>Location</w:t>
            </w:r>
          </w:p>
        </w:tc>
      </w:tr>
      <w:tr w:rsidR="00D3513C" w:rsidRPr="004A4C1B" w14:paraId="7C5F661D" w14:textId="77777777" w:rsidTr="004B6457">
        <w:tc>
          <w:tcPr>
            <w:tcW w:w="3750" w:type="dxa"/>
            <w:shd w:val="clear" w:color="auto" w:fill="95B3D7" w:themeFill="accent1" w:themeFillTint="99"/>
          </w:tcPr>
          <w:p w14:paraId="6422BEA1" w14:textId="77777777" w:rsidR="00D3513C" w:rsidRPr="004A4C1B" w:rsidRDefault="00D3513C" w:rsidP="004B6457">
            <w:pPr>
              <w:pStyle w:val="TableText0"/>
            </w:pPr>
            <w:r w:rsidRPr="004A4C1B">
              <w:t>Development VDT</w:t>
            </w:r>
          </w:p>
        </w:tc>
        <w:tc>
          <w:tcPr>
            <w:tcW w:w="2298" w:type="dxa"/>
            <w:shd w:val="clear" w:color="auto" w:fill="95B3D7" w:themeFill="accent1" w:themeFillTint="99"/>
          </w:tcPr>
          <w:p w14:paraId="23F80187" w14:textId="77777777" w:rsidR="00D3513C" w:rsidRPr="004A4C1B" w:rsidRDefault="00D3513C" w:rsidP="004B6457">
            <w:pPr>
              <w:pStyle w:val="TableText0"/>
            </w:pPr>
            <w:r w:rsidRPr="004A4C1B">
              <w:t>SLC</w:t>
            </w:r>
          </w:p>
        </w:tc>
      </w:tr>
      <w:tr w:rsidR="00D3513C" w:rsidRPr="004A4C1B" w14:paraId="447EB520" w14:textId="77777777" w:rsidTr="004B6457">
        <w:tc>
          <w:tcPr>
            <w:tcW w:w="3750" w:type="dxa"/>
          </w:tcPr>
          <w:p w14:paraId="72DD7113" w14:textId="77777777" w:rsidR="00D3513C" w:rsidRPr="004A4C1B" w:rsidRDefault="00D3513C" w:rsidP="004B6457">
            <w:pPr>
              <w:pStyle w:val="TableText0"/>
            </w:pPr>
            <w:r w:rsidRPr="004A4C1B">
              <w:t>Workstations</w:t>
            </w:r>
          </w:p>
        </w:tc>
        <w:tc>
          <w:tcPr>
            <w:tcW w:w="2298" w:type="dxa"/>
          </w:tcPr>
          <w:p w14:paraId="3447E090" w14:textId="77777777" w:rsidR="00D3513C" w:rsidRPr="004A4C1B" w:rsidRDefault="00D3513C" w:rsidP="004B6457">
            <w:pPr>
              <w:pStyle w:val="TableText0"/>
            </w:pPr>
            <w:r w:rsidRPr="004A4C1B">
              <w:t>SLC</w:t>
            </w:r>
          </w:p>
        </w:tc>
      </w:tr>
      <w:tr w:rsidR="00D3513C" w:rsidRPr="004A4C1B" w14:paraId="2E4A16A4" w14:textId="77777777" w:rsidTr="004B6457">
        <w:tc>
          <w:tcPr>
            <w:tcW w:w="3750" w:type="dxa"/>
          </w:tcPr>
          <w:p w14:paraId="4BF76B09" w14:textId="77777777" w:rsidR="00D3513C" w:rsidRPr="004A4C1B" w:rsidRDefault="00D3513C" w:rsidP="004B6457">
            <w:pPr>
              <w:pStyle w:val="TableText0"/>
            </w:pPr>
            <w:r w:rsidRPr="004A4C1B">
              <w:lastRenderedPageBreak/>
              <w:t>Special Hardware</w:t>
            </w:r>
          </w:p>
        </w:tc>
        <w:tc>
          <w:tcPr>
            <w:tcW w:w="2298" w:type="dxa"/>
          </w:tcPr>
          <w:p w14:paraId="6DD20D03" w14:textId="77777777" w:rsidR="00D3513C" w:rsidRPr="004A4C1B" w:rsidRDefault="00D3513C" w:rsidP="004B6457">
            <w:pPr>
              <w:pStyle w:val="TableText0"/>
            </w:pPr>
            <w:r w:rsidRPr="004A4C1B">
              <w:t>SLC</w:t>
            </w:r>
          </w:p>
        </w:tc>
      </w:tr>
      <w:tr w:rsidR="00D3513C" w:rsidRPr="004A4C1B" w14:paraId="5971FA65" w14:textId="77777777" w:rsidTr="004B6457">
        <w:tc>
          <w:tcPr>
            <w:tcW w:w="3750" w:type="dxa"/>
          </w:tcPr>
          <w:p w14:paraId="6B535071" w14:textId="77777777" w:rsidR="00D3513C" w:rsidRPr="004A4C1B" w:rsidRDefault="00D3513C" w:rsidP="004B6457">
            <w:pPr>
              <w:pStyle w:val="TableText0"/>
            </w:pPr>
            <w:r w:rsidRPr="004A4C1B">
              <w:t>VistA Shadow Test Accounts</w:t>
            </w:r>
          </w:p>
        </w:tc>
        <w:tc>
          <w:tcPr>
            <w:tcW w:w="2298" w:type="dxa"/>
          </w:tcPr>
          <w:p w14:paraId="7641E819" w14:textId="77777777" w:rsidR="00D3513C" w:rsidRPr="004A4C1B" w:rsidRDefault="00D3513C" w:rsidP="004B6457">
            <w:pPr>
              <w:pStyle w:val="TableText0"/>
            </w:pPr>
            <w:r w:rsidRPr="004A4C1B">
              <w:t>SLC</w:t>
            </w:r>
          </w:p>
        </w:tc>
      </w:tr>
      <w:tr w:rsidR="00D3513C" w:rsidRPr="004A4C1B" w14:paraId="4F43EF0A" w14:textId="77777777" w:rsidTr="004B6457">
        <w:tc>
          <w:tcPr>
            <w:tcW w:w="3750" w:type="dxa"/>
          </w:tcPr>
          <w:p w14:paraId="049FE384" w14:textId="77777777" w:rsidR="00D3513C" w:rsidRPr="004A4C1B" w:rsidRDefault="00D3513C" w:rsidP="004B6457">
            <w:pPr>
              <w:pStyle w:val="TableText0"/>
            </w:pPr>
            <w:r w:rsidRPr="004A4C1B">
              <w:t>HDR Database</w:t>
            </w:r>
          </w:p>
        </w:tc>
        <w:tc>
          <w:tcPr>
            <w:tcW w:w="2298" w:type="dxa"/>
          </w:tcPr>
          <w:p w14:paraId="04E7E4DF" w14:textId="77777777" w:rsidR="00D3513C" w:rsidRPr="004A4C1B" w:rsidRDefault="00D3513C" w:rsidP="004B6457">
            <w:pPr>
              <w:pStyle w:val="TableText0"/>
            </w:pPr>
            <w:r w:rsidRPr="004A4C1B">
              <w:t>SLC</w:t>
            </w:r>
          </w:p>
        </w:tc>
      </w:tr>
      <w:tr w:rsidR="00D3513C" w:rsidRPr="004A4C1B" w14:paraId="194336CB" w14:textId="77777777" w:rsidTr="004B6457">
        <w:tc>
          <w:tcPr>
            <w:tcW w:w="3750" w:type="dxa"/>
            <w:tcBorders>
              <w:bottom w:val="single" w:sz="4" w:space="0" w:color="000000"/>
            </w:tcBorders>
          </w:tcPr>
          <w:p w14:paraId="7C363D07" w14:textId="77777777" w:rsidR="00D3513C" w:rsidRPr="004A4C1B" w:rsidRDefault="00D3513C" w:rsidP="004B6457">
            <w:pPr>
              <w:pStyle w:val="TableText0"/>
            </w:pPr>
            <w:r w:rsidRPr="004A4C1B">
              <w:t>Application Servers</w:t>
            </w:r>
          </w:p>
        </w:tc>
        <w:tc>
          <w:tcPr>
            <w:tcW w:w="2298" w:type="dxa"/>
            <w:tcBorders>
              <w:bottom w:val="single" w:sz="4" w:space="0" w:color="000000"/>
            </w:tcBorders>
          </w:tcPr>
          <w:p w14:paraId="47D0330C" w14:textId="77777777" w:rsidR="00D3513C" w:rsidRPr="004A4C1B" w:rsidRDefault="00D3513C" w:rsidP="004B6457">
            <w:pPr>
              <w:pStyle w:val="TableText0"/>
            </w:pPr>
            <w:r w:rsidRPr="004A4C1B">
              <w:t>SLC</w:t>
            </w:r>
          </w:p>
        </w:tc>
      </w:tr>
      <w:tr w:rsidR="00D3513C" w:rsidRPr="004A4C1B" w14:paraId="1AFE0F8E" w14:textId="77777777" w:rsidTr="004B6457">
        <w:tc>
          <w:tcPr>
            <w:tcW w:w="3750"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14:paraId="4299BEA5" w14:textId="77777777" w:rsidR="00D3513C" w:rsidRPr="004A4C1B" w:rsidRDefault="00D3513C" w:rsidP="004B6457">
            <w:pPr>
              <w:pStyle w:val="TableText0"/>
            </w:pPr>
            <w:r w:rsidRPr="004A4C1B">
              <w:t>Development Laptop</w:t>
            </w:r>
          </w:p>
        </w:tc>
        <w:tc>
          <w:tcPr>
            <w:tcW w:w="2298"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14:paraId="1F33A2ED" w14:textId="77777777" w:rsidR="00D3513C" w:rsidRPr="004A4C1B" w:rsidRDefault="00D3513C" w:rsidP="004B6457">
            <w:pPr>
              <w:pStyle w:val="TableText0"/>
            </w:pPr>
            <w:r w:rsidRPr="004A4C1B">
              <w:t>SLC/Remote</w:t>
            </w:r>
          </w:p>
        </w:tc>
      </w:tr>
      <w:tr w:rsidR="00D3513C" w:rsidRPr="004A4C1B" w14:paraId="61FAF5FF"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1FA76991" w14:textId="77777777" w:rsidR="00D3513C" w:rsidRPr="004A4C1B" w:rsidRDefault="00D3513C" w:rsidP="004B6457">
            <w:pPr>
              <w:pStyle w:val="TableText0"/>
            </w:pPr>
            <w:r w:rsidRPr="004A4C1B">
              <w:t>Workstations/Laptop</w:t>
            </w:r>
          </w:p>
        </w:tc>
        <w:tc>
          <w:tcPr>
            <w:tcW w:w="2298" w:type="dxa"/>
            <w:tcBorders>
              <w:top w:val="single" w:sz="4" w:space="0" w:color="000000"/>
              <w:left w:val="single" w:sz="4" w:space="0" w:color="000000"/>
              <w:bottom w:val="single" w:sz="4" w:space="0" w:color="000000"/>
              <w:right w:val="single" w:sz="4" w:space="0" w:color="000000"/>
            </w:tcBorders>
          </w:tcPr>
          <w:p w14:paraId="7489B53E" w14:textId="77777777" w:rsidR="00D3513C" w:rsidRPr="004A4C1B" w:rsidRDefault="00D3513C" w:rsidP="004B6457">
            <w:pPr>
              <w:pStyle w:val="TableText0"/>
            </w:pPr>
            <w:r w:rsidRPr="004A4C1B">
              <w:t>SLC/Remote</w:t>
            </w:r>
          </w:p>
        </w:tc>
      </w:tr>
      <w:tr w:rsidR="00D3513C" w:rsidRPr="004A4C1B" w14:paraId="755F5552"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73BC15D2" w14:textId="77777777" w:rsidR="00D3513C" w:rsidRPr="004A4C1B" w:rsidRDefault="00D3513C" w:rsidP="004B6457">
            <w:pPr>
              <w:pStyle w:val="TableText0"/>
            </w:pPr>
            <w:r w:rsidRPr="004A4C1B">
              <w:t>Special Hardware</w:t>
            </w:r>
          </w:p>
        </w:tc>
        <w:tc>
          <w:tcPr>
            <w:tcW w:w="2298" w:type="dxa"/>
            <w:tcBorders>
              <w:top w:val="single" w:sz="4" w:space="0" w:color="000000"/>
              <w:left w:val="single" w:sz="4" w:space="0" w:color="000000"/>
              <w:bottom w:val="single" w:sz="4" w:space="0" w:color="000000"/>
              <w:right w:val="single" w:sz="4" w:space="0" w:color="000000"/>
            </w:tcBorders>
          </w:tcPr>
          <w:p w14:paraId="119DFF7F" w14:textId="77777777" w:rsidR="00D3513C" w:rsidRPr="004A4C1B" w:rsidRDefault="00D3513C" w:rsidP="004B6457">
            <w:pPr>
              <w:pStyle w:val="TableText0"/>
            </w:pPr>
            <w:r w:rsidRPr="004A4C1B">
              <w:t>N/A</w:t>
            </w:r>
          </w:p>
        </w:tc>
      </w:tr>
      <w:tr w:rsidR="00D3513C" w:rsidRPr="004A4C1B" w14:paraId="616AA343"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65590EBE" w14:textId="77777777" w:rsidR="00D3513C" w:rsidRPr="004A4C1B" w:rsidRDefault="00D3513C" w:rsidP="004B6457">
            <w:pPr>
              <w:pStyle w:val="TableText0"/>
            </w:pPr>
            <w:r w:rsidRPr="004A4C1B">
              <w:t>VistA Shadow Test Accounts</w:t>
            </w:r>
          </w:p>
        </w:tc>
        <w:tc>
          <w:tcPr>
            <w:tcW w:w="2298" w:type="dxa"/>
            <w:tcBorders>
              <w:top w:val="single" w:sz="4" w:space="0" w:color="000000"/>
              <w:left w:val="single" w:sz="4" w:space="0" w:color="000000"/>
              <w:bottom w:val="single" w:sz="4" w:space="0" w:color="000000"/>
              <w:right w:val="single" w:sz="4" w:space="0" w:color="000000"/>
            </w:tcBorders>
          </w:tcPr>
          <w:p w14:paraId="249774DA" w14:textId="77777777" w:rsidR="00D3513C" w:rsidRPr="004A4C1B" w:rsidRDefault="00D3513C" w:rsidP="004B6457">
            <w:pPr>
              <w:pStyle w:val="TableText0"/>
            </w:pPr>
            <w:r w:rsidRPr="004A4C1B">
              <w:t>SLC</w:t>
            </w:r>
          </w:p>
        </w:tc>
      </w:tr>
      <w:tr w:rsidR="00D3513C" w:rsidRPr="004A4C1B" w14:paraId="51C8712A"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530639E6" w14:textId="77777777" w:rsidR="00D3513C" w:rsidRPr="004A4C1B" w:rsidRDefault="00D3513C" w:rsidP="004B6457">
            <w:pPr>
              <w:pStyle w:val="TableText0"/>
            </w:pPr>
            <w:r w:rsidRPr="004A4C1B">
              <w:t>HDR Database</w:t>
            </w:r>
          </w:p>
        </w:tc>
        <w:tc>
          <w:tcPr>
            <w:tcW w:w="2298" w:type="dxa"/>
            <w:tcBorders>
              <w:top w:val="single" w:sz="4" w:space="0" w:color="000000"/>
              <w:left w:val="single" w:sz="4" w:space="0" w:color="000000"/>
              <w:bottom w:val="single" w:sz="4" w:space="0" w:color="000000"/>
              <w:right w:val="single" w:sz="4" w:space="0" w:color="000000"/>
            </w:tcBorders>
          </w:tcPr>
          <w:p w14:paraId="30E8105C" w14:textId="77777777" w:rsidR="00D3513C" w:rsidRPr="004A4C1B" w:rsidRDefault="00D3513C" w:rsidP="004B6457">
            <w:pPr>
              <w:pStyle w:val="TableText0"/>
            </w:pPr>
            <w:r w:rsidRPr="004A4C1B">
              <w:t>Developer Laptop</w:t>
            </w:r>
          </w:p>
        </w:tc>
      </w:tr>
      <w:tr w:rsidR="00D3513C" w:rsidRPr="004A4C1B" w14:paraId="51040E3B" w14:textId="77777777" w:rsidTr="004B6457">
        <w:tc>
          <w:tcPr>
            <w:tcW w:w="3750" w:type="dxa"/>
            <w:tcBorders>
              <w:top w:val="single" w:sz="4" w:space="0" w:color="000000"/>
              <w:left w:val="single" w:sz="4" w:space="0" w:color="000000"/>
              <w:bottom w:val="single" w:sz="4" w:space="0" w:color="000000"/>
              <w:right w:val="single" w:sz="4" w:space="0" w:color="000000"/>
            </w:tcBorders>
          </w:tcPr>
          <w:p w14:paraId="11AA26A3" w14:textId="77777777" w:rsidR="00D3513C" w:rsidRPr="004A4C1B" w:rsidRDefault="00D3513C" w:rsidP="004B6457">
            <w:pPr>
              <w:pStyle w:val="TableText0"/>
            </w:pPr>
            <w:r w:rsidRPr="004A4C1B">
              <w:t>Application Servers</w:t>
            </w:r>
          </w:p>
        </w:tc>
        <w:tc>
          <w:tcPr>
            <w:tcW w:w="2298" w:type="dxa"/>
            <w:tcBorders>
              <w:top w:val="single" w:sz="4" w:space="0" w:color="000000"/>
              <w:left w:val="single" w:sz="4" w:space="0" w:color="000000"/>
              <w:bottom w:val="single" w:sz="4" w:space="0" w:color="000000"/>
              <w:right w:val="single" w:sz="4" w:space="0" w:color="000000"/>
            </w:tcBorders>
          </w:tcPr>
          <w:p w14:paraId="4798EE8A" w14:textId="77777777" w:rsidR="00D3513C" w:rsidRPr="004A4C1B" w:rsidRDefault="00D3513C" w:rsidP="004B6457">
            <w:pPr>
              <w:pStyle w:val="TableText0"/>
            </w:pPr>
            <w:r w:rsidRPr="004A4C1B">
              <w:t>Developer Laptop</w:t>
            </w:r>
          </w:p>
        </w:tc>
      </w:tr>
    </w:tbl>
    <w:p w14:paraId="23A2CF11" w14:textId="77777777" w:rsidR="00D3513C" w:rsidRPr="00E334C3" w:rsidRDefault="00D3513C" w:rsidP="00D3513C">
      <w:pPr>
        <w:autoSpaceDE w:val="0"/>
        <w:autoSpaceDN w:val="0"/>
        <w:adjustRightInd w:val="0"/>
        <w:spacing w:before="240"/>
        <w:rPr>
          <w:rFonts w:eastAsia="Times New Roman"/>
          <w:color w:val="000000"/>
        </w:rPr>
      </w:pPr>
      <w:r w:rsidRPr="00E247C1">
        <w:rPr>
          <w:rFonts w:eastAsia="Times New Roman"/>
          <w:color w:val="000000"/>
        </w:rPr>
        <w:t>After the Dev Preview, CDS is deployed in the SQA environment. This environment is used for system integration testing including</w:t>
      </w:r>
      <w:r w:rsidRPr="00E334C3">
        <w:rPr>
          <w:rFonts w:eastAsia="Times New Roman"/>
          <w:color w:val="000000"/>
        </w:rPr>
        <w:t xml:space="preserve"> the regression testing of CDS and its associated servic</w:t>
      </w:r>
      <w:r>
        <w:rPr>
          <w:rFonts w:eastAsia="Times New Roman"/>
          <w:color w:val="000000"/>
        </w:rPr>
        <w:t xml:space="preserve">es/components. </w:t>
      </w:r>
      <w:r w:rsidRPr="00E334C3">
        <w:rPr>
          <w:rFonts w:eastAsia="Times New Roman"/>
          <w:color w:val="000000"/>
        </w:rPr>
        <w:t xml:space="preserve">It is a WebLogic cluster environment in which the CDS application is deployed. This environment uses two copies of </w:t>
      </w:r>
      <w:r>
        <w:rPr>
          <w:rFonts w:eastAsia="Times New Roman"/>
          <w:color w:val="000000"/>
        </w:rPr>
        <w:t>seven</w:t>
      </w:r>
      <w:r w:rsidRPr="00E334C3">
        <w:rPr>
          <w:rFonts w:eastAsia="Times New Roman"/>
          <w:color w:val="000000"/>
        </w:rPr>
        <w:t xml:space="preserve"> </w:t>
      </w:r>
      <w:r>
        <w:rPr>
          <w:rFonts w:eastAsia="Times New Roman"/>
          <w:color w:val="000000"/>
        </w:rPr>
        <w:t>VistA</w:t>
      </w:r>
      <w:r w:rsidRPr="00E334C3">
        <w:rPr>
          <w:rFonts w:eastAsia="Times New Roman"/>
          <w:color w:val="000000"/>
        </w:rPr>
        <w:t xml:space="preserve"> accounts in two separate SQA environments. The WebLogic cluster environment contains one cluster with </w:t>
      </w:r>
      <w:r>
        <w:rPr>
          <w:rFonts w:eastAsia="Times New Roman"/>
          <w:color w:val="000000"/>
        </w:rPr>
        <w:t>four</w:t>
      </w:r>
      <w:r w:rsidRPr="00E334C3">
        <w:rPr>
          <w:rFonts w:eastAsia="Times New Roman"/>
          <w:color w:val="000000"/>
        </w:rPr>
        <w:t xml:space="preserve"> managed </w:t>
      </w:r>
      <w:r w:rsidRPr="002E7E5E">
        <w:rPr>
          <w:rFonts w:eastAsia="Times New Roman"/>
          <w:color w:val="000000"/>
        </w:rPr>
        <w:t>nodes. The database servers utilize Oracle RAC software. This environment currently uses three VistA shadow instances.</w:t>
      </w:r>
      <w:r w:rsidRPr="00E334C3">
        <w:rPr>
          <w:rFonts w:eastAsia="Times New Roman"/>
          <w:color w:val="000000"/>
        </w:rPr>
        <w:t xml:space="preserve"> </w:t>
      </w:r>
    </w:p>
    <w:p w14:paraId="4DF94EE0" w14:textId="380A5D55" w:rsidR="00D3513C" w:rsidRDefault="00D3513C" w:rsidP="00D3513C">
      <w:pPr>
        <w:pStyle w:val="Heading3"/>
      </w:pPr>
      <w:bookmarkStart w:id="245" w:name="_Toc468188609"/>
      <w:r>
        <w:t>Conceptual Infrastructure Diagram</w:t>
      </w:r>
      <w:bookmarkEnd w:id="245"/>
    </w:p>
    <w:p w14:paraId="56989EA1" w14:textId="46C3A733" w:rsidR="00D3513C" w:rsidRDefault="00D3513C" w:rsidP="00D3513C">
      <w:pPr>
        <w:pStyle w:val="Heading4"/>
      </w:pPr>
      <w:r>
        <w:t>Location of Environments and External interfaces</w:t>
      </w:r>
    </w:p>
    <w:p w14:paraId="386D6E25" w14:textId="77777777" w:rsidR="00D3513C" w:rsidRPr="00821BC4" w:rsidRDefault="00D3513C" w:rsidP="00D3513C">
      <w:pPr>
        <w:pStyle w:val="BodyText"/>
      </w:pPr>
      <w:r>
        <w:t>Refer to Section 3.3.3 Technology Locations.</w:t>
      </w:r>
    </w:p>
    <w:p w14:paraId="00AB4D5D" w14:textId="5AF23521" w:rsidR="00D3513C" w:rsidRPr="001214A0" w:rsidRDefault="00D3513C" w:rsidP="00D3513C">
      <w:pPr>
        <w:pStyle w:val="Heading4"/>
      </w:pPr>
      <w:r w:rsidRPr="001214A0">
        <w:t>Conceptual Production String Diagram</w:t>
      </w:r>
    </w:p>
    <w:p w14:paraId="11BC650F" w14:textId="1D760EC6" w:rsidR="00D3513C" w:rsidRDefault="00D3513C" w:rsidP="00D3513C">
      <w:pPr>
        <w:pStyle w:val="BodyText"/>
      </w:pPr>
      <w:r w:rsidRPr="0025138D">
        <w:t xml:space="preserve">Figure </w:t>
      </w:r>
      <w:r w:rsidR="00E72F56">
        <w:t>1</w:t>
      </w:r>
      <w:r w:rsidR="003A05F8">
        <w:t>5</w:t>
      </w:r>
      <w:r w:rsidR="00B8285F">
        <w:t xml:space="preserve"> Production </w:t>
      </w:r>
      <w:r w:rsidR="001A1B93">
        <w:t xml:space="preserve">String </w:t>
      </w:r>
      <w:r w:rsidR="00B8285F">
        <w:t>Environment</w:t>
      </w:r>
      <w:r w:rsidRPr="0025138D">
        <w:t xml:space="preserve"> illustrates </w:t>
      </w:r>
      <w:r w:rsidR="00DF20CF">
        <w:t>the</w:t>
      </w:r>
      <w:r w:rsidR="00DF20CF" w:rsidRPr="0025138D">
        <w:t xml:space="preserve"> </w:t>
      </w:r>
      <w:r w:rsidRPr="0025138D">
        <w:t>detailed production deployment environment showing an instance of the HDR 3.x system deployed to a WebLogic managed node within a cluster, and the cluster’s relationship with the Oracle RAC and Cache cluster configurations.</w:t>
      </w:r>
    </w:p>
    <w:p w14:paraId="7CC8D976" w14:textId="77151AF8" w:rsidR="00DF20CF" w:rsidRDefault="00DF20CF" w:rsidP="00DF20CF">
      <w:pPr>
        <w:pStyle w:val="Caption"/>
      </w:pPr>
      <w:bookmarkStart w:id="246" w:name="_Toc468188661"/>
      <w:r>
        <w:lastRenderedPageBreak/>
        <w:t xml:space="preserve">Figure </w:t>
      </w:r>
      <w:r w:rsidR="00E56E40">
        <w:rPr>
          <w:noProof/>
        </w:rPr>
        <w:t>15</w:t>
      </w:r>
      <w:r>
        <w:t xml:space="preserve"> </w:t>
      </w:r>
      <w:r w:rsidRPr="006C1B60">
        <w:t xml:space="preserve">Production </w:t>
      </w:r>
      <w:r w:rsidR="001A1B93">
        <w:t xml:space="preserve">String </w:t>
      </w:r>
      <w:proofErr w:type="gramStart"/>
      <w:r w:rsidRPr="006C1B60">
        <w:t>Environment</w:t>
      </w:r>
      <w:bookmarkEnd w:id="246"/>
      <w:proofErr w:type="gramEnd"/>
    </w:p>
    <w:p w14:paraId="32F37BB9" w14:textId="404B7948" w:rsidR="00DF20CF" w:rsidRPr="00E334C3" w:rsidRDefault="00DF20CF" w:rsidP="00DF20CF">
      <w:pPr>
        <w:pStyle w:val="Caption"/>
      </w:pPr>
      <w:r>
        <w:rPr>
          <w:noProof/>
        </w:rPr>
        <w:drawing>
          <wp:inline distT="0" distB="0" distL="0" distR="0" wp14:anchorId="46C001C0" wp14:editId="4F0FFE3D">
            <wp:extent cx="5445457" cy="4068931"/>
            <wp:effectExtent l="0" t="0" r="3175" b="8255"/>
            <wp:docPr id="8" name="Picture 8" descr="C:\Users\vhaislegberp\AppData\Local\Microsoft\Windows\Temporary Internet Files\Content.Outlook\2IVB2QGN\HDR-CDS3.14-SO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haislegberp\AppData\Local\Microsoft\Windows\Temporary Internet Files\Content.Outlook\2IVB2QGN\HDR-CDS3.14-SOA.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45457" cy="4068931"/>
                    </a:xfrm>
                    <a:prstGeom prst="rect">
                      <a:avLst/>
                    </a:prstGeom>
                    <a:noFill/>
                    <a:ln>
                      <a:noFill/>
                    </a:ln>
                  </pic:spPr>
                </pic:pic>
              </a:graphicData>
            </a:graphic>
          </wp:inline>
        </w:drawing>
      </w:r>
    </w:p>
    <w:p w14:paraId="557659A2" w14:textId="77777777" w:rsidR="00843EF8" w:rsidRDefault="00843EF8" w:rsidP="00075583">
      <w:pPr>
        <w:pStyle w:val="Heading1"/>
      </w:pPr>
      <w:bookmarkStart w:id="247" w:name="_Toc468188610"/>
      <w:bookmarkEnd w:id="41"/>
      <w:bookmarkEnd w:id="234"/>
      <w:bookmarkEnd w:id="235"/>
      <w:bookmarkEnd w:id="236"/>
      <w:bookmarkEnd w:id="237"/>
      <w:bookmarkEnd w:id="238"/>
      <w:bookmarkEnd w:id="239"/>
      <w:bookmarkEnd w:id="240"/>
      <w:r>
        <w:t>System Architecture</w:t>
      </w:r>
      <w:bookmarkEnd w:id="247"/>
    </w:p>
    <w:p w14:paraId="557659A4" w14:textId="77777777" w:rsidR="00843EF8" w:rsidRDefault="00843EF8" w:rsidP="00602C18">
      <w:pPr>
        <w:pStyle w:val="Heading2"/>
      </w:pPr>
      <w:bookmarkStart w:id="248" w:name="_Toc468188611"/>
      <w:r>
        <w:t>Hardware Architecture</w:t>
      </w:r>
      <w:bookmarkEnd w:id="248"/>
    </w:p>
    <w:p w14:paraId="5B806434" w14:textId="7EE9F0BA" w:rsidR="00821BC4" w:rsidRDefault="00821BC4" w:rsidP="00821BC4">
      <w:pPr>
        <w:pStyle w:val="BodyText"/>
      </w:pPr>
      <w:r w:rsidRPr="00E247C1">
        <w:t xml:space="preserve">Figure </w:t>
      </w:r>
      <w:r w:rsidR="00B8285F">
        <w:t>1</w:t>
      </w:r>
      <w:r w:rsidR="003A05F8">
        <w:t>6</w:t>
      </w:r>
      <w:r w:rsidR="00B8285F">
        <w:t xml:space="preserve"> </w:t>
      </w:r>
      <w:r w:rsidR="00824A5C">
        <w:t xml:space="preserve">HDR General Support System (GSS) </w:t>
      </w:r>
      <w:r w:rsidR="000B5695">
        <w:t>illustrates the hardware d</w:t>
      </w:r>
      <w:r w:rsidRPr="00E247C1">
        <w:t>etails.</w:t>
      </w:r>
    </w:p>
    <w:p w14:paraId="73ABAA8E" w14:textId="54EFCA1F" w:rsidR="000B5695" w:rsidRDefault="000B5695" w:rsidP="000B5695">
      <w:pPr>
        <w:pStyle w:val="Caption"/>
      </w:pPr>
      <w:bookmarkStart w:id="249" w:name="_Toc461702568"/>
      <w:bookmarkStart w:id="250" w:name="_Toc468188662"/>
      <w:r>
        <w:lastRenderedPageBreak/>
        <w:t xml:space="preserve">Figure </w:t>
      </w:r>
      <w:proofErr w:type="gramStart"/>
      <w:r w:rsidR="00E56E40">
        <w:rPr>
          <w:noProof/>
        </w:rPr>
        <w:t>16</w:t>
      </w:r>
      <w:r>
        <w:t xml:space="preserve">  </w:t>
      </w:r>
      <w:r w:rsidRPr="000D2D5D">
        <w:t>General</w:t>
      </w:r>
      <w:proofErr w:type="gramEnd"/>
      <w:r w:rsidRPr="000D2D5D">
        <w:t xml:space="preserve"> Support System Diagram</w:t>
      </w:r>
      <w:bookmarkEnd w:id="249"/>
      <w:bookmarkEnd w:id="250"/>
    </w:p>
    <w:p w14:paraId="22336805" w14:textId="292A4FD3" w:rsidR="000B5695" w:rsidRPr="00960ECA" w:rsidRDefault="000B5695" w:rsidP="00821BC4">
      <w:pPr>
        <w:pStyle w:val="BodyText"/>
      </w:pPr>
      <w:r>
        <w:rPr>
          <w:noProof/>
        </w:rPr>
        <w:drawing>
          <wp:inline distT="0" distB="0" distL="0" distR="0" wp14:anchorId="57451A7B" wp14:editId="526D89CD">
            <wp:extent cx="5943600" cy="4555490"/>
            <wp:effectExtent l="0" t="0" r="0" b="0"/>
            <wp:docPr id="10" name="Picture 10" descr="C:\Users\VHAISLEGBERP\Documents\Jack Diagrams\3.8.1 diagrams\HDR-CDS3.8.1-SOA-G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VHAISLEGBERP\Documents\Jack Diagrams\3.8.1 diagrams\HDR-CDS3.8.1-SOA-GSS.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4555490"/>
                    </a:xfrm>
                    <a:prstGeom prst="rect">
                      <a:avLst/>
                    </a:prstGeom>
                    <a:noFill/>
                    <a:ln>
                      <a:noFill/>
                    </a:ln>
                  </pic:spPr>
                </pic:pic>
              </a:graphicData>
            </a:graphic>
          </wp:inline>
        </w:drawing>
      </w:r>
    </w:p>
    <w:p w14:paraId="557659A6" w14:textId="0F61277A" w:rsidR="00843EF8" w:rsidRPr="003C20B3" w:rsidRDefault="00843EF8" w:rsidP="00602C18">
      <w:pPr>
        <w:pStyle w:val="Heading2"/>
      </w:pPr>
      <w:bookmarkStart w:id="251" w:name="_Toc468188612"/>
      <w:r w:rsidRPr="003C20B3">
        <w:t>Software Architecture</w:t>
      </w:r>
      <w:bookmarkEnd w:id="251"/>
      <w:r w:rsidR="00B47954">
        <w:t xml:space="preserve"> </w:t>
      </w:r>
    </w:p>
    <w:p w14:paraId="6BC5A214" w14:textId="64C42F6C" w:rsidR="00821BC4" w:rsidRPr="00E22310" w:rsidRDefault="00821BC4" w:rsidP="00821BC4">
      <w:pPr>
        <w:pStyle w:val="BodyText"/>
      </w:pPr>
      <w:r w:rsidRPr="00861CF7">
        <w:t>The complete description</w:t>
      </w:r>
      <w:r w:rsidR="00111242">
        <w:t>s</w:t>
      </w:r>
      <w:r w:rsidRPr="00861CF7">
        <w:t xml:space="preserve"> of the software architecture of </w:t>
      </w:r>
      <w:r w:rsidR="00E334C3" w:rsidRPr="00861CF7">
        <w:t xml:space="preserve">the </w:t>
      </w:r>
      <w:r w:rsidRPr="00861CF7">
        <w:t xml:space="preserve">HDR 3.x system and its subsystems for data requests </w:t>
      </w:r>
      <w:r w:rsidR="00D641C1">
        <w:t xml:space="preserve">and responses </w:t>
      </w:r>
      <w:r w:rsidR="00111242">
        <w:t xml:space="preserve">are </w:t>
      </w:r>
      <w:r w:rsidR="00D641C1">
        <w:t>detailed in Volume 2 of this SDD.</w:t>
      </w:r>
      <w:r w:rsidR="00B20F1B">
        <w:t xml:space="preserve"> </w:t>
      </w:r>
      <w:r w:rsidR="00E22310" w:rsidRPr="00E22310">
        <w:t xml:space="preserve">In this release, HDR DB and the </w:t>
      </w:r>
      <w:r w:rsidR="000F4B16">
        <w:t>HDR service</w:t>
      </w:r>
      <w:r w:rsidR="000F4B16" w:rsidRPr="00E22310">
        <w:t xml:space="preserve"> </w:t>
      </w:r>
      <w:r w:rsidR="00E22310" w:rsidRPr="00E22310">
        <w:t>interface</w:t>
      </w:r>
      <w:r w:rsidR="000F4B16">
        <w:t>s</w:t>
      </w:r>
      <w:r w:rsidR="00E22310" w:rsidRPr="00E22310">
        <w:t xml:space="preserve"> will be modified to support client requirements as </w:t>
      </w:r>
      <w:r w:rsidR="000F4B16">
        <w:t>needed</w:t>
      </w:r>
      <w:r w:rsidR="00E22310" w:rsidRPr="00E22310">
        <w:t>. All other architecture components do not vary from the previous release of the system</w:t>
      </w:r>
      <w:proofErr w:type="gramStart"/>
      <w:r w:rsidR="00E22310" w:rsidRPr="00E22310">
        <w:t>.</w:t>
      </w:r>
      <w:r w:rsidR="00B20F1B" w:rsidRPr="00E22310">
        <w:t>.</w:t>
      </w:r>
      <w:proofErr w:type="gramEnd"/>
      <w:r w:rsidR="00773792" w:rsidRPr="00E22310">
        <w:t xml:space="preserve"> </w:t>
      </w:r>
    </w:p>
    <w:p w14:paraId="08286582" w14:textId="35C93140" w:rsidR="00DE60CE" w:rsidRPr="00A84DD2" w:rsidRDefault="00DE60CE" w:rsidP="00DE60CE">
      <w:pPr>
        <w:pStyle w:val="BodyText"/>
        <w:rPr>
          <w:iCs/>
        </w:rPr>
      </w:pPr>
      <w:r w:rsidRPr="00A84DD2">
        <w:rPr>
          <w:iCs/>
        </w:rPr>
        <w:t xml:space="preserve">The architecture improves the performance of specific operations, in particular operations that rely only on HDR database to satisfy all data requirements. The WebLogic cluster is configured with a single data source – HDR DB. This allows the services deployed in the cluster to access data only from HDR DB and thus isolates them from VistA connection-related issues. All Write operations </w:t>
      </w:r>
      <w:r w:rsidR="002333D6">
        <w:rPr>
          <w:iCs/>
        </w:rPr>
        <w:t xml:space="preserve">to store data in HDR Database </w:t>
      </w:r>
      <w:r w:rsidRPr="00A84DD2">
        <w:rPr>
          <w:iCs/>
        </w:rPr>
        <w:t>from all clients, except CHDR make use of the services in the HDR-Only Cluster. In addition RDI and HTH use HDR-Only services to retrieve data from HDR.</w:t>
      </w:r>
    </w:p>
    <w:p w14:paraId="10CAEC5E" w14:textId="4FB38A30" w:rsidR="00DE60CE" w:rsidRPr="00A84DD2" w:rsidRDefault="00DE60CE" w:rsidP="00DE60CE">
      <w:pPr>
        <w:pStyle w:val="BodyText"/>
        <w:rPr>
          <w:iCs/>
        </w:rPr>
      </w:pPr>
      <w:r w:rsidRPr="00A84DD2">
        <w:rPr>
          <w:iCs/>
        </w:rPr>
        <w:t>The existing WebLogic cluster that is configured to access both HDR DB and VistA continues to be operational and is used to support operations that obtain data from both HDR DB and VistA. CHDR is the only client that continues to use this cluster for its Write operations</w:t>
      </w:r>
      <w:r w:rsidR="002333D6">
        <w:rPr>
          <w:iCs/>
        </w:rPr>
        <w:t xml:space="preserve"> to HDR database</w:t>
      </w:r>
      <w:r w:rsidRPr="00A84DD2">
        <w:rPr>
          <w:iCs/>
        </w:rPr>
        <w:t xml:space="preserve">. </w:t>
      </w:r>
      <w:r w:rsidR="002333D6">
        <w:rPr>
          <w:iCs/>
        </w:rPr>
        <w:t xml:space="preserve">JMS Queues that accept asynchronous write requests for storing data in VistA through </w:t>
      </w:r>
      <w:r w:rsidR="002333D6">
        <w:rPr>
          <w:iCs/>
        </w:rPr>
        <w:lastRenderedPageBreak/>
        <w:t xml:space="preserve">FPDS are configured on this domain and are used by FtP for creating and updating notes in VistA. </w:t>
      </w:r>
      <w:r w:rsidRPr="00A84DD2">
        <w:rPr>
          <w:iCs/>
        </w:rPr>
        <w:t>All current CDS 3.x read clients, except HTH are served by the services deployed in this cluster.</w:t>
      </w:r>
    </w:p>
    <w:p w14:paraId="53DA9835" w14:textId="2E390BF3" w:rsidR="00DE60CE" w:rsidRDefault="00DE60CE" w:rsidP="00DE60CE">
      <w:pPr>
        <w:pStyle w:val="BodyText"/>
        <w:rPr>
          <w:iCs/>
        </w:rPr>
      </w:pPr>
      <w:r w:rsidRPr="00A84DD2">
        <w:rPr>
          <w:iCs/>
        </w:rPr>
        <w:t xml:space="preserve">All JMS Queues that accept </w:t>
      </w:r>
      <w:r w:rsidR="006A62D4" w:rsidRPr="00A84DD2">
        <w:rPr>
          <w:iCs/>
        </w:rPr>
        <w:t>asynchronous</w:t>
      </w:r>
      <w:r w:rsidRPr="00A84DD2">
        <w:rPr>
          <w:iCs/>
        </w:rPr>
        <w:t xml:space="preserve"> </w:t>
      </w:r>
      <w:proofErr w:type="gramStart"/>
      <w:r w:rsidRPr="00A84DD2">
        <w:rPr>
          <w:iCs/>
        </w:rPr>
        <w:t>Write</w:t>
      </w:r>
      <w:proofErr w:type="gramEnd"/>
      <w:r w:rsidRPr="00A84DD2">
        <w:rPr>
          <w:iCs/>
        </w:rPr>
        <w:t xml:space="preserve"> requests </w:t>
      </w:r>
      <w:r w:rsidR="002333D6">
        <w:rPr>
          <w:iCs/>
        </w:rPr>
        <w:t xml:space="preserve">for storing data in HDR Database </w:t>
      </w:r>
      <w:r w:rsidRPr="00A84DD2">
        <w:rPr>
          <w:iCs/>
        </w:rPr>
        <w:t>are configured on the HDR-Only WebLogic cluster. ARS</w:t>
      </w:r>
      <w:r w:rsidR="00111242">
        <w:rPr>
          <w:iCs/>
        </w:rPr>
        <w:t>,</w:t>
      </w:r>
      <w:r w:rsidRPr="00A84DD2">
        <w:rPr>
          <w:iCs/>
        </w:rPr>
        <w:t xml:space="preserve"> </w:t>
      </w:r>
      <w:r w:rsidR="00111242">
        <w:rPr>
          <w:iCs/>
        </w:rPr>
        <w:t>which</w:t>
      </w:r>
      <w:r w:rsidR="00111242" w:rsidRPr="00A84DD2">
        <w:rPr>
          <w:iCs/>
        </w:rPr>
        <w:t xml:space="preserve"> </w:t>
      </w:r>
      <w:r w:rsidRPr="00A84DD2">
        <w:rPr>
          <w:iCs/>
        </w:rPr>
        <w:t>provides HTH reports to HTH</w:t>
      </w:r>
      <w:r w:rsidR="00111242">
        <w:rPr>
          <w:iCs/>
        </w:rPr>
        <w:t>,</w:t>
      </w:r>
      <w:r w:rsidRPr="00A84DD2">
        <w:rPr>
          <w:iCs/>
        </w:rPr>
        <w:t xml:space="preserve"> is deployed in the HDR-Only cluster. CDS, FPDS and TAFS are deployed in both the WebLogic clusters and clients access the appropriate </w:t>
      </w:r>
      <w:r w:rsidR="006A62D4" w:rsidRPr="00A84DD2">
        <w:rPr>
          <w:iCs/>
        </w:rPr>
        <w:t>load balancer</w:t>
      </w:r>
      <w:r w:rsidRPr="00A84DD2">
        <w:rPr>
          <w:iCs/>
        </w:rPr>
        <w:t xml:space="preserve"> end points.</w:t>
      </w:r>
    </w:p>
    <w:p w14:paraId="557659AB" w14:textId="703E0FED" w:rsidR="00843EF8" w:rsidRDefault="0069218F" w:rsidP="00602C18">
      <w:pPr>
        <w:pStyle w:val="Heading2"/>
      </w:pPr>
      <w:bookmarkStart w:id="252" w:name="_Toc468188613"/>
      <w:r w:rsidRPr="00476C32">
        <w:t xml:space="preserve">Network </w:t>
      </w:r>
      <w:r w:rsidR="00843EF8" w:rsidRPr="00476C32">
        <w:t>Architecture</w:t>
      </w:r>
      <w:bookmarkEnd w:id="252"/>
    </w:p>
    <w:p w14:paraId="47A79DCC" w14:textId="636C1B34" w:rsidR="00C55B7A" w:rsidRPr="00C55B7A" w:rsidRDefault="00C55B7A" w:rsidP="00C55B7A">
      <w:r>
        <w:t xml:space="preserve">Figure </w:t>
      </w:r>
      <w:r w:rsidR="000B5695">
        <w:t xml:space="preserve">15 </w:t>
      </w:r>
      <w:r w:rsidRPr="00C55B7A">
        <w:t xml:space="preserve">illustrates the </w:t>
      </w:r>
      <w:r w:rsidR="006D7CF3">
        <w:t xml:space="preserve">high level </w:t>
      </w:r>
      <w:r w:rsidRPr="00C55B7A">
        <w:t>position of a Service Oriented Architecture (SOA) in the delivery of data to Re</w:t>
      </w:r>
      <w:r>
        <w:t>positories customers / clients.</w:t>
      </w:r>
      <w:r w:rsidRPr="00C55B7A">
        <w:t xml:space="preserve"> Repositories clients are not end users but applications that the </w:t>
      </w:r>
      <w:r w:rsidR="006D7CF3">
        <w:t>c</w:t>
      </w:r>
      <w:r w:rsidR="006D7CF3" w:rsidRPr="00C55B7A">
        <w:t xml:space="preserve">linicians </w:t>
      </w:r>
      <w:r w:rsidRPr="00C55B7A">
        <w:t>(end users) depend upon in de</w:t>
      </w:r>
      <w:r>
        <w:t>livering care to the Veterans. </w:t>
      </w:r>
      <w:r w:rsidRPr="00C55B7A">
        <w:t xml:space="preserve">Centralized data centers are required as the </w:t>
      </w:r>
      <w:r w:rsidR="006D7CF3">
        <w:t>c</w:t>
      </w:r>
      <w:r w:rsidR="006D7CF3" w:rsidRPr="00C55B7A">
        <w:t xml:space="preserve">linicians </w:t>
      </w:r>
      <w:r w:rsidRPr="00C55B7A">
        <w:t>that use our clients</w:t>
      </w:r>
      <w:r>
        <w:t>’</w:t>
      </w:r>
      <w:r w:rsidRPr="00C55B7A">
        <w:t xml:space="preserve"> products are located across the entire VA wide area network</w:t>
      </w:r>
      <w:r w:rsidR="006D7CF3">
        <w:t>, including</w:t>
      </w:r>
      <w:r w:rsidRPr="00C55B7A">
        <w:t xml:space="preserve"> Puerto Rico </w:t>
      </w:r>
      <w:r w:rsidR="006D7CF3">
        <w:t xml:space="preserve">and </w:t>
      </w:r>
      <w:r w:rsidRPr="00C55B7A">
        <w:t>Manila</w:t>
      </w:r>
      <w:r w:rsidR="006D7CF3">
        <w:t>,</w:t>
      </w:r>
      <w:r w:rsidRPr="00C55B7A">
        <w:t xml:space="preserve"> Philippines).</w:t>
      </w:r>
    </w:p>
    <w:p w14:paraId="112B56A4" w14:textId="2CDF8062" w:rsidR="00C55B7A" w:rsidRPr="00A84DD2" w:rsidRDefault="00C55B7A" w:rsidP="00C55B7A">
      <w:r w:rsidRPr="00A84DD2">
        <w:t>This illustration shows the RDI and VistA Web clients at the VA Medical Centers. This is because these applications are specifically for clinical use but they may actually reside in other locations</w:t>
      </w:r>
      <w:r w:rsidR="00B52E37" w:rsidRPr="00A84DD2">
        <w:t xml:space="preserve">.  RDI uses the </w:t>
      </w:r>
      <w:r w:rsidR="006A62D4" w:rsidRPr="00A84DD2">
        <w:t>load balancer</w:t>
      </w:r>
      <w:r w:rsidR="00B52E37" w:rsidRPr="00A84DD2">
        <w:t xml:space="preserve"> endpoint that connects to the HDR-Only WebLogic cluster. </w:t>
      </w:r>
      <w:r w:rsidRPr="00A84DD2">
        <w:t xml:space="preserve"> </w:t>
      </w:r>
    </w:p>
    <w:p w14:paraId="0B29711C" w14:textId="691AE0AC" w:rsidR="005208D4" w:rsidRDefault="005208D4" w:rsidP="00C55B7A">
      <w:r>
        <w:t xml:space="preserve">HDR system is deployed across two </w:t>
      </w:r>
      <w:r w:rsidR="001E35FD">
        <w:t>WebLogic</w:t>
      </w:r>
      <w:r>
        <w:t xml:space="preserve"> domains, HDR-Only and HDR + VistA. Clients that store and </w:t>
      </w:r>
      <w:r w:rsidR="001E35FD">
        <w:t>retrieve</w:t>
      </w:r>
      <w:r>
        <w:t xml:space="preserve"> data from HDR database only use the HDR-Only </w:t>
      </w:r>
      <w:r w:rsidR="001E35FD">
        <w:t>WebLogic</w:t>
      </w:r>
      <w:r>
        <w:t xml:space="preserve"> domain endpoints while clients that store and retrieve data from both HDR Database and VistA use the HDR + VistA </w:t>
      </w:r>
      <w:r w:rsidR="001E35FD">
        <w:t>WebLogic</w:t>
      </w:r>
      <w:r>
        <w:t xml:space="preserve"> domain endpoints.</w:t>
      </w:r>
    </w:p>
    <w:p w14:paraId="217747E9" w14:textId="455C7F1E" w:rsidR="005208D4" w:rsidRDefault="005208D4" w:rsidP="00C55B7A">
      <w:r>
        <w:t xml:space="preserve">All communication to the </w:t>
      </w:r>
      <w:r w:rsidR="001257A1">
        <w:t xml:space="preserve">SOAP and REST web </w:t>
      </w:r>
      <w:r>
        <w:t xml:space="preserve">services deployed in the HDR-Only </w:t>
      </w:r>
      <w:r w:rsidR="001E35FD">
        <w:t>WebLogic</w:t>
      </w:r>
      <w:r>
        <w:t xml:space="preserve"> domain use </w:t>
      </w:r>
      <w:r w:rsidR="004B7C13">
        <w:t>VIM</w:t>
      </w:r>
      <w:r w:rsidR="001257A1">
        <w:t xml:space="preserve"> supported through XML payloads. </w:t>
      </w:r>
      <w:proofErr w:type="gramStart"/>
      <w:r w:rsidR="001257A1">
        <w:t xml:space="preserve">JMS interfaces that are exposed on the HDR-Only </w:t>
      </w:r>
      <w:r w:rsidR="001E35FD">
        <w:t>WebLogic</w:t>
      </w:r>
      <w:r w:rsidR="001257A1">
        <w:t xml:space="preserve"> domain support HL7 payload that is transformed to VIM by the Message Mediator service prior to processing.</w:t>
      </w:r>
      <w:proofErr w:type="gramEnd"/>
      <w:r w:rsidR="001257A1">
        <w:t xml:space="preserve"> New clients that request access to the HDR services on the HDR-only </w:t>
      </w:r>
      <w:r w:rsidR="001E35FD">
        <w:t>WebLogic</w:t>
      </w:r>
      <w:r w:rsidR="001257A1">
        <w:t xml:space="preserve"> domain are supported using VIM models.</w:t>
      </w:r>
      <w:r w:rsidR="0017677B">
        <w:t xml:space="preserve"> </w:t>
      </w:r>
    </w:p>
    <w:p w14:paraId="39E16636" w14:textId="7DFC2882" w:rsidR="001257A1" w:rsidRDefault="001257A1" w:rsidP="00C55B7A">
      <w:r>
        <w:t>VistA is a NoSQL database developed in MUMPS and deployed on Intersystems Cache. HDRDAT is a layer developed by HDR that provides an interface to all VistA data and VistA APIs through SQL</w:t>
      </w:r>
      <w:r w:rsidR="00C007C5">
        <w:t xml:space="preserve"> and is deployed at all VistA sites. </w:t>
      </w:r>
      <w:r w:rsidR="00044DB1">
        <w:t>The HDRDAT interface is used by HDR to access VistA data. This access is isolated to the WebLogic cluster that is configured with both HDR and VistA data source detail. This configuration thus provides SOA access to VistA data.</w:t>
      </w:r>
    </w:p>
    <w:p w14:paraId="67C25B13" w14:textId="6DF6F272" w:rsidR="00044DB1" w:rsidRDefault="00044DB1" w:rsidP="00C55B7A">
      <w:r>
        <w:t>VistA HL7 Interface provides the ability to access VistA using HL7</w:t>
      </w:r>
      <w:r w:rsidR="00C007C5">
        <w:t xml:space="preserve"> and is available at all VistA sites</w:t>
      </w:r>
      <w:r>
        <w:t xml:space="preserve">. The VistA HL7 interface requires logical links to be configured with sender and receiver information as well as VistA package information in order to process requests. The VistA HL7 interface is used by HDR to create and update notes in </w:t>
      </w:r>
      <w:proofErr w:type="gramStart"/>
      <w:r>
        <w:t>VistA,</w:t>
      </w:r>
      <w:proofErr w:type="gramEnd"/>
      <w:r>
        <w:t xml:space="preserve"> HDR </w:t>
      </w:r>
      <w:r w:rsidR="00C007C5">
        <w:t xml:space="preserve">provides a broker service to enable access to all the VistA systems through the VistA HL7 interface. HDR </w:t>
      </w:r>
      <w:r>
        <w:t>exposes a JMS interface that</w:t>
      </w:r>
      <w:r w:rsidR="00C007C5">
        <w:t xml:space="preserve"> processes HL7 and re-rou</w:t>
      </w:r>
      <w:r>
        <w:t xml:space="preserve">tes </w:t>
      </w:r>
      <w:r w:rsidR="00C007C5">
        <w:t>write requests</w:t>
      </w:r>
      <w:r>
        <w:t xml:space="preserve"> from the clie</w:t>
      </w:r>
      <w:r w:rsidR="00C007C5">
        <w:t xml:space="preserve">nt to the VistA HL7 interface and responses from the VistA HL7 interface to the client. </w:t>
      </w:r>
    </w:p>
    <w:p w14:paraId="2CD93406" w14:textId="6D2B1765" w:rsidR="00613FE2" w:rsidRPr="002B5BE9" w:rsidRDefault="00D32F8D" w:rsidP="008900EC">
      <w:pPr>
        <w:tabs>
          <w:tab w:val="left" w:pos="7200"/>
        </w:tabs>
      </w:pPr>
      <w:r w:rsidRPr="002B5BE9">
        <w:t xml:space="preserve">CDW </w:t>
      </w:r>
      <w:r w:rsidR="00CC0213" w:rsidRPr="002B5BE9">
        <w:t>logs in</w:t>
      </w:r>
      <w:r w:rsidR="00AD5A58" w:rsidRPr="002B5BE9">
        <w:t>to the HDR DB</w:t>
      </w:r>
      <w:r w:rsidRPr="002B5BE9">
        <w:t xml:space="preserve"> and extract</w:t>
      </w:r>
      <w:r w:rsidR="00CC0213" w:rsidRPr="002B5BE9">
        <w:t>s</w:t>
      </w:r>
      <w:r w:rsidRPr="002B5BE9">
        <w:t xml:space="preserve"> HTH census and survey data </w:t>
      </w:r>
      <w:r w:rsidR="00AD5A58" w:rsidRPr="002B5BE9">
        <w:t xml:space="preserve">and stores it in the CDW databases and imports VSSC rurality data into the </w:t>
      </w:r>
      <w:r w:rsidRPr="002B5BE9">
        <w:t xml:space="preserve">HDR </w:t>
      </w:r>
      <w:r w:rsidR="00CC0213" w:rsidRPr="002B5BE9">
        <w:t xml:space="preserve">DB </w:t>
      </w:r>
      <w:r w:rsidRPr="002B5BE9">
        <w:t xml:space="preserve">using SQL. Extracted data from HDR </w:t>
      </w:r>
      <w:r w:rsidR="00CC0213" w:rsidRPr="002B5BE9">
        <w:t>is</w:t>
      </w:r>
      <w:r w:rsidRPr="002B5BE9">
        <w:t xml:space="preserve"> used by VSSC and DALC for analytic purposes. </w:t>
      </w:r>
      <w:r w:rsidR="00AD5A58" w:rsidRPr="002B5BE9">
        <w:t xml:space="preserve">VSSC rurality data is used by ARS in </w:t>
      </w:r>
      <w:r w:rsidR="00AD5A58" w:rsidRPr="002B5BE9">
        <w:lastRenderedPageBreak/>
        <w:t xml:space="preserve">support of HTH requirements for reporting on census activity by rurality. </w:t>
      </w:r>
      <w:r w:rsidRPr="002B5BE9">
        <w:t>HDR restrict</w:t>
      </w:r>
      <w:r w:rsidR="00CC0213" w:rsidRPr="002B5BE9">
        <w:t>s</w:t>
      </w:r>
      <w:r w:rsidRPr="002B5BE9">
        <w:t xml:space="preserve"> access to CDW </w:t>
      </w:r>
      <w:r w:rsidR="00AD5A58" w:rsidRPr="002B5BE9">
        <w:t xml:space="preserve">to </w:t>
      </w:r>
      <w:r w:rsidRPr="002B5BE9">
        <w:t>specific tables.</w:t>
      </w:r>
      <w:r w:rsidR="00CC0213" w:rsidRPr="002B5BE9">
        <w:t xml:space="preserve"> Refer to Section </w:t>
      </w:r>
      <w:r w:rsidR="00B8285F">
        <w:t>3.2.1.10</w:t>
      </w:r>
      <w:r w:rsidR="00CC0213" w:rsidRPr="002B5BE9">
        <w:t xml:space="preserve"> Data Extract Process.</w:t>
      </w:r>
    </w:p>
    <w:p w14:paraId="3F288D76" w14:textId="46021DEA" w:rsidR="00CC51EA" w:rsidRPr="00CC51EA" w:rsidRDefault="00DE35FD" w:rsidP="002B758E">
      <w:pPr>
        <w:pStyle w:val="Heading3"/>
      </w:pPr>
      <w:bookmarkStart w:id="253" w:name="_Toc468188614"/>
      <w:r>
        <w:t xml:space="preserve">CDS and </w:t>
      </w:r>
      <w:r w:rsidR="002B758E">
        <w:t>A</w:t>
      </w:r>
      <w:r>
        <w:t xml:space="preserve">ssociated </w:t>
      </w:r>
      <w:r w:rsidR="002B758E">
        <w:t>S</w:t>
      </w:r>
      <w:r>
        <w:t>ervices</w:t>
      </w:r>
      <w:bookmarkEnd w:id="253"/>
    </w:p>
    <w:p w14:paraId="3E33A845" w14:textId="265A73A5" w:rsidR="00476C32" w:rsidRPr="00476C32" w:rsidRDefault="00F516D6" w:rsidP="00476C32">
      <w:r>
        <w:t xml:space="preserve">The HDR </w:t>
      </w:r>
      <w:r w:rsidR="00476C32" w:rsidRPr="00476C32">
        <w:t>CDS has three environments</w:t>
      </w:r>
      <w:r w:rsidR="00476C32">
        <w:t xml:space="preserve"> available for Production use. </w:t>
      </w:r>
      <w:r w:rsidR="00476C32" w:rsidRPr="00476C32">
        <w:t>The Standby and Disaster Recovery environments are copi</w:t>
      </w:r>
      <w:r w:rsidR="00476C32">
        <w:t>es of the Production database. </w:t>
      </w:r>
      <w:r w:rsidR="00476C32" w:rsidRPr="00476C32">
        <w:t>Due to the fact that these database copies are in a down state (no connections during replication)</w:t>
      </w:r>
      <w:proofErr w:type="gramStart"/>
      <w:r>
        <w:t>,</w:t>
      </w:r>
      <w:proofErr w:type="gramEnd"/>
      <w:r w:rsidR="00476C32" w:rsidRPr="00476C32">
        <w:t xml:space="preserve"> there is no active dupli</w:t>
      </w:r>
      <w:r w:rsidR="00476C32">
        <w:t>cation of the CDS applications.</w:t>
      </w:r>
      <w:r w:rsidR="00476C32" w:rsidRPr="00476C32">
        <w:t xml:space="preserve"> All three environments are located in what we call the GSS or Generally Serviceable Systems (synonymous with production).</w:t>
      </w:r>
    </w:p>
    <w:p w14:paraId="351C5069" w14:textId="7531B9BA" w:rsidR="00476C32" w:rsidRPr="00476C32" w:rsidRDefault="00476C32" w:rsidP="00476C32">
      <w:r w:rsidRPr="00B95F8F">
        <w:t xml:space="preserve">Figure </w:t>
      </w:r>
      <w:r w:rsidR="000B5695">
        <w:t>1</w:t>
      </w:r>
      <w:r w:rsidR="003A05F8">
        <w:t>6</w:t>
      </w:r>
      <w:r w:rsidR="000B5695">
        <w:t xml:space="preserve"> (GSS Design Diagram) </w:t>
      </w:r>
      <w:r w:rsidRPr="00B95F8F">
        <w:t xml:space="preserve">illustrates that the CHDR and </w:t>
      </w:r>
      <w:r w:rsidR="00140A91">
        <w:t>Standards and Terminology Service (</w:t>
      </w:r>
      <w:r w:rsidRPr="00B95F8F">
        <w:t>STS</w:t>
      </w:r>
      <w:r w:rsidR="00140A91">
        <w:t>)</w:t>
      </w:r>
      <w:r w:rsidRPr="00B95F8F">
        <w:t xml:space="preserve"> programs use HDR hardware even though they are</w:t>
      </w:r>
      <w:r w:rsidRPr="00476C32">
        <w:t xml:space="preserve"> separate development teams.</w:t>
      </w:r>
    </w:p>
    <w:p w14:paraId="7D28A447" w14:textId="17122A15" w:rsidR="00476C32" w:rsidRPr="00476C32" w:rsidRDefault="00476C32" w:rsidP="00476C32">
      <w:r w:rsidRPr="00476C32">
        <w:t>The red Linux servers function as a cluster because of the design of the applic</w:t>
      </w:r>
      <w:r w:rsidR="00C55B7A">
        <w:t>ations (many are on WebLogic). </w:t>
      </w:r>
      <w:r w:rsidRPr="00476C32">
        <w:t>The blue systems are put together as S</w:t>
      </w:r>
      <w:r w:rsidR="00C55B7A">
        <w:t>erviceguard clusters in HP-UX. </w:t>
      </w:r>
      <w:r w:rsidRPr="00476C32">
        <w:t>On top of these hardware clusters is the Oracle Real</w:t>
      </w:r>
      <w:r w:rsidR="00C55B7A">
        <w:t xml:space="preserve"> Application Clusters (RAC’s). </w:t>
      </w:r>
      <w:r w:rsidRPr="00476C32">
        <w:t xml:space="preserve">The RAC-a uses tier </w:t>
      </w:r>
      <w:proofErr w:type="gramStart"/>
      <w:r w:rsidRPr="00476C32">
        <w:t>1 storage</w:t>
      </w:r>
      <w:proofErr w:type="gramEnd"/>
      <w:r w:rsidRPr="00476C32">
        <w:t xml:space="preserve"> and </w:t>
      </w:r>
      <w:r w:rsidR="00C55B7A">
        <w:t>the RAC-b uses tier 2 storage. </w:t>
      </w:r>
      <w:r w:rsidRPr="00476C32">
        <w:t>These storage units (on a fibre channel Storage Area Network – FCSAN) have the capability of making rapid copies of the volumes (cal</w:t>
      </w:r>
      <w:r w:rsidR="00C55B7A">
        <w:t>led Business Copy) at the AITC.</w:t>
      </w:r>
      <w:r w:rsidRPr="00476C32">
        <w:t xml:space="preserve"> If at any time the Standby copy gets too far out of sync, the storage unit can make a rapid snap of the Production volumes and they can be used as a new s</w:t>
      </w:r>
      <w:r w:rsidR="00C55B7A">
        <w:t>tarting point for replication. </w:t>
      </w:r>
      <w:r w:rsidRPr="00476C32">
        <w:t xml:space="preserve">There is also storage replication going on </w:t>
      </w:r>
      <w:r w:rsidR="00C55B7A">
        <w:t>between the AITC and the HITC. The</w:t>
      </w:r>
      <w:r w:rsidRPr="00476C32">
        <w:t xml:space="preserve"> Disaster Recover copies of the databases are bit for bit copies of the Production databases (just not turned on).</w:t>
      </w:r>
    </w:p>
    <w:p w14:paraId="62F21F13" w14:textId="46816E47" w:rsidR="0069218F" w:rsidRPr="00BD79C0" w:rsidRDefault="0069218F" w:rsidP="00602C18">
      <w:pPr>
        <w:pStyle w:val="Heading2"/>
      </w:pPr>
      <w:bookmarkStart w:id="254" w:name="_Toc468188615"/>
      <w:r w:rsidRPr="00BD79C0">
        <w:t>Service Oriented Architecture</w:t>
      </w:r>
      <w:r w:rsidR="00B637EC">
        <w:t xml:space="preserve"> (SOA)</w:t>
      </w:r>
      <w:r w:rsidRPr="00BD79C0">
        <w:t xml:space="preserve"> / ESS</w:t>
      </w:r>
      <w:bookmarkEnd w:id="254"/>
    </w:p>
    <w:p w14:paraId="5767523F" w14:textId="31CB2476" w:rsidR="00E93931" w:rsidRDefault="007C46F5" w:rsidP="0069218F">
      <w:pPr>
        <w:pStyle w:val="BodyText"/>
      </w:pPr>
      <w:r>
        <w:t>Repositories program architecture is a</w:t>
      </w:r>
      <w:r w:rsidR="00CB78CD">
        <w:t>n</w:t>
      </w:r>
      <w:r>
        <w:t xml:space="preserve"> </w:t>
      </w:r>
      <w:r w:rsidR="00F07F48">
        <w:t xml:space="preserve">SOA </w:t>
      </w:r>
      <w:r>
        <w:t xml:space="preserve">that enables </w:t>
      </w:r>
      <w:r w:rsidR="00F07F48">
        <w:t>maintaining logical divisions in a complex system</w:t>
      </w:r>
      <w:r>
        <w:t>. It is designed and impl</w:t>
      </w:r>
      <w:r w:rsidR="009F53E8">
        <w:t>emented using modular component-</w:t>
      </w:r>
      <w:r>
        <w:t>based principles that promote loose coupling. Modules contain their own discreet and encapsulated purpose and interact with one another on a contract basis and can be maintained and modified independently of one another as long as the contract remains unchanged.</w:t>
      </w:r>
      <w:r w:rsidR="00E50C30">
        <w:t xml:space="preserve"> </w:t>
      </w:r>
      <w:r w:rsidR="003275A8">
        <w:t>HDR</w:t>
      </w:r>
      <w:r w:rsidR="00140A91">
        <w:t xml:space="preserve"> </w:t>
      </w:r>
      <w:r w:rsidR="00924C91">
        <w:t xml:space="preserve">3.15 </w:t>
      </w:r>
      <w:r w:rsidR="00140A91">
        <w:t>VIP</w:t>
      </w:r>
      <w:r w:rsidR="003275A8">
        <w:t xml:space="preserve"> </w:t>
      </w:r>
      <w:r w:rsidR="00E50C30">
        <w:t xml:space="preserve">continues this modular SOA architecture </w:t>
      </w:r>
      <w:r w:rsidR="00BD79C0">
        <w:t>to</w:t>
      </w:r>
      <w:r w:rsidR="00E50C30">
        <w:t xml:space="preserve"> realize the requirements outlined in </w:t>
      </w:r>
      <w:r w:rsidR="00E50C30" w:rsidRPr="008739DA">
        <w:t xml:space="preserve">section </w:t>
      </w:r>
      <w:r w:rsidR="000B5695" w:rsidRPr="008739DA">
        <w:t>2.3</w:t>
      </w:r>
      <w:r w:rsidR="00B637EC" w:rsidRPr="008739DA">
        <w:t>,</w:t>
      </w:r>
      <w:r w:rsidR="00B637EC">
        <w:t xml:space="preserve"> when applicable</w:t>
      </w:r>
      <w:r w:rsidR="00E50C30">
        <w:t xml:space="preserve">. Figure </w:t>
      </w:r>
      <w:r w:rsidR="00140A91">
        <w:t>1</w:t>
      </w:r>
      <w:r w:rsidR="000B5695">
        <w:t>7</w:t>
      </w:r>
      <w:r w:rsidR="00140A91">
        <w:t xml:space="preserve"> </w:t>
      </w:r>
      <w:r w:rsidR="00A24430">
        <w:t>illustrates</w:t>
      </w:r>
      <w:r w:rsidR="00BD79C0">
        <w:t xml:space="preserve"> the architecture layers, modules and components</w:t>
      </w:r>
      <w:r w:rsidR="008739DA">
        <w:t>,</w:t>
      </w:r>
      <w:r w:rsidR="00BD79C0">
        <w:t xml:space="preserve"> along with the external services accessed by the Repositories components.</w:t>
      </w:r>
    </w:p>
    <w:p w14:paraId="01E33EDD" w14:textId="763C72F3" w:rsidR="006D2A7C" w:rsidRPr="006D2A7C" w:rsidRDefault="006D2A7C" w:rsidP="006D2A7C">
      <w:pPr>
        <w:pStyle w:val="Caption"/>
      </w:pPr>
      <w:bookmarkStart w:id="255" w:name="_Toc461702570"/>
      <w:bookmarkStart w:id="256" w:name="_Toc468188663"/>
      <w:r>
        <w:lastRenderedPageBreak/>
        <w:t xml:space="preserve">Figure </w:t>
      </w:r>
      <w:r w:rsidR="00E56E40">
        <w:rPr>
          <w:noProof/>
        </w:rPr>
        <w:t>17</w:t>
      </w:r>
      <w:r>
        <w:t xml:space="preserve"> </w:t>
      </w:r>
      <w:r w:rsidRPr="006D7DEE">
        <w:t>Repositories SOA Architecture</w:t>
      </w:r>
      <w:bookmarkEnd w:id="255"/>
      <w:bookmarkEnd w:id="256"/>
    </w:p>
    <w:p w14:paraId="6A9AAC0F" w14:textId="166885B9" w:rsidR="00BD79C0" w:rsidRDefault="0082295A" w:rsidP="0069218F">
      <w:pPr>
        <w:pStyle w:val="BodyText"/>
      </w:pPr>
      <w:r>
        <w:pict w14:anchorId="6B32C97C">
          <v:shape id="_x0000_i1025" type="#_x0000_t75" style="width:394pt;height:335.5pt">
            <v:imagedata r:id="rId38" o:title=""/>
          </v:shape>
        </w:pict>
      </w:r>
    </w:p>
    <w:p w14:paraId="4D779C50" w14:textId="6700C64C" w:rsidR="0069218F" w:rsidRDefault="0069218F" w:rsidP="00602C18">
      <w:pPr>
        <w:pStyle w:val="Heading2"/>
      </w:pPr>
      <w:bookmarkStart w:id="257" w:name="_Toc468188616"/>
      <w:r w:rsidRPr="00ED2067">
        <w:t>Enterprise Architecture</w:t>
      </w:r>
      <w:bookmarkEnd w:id="257"/>
    </w:p>
    <w:p w14:paraId="27DEEDD3" w14:textId="73DE358D" w:rsidR="00202F78" w:rsidRDefault="00202F78" w:rsidP="00ED2067">
      <w:pPr>
        <w:pStyle w:val="BodyText"/>
      </w:pPr>
      <w:r>
        <w:t xml:space="preserve">At its core, HDR 3.x system is a </w:t>
      </w:r>
      <w:r w:rsidR="00BF6243">
        <w:t>Java EE</w:t>
      </w:r>
      <w:r>
        <w:t xml:space="preserve"> framework that takes advantage of Java Spring and dependency injection to extend and implement parallel components required to support the differing needs of its clients. The features </w:t>
      </w:r>
      <w:r w:rsidR="009F53E8">
        <w:t>the</w:t>
      </w:r>
      <w:r>
        <w:t xml:space="preserve"> system provides can be accessed by its clients through various means as suited to the client, such as synchronous SOAP or REST service calls, asynchronous messaging through </w:t>
      </w:r>
      <w:proofErr w:type="gramStart"/>
      <w:r>
        <w:t>JMS</w:t>
      </w:r>
      <w:r w:rsidR="00FC28C2">
        <w:t>,</w:t>
      </w:r>
      <w:proofErr w:type="gramEnd"/>
      <w:r>
        <w:t xml:space="preserve"> and TCP/IP connections over sockets. The </w:t>
      </w:r>
      <w:r w:rsidR="00BF6243">
        <w:t>Java EE</w:t>
      </w:r>
      <w:r>
        <w:t xml:space="preserve"> </w:t>
      </w:r>
      <w:r w:rsidRPr="00892F3D">
        <w:t>framework interacts with the various data sources using JDBC</w:t>
      </w:r>
      <w:r w:rsidR="00B23D24" w:rsidRPr="00892F3D">
        <w:t>,</w:t>
      </w:r>
      <w:r w:rsidR="006D2A7C" w:rsidRPr="00892F3D">
        <w:t xml:space="preserve"> </w:t>
      </w:r>
      <w:r w:rsidRPr="00892F3D">
        <w:t>Hibernate</w:t>
      </w:r>
      <w:r w:rsidR="00B23D24" w:rsidRPr="00892F3D">
        <w:t xml:space="preserve"> and TCP/IP</w:t>
      </w:r>
      <w:r w:rsidRPr="00892F3D">
        <w:t>. Internal</w:t>
      </w:r>
      <w:r w:rsidR="00401B81" w:rsidRPr="00892F3D">
        <w:t xml:space="preserve"> </w:t>
      </w:r>
      <w:r w:rsidR="00401B81">
        <w:t xml:space="preserve">support for logging, auditing and </w:t>
      </w:r>
      <w:r>
        <w:t xml:space="preserve">error handling are implemented as </w:t>
      </w:r>
      <w:r w:rsidR="00401B81">
        <w:t>services. Patient identity correlation, primarily used for identifying the VistA locations at which the patient was seen, is achieved using SOAP calls to the external Identity Management Service.</w:t>
      </w:r>
    </w:p>
    <w:p w14:paraId="0C11D5EE" w14:textId="3354B1C9" w:rsidR="00401B81" w:rsidRDefault="00401B81" w:rsidP="00401B81">
      <w:pPr>
        <w:pStyle w:val="BodyText"/>
      </w:pPr>
      <w:r>
        <w:t>The HDR 3.x system adheres to the VA Enterprise Architecture (EA) and makes use of approved tools, standards and rules as identified by the VA Technical Reference Model (TRM) / Standards Profile (SP) located at By using the</w:t>
      </w:r>
      <w:r w:rsidR="009F53E8">
        <w:t>se standards, the programs take</w:t>
      </w:r>
      <w:r>
        <w:t xml:space="preserve"> advantage of the current technologies that are adapted by VA and promotes interoperability, portability and adaptability within systems and promotes quality assurance. In addition to using SOA principles as defined by </w:t>
      </w:r>
      <w:r w:rsidR="00CB78CD">
        <w:t xml:space="preserve">the </w:t>
      </w:r>
      <w:r>
        <w:t xml:space="preserve">VA EA team, HDR 3.x uses TRM approved tools such as WebLogic 12.x and Oracle 11g as </w:t>
      </w:r>
      <w:r w:rsidR="00867E45">
        <w:t>its</w:t>
      </w:r>
      <w:r>
        <w:t xml:space="preserve"> application server and database server respectively.</w:t>
      </w:r>
    </w:p>
    <w:p w14:paraId="787E7AF2" w14:textId="0C3AB81E" w:rsidR="00E070FA" w:rsidRDefault="00316603" w:rsidP="00ED2067">
      <w:pPr>
        <w:pStyle w:val="BodyText"/>
        <w:sectPr w:rsidR="00E070FA" w:rsidSect="004A4C1B">
          <w:pgSz w:w="12240" w:h="15840"/>
          <w:pgMar w:top="1440" w:right="1440" w:bottom="1440" w:left="1440" w:header="720" w:footer="720" w:gutter="0"/>
          <w:cols w:space="720"/>
          <w:docGrid w:linePitch="360"/>
        </w:sectPr>
      </w:pPr>
      <w:r>
        <w:lastRenderedPageBreak/>
        <w:t>The HDR 3.x team continuously monitors TRM and upgrades the software, tools and libraries that are used to build the system on a regular basis to ensure compl</w:t>
      </w:r>
      <w:r w:rsidR="007A43D4">
        <w:t>iance with VA EA.</w:t>
      </w:r>
      <w:r w:rsidR="00567A5F">
        <w:t xml:space="preserve"> </w:t>
      </w:r>
      <w:r w:rsidR="00600AD7">
        <w:t xml:space="preserve">Table </w:t>
      </w:r>
      <w:r w:rsidR="000B5695">
        <w:t>2</w:t>
      </w:r>
      <w:r w:rsidR="00561CFA">
        <w:t>1</w:t>
      </w:r>
      <w:r w:rsidR="00140A91">
        <w:t xml:space="preserve"> </w:t>
      </w:r>
      <w:r w:rsidR="00600AD7">
        <w:t>describes the technologies used by HDR</w:t>
      </w:r>
      <w:r w:rsidR="00B52E37">
        <w:t xml:space="preserve"> and their status</w:t>
      </w:r>
      <w:r w:rsidR="00600AD7">
        <w:t>.</w:t>
      </w:r>
    </w:p>
    <w:p w14:paraId="0EA6BF7C" w14:textId="29F08C20" w:rsidR="00790A80" w:rsidRDefault="00170C8A" w:rsidP="00041FB2">
      <w:pPr>
        <w:pStyle w:val="Caption"/>
        <w:ind w:left="-450"/>
      </w:pPr>
      <w:bookmarkStart w:id="258" w:name="_Toc461701002"/>
      <w:bookmarkStart w:id="259" w:name="_Toc468188734"/>
      <w:r w:rsidRPr="002B5BE9">
        <w:lastRenderedPageBreak/>
        <w:t xml:space="preserve">Table </w:t>
      </w:r>
      <w:r w:rsidR="00E56E40">
        <w:rPr>
          <w:noProof/>
        </w:rPr>
        <w:t>21</w:t>
      </w:r>
      <w:r w:rsidRPr="002B5BE9">
        <w:t xml:space="preserve"> HDR TRM Technologies / Tools</w:t>
      </w:r>
      <w:bookmarkEnd w:id="258"/>
      <w:bookmarkEnd w:id="259"/>
      <w:r w:rsidR="004F34AC" w:rsidRPr="002B5BE9">
        <w:t xml:space="preserve"> </w:t>
      </w:r>
    </w:p>
    <w:tbl>
      <w:tblPr>
        <w:tblStyle w:val="TableGrid"/>
        <w:tblW w:w="13950" w:type="dxa"/>
        <w:tblInd w:w="-342" w:type="dxa"/>
        <w:tblLayout w:type="fixed"/>
        <w:tblLook w:val="04A0" w:firstRow="1" w:lastRow="0" w:firstColumn="1" w:lastColumn="0" w:noHBand="0" w:noVBand="1"/>
      </w:tblPr>
      <w:tblGrid>
        <w:gridCol w:w="540"/>
        <w:gridCol w:w="2970"/>
        <w:gridCol w:w="1440"/>
        <w:gridCol w:w="2520"/>
        <w:gridCol w:w="2610"/>
        <w:gridCol w:w="810"/>
        <w:gridCol w:w="1080"/>
        <w:gridCol w:w="900"/>
        <w:gridCol w:w="1080"/>
      </w:tblGrid>
      <w:tr w:rsidR="00E70B46" w:rsidRPr="00170C8A" w14:paraId="67E513AC" w14:textId="77777777" w:rsidTr="00E70B46">
        <w:trPr>
          <w:cantSplit/>
          <w:trHeight w:val="2222"/>
          <w:tblHeader/>
        </w:trPr>
        <w:tc>
          <w:tcPr>
            <w:tcW w:w="540" w:type="dxa"/>
            <w:shd w:val="clear" w:color="auto" w:fill="4F81BD" w:themeFill="accent1"/>
          </w:tcPr>
          <w:p w14:paraId="183638C7" w14:textId="77777777" w:rsidR="00E70B46" w:rsidRPr="00170C8A" w:rsidRDefault="00E70B46" w:rsidP="00E70B46">
            <w:pPr>
              <w:jc w:val="center"/>
              <w:rPr>
                <w:b/>
                <w:color w:val="FFFFFF" w:themeColor="background1"/>
                <w:sz w:val="22"/>
                <w:szCs w:val="22"/>
              </w:rPr>
            </w:pPr>
            <w:r>
              <w:tab/>
            </w:r>
          </w:p>
        </w:tc>
        <w:tc>
          <w:tcPr>
            <w:tcW w:w="2970" w:type="dxa"/>
            <w:shd w:val="clear" w:color="auto" w:fill="4F81BD" w:themeFill="accent1"/>
          </w:tcPr>
          <w:p w14:paraId="732CE855" w14:textId="77777777" w:rsidR="00E70B46" w:rsidRPr="00170C8A" w:rsidRDefault="00E70B46" w:rsidP="00E70B46">
            <w:pPr>
              <w:jc w:val="center"/>
              <w:rPr>
                <w:b/>
                <w:color w:val="FFFFFF" w:themeColor="background1"/>
                <w:sz w:val="22"/>
                <w:szCs w:val="22"/>
              </w:rPr>
            </w:pPr>
          </w:p>
          <w:p w14:paraId="1CD9EE01" w14:textId="77777777" w:rsidR="00E70B46" w:rsidRPr="00170C8A" w:rsidRDefault="00E70B46" w:rsidP="00E70B46">
            <w:pPr>
              <w:jc w:val="center"/>
              <w:rPr>
                <w:b/>
                <w:color w:val="FFFFFF" w:themeColor="background1"/>
                <w:sz w:val="22"/>
                <w:szCs w:val="22"/>
              </w:rPr>
            </w:pPr>
          </w:p>
          <w:p w14:paraId="6F8C7035" w14:textId="77777777" w:rsidR="00E70B46" w:rsidRPr="00170C8A" w:rsidRDefault="00E70B46" w:rsidP="00E70B46">
            <w:pPr>
              <w:jc w:val="center"/>
              <w:rPr>
                <w:b/>
                <w:color w:val="FFFFFF" w:themeColor="background1"/>
                <w:sz w:val="22"/>
                <w:szCs w:val="22"/>
              </w:rPr>
            </w:pPr>
            <w:r w:rsidRPr="00170C8A">
              <w:rPr>
                <w:b/>
                <w:color w:val="FFFFFF" w:themeColor="background1"/>
                <w:sz w:val="22"/>
                <w:szCs w:val="22"/>
              </w:rPr>
              <w:t>Tool Name</w:t>
            </w:r>
          </w:p>
        </w:tc>
        <w:tc>
          <w:tcPr>
            <w:tcW w:w="1440" w:type="dxa"/>
            <w:shd w:val="clear" w:color="auto" w:fill="4F81BD" w:themeFill="accent1"/>
          </w:tcPr>
          <w:p w14:paraId="79B984E8" w14:textId="77777777" w:rsidR="00E70B46" w:rsidRPr="00170C8A" w:rsidRDefault="00E70B46" w:rsidP="00E70B46">
            <w:pPr>
              <w:jc w:val="center"/>
              <w:rPr>
                <w:b/>
                <w:color w:val="FFFFFF" w:themeColor="background1"/>
                <w:sz w:val="22"/>
                <w:szCs w:val="22"/>
              </w:rPr>
            </w:pPr>
          </w:p>
          <w:p w14:paraId="5D2CA899" w14:textId="77777777" w:rsidR="00E70B46" w:rsidRPr="00170C8A" w:rsidRDefault="00E70B46" w:rsidP="00E70B46">
            <w:pPr>
              <w:jc w:val="center"/>
              <w:rPr>
                <w:b/>
                <w:color w:val="FFFFFF" w:themeColor="background1"/>
                <w:sz w:val="22"/>
                <w:szCs w:val="22"/>
              </w:rPr>
            </w:pPr>
          </w:p>
          <w:p w14:paraId="154CDA37" w14:textId="77777777" w:rsidR="00E70B46" w:rsidRPr="00170C8A" w:rsidRDefault="00E70B46" w:rsidP="00E70B46">
            <w:pPr>
              <w:jc w:val="center"/>
              <w:rPr>
                <w:b/>
                <w:color w:val="FFFFFF" w:themeColor="background1"/>
                <w:sz w:val="22"/>
                <w:szCs w:val="22"/>
              </w:rPr>
            </w:pPr>
            <w:r w:rsidRPr="00170C8A">
              <w:rPr>
                <w:b/>
                <w:color w:val="FFFFFF" w:themeColor="background1"/>
                <w:sz w:val="22"/>
                <w:szCs w:val="22"/>
              </w:rPr>
              <w:t>Version</w:t>
            </w:r>
          </w:p>
        </w:tc>
        <w:tc>
          <w:tcPr>
            <w:tcW w:w="2520" w:type="dxa"/>
            <w:shd w:val="clear" w:color="auto" w:fill="4F81BD" w:themeFill="accent1"/>
          </w:tcPr>
          <w:p w14:paraId="405C2149" w14:textId="77777777" w:rsidR="00E70B46" w:rsidRPr="00170C8A" w:rsidRDefault="00E70B46" w:rsidP="00E70B46">
            <w:pPr>
              <w:jc w:val="center"/>
              <w:rPr>
                <w:b/>
                <w:color w:val="FFFFFF" w:themeColor="background1"/>
                <w:sz w:val="22"/>
                <w:szCs w:val="22"/>
              </w:rPr>
            </w:pPr>
          </w:p>
          <w:p w14:paraId="2975B4EE" w14:textId="77777777" w:rsidR="00E70B46" w:rsidRPr="00170C8A" w:rsidRDefault="00E70B46" w:rsidP="00E70B46">
            <w:pPr>
              <w:jc w:val="center"/>
              <w:rPr>
                <w:b/>
                <w:color w:val="FFFFFF" w:themeColor="background1"/>
                <w:sz w:val="22"/>
                <w:szCs w:val="22"/>
              </w:rPr>
            </w:pPr>
          </w:p>
          <w:p w14:paraId="23AAC5E9" w14:textId="77777777" w:rsidR="00E70B46" w:rsidRPr="00170C8A" w:rsidRDefault="00E70B46" w:rsidP="00E70B46">
            <w:pPr>
              <w:jc w:val="center"/>
              <w:rPr>
                <w:b/>
                <w:color w:val="FFFFFF" w:themeColor="background1"/>
                <w:sz w:val="22"/>
                <w:szCs w:val="22"/>
              </w:rPr>
            </w:pPr>
            <w:r w:rsidRPr="00170C8A">
              <w:rPr>
                <w:b/>
                <w:color w:val="FFFFFF" w:themeColor="background1"/>
                <w:sz w:val="22"/>
                <w:szCs w:val="22"/>
              </w:rPr>
              <w:t>Purpose</w:t>
            </w:r>
          </w:p>
        </w:tc>
        <w:tc>
          <w:tcPr>
            <w:tcW w:w="2610" w:type="dxa"/>
            <w:shd w:val="clear" w:color="auto" w:fill="4F81BD" w:themeFill="accent1"/>
          </w:tcPr>
          <w:p w14:paraId="69773F01" w14:textId="77777777" w:rsidR="00E70B46" w:rsidRPr="00170C8A" w:rsidRDefault="00E70B46" w:rsidP="00E70B46">
            <w:pPr>
              <w:jc w:val="center"/>
              <w:rPr>
                <w:b/>
                <w:color w:val="FFFFFF" w:themeColor="background1"/>
                <w:sz w:val="22"/>
                <w:szCs w:val="22"/>
              </w:rPr>
            </w:pPr>
          </w:p>
          <w:p w14:paraId="1EB8EE85" w14:textId="683770B6" w:rsidR="00E70B46" w:rsidRPr="00170C8A" w:rsidRDefault="0055760F" w:rsidP="00E70B46">
            <w:pPr>
              <w:jc w:val="center"/>
              <w:rPr>
                <w:b/>
                <w:color w:val="FFFFFF" w:themeColor="background1"/>
                <w:sz w:val="22"/>
                <w:szCs w:val="22"/>
              </w:rPr>
            </w:pPr>
            <w:r>
              <w:rPr>
                <w:b/>
                <w:color w:val="FFFFFF" w:themeColor="background1"/>
                <w:sz w:val="22"/>
                <w:szCs w:val="22"/>
              </w:rPr>
              <w:t>33</w:t>
            </w:r>
          </w:p>
          <w:p w14:paraId="37A32009" w14:textId="77777777" w:rsidR="00E70B46" w:rsidRPr="00170C8A" w:rsidRDefault="00E70B46" w:rsidP="00E70B46">
            <w:pPr>
              <w:jc w:val="center"/>
              <w:rPr>
                <w:b/>
                <w:color w:val="FFFFFF" w:themeColor="background1"/>
                <w:sz w:val="22"/>
                <w:szCs w:val="22"/>
              </w:rPr>
            </w:pPr>
            <w:r w:rsidRPr="00170C8A">
              <w:rPr>
                <w:b/>
                <w:color w:val="FFFFFF" w:themeColor="background1"/>
                <w:sz w:val="22"/>
                <w:szCs w:val="22"/>
              </w:rPr>
              <w:t>Comments/Actions</w:t>
            </w:r>
          </w:p>
        </w:tc>
        <w:tc>
          <w:tcPr>
            <w:tcW w:w="810" w:type="dxa"/>
            <w:shd w:val="clear" w:color="auto" w:fill="4F81BD" w:themeFill="accent1"/>
            <w:textDirection w:val="btLr"/>
            <w:vAlign w:val="center"/>
          </w:tcPr>
          <w:p w14:paraId="0810CA32" w14:textId="77777777" w:rsidR="00E70B46" w:rsidRPr="00170C8A" w:rsidRDefault="00E70B46" w:rsidP="00E70B46">
            <w:pPr>
              <w:ind w:left="113" w:right="113"/>
              <w:jc w:val="center"/>
              <w:rPr>
                <w:b/>
                <w:color w:val="FFFFFF" w:themeColor="background1"/>
                <w:sz w:val="22"/>
                <w:szCs w:val="22"/>
              </w:rPr>
            </w:pPr>
            <w:r w:rsidRPr="00170C8A">
              <w:rPr>
                <w:b/>
                <w:color w:val="FFFFFF" w:themeColor="background1"/>
                <w:sz w:val="22"/>
                <w:szCs w:val="22"/>
              </w:rPr>
              <w:t>Approved</w:t>
            </w:r>
          </w:p>
        </w:tc>
        <w:tc>
          <w:tcPr>
            <w:tcW w:w="1080" w:type="dxa"/>
            <w:shd w:val="clear" w:color="auto" w:fill="4F81BD" w:themeFill="accent1"/>
            <w:textDirection w:val="btLr"/>
            <w:vAlign w:val="center"/>
          </w:tcPr>
          <w:p w14:paraId="07299A3D" w14:textId="77777777" w:rsidR="00E70B46" w:rsidRPr="00170C8A" w:rsidRDefault="00E70B46" w:rsidP="00E70B46">
            <w:pPr>
              <w:ind w:left="113" w:right="113"/>
              <w:jc w:val="center"/>
              <w:rPr>
                <w:b/>
                <w:color w:val="FFFFFF" w:themeColor="background1"/>
                <w:sz w:val="22"/>
                <w:szCs w:val="22"/>
              </w:rPr>
            </w:pPr>
            <w:r w:rsidRPr="00170C8A">
              <w:rPr>
                <w:b/>
                <w:color w:val="FFFFFF" w:themeColor="background1"/>
                <w:sz w:val="22"/>
                <w:szCs w:val="22"/>
              </w:rPr>
              <w:t>Approved</w:t>
            </w:r>
          </w:p>
          <w:p w14:paraId="620EC0DE" w14:textId="77777777" w:rsidR="00E70B46" w:rsidRPr="00170C8A" w:rsidRDefault="00E70B46" w:rsidP="00E70B46">
            <w:pPr>
              <w:ind w:left="113" w:right="113"/>
              <w:jc w:val="center"/>
              <w:rPr>
                <w:b/>
                <w:color w:val="FFFFFF" w:themeColor="background1"/>
                <w:sz w:val="22"/>
                <w:szCs w:val="22"/>
              </w:rPr>
            </w:pPr>
            <w:r w:rsidRPr="00170C8A">
              <w:rPr>
                <w:b/>
                <w:color w:val="FFFFFF" w:themeColor="background1"/>
                <w:sz w:val="22"/>
                <w:szCs w:val="22"/>
              </w:rPr>
              <w:t>w/Constraints</w:t>
            </w:r>
          </w:p>
        </w:tc>
        <w:tc>
          <w:tcPr>
            <w:tcW w:w="900" w:type="dxa"/>
            <w:shd w:val="clear" w:color="auto" w:fill="4F81BD" w:themeFill="accent1"/>
            <w:textDirection w:val="btLr"/>
          </w:tcPr>
          <w:p w14:paraId="6B09F304" w14:textId="77777777" w:rsidR="00E70B46" w:rsidRPr="00170C8A" w:rsidRDefault="00E70B46" w:rsidP="00E70B46">
            <w:pPr>
              <w:ind w:left="113" w:right="113"/>
              <w:jc w:val="center"/>
              <w:rPr>
                <w:b/>
                <w:color w:val="FFFFFF" w:themeColor="background1"/>
                <w:sz w:val="22"/>
                <w:szCs w:val="22"/>
              </w:rPr>
            </w:pPr>
            <w:r w:rsidRPr="00170C8A">
              <w:rPr>
                <w:b/>
                <w:color w:val="FFFFFF" w:themeColor="background1"/>
                <w:sz w:val="22"/>
                <w:szCs w:val="22"/>
              </w:rPr>
              <w:t>Version Upgrade</w:t>
            </w:r>
          </w:p>
          <w:p w14:paraId="77BCCFA5" w14:textId="77777777" w:rsidR="00E70B46" w:rsidRPr="00170C8A" w:rsidRDefault="00E70B46" w:rsidP="00E70B46">
            <w:pPr>
              <w:ind w:left="113" w:right="113"/>
              <w:jc w:val="center"/>
              <w:rPr>
                <w:b/>
                <w:color w:val="FFFFFF" w:themeColor="background1"/>
                <w:sz w:val="22"/>
                <w:szCs w:val="22"/>
              </w:rPr>
            </w:pPr>
            <w:r w:rsidRPr="00170C8A">
              <w:rPr>
                <w:b/>
                <w:color w:val="FFFFFF" w:themeColor="background1"/>
                <w:sz w:val="22"/>
                <w:szCs w:val="22"/>
              </w:rPr>
              <w:t>Required</w:t>
            </w:r>
          </w:p>
        </w:tc>
        <w:tc>
          <w:tcPr>
            <w:tcW w:w="1080" w:type="dxa"/>
            <w:shd w:val="clear" w:color="auto" w:fill="4F81BD" w:themeFill="accent1"/>
            <w:textDirection w:val="btLr"/>
            <w:vAlign w:val="center"/>
          </w:tcPr>
          <w:p w14:paraId="2176DC10" w14:textId="77777777" w:rsidR="00E70B46" w:rsidRPr="00170C8A" w:rsidRDefault="00E70B46" w:rsidP="00E70B46">
            <w:pPr>
              <w:ind w:left="113" w:right="113"/>
              <w:jc w:val="center"/>
              <w:rPr>
                <w:b/>
                <w:color w:val="FFFFFF" w:themeColor="background1"/>
                <w:sz w:val="22"/>
                <w:szCs w:val="22"/>
              </w:rPr>
            </w:pPr>
            <w:r w:rsidRPr="00170C8A">
              <w:rPr>
                <w:b/>
                <w:color w:val="FFFFFF" w:themeColor="background1"/>
                <w:sz w:val="22"/>
                <w:szCs w:val="22"/>
              </w:rPr>
              <w:t>Estimated Completion Date</w:t>
            </w:r>
          </w:p>
        </w:tc>
      </w:tr>
      <w:tr w:rsidR="00E70B46" w:rsidRPr="00170C8A" w14:paraId="0C329989" w14:textId="77777777" w:rsidTr="00E70B46">
        <w:trPr>
          <w:cantSplit/>
          <w:trHeight w:val="350"/>
        </w:trPr>
        <w:tc>
          <w:tcPr>
            <w:tcW w:w="540" w:type="dxa"/>
          </w:tcPr>
          <w:p w14:paraId="5A30A0B9" w14:textId="77777777" w:rsidR="00E70B46" w:rsidRPr="00CC280E" w:rsidRDefault="00E70B46" w:rsidP="00E70B46">
            <w:pPr>
              <w:jc w:val="center"/>
              <w:rPr>
                <w:sz w:val="22"/>
                <w:szCs w:val="22"/>
              </w:rPr>
            </w:pPr>
            <w:r w:rsidRPr="00CC280E">
              <w:rPr>
                <w:sz w:val="22"/>
                <w:szCs w:val="22"/>
              </w:rPr>
              <w:t>1</w:t>
            </w:r>
          </w:p>
        </w:tc>
        <w:tc>
          <w:tcPr>
            <w:tcW w:w="2970" w:type="dxa"/>
            <w:shd w:val="clear" w:color="auto" w:fill="auto"/>
          </w:tcPr>
          <w:p w14:paraId="1692C0FC" w14:textId="77777777" w:rsidR="00E70B46" w:rsidRPr="00547BE0" w:rsidRDefault="00E70B46" w:rsidP="00E70B46">
            <w:pPr>
              <w:rPr>
                <w:color w:val="0000FF"/>
                <w:sz w:val="22"/>
                <w:szCs w:val="22"/>
              </w:rPr>
            </w:pPr>
            <w:r w:rsidRPr="00547BE0">
              <w:rPr>
                <w:sz w:val="22"/>
                <w:szCs w:val="22"/>
              </w:rPr>
              <w:t>Apache Commons BeanUtils</w:t>
            </w:r>
          </w:p>
        </w:tc>
        <w:tc>
          <w:tcPr>
            <w:tcW w:w="1440" w:type="dxa"/>
            <w:shd w:val="clear" w:color="auto" w:fill="auto"/>
          </w:tcPr>
          <w:p w14:paraId="17024CFB" w14:textId="77777777" w:rsidR="00E70B46" w:rsidRPr="00CC280E" w:rsidRDefault="00E70B46" w:rsidP="00E70B46">
            <w:pPr>
              <w:rPr>
                <w:sz w:val="22"/>
                <w:szCs w:val="22"/>
              </w:rPr>
            </w:pPr>
            <w:r w:rsidRPr="00CC280E">
              <w:rPr>
                <w:sz w:val="22"/>
                <w:szCs w:val="22"/>
              </w:rPr>
              <w:t>1.9.1</w:t>
            </w:r>
          </w:p>
        </w:tc>
        <w:tc>
          <w:tcPr>
            <w:tcW w:w="2520" w:type="dxa"/>
            <w:shd w:val="clear" w:color="auto" w:fill="auto"/>
          </w:tcPr>
          <w:p w14:paraId="4E4FECF5" w14:textId="77777777" w:rsidR="00E70B46" w:rsidRPr="00CC280E" w:rsidRDefault="00E70B46" w:rsidP="00E70B46">
            <w:pPr>
              <w:rPr>
                <w:sz w:val="22"/>
                <w:szCs w:val="22"/>
              </w:rPr>
            </w:pPr>
            <w:r w:rsidRPr="00CC280E">
              <w:rPr>
                <w:sz w:val="22"/>
                <w:szCs w:val="22"/>
              </w:rPr>
              <w:t>Common Utility Classes</w:t>
            </w:r>
          </w:p>
        </w:tc>
        <w:tc>
          <w:tcPr>
            <w:tcW w:w="2610" w:type="dxa"/>
            <w:shd w:val="clear" w:color="auto" w:fill="auto"/>
          </w:tcPr>
          <w:p w14:paraId="6B42608C" w14:textId="77777777" w:rsidR="00E70B46" w:rsidRPr="00CC280E" w:rsidRDefault="00E70B46" w:rsidP="00E70B46">
            <w:pPr>
              <w:contextualSpacing/>
              <w:rPr>
                <w:sz w:val="22"/>
                <w:szCs w:val="22"/>
              </w:rPr>
            </w:pPr>
            <w:r w:rsidRPr="00CC280E">
              <w:rPr>
                <w:sz w:val="22"/>
                <w:szCs w:val="22"/>
              </w:rPr>
              <w:t>Version 1.9.x Appr</w:t>
            </w:r>
            <w:r>
              <w:rPr>
                <w:sz w:val="22"/>
                <w:szCs w:val="22"/>
              </w:rPr>
              <w:t>oved w/Constraints  thru Q4 CY17</w:t>
            </w:r>
          </w:p>
        </w:tc>
        <w:tc>
          <w:tcPr>
            <w:tcW w:w="810" w:type="dxa"/>
            <w:shd w:val="clear" w:color="auto" w:fill="auto"/>
          </w:tcPr>
          <w:p w14:paraId="6C7ECA20" w14:textId="77777777" w:rsidR="00E70B46" w:rsidRPr="00CC280E" w:rsidRDefault="00E70B46" w:rsidP="00E70B46">
            <w:pPr>
              <w:jc w:val="center"/>
              <w:rPr>
                <w:color w:val="000000" w:themeColor="text1"/>
                <w:sz w:val="22"/>
                <w:szCs w:val="22"/>
              </w:rPr>
            </w:pPr>
          </w:p>
        </w:tc>
        <w:tc>
          <w:tcPr>
            <w:tcW w:w="1080" w:type="dxa"/>
            <w:shd w:val="clear" w:color="auto" w:fill="auto"/>
          </w:tcPr>
          <w:p w14:paraId="571D23C9"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13F2C118" w14:textId="77777777" w:rsidR="00E70B46" w:rsidRPr="00CC280E" w:rsidRDefault="00E70B46" w:rsidP="00E70B46">
            <w:pPr>
              <w:jc w:val="center"/>
              <w:rPr>
                <w:sz w:val="22"/>
                <w:szCs w:val="22"/>
              </w:rPr>
            </w:pPr>
          </w:p>
        </w:tc>
        <w:tc>
          <w:tcPr>
            <w:tcW w:w="1080" w:type="dxa"/>
          </w:tcPr>
          <w:p w14:paraId="62E67ED9" w14:textId="77777777" w:rsidR="00E70B46" w:rsidRPr="00CC280E" w:rsidRDefault="00E70B46" w:rsidP="00E70B46">
            <w:pPr>
              <w:jc w:val="center"/>
              <w:rPr>
                <w:sz w:val="22"/>
                <w:szCs w:val="22"/>
              </w:rPr>
            </w:pPr>
          </w:p>
          <w:p w14:paraId="3F9D2F76" w14:textId="77777777" w:rsidR="00E70B46" w:rsidRPr="00CC280E" w:rsidRDefault="00E70B46" w:rsidP="00E70B46">
            <w:pPr>
              <w:jc w:val="center"/>
              <w:rPr>
                <w:sz w:val="22"/>
                <w:szCs w:val="22"/>
              </w:rPr>
            </w:pPr>
          </w:p>
        </w:tc>
      </w:tr>
      <w:tr w:rsidR="00E70B46" w:rsidRPr="00CE7332" w14:paraId="133B300D" w14:textId="77777777" w:rsidTr="00E70B46">
        <w:trPr>
          <w:cantSplit/>
          <w:trHeight w:val="350"/>
        </w:trPr>
        <w:tc>
          <w:tcPr>
            <w:tcW w:w="540" w:type="dxa"/>
          </w:tcPr>
          <w:p w14:paraId="0C38E42E" w14:textId="77777777" w:rsidR="00E70B46" w:rsidRPr="00CC280E" w:rsidRDefault="00E70B46" w:rsidP="00E70B46">
            <w:pPr>
              <w:jc w:val="center"/>
              <w:rPr>
                <w:sz w:val="22"/>
                <w:szCs w:val="22"/>
              </w:rPr>
            </w:pPr>
            <w:r w:rsidRPr="00CC280E">
              <w:rPr>
                <w:sz w:val="22"/>
                <w:szCs w:val="22"/>
              </w:rPr>
              <w:t>2</w:t>
            </w:r>
          </w:p>
        </w:tc>
        <w:tc>
          <w:tcPr>
            <w:tcW w:w="2970" w:type="dxa"/>
            <w:shd w:val="clear" w:color="auto" w:fill="auto"/>
          </w:tcPr>
          <w:p w14:paraId="7D967028" w14:textId="77777777" w:rsidR="00E70B46" w:rsidRPr="00547BE0" w:rsidRDefault="00E70B46" w:rsidP="00E70B46">
            <w:pPr>
              <w:rPr>
                <w:sz w:val="22"/>
                <w:szCs w:val="22"/>
              </w:rPr>
            </w:pPr>
            <w:r w:rsidRPr="00547BE0">
              <w:rPr>
                <w:sz w:val="22"/>
                <w:szCs w:val="22"/>
              </w:rPr>
              <w:t>Apache Commons Codec</w:t>
            </w:r>
          </w:p>
          <w:p w14:paraId="0F599842" w14:textId="77777777" w:rsidR="00E70B46" w:rsidRPr="00547BE0" w:rsidRDefault="00E70B46" w:rsidP="00E70B46">
            <w:pPr>
              <w:rPr>
                <w:color w:val="0000FF"/>
                <w:sz w:val="22"/>
                <w:szCs w:val="22"/>
              </w:rPr>
            </w:pPr>
          </w:p>
        </w:tc>
        <w:tc>
          <w:tcPr>
            <w:tcW w:w="1440" w:type="dxa"/>
            <w:shd w:val="clear" w:color="auto" w:fill="auto"/>
          </w:tcPr>
          <w:p w14:paraId="7B32DAD7" w14:textId="77777777" w:rsidR="00E70B46" w:rsidRPr="00CC280E" w:rsidRDefault="00E70B46" w:rsidP="00E70B46">
            <w:pPr>
              <w:rPr>
                <w:sz w:val="22"/>
                <w:szCs w:val="22"/>
              </w:rPr>
            </w:pPr>
            <w:r w:rsidRPr="00CC280E">
              <w:rPr>
                <w:sz w:val="22"/>
                <w:szCs w:val="22"/>
              </w:rPr>
              <w:t>1.10</w:t>
            </w:r>
          </w:p>
        </w:tc>
        <w:tc>
          <w:tcPr>
            <w:tcW w:w="2520" w:type="dxa"/>
            <w:shd w:val="clear" w:color="auto" w:fill="auto"/>
          </w:tcPr>
          <w:p w14:paraId="69025327" w14:textId="77777777" w:rsidR="00E70B46" w:rsidRPr="00CC280E" w:rsidRDefault="00E70B46" w:rsidP="00E70B46">
            <w:pPr>
              <w:rPr>
                <w:sz w:val="22"/>
                <w:szCs w:val="22"/>
              </w:rPr>
            </w:pPr>
            <w:r w:rsidRPr="00CC280E">
              <w:rPr>
                <w:sz w:val="22"/>
                <w:szCs w:val="22"/>
              </w:rPr>
              <w:t>Common Utility Classes</w:t>
            </w:r>
          </w:p>
        </w:tc>
        <w:tc>
          <w:tcPr>
            <w:tcW w:w="2610" w:type="dxa"/>
            <w:shd w:val="clear" w:color="auto" w:fill="auto"/>
          </w:tcPr>
          <w:p w14:paraId="193CF27C" w14:textId="77777777" w:rsidR="00E70B46" w:rsidRPr="00CC280E" w:rsidRDefault="00E70B46" w:rsidP="00E70B46">
            <w:pPr>
              <w:contextualSpacing/>
              <w:rPr>
                <w:sz w:val="22"/>
                <w:szCs w:val="22"/>
              </w:rPr>
            </w:pPr>
            <w:r w:rsidRPr="00CC280E">
              <w:rPr>
                <w:sz w:val="22"/>
                <w:szCs w:val="22"/>
              </w:rPr>
              <w:t>Version 1.10 Approved w/Constraints  thru Q4 CY17</w:t>
            </w:r>
          </w:p>
        </w:tc>
        <w:tc>
          <w:tcPr>
            <w:tcW w:w="810" w:type="dxa"/>
            <w:shd w:val="clear" w:color="auto" w:fill="auto"/>
          </w:tcPr>
          <w:p w14:paraId="522F476D" w14:textId="77777777" w:rsidR="00E70B46" w:rsidRPr="00CC280E" w:rsidRDefault="00E70B46" w:rsidP="00E70B46">
            <w:pPr>
              <w:jc w:val="center"/>
              <w:rPr>
                <w:color w:val="000000" w:themeColor="text1"/>
                <w:sz w:val="22"/>
                <w:szCs w:val="22"/>
              </w:rPr>
            </w:pPr>
          </w:p>
        </w:tc>
        <w:tc>
          <w:tcPr>
            <w:tcW w:w="1080" w:type="dxa"/>
            <w:shd w:val="clear" w:color="auto" w:fill="auto"/>
          </w:tcPr>
          <w:p w14:paraId="7AD40C44"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33E78D95" w14:textId="77777777" w:rsidR="00E70B46" w:rsidRPr="00CC280E" w:rsidRDefault="00E70B46" w:rsidP="00E70B46">
            <w:pPr>
              <w:jc w:val="center"/>
              <w:rPr>
                <w:sz w:val="22"/>
                <w:szCs w:val="22"/>
              </w:rPr>
            </w:pPr>
          </w:p>
        </w:tc>
        <w:tc>
          <w:tcPr>
            <w:tcW w:w="1080" w:type="dxa"/>
          </w:tcPr>
          <w:p w14:paraId="552F50CA" w14:textId="77777777" w:rsidR="00E70B46" w:rsidRPr="00CC280E" w:rsidRDefault="00E70B46" w:rsidP="00E70B46">
            <w:pPr>
              <w:jc w:val="center"/>
              <w:rPr>
                <w:sz w:val="22"/>
                <w:szCs w:val="22"/>
              </w:rPr>
            </w:pPr>
          </w:p>
        </w:tc>
      </w:tr>
      <w:tr w:rsidR="00E70B46" w:rsidRPr="00CE7332" w14:paraId="01BD9015" w14:textId="77777777" w:rsidTr="00E70B46">
        <w:trPr>
          <w:cantSplit/>
          <w:trHeight w:val="350"/>
        </w:trPr>
        <w:tc>
          <w:tcPr>
            <w:tcW w:w="540" w:type="dxa"/>
          </w:tcPr>
          <w:p w14:paraId="60AF0DF4" w14:textId="77777777" w:rsidR="00E70B46" w:rsidRPr="00CC280E" w:rsidRDefault="00E70B46" w:rsidP="00E70B46">
            <w:pPr>
              <w:jc w:val="center"/>
              <w:rPr>
                <w:sz w:val="22"/>
                <w:szCs w:val="22"/>
              </w:rPr>
            </w:pPr>
            <w:r w:rsidRPr="00CC280E">
              <w:rPr>
                <w:sz w:val="22"/>
                <w:szCs w:val="22"/>
              </w:rPr>
              <w:t>3</w:t>
            </w:r>
          </w:p>
        </w:tc>
        <w:tc>
          <w:tcPr>
            <w:tcW w:w="2970" w:type="dxa"/>
            <w:shd w:val="clear" w:color="auto" w:fill="auto"/>
          </w:tcPr>
          <w:p w14:paraId="36B7426D" w14:textId="77777777" w:rsidR="00E70B46" w:rsidRPr="00547BE0" w:rsidRDefault="00E70B46" w:rsidP="00E70B46">
            <w:pPr>
              <w:rPr>
                <w:sz w:val="22"/>
                <w:szCs w:val="22"/>
              </w:rPr>
            </w:pPr>
            <w:r w:rsidRPr="00547BE0">
              <w:rPr>
                <w:sz w:val="22"/>
                <w:szCs w:val="22"/>
              </w:rPr>
              <w:t>Apache Commons Collections</w:t>
            </w:r>
          </w:p>
        </w:tc>
        <w:tc>
          <w:tcPr>
            <w:tcW w:w="1440" w:type="dxa"/>
            <w:shd w:val="clear" w:color="auto" w:fill="auto"/>
          </w:tcPr>
          <w:p w14:paraId="2F7C21F2" w14:textId="77777777" w:rsidR="00E70B46" w:rsidRPr="00CC280E" w:rsidRDefault="00E70B46" w:rsidP="00E70B46">
            <w:pPr>
              <w:rPr>
                <w:sz w:val="22"/>
                <w:szCs w:val="22"/>
              </w:rPr>
            </w:pPr>
            <w:r w:rsidRPr="00CC280E">
              <w:rPr>
                <w:sz w:val="22"/>
                <w:szCs w:val="22"/>
              </w:rPr>
              <w:t>4.0</w:t>
            </w:r>
          </w:p>
        </w:tc>
        <w:tc>
          <w:tcPr>
            <w:tcW w:w="2520" w:type="dxa"/>
            <w:shd w:val="clear" w:color="auto" w:fill="auto"/>
          </w:tcPr>
          <w:p w14:paraId="482F0C4B" w14:textId="77777777" w:rsidR="00E70B46" w:rsidRPr="00CC280E" w:rsidRDefault="00E70B46" w:rsidP="00E70B46">
            <w:pPr>
              <w:rPr>
                <w:sz w:val="22"/>
                <w:szCs w:val="22"/>
              </w:rPr>
            </w:pPr>
            <w:r w:rsidRPr="00CC280E">
              <w:rPr>
                <w:sz w:val="22"/>
                <w:szCs w:val="22"/>
              </w:rPr>
              <w:t>Common Utility Classes</w:t>
            </w:r>
          </w:p>
        </w:tc>
        <w:tc>
          <w:tcPr>
            <w:tcW w:w="2610" w:type="dxa"/>
            <w:shd w:val="clear" w:color="auto" w:fill="auto"/>
          </w:tcPr>
          <w:p w14:paraId="4FF768BF" w14:textId="77777777" w:rsidR="00E70B46" w:rsidRDefault="00E70B46" w:rsidP="00E70B46">
            <w:pPr>
              <w:rPr>
                <w:sz w:val="22"/>
                <w:szCs w:val="22"/>
              </w:rPr>
            </w:pPr>
            <w:r w:rsidRPr="00CC280E">
              <w:rPr>
                <w:sz w:val="22"/>
                <w:szCs w:val="22"/>
              </w:rPr>
              <w:t>Version 4.0 Approved w/Constraints thru Q</w:t>
            </w:r>
            <w:r>
              <w:rPr>
                <w:sz w:val="22"/>
                <w:szCs w:val="22"/>
              </w:rPr>
              <w:t>3</w:t>
            </w:r>
            <w:r w:rsidRPr="00CC280E">
              <w:rPr>
                <w:sz w:val="22"/>
                <w:szCs w:val="22"/>
              </w:rPr>
              <w:t xml:space="preserve"> CY17</w:t>
            </w:r>
            <w:r>
              <w:rPr>
                <w:sz w:val="22"/>
                <w:szCs w:val="22"/>
              </w:rPr>
              <w:t>, then Divest Q4 CY17. Version 4.1 Approved w/Constraints thru Q4 CY18.</w:t>
            </w:r>
          </w:p>
          <w:p w14:paraId="617A3682" w14:textId="77777777" w:rsidR="00E70B46" w:rsidRPr="00CC280E" w:rsidRDefault="00E70B46" w:rsidP="00E70B46">
            <w:pPr>
              <w:rPr>
                <w:sz w:val="22"/>
                <w:szCs w:val="22"/>
              </w:rPr>
            </w:pPr>
            <w:r w:rsidRPr="00CC280E">
              <w:rPr>
                <w:sz w:val="20"/>
                <w:szCs w:val="20"/>
              </w:rPr>
              <w:t xml:space="preserve">Plan:  Upgrade to version </w:t>
            </w:r>
            <w:r>
              <w:rPr>
                <w:sz w:val="20"/>
                <w:szCs w:val="20"/>
              </w:rPr>
              <w:t>4.0</w:t>
            </w:r>
          </w:p>
        </w:tc>
        <w:tc>
          <w:tcPr>
            <w:tcW w:w="810" w:type="dxa"/>
            <w:shd w:val="clear" w:color="auto" w:fill="auto"/>
          </w:tcPr>
          <w:p w14:paraId="288A123D" w14:textId="77777777" w:rsidR="00E70B46" w:rsidRPr="00CC280E" w:rsidRDefault="00E70B46" w:rsidP="00E70B46">
            <w:pPr>
              <w:jc w:val="center"/>
              <w:rPr>
                <w:color w:val="000000" w:themeColor="text1"/>
                <w:sz w:val="22"/>
                <w:szCs w:val="22"/>
              </w:rPr>
            </w:pPr>
          </w:p>
        </w:tc>
        <w:tc>
          <w:tcPr>
            <w:tcW w:w="1080" w:type="dxa"/>
            <w:shd w:val="clear" w:color="auto" w:fill="auto"/>
          </w:tcPr>
          <w:p w14:paraId="53EA6F0C"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63B304BC" w14:textId="77777777" w:rsidR="00E70B46" w:rsidRPr="00CC280E" w:rsidRDefault="00E70B46" w:rsidP="00E70B46">
            <w:pPr>
              <w:jc w:val="center"/>
              <w:rPr>
                <w:sz w:val="22"/>
                <w:szCs w:val="22"/>
              </w:rPr>
            </w:pPr>
            <w:r>
              <w:rPr>
                <w:sz w:val="22"/>
                <w:szCs w:val="22"/>
              </w:rPr>
              <w:t>X</w:t>
            </w:r>
          </w:p>
        </w:tc>
        <w:tc>
          <w:tcPr>
            <w:tcW w:w="1080" w:type="dxa"/>
          </w:tcPr>
          <w:p w14:paraId="65C99748" w14:textId="77777777" w:rsidR="00E70B46" w:rsidRPr="00CC280E" w:rsidRDefault="00E70B46" w:rsidP="00E70B46">
            <w:pPr>
              <w:jc w:val="center"/>
              <w:rPr>
                <w:sz w:val="22"/>
                <w:szCs w:val="22"/>
              </w:rPr>
            </w:pPr>
          </w:p>
        </w:tc>
      </w:tr>
      <w:tr w:rsidR="00E70B46" w:rsidRPr="00CE7332" w14:paraId="55182A16" w14:textId="77777777" w:rsidTr="00E70B46">
        <w:trPr>
          <w:cantSplit/>
          <w:trHeight w:val="350"/>
        </w:trPr>
        <w:tc>
          <w:tcPr>
            <w:tcW w:w="540" w:type="dxa"/>
          </w:tcPr>
          <w:p w14:paraId="604D30D2" w14:textId="77777777" w:rsidR="00E70B46" w:rsidRPr="00CC280E" w:rsidRDefault="00E70B46" w:rsidP="00E70B46">
            <w:pPr>
              <w:jc w:val="center"/>
              <w:rPr>
                <w:sz w:val="22"/>
                <w:szCs w:val="22"/>
              </w:rPr>
            </w:pPr>
            <w:r w:rsidRPr="00CC280E">
              <w:rPr>
                <w:sz w:val="22"/>
                <w:szCs w:val="22"/>
              </w:rPr>
              <w:t>4</w:t>
            </w:r>
          </w:p>
        </w:tc>
        <w:tc>
          <w:tcPr>
            <w:tcW w:w="2970" w:type="dxa"/>
            <w:shd w:val="clear" w:color="auto" w:fill="auto"/>
          </w:tcPr>
          <w:p w14:paraId="0C56D52A" w14:textId="77777777" w:rsidR="00E70B46" w:rsidRPr="00547BE0" w:rsidRDefault="00E70B46" w:rsidP="00E70B46">
            <w:pPr>
              <w:rPr>
                <w:sz w:val="22"/>
                <w:szCs w:val="22"/>
              </w:rPr>
            </w:pPr>
            <w:r w:rsidRPr="00547BE0">
              <w:rPr>
                <w:sz w:val="22"/>
                <w:szCs w:val="22"/>
              </w:rPr>
              <w:t>Apache Commons Database connection pooling (DBCP)</w:t>
            </w:r>
          </w:p>
          <w:p w14:paraId="7A3C73D0" w14:textId="77777777" w:rsidR="00E70B46" w:rsidRPr="00547BE0" w:rsidRDefault="00E70B46" w:rsidP="00E70B46">
            <w:pPr>
              <w:rPr>
                <w:color w:val="0000FF"/>
                <w:sz w:val="22"/>
                <w:szCs w:val="22"/>
              </w:rPr>
            </w:pPr>
          </w:p>
        </w:tc>
        <w:tc>
          <w:tcPr>
            <w:tcW w:w="1440" w:type="dxa"/>
            <w:shd w:val="clear" w:color="auto" w:fill="auto"/>
          </w:tcPr>
          <w:p w14:paraId="7C33DE4E" w14:textId="77777777" w:rsidR="00E70B46" w:rsidRPr="00CC280E" w:rsidRDefault="00E70B46" w:rsidP="00E70B46">
            <w:pPr>
              <w:rPr>
                <w:sz w:val="22"/>
                <w:szCs w:val="22"/>
              </w:rPr>
            </w:pPr>
            <w:r w:rsidRPr="00CC280E">
              <w:rPr>
                <w:sz w:val="22"/>
                <w:szCs w:val="22"/>
              </w:rPr>
              <w:t>2.1</w:t>
            </w:r>
          </w:p>
        </w:tc>
        <w:tc>
          <w:tcPr>
            <w:tcW w:w="2520" w:type="dxa"/>
            <w:shd w:val="clear" w:color="auto" w:fill="auto"/>
          </w:tcPr>
          <w:p w14:paraId="6CE45E54" w14:textId="77777777" w:rsidR="00E70B46" w:rsidRPr="00CC280E" w:rsidRDefault="00E70B46" w:rsidP="00E70B46">
            <w:pPr>
              <w:rPr>
                <w:sz w:val="22"/>
                <w:szCs w:val="22"/>
              </w:rPr>
            </w:pPr>
            <w:r w:rsidRPr="00CC280E">
              <w:rPr>
                <w:sz w:val="22"/>
                <w:szCs w:val="22"/>
              </w:rPr>
              <w:t>Common Utility Classes</w:t>
            </w:r>
          </w:p>
        </w:tc>
        <w:tc>
          <w:tcPr>
            <w:tcW w:w="2610" w:type="dxa"/>
            <w:shd w:val="clear" w:color="auto" w:fill="auto"/>
          </w:tcPr>
          <w:p w14:paraId="1003B06F" w14:textId="77777777" w:rsidR="00E70B46" w:rsidRPr="00CC280E" w:rsidRDefault="00E70B46" w:rsidP="00E70B46">
            <w:pPr>
              <w:rPr>
                <w:sz w:val="22"/>
                <w:szCs w:val="22"/>
              </w:rPr>
            </w:pPr>
            <w:r w:rsidRPr="00CC280E">
              <w:rPr>
                <w:sz w:val="22"/>
                <w:szCs w:val="22"/>
              </w:rPr>
              <w:t>Version 2.1 Approved w/Constraints thru Q1 CY17, then Divest thru Q4 CY17. Version 2.1.x Approved w/Constraints thru Q4 CY17.</w:t>
            </w:r>
          </w:p>
        </w:tc>
        <w:tc>
          <w:tcPr>
            <w:tcW w:w="810" w:type="dxa"/>
            <w:shd w:val="clear" w:color="auto" w:fill="auto"/>
          </w:tcPr>
          <w:p w14:paraId="789445CC" w14:textId="77777777" w:rsidR="00E70B46" w:rsidRPr="00CC280E" w:rsidRDefault="00E70B46" w:rsidP="00E70B46">
            <w:pPr>
              <w:jc w:val="center"/>
              <w:rPr>
                <w:color w:val="000000" w:themeColor="text1"/>
                <w:sz w:val="22"/>
                <w:szCs w:val="22"/>
              </w:rPr>
            </w:pPr>
          </w:p>
        </w:tc>
        <w:tc>
          <w:tcPr>
            <w:tcW w:w="1080" w:type="dxa"/>
            <w:shd w:val="clear" w:color="auto" w:fill="auto"/>
          </w:tcPr>
          <w:p w14:paraId="6B469B24"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0EBAB3FC" w14:textId="77777777" w:rsidR="00E70B46" w:rsidRPr="00CC280E" w:rsidRDefault="00E70B46" w:rsidP="00E70B46">
            <w:pPr>
              <w:jc w:val="center"/>
              <w:rPr>
                <w:sz w:val="22"/>
                <w:szCs w:val="22"/>
              </w:rPr>
            </w:pPr>
          </w:p>
          <w:p w14:paraId="2B97806C" w14:textId="77777777" w:rsidR="00E70B46" w:rsidRPr="00CC280E" w:rsidRDefault="00E70B46" w:rsidP="00E70B46">
            <w:pPr>
              <w:jc w:val="center"/>
              <w:rPr>
                <w:sz w:val="22"/>
                <w:szCs w:val="22"/>
              </w:rPr>
            </w:pPr>
          </w:p>
        </w:tc>
        <w:tc>
          <w:tcPr>
            <w:tcW w:w="1080" w:type="dxa"/>
          </w:tcPr>
          <w:p w14:paraId="6E2679B6" w14:textId="77777777" w:rsidR="00E70B46" w:rsidRPr="00CC280E" w:rsidRDefault="00E70B46" w:rsidP="00E70B46">
            <w:pPr>
              <w:jc w:val="center"/>
              <w:rPr>
                <w:sz w:val="22"/>
                <w:szCs w:val="22"/>
              </w:rPr>
            </w:pPr>
          </w:p>
        </w:tc>
      </w:tr>
      <w:tr w:rsidR="00E70B46" w:rsidRPr="00CE7332" w14:paraId="37D4263D" w14:textId="77777777" w:rsidTr="00E70B46">
        <w:trPr>
          <w:cantSplit/>
          <w:trHeight w:val="350"/>
        </w:trPr>
        <w:tc>
          <w:tcPr>
            <w:tcW w:w="540" w:type="dxa"/>
          </w:tcPr>
          <w:p w14:paraId="1B136849" w14:textId="77777777" w:rsidR="00E70B46" w:rsidRPr="00CC280E" w:rsidRDefault="00E70B46" w:rsidP="00E70B46">
            <w:pPr>
              <w:jc w:val="center"/>
              <w:rPr>
                <w:sz w:val="22"/>
                <w:szCs w:val="22"/>
              </w:rPr>
            </w:pPr>
            <w:r w:rsidRPr="00CC280E">
              <w:rPr>
                <w:sz w:val="22"/>
                <w:szCs w:val="22"/>
              </w:rPr>
              <w:t>5</w:t>
            </w:r>
          </w:p>
        </w:tc>
        <w:tc>
          <w:tcPr>
            <w:tcW w:w="2970" w:type="dxa"/>
            <w:shd w:val="clear" w:color="auto" w:fill="auto"/>
          </w:tcPr>
          <w:p w14:paraId="52946746" w14:textId="77777777" w:rsidR="00E70B46" w:rsidRPr="00547BE0" w:rsidRDefault="00E70B46" w:rsidP="00E70B46">
            <w:pPr>
              <w:rPr>
                <w:sz w:val="22"/>
                <w:szCs w:val="22"/>
              </w:rPr>
            </w:pPr>
            <w:r w:rsidRPr="00547BE0">
              <w:rPr>
                <w:sz w:val="22"/>
                <w:szCs w:val="22"/>
              </w:rPr>
              <w:t>Apache Commons Digester</w:t>
            </w:r>
          </w:p>
          <w:p w14:paraId="224ACF75" w14:textId="77777777" w:rsidR="00E70B46" w:rsidRPr="00547BE0" w:rsidRDefault="00E70B46" w:rsidP="00E70B46">
            <w:pPr>
              <w:rPr>
                <w:color w:val="0000FF"/>
                <w:sz w:val="22"/>
                <w:szCs w:val="22"/>
              </w:rPr>
            </w:pPr>
          </w:p>
        </w:tc>
        <w:tc>
          <w:tcPr>
            <w:tcW w:w="1440" w:type="dxa"/>
            <w:shd w:val="clear" w:color="auto" w:fill="auto"/>
          </w:tcPr>
          <w:p w14:paraId="2B058BFA" w14:textId="77777777" w:rsidR="00E70B46" w:rsidRPr="00CC280E" w:rsidRDefault="00E70B46" w:rsidP="00E70B46">
            <w:pPr>
              <w:rPr>
                <w:sz w:val="22"/>
                <w:szCs w:val="22"/>
              </w:rPr>
            </w:pPr>
            <w:r w:rsidRPr="00CC280E">
              <w:rPr>
                <w:sz w:val="22"/>
                <w:szCs w:val="22"/>
              </w:rPr>
              <w:t>3.2</w:t>
            </w:r>
          </w:p>
        </w:tc>
        <w:tc>
          <w:tcPr>
            <w:tcW w:w="2520" w:type="dxa"/>
            <w:shd w:val="clear" w:color="auto" w:fill="auto"/>
          </w:tcPr>
          <w:p w14:paraId="0ED7D2CF" w14:textId="77777777" w:rsidR="00E70B46" w:rsidRPr="00CC280E" w:rsidRDefault="00E70B46" w:rsidP="00E70B46">
            <w:pPr>
              <w:rPr>
                <w:sz w:val="22"/>
                <w:szCs w:val="22"/>
              </w:rPr>
            </w:pPr>
            <w:r w:rsidRPr="00CC280E">
              <w:rPr>
                <w:sz w:val="22"/>
                <w:szCs w:val="22"/>
              </w:rPr>
              <w:t>Common Utility Classes</w:t>
            </w:r>
          </w:p>
        </w:tc>
        <w:tc>
          <w:tcPr>
            <w:tcW w:w="2610" w:type="dxa"/>
            <w:shd w:val="clear" w:color="auto" w:fill="auto"/>
          </w:tcPr>
          <w:p w14:paraId="08BF12A3" w14:textId="77777777" w:rsidR="00E70B46" w:rsidRPr="00CC280E" w:rsidRDefault="00E70B46" w:rsidP="00E70B46">
            <w:pPr>
              <w:rPr>
                <w:sz w:val="22"/>
                <w:szCs w:val="22"/>
              </w:rPr>
            </w:pPr>
            <w:r w:rsidRPr="00CC280E">
              <w:rPr>
                <w:sz w:val="22"/>
                <w:szCs w:val="22"/>
              </w:rPr>
              <w:t>Version 3.2 Approved w/Constraints  thru Q4 CY17</w:t>
            </w:r>
          </w:p>
        </w:tc>
        <w:tc>
          <w:tcPr>
            <w:tcW w:w="810" w:type="dxa"/>
            <w:shd w:val="clear" w:color="auto" w:fill="auto"/>
          </w:tcPr>
          <w:p w14:paraId="253ABCFA" w14:textId="77777777" w:rsidR="00E70B46" w:rsidRPr="00CC280E" w:rsidRDefault="00E70B46" w:rsidP="00E70B46">
            <w:pPr>
              <w:jc w:val="center"/>
              <w:rPr>
                <w:color w:val="000000" w:themeColor="text1"/>
                <w:sz w:val="22"/>
                <w:szCs w:val="22"/>
              </w:rPr>
            </w:pPr>
          </w:p>
        </w:tc>
        <w:tc>
          <w:tcPr>
            <w:tcW w:w="1080" w:type="dxa"/>
            <w:shd w:val="clear" w:color="auto" w:fill="auto"/>
          </w:tcPr>
          <w:p w14:paraId="59707A6A"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4B152C2B" w14:textId="77777777" w:rsidR="00E70B46" w:rsidRPr="00CC280E" w:rsidRDefault="00E70B46" w:rsidP="00E70B46">
            <w:pPr>
              <w:jc w:val="center"/>
              <w:rPr>
                <w:sz w:val="22"/>
                <w:szCs w:val="22"/>
              </w:rPr>
            </w:pPr>
          </w:p>
        </w:tc>
        <w:tc>
          <w:tcPr>
            <w:tcW w:w="1080" w:type="dxa"/>
          </w:tcPr>
          <w:p w14:paraId="064C4A89" w14:textId="77777777" w:rsidR="00E70B46" w:rsidRPr="00CC280E" w:rsidRDefault="00E70B46" w:rsidP="00E70B46">
            <w:pPr>
              <w:jc w:val="center"/>
              <w:rPr>
                <w:sz w:val="22"/>
                <w:szCs w:val="22"/>
              </w:rPr>
            </w:pPr>
          </w:p>
        </w:tc>
      </w:tr>
      <w:tr w:rsidR="00E70B46" w:rsidRPr="00CE7332" w14:paraId="33820BB1" w14:textId="77777777" w:rsidTr="00E70B46">
        <w:trPr>
          <w:cantSplit/>
          <w:trHeight w:val="350"/>
        </w:trPr>
        <w:tc>
          <w:tcPr>
            <w:tcW w:w="540" w:type="dxa"/>
          </w:tcPr>
          <w:p w14:paraId="60CBBC0A" w14:textId="77777777" w:rsidR="00E70B46" w:rsidRPr="00CC280E" w:rsidRDefault="00E70B46" w:rsidP="00E70B46">
            <w:pPr>
              <w:jc w:val="center"/>
              <w:rPr>
                <w:sz w:val="22"/>
                <w:szCs w:val="22"/>
              </w:rPr>
            </w:pPr>
            <w:r w:rsidRPr="00CC280E">
              <w:rPr>
                <w:sz w:val="22"/>
                <w:szCs w:val="22"/>
              </w:rPr>
              <w:lastRenderedPageBreak/>
              <w:t>6</w:t>
            </w:r>
          </w:p>
        </w:tc>
        <w:tc>
          <w:tcPr>
            <w:tcW w:w="2970" w:type="dxa"/>
            <w:shd w:val="clear" w:color="auto" w:fill="auto"/>
          </w:tcPr>
          <w:p w14:paraId="02F9A939" w14:textId="77777777" w:rsidR="00E70B46" w:rsidRPr="00547BE0" w:rsidRDefault="00E70B46" w:rsidP="00E70B46">
            <w:pPr>
              <w:rPr>
                <w:sz w:val="22"/>
                <w:szCs w:val="22"/>
              </w:rPr>
            </w:pPr>
            <w:r w:rsidRPr="00547BE0">
              <w:rPr>
                <w:color w:val="000000" w:themeColor="text1"/>
                <w:sz w:val="22"/>
                <w:szCs w:val="22"/>
              </w:rPr>
              <w:t>Apache Commons Jxpath</w:t>
            </w:r>
          </w:p>
        </w:tc>
        <w:tc>
          <w:tcPr>
            <w:tcW w:w="1440" w:type="dxa"/>
            <w:shd w:val="clear" w:color="auto" w:fill="auto"/>
          </w:tcPr>
          <w:p w14:paraId="3EDD9E2A" w14:textId="77777777" w:rsidR="00E70B46" w:rsidRPr="00CC280E" w:rsidRDefault="00E70B46" w:rsidP="00E70B46">
            <w:pPr>
              <w:rPr>
                <w:sz w:val="22"/>
                <w:szCs w:val="22"/>
              </w:rPr>
            </w:pPr>
            <w:r w:rsidRPr="00CC280E">
              <w:rPr>
                <w:sz w:val="22"/>
                <w:szCs w:val="22"/>
              </w:rPr>
              <w:t>1.3</w:t>
            </w:r>
          </w:p>
        </w:tc>
        <w:tc>
          <w:tcPr>
            <w:tcW w:w="2520" w:type="dxa"/>
            <w:shd w:val="clear" w:color="auto" w:fill="auto"/>
          </w:tcPr>
          <w:p w14:paraId="57097C6A" w14:textId="77777777" w:rsidR="00E70B46" w:rsidRPr="00CC280E" w:rsidRDefault="00E70B46" w:rsidP="00E70B46">
            <w:pPr>
              <w:rPr>
                <w:sz w:val="22"/>
                <w:szCs w:val="22"/>
              </w:rPr>
            </w:pPr>
            <w:r w:rsidRPr="00CC280E">
              <w:rPr>
                <w:sz w:val="22"/>
                <w:szCs w:val="22"/>
              </w:rPr>
              <w:t>Java-based implementation of XPath</w:t>
            </w:r>
          </w:p>
        </w:tc>
        <w:tc>
          <w:tcPr>
            <w:tcW w:w="2610" w:type="dxa"/>
            <w:shd w:val="clear" w:color="auto" w:fill="auto"/>
          </w:tcPr>
          <w:p w14:paraId="21F6C01B" w14:textId="77777777" w:rsidR="00E70B46" w:rsidRPr="00CC280E" w:rsidRDefault="00E70B46" w:rsidP="00E70B46">
            <w:pPr>
              <w:rPr>
                <w:sz w:val="22"/>
                <w:szCs w:val="22"/>
              </w:rPr>
            </w:pPr>
            <w:r w:rsidRPr="00CC280E">
              <w:rPr>
                <w:sz w:val="22"/>
                <w:szCs w:val="22"/>
              </w:rPr>
              <w:t>Version 1.3 Approved w/Constraints thru Q4 CY18</w:t>
            </w:r>
          </w:p>
        </w:tc>
        <w:tc>
          <w:tcPr>
            <w:tcW w:w="810" w:type="dxa"/>
            <w:shd w:val="clear" w:color="auto" w:fill="auto"/>
          </w:tcPr>
          <w:p w14:paraId="12349E3C" w14:textId="77777777" w:rsidR="00E70B46" w:rsidRPr="00CC280E" w:rsidRDefault="00E70B46" w:rsidP="00E70B46">
            <w:pPr>
              <w:jc w:val="center"/>
              <w:rPr>
                <w:color w:val="000000" w:themeColor="text1"/>
                <w:sz w:val="22"/>
                <w:szCs w:val="22"/>
              </w:rPr>
            </w:pPr>
          </w:p>
        </w:tc>
        <w:tc>
          <w:tcPr>
            <w:tcW w:w="1080" w:type="dxa"/>
            <w:shd w:val="clear" w:color="auto" w:fill="auto"/>
          </w:tcPr>
          <w:p w14:paraId="07A70FC9" w14:textId="77777777" w:rsidR="00E70B46" w:rsidRPr="00CC280E" w:rsidRDefault="00E70B46" w:rsidP="00E70B46">
            <w:pPr>
              <w:jc w:val="center"/>
              <w:rPr>
                <w:sz w:val="22"/>
                <w:szCs w:val="22"/>
              </w:rPr>
            </w:pPr>
            <w:r w:rsidRPr="00CC280E">
              <w:rPr>
                <w:sz w:val="22"/>
                <w:szCs w:val="22"/>
              </w:rPr>
              <w:t>X</w:t>
            </w:r>
          </w:p>
        </w:tc>
        <w:tc>
          <w:tcPr>
            <w:tcW w:w="900" w:type="dxa"/>
          </w:tcPr>
          <w:p w14:paraId="2F153709" w14:textId="77777777" w:rsidR="00E70B46" w:rsidRPr="00CC280E" w:rsidRDefault="00E70B46" w:rsidP="00E70B46">
            <w:pPr>
              <w:jc w:val="center"/>
              <w:rPr>
                <w:sz w:val="22"/>
                <w:szCs w:val="22"/>
              </w:rPr>
            </w:pPr>
          </w:p>
        </w:tc>
        <w:tc>
          <w:tcPr>
            <w:tcW w:w="1080" w:type="dxa"/>
          </w:tcPr>
          <w:p w14:paraId="5BED23C4" w14:textId="77777777" w:rsidR="00E70B46" w:rsidRPr="00CC280E" w:rsidRDefault="00E70B46" w:rsidP="00E70B46">
            <w:pPr>
              <w:jc w:val="center"/>
              <w:rPr>
                <w:sz w:val="22"/>
                <w:szCs w:val="22"/>
              </w:rPr>
            </w:pPr>
          </w:p>
        </w:tc>
      </w:tr>
      <w:tr w:rsidR="00E70B46" w:rsidRPr="00CE7332" w14:paraId="210713E5" w14:textId="77777777" w:rsidTr="00E70B46">
        <w:trPr>
          <w:cantSplit/>
          <w:trHeight w:val="350"/>
        </w:trPr>
        <w:tc>
          <w:tcPr>
            <w:tcW w:w="540" w:type="dxa"/>
          </w:tcPr>
          <w:p w14:paraId="1F0757F3" w14:textId="77777777" w:rsidR="00E70B46" w:rsidRPr="00CC280E" w:rsidRDefault="00E70B46" w:rsidP="00E70B46">
            <w:pPr>
              <w:jc w:val="center"/>
              <w:rPr>
                <w:sz w:val="22"/>
                <w:szCs w:val="22"/>
              </w:rPr>
            </w:pPr>
            <w:r w:rsidRPr="00CC280E">
              <w:rPr>
                <w:sz w:val="22"/>
                <w:szCs w:val="22"/>
              </w:rPr>
              <w:t>7</w:t>
            </w:r>
          </w:p>
        </w:tc>
        <w:tc>
          <w:tcPr>
            <w:tcW w:w="2970" w:type="dxa"/>
            <w:shd w:val="clear" w:color="auto" w:fill="auto"/>
          </w:tcPr>
          <w:p w14:paraId="77C5C62A" w14:textId="77777777" w:rsidR="00E70B46" w:rsidRPr="00547BE0" w:rsidRDefault="00E70B46" w:rsidP="00E70B46">
            <w:pPr>
              <w:rPr>
                <w:sz w:val="22"/>
                <w:szCs w:val="22"/>
              </w:rPr>
            </w:pPr>
            <w:r w:rsidRPr="00547BE0">
              <w:rPr>
                <w:sz w:val="22"/>
                <w:szCs w:val="22"/>
              </w:rPr>
              <w:t>Apache Commons Lang</w:t>
            </w:r>
          </w:p>
          <w:p w14:paraId="79501EA2" w14:textId="77777777" w:rsidR="00E70B46" w:rsidRPr="00547BE0" w:rsidRDefault="00E70B46" w:rsidP="00E70B46">
            <w:pPr>
              <w:rPr>
                <w:color w:val="0000FF"/>
                <w:sz w:val="22"/>
                <w:szCs w:val="22"/>
              </w:rPr>
            </w:pPr>
          </w:p>
        </w:tc>
        <w:tc>
          <w:tcPr>
            <w:tcW w:w="1440" w:type="dxa"/>
            <w:shd w:val="clear" w:color="auto" w:fill="auto"/>
          </w:tcPr>
          <w:p w14:paraId="11B423EA" w14:textId="77777777" w:rsidR="00E70B46" w:rsidRPr="00CC280E" w:rsidRDefault="00E70B46" w:rsidP="00E70B46">
            <w:pPr>
              <w:rPr>
                <w:sz w:val="22"/>
                <w:szCs w:val="22"/>
              </w:rPr>
            </w:pPr>
            <w:r>
              <w:rPr>
                <w:sz w:val="22"/>
                <w:szCs w:val="22"/>
              </w:rPr>
              <w:t>3.4</w:t>
            </w:r>
          </w:p>
        </w:tc>
        <w:tc>
          <w:tcPr>
            <w:tcW w:w="2520" w:type="dxa"/>
            <w:shd w:val="clear" w:color="auto" w:fill="auto"/>
          </w:tcPr>
          <w:p w14:paraId="46D2939C" w14:textId="77777777" w:rsidR="00E70B46" w:rsidRPr="00CC280E" w:rsidRDefault="00E70B46" w:rsidP="00E70B46">
            <w:pPr>
              <w:rPr>
                <w:sz w:val="22"/>
                <w:szCs w:val="22"/>
              </w:rPr>
            </w:pPr>
            <w:r w:rsidRPr="00CC280E">
              <w:rPr>
                <w:sz w:val="22"/>
                <w:szCs w:val="22"/>
              </w:rPr>
              <w:t>Common Utility Classes</w:t>
            </w:r>
          </w:p>
        </w:tc>
        <w:tc>
          <w:tcPr>
            <w:tcW w:w="2610" w:type="dxa"/>
            <w:shd w:val="clear" w:color="auto" w:fill="auto"/>
          </w:tcPr>
          <w:p w14:paraId="1775AC14" w14:textId="77777777" w:rsidR="00E70B46" w:rsidRDefault="00E70B46" w:rsidP="00E70B46">
            <w:pPr>
              <w:rPr>
                <w:sz w:val="22"/>
                <w:szCs w:val="22"/>
              </w:rPr>
            </w:pPr>
            <w:r w:rsidRPr="00CC280E">
              <w:rPr>
                <w:sz w:val="22"/>
                <w:szCs w:val="22"/>
              </w:rPr>
              <w:t>Version 3.4 Approved w/Constraints thru Q4 CY17</w:t>
            </w:r>
          </w:p>
          <w:p w14:paraId="18573E08" w14:textId="77777777" w:rsidR="00E70B46" w:rsidRPr="00CC280E" w:rsidRDefault="00E70B46" w:rsidP="00E70B46">
            <w:pPr>
              <w:rPr>
                <w:sz w:val="22"/>
                <w:szCs w:val="22"/>
              </w:rPr>
            </w:pPr>
            <w:r>
              <w:rPr>
                <w:sz w:val="22"/>
                <w:szCs w:val="22"/>
              </w:rPr>
              <w:t xml:space="preserve">Version 3.5 </w:t>
            </w:r>
            <w:r w:rsidRPr="00902E6A">
              <w:rPr>
                <w:sz w:val="22"/>
                <w:szCs w:val="22"/>
              </w:rPr>
              <w:t>App</w:t>
            </w:r>
            <w:r>
              <w:rPr>
                <w:sz w:val="22"/>
                <w:szCs w:val="22"/>
              </w:rPr>
              <w:t>roved w/Constraints thru Q4 CY18</w:t>
            </w:r>
          </w:p>
        </w:tc>
        <w:tc>
          <w:tcPr>
            <w:tcW w:w="810" w:type="dxa"/>
            <w:shd w:val="clear" w:color="auto" w:fill="auto"/>
          </w:tcPr>
          <w:p w14:paraId="65F36650" w14:textId="77777777" w:rsidR="00E70B46" w:rsidRPr="00CC280E" w:rsidRDefault="00E70B46" w:rsidP="00E70B46">
            <w:pPr>
              <w:jc w:val="center"/>
              <w:rPr>
                <w:color w:val="000000" w:themeColor="text1"/>
                <w:sz w:val="22"/>
                <w:szCs w:val="22"/>
              </w:rPr>
            </w:pPr>
          </w:p>
        </w:tc>
        <w:tc>
          <w:tcPr>
            <w:tcW w:w="1080" w:type="dxa"/>
            <w:shd w:val="clear" w:color="auto" w:fill="auto"/>
          </w:tcPr>
          <w:p w14:paraId="45A8E7C0"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7BCF7EAC" w14:textId="77777777" w:rsidR="00E70B46" w:rsidRPr="00CC280E" w:rsidRDefault="00E70B46" w:rsidP="00E70B46">
            <w:pPr>
              <w:jc w:val="center"/>
              <w:rPr>
                <w:sz w:val="22"/>
                <w:szCs w:val="22"/>
              </w:rPr>
            </w:pPr>
          </w:p>
        </w:tc>
        <w:tc>
          <w:tcPr>
            <w:tcW w:w="1080" w:type="dxa"/>
          </w:tcPr>
          <w:p w14:paraId="623B8917" w14:textId="77777777" w:rsidR="00E70B46" w:rsidRPr="00CC280E" w:rsidRDefault="00E70B46" w:rsidP="00E70B46">
            <w:pPr>
              <w:jc w:val="center"/>
              <w:rPr>
                <w:sz w:val="22"/>
                <w:szCs w:val="22"/>
              </w:rPr>
            </w:pPr>
          </w:p>
        </w:tc>
      </w:tr>
      <w:tr w:rsidR="00E70B46" w:rsidRPr="00CE7332" w14:paraId="45B51527" w14:textId="77777777" w:rsidTr="00E70B46">
        <w:trPr>
          <w:cantSplit/>
          <w:trHeight w:val="350"/>
        </w:trPr>
        <w:tc>
          <w:tcPr>
            <w:tcW w:w="540" w:type="dxa"/>
          </w:tcPr>
          <w:p w14:paraId="2792F82F" w14:textId="77777777" w:rsidR="00E70B46" w:rsidRPr="00CC280E" w:rsidRDefault="00E70B46" w:rsidP="00E70B46">
            <w:pPr>
              <w:jc w:val="center"/>
              <w:rPr>
                <w:sz w:val="22"/>
                <w:szCs w:val="22"/>
              </w:rPr>
            </w:pPr>
            <w:r w:rsidRPr="00CC280E">
              <w:rPr>
                <w:sz w:val="22"/>
                <w:szCs w:val="22"/>
              </w:rPr>
              <w:t>8</w:t>
            </w:r>
          </w:p>
        </w:tc>
        <w:tc>
          <w:tcPr>
            <w:tcW w:w="2970" w:type="dxa"/>
            <w:shd w:val="clear" w:color="auto" w:fill="auto"/>
          </w:tcPr>
          <w:p w14:paraId="4C47DB32" w14:textId="77777777" w:rsidR="00E70B46" w:rsidRPr="00547BE0" w:rsidRDefault="00E70B46" w:rsidP="00E70B46">
            <w:pPr>
              <w:rPr>
                <w:sz w:val="22"/>
                <w:szCs w:val="22"/>
              </w:rPr>
            </w:pPr>
            <w:r w:rsidRPr="00547BE0">
              <w:rPr>
                <w:sz w:val="22"/>
                <w:szCs w:val="22"/>
              </w:rPr>
              <w:t>Apache Commons Logging</w:t>
            </w:r>
          </w:p>
          <w:p w14:paraId="7BB0E8DF" w14:textId="77777777" w:rsidR="00E70B46" w:rsidRPr="00547BE0" w:rsidRDefault="00E70B46" w:rsidP="00E70B46">
            <w:pPr>
              <w:rPr>
                <w:color w:val="0000FF"/>
                <w:sz w:val="22"/>
                <w:szCs w:val="22"/>
              </w:rPr>
            </w:pPr>
          </w:p>
        </w:tc>
        <w:tc>
          <w:tcPr>
            <w:tcW w:w="1440" w:type="dxa"/>
            <w:shd w:val="clear" w:color="auto" w:fill="auto"/>
          </w:tcPr>
          <w:p w14:paraId="4CE2BFCD" w14:textId="77777777" w:rsidR="00E70B46" w:rsidRPr="00CC280E" w:rsidRDefault="00E70B46" w:rsidP="00E70B46">
            <w:pPr>
              <w:rPr>
                <w:sz w:val="22"/>
                <w:szCs w:val="22"/>
              </w:rPr>
            </w:pPr>
            <w:r w:rsidRPr="00CC280E">
              <w:rPr>
                <w:sz w:val="22"/>
                <w:szCs w:val="22"/>
              </w:rPr>
              <w:t>1.2</w:t>
            </w:r>
          </w:p>
        </w:tc>
        <w:tc>
          <w:tcPr>
            <w:tcW w:w="2520" w:type="dxa"/>
            <w:shd w:val="clear" w:color="auto" w:fill="auto"/>
          </w:tcPr>
          <w:p w14:paraId="31E50100" w14:textId="77777777" w:rsidR="00E70B46" w:rsidRPr="00CC280E" w:rsidRDefault="00E70B46" w:rsidP="00E70B46">
            <w:pPr>
              <w:rPr>
                <w:sz w:val="22"/>
                <w:szCs w:val="22"/>
              </w:rPr>
            </w:pPr>
            <w:r w:rsidRPr="00CC280E">
              <w:rPr>
                <w:sz w:val="22"/>
                <w:szCs w:val="22"/>
              </w:rPr>
              <w:t>Common Utility Classes</w:t>
            </w:r>
          </w:p>
        </w:tc>
        <w:tc>
          <w:tcPr>
            <w:tcW w:w="2610" w:type="dxa"/>
            <w:shd w:val="clear" w:color="auto" w:fill="auto"/>
          </w:tcPr>
          <w:p w14:paraId="39643B8F" w14:textId="77777777" w:rsidR="00E70B46" w:rsidRPr="00CC280E" w:rsidRDefault="00E70B46" w:rsidP="00E70B46">
            <w:pPr>
              <w:rPr>
                <w:sz w:val="22"/>
                <w:szCs w:val="22"/>
              </w:rPr>
            </w:pPr>
            <w:r w:rsidRPr="00CC280E">
              <w:rPr>
                <w:sz w:val="22"/>
                <w:szCs w:val="22"/>
              </w:rPr>
              <w:t>Version 1.2 Approved w/Constraints  thru Q4 CY17</w:t>
            </w:r>
          </w:p>
        </w:tc>
        <w:tc>
          <w:tcPr>
            <w:tcW w:w="810" w:type="dxa"/>
            <w:shd w:val="clear" w:color="auto" w:fill="auto"/>
          </w:tcPr>
          <w:p w14:paraId="554DBFA1" w14:textId="77777777" w:rsidR="00E70B46" w:rsidRPr="00CC280E" w:rsidRDefault="00E70B46" w:rsidP="00E70B46">
            <w:pPr>
              <w:jc w:val="center"/>
              <w:rPr>
                <w:color w:val="000000" w:themeColor="text1"/>
                <w:sz w:val="22"/>
                <w:szCs w:val="22"/>
              </w:rPr>
            </w:pPr>
          </w:p>
        </w:tc>
        <w:tc>
          <w:tcPr>
            <w:tcW w:w="1080" w:type="dxa"/>
            <w:shd w:val="clear" w:color="auto" w:fill="auto"/>
          </w:tcPr>
          <w:p w14:paraId="22BD65CC"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56F70293" w14:textId="77777777" w:rsidR="00E70B46" w:rsidRPr="00CC280E" w:rsidRDefault="00E70B46" w:rsidP="00E70B46">
            <w:pPr>
              <w:jc w:val="center"/>
              <w:rPr>
                <w:sz w:val="22"/>
                <w:szCs w:val="22"/>
              </w:rPr>
            </w:pPr>
          </w:p>
        </w:tc>
        <w:tc>
          <w:tcPr>
            <w:tcW w:w="1080" w:type="dxa"/>
          </w:tcPr>
          <w:p w14:paraId="5D2A9578" w14:textId="77777777" w:rsidR="00E70B46" w:rsidRPr="00CC280E" w:rsidRDefault="00E70B46" w:rsidP="00E70B46">
            <w:pPr>
              <w:jc w:val="center"/>
              <w:rPr>
                <w:sz w:val="22"/>
                <w:szCs w:val="22"/>
              </w:rPr>
            </w:pPr>
          </w:p>
        </w:tc>
      </w:tr>
      <w:tr w:rsidR="00E70B46" w:rsidRPr="00CE7332" w14:paraId="062F51D9" w14:textId="77777777" w:rsidTr="00E70B46">
        <w:trPr>
          <w:cantSplit/>
          <w:trHeight w:val="350"/>
        </w:trPr>
        <w:tc>
          <w:tcPr>
            <w:tcW w:w="540" w:type="dxa"/>
          </w:tcPr>
          <w:p w14:paraId="4EF95CF9" w14:textId="77777777" w:rsidR="00E70B46" w:rsidRPr="00CC280E" w:rsidRDefault="00E70B46" w:rsidP="00E70B46">
            <w:pPr>
              <w:jc w:val="center"/>
              <w:rPr>
                <w:sz w:val="22"/>
                <w:szCs w:val="22"/>
              </w:rPr>
            </w:pPr>
            <w:r w:rsidRPr="00CC280E">
              <w:rPr>
                <w:sz w:val="22"/>
                <w:szCs w:val="22"/>
              </w:rPr>
              <w:t>9</w:t>
            </w:r>
          </w:p>
        </w:tc>
        <w:tc>
          <w:tcPr>
            <w:tcW w:w="2970" w:type="dxa"/>
            <w:shd w:val="clear" w:color="auto" w:fill="auto"/>
          </w:tcPr>
          <w:p w14:paraId="4F709433" w14:textId="77777777" w:rsidR="00E70B46" w:rsidRPr="00547BE0" w:rsidRDefault="00E70B46" w:rsidP="00E70B46">
            <w:pPr>
              <w:rPr>
                <w:color w:val="0000FF"/>
                <w:sz w:val="22"/>
                <w:szCs w:val="22"/>
              </w:rPr>
            </w:pPr>
            <w:r w:rsidRPr="00547BE0">
              <w:rPr>
                <w:sz w:val="22"/>
                <w:szCs w:val="22"/>
              </w:rPr>
              <w:t>Apache Commons Pool</w:t>
            </w:r>
          </w:p>
          <w:p w14:paraId="2CF236E7" w14:textId="77777777" w:rsidR="00E70B46" w:rsidRPr="00547BE0" w:rsidRDefault="00E70B46" w:rsidP="00E70B46">
            <w:pPr>
              <w:rPr>
                <w:color w:val="0000FF"/>
                <w:sz w:val="22"/>
                <w:szCs w:val="22"/>
              </w:rPr>
            </w:pPr>
          </w:p>
        </w:tc>
        <w:tc>
          <w:tcPr>
            <w:tcW w:w="1440" w:type="dxa"/>
            <w:shd w:val="clear" w:color="auto" w:fill="auto"/>
          </w:tcPr>
          <w:p w14:paraId="6331159B" w14:textId="77777777" w:rsidR="00E70B46" w:rsidRPr="00CC280E" w:rsidRDefault="00E70B46" w:rsidP="00E70B46">
            <w:pPr>
              <w:rPr>
                <w:sz w:val="22"/>
                <w:szCs w:val="22"/>
              </w:rPr>
            </w:pPr>
            <w:r w:rsidRPr="00CC280E">
              <w:rPr>
                <w:sz w:val="22"/>
                <w:szCs w:val="22"/>
              </w:rPr>
              <w:t>2.3</w:t>
            </w:r>
          </w:p>
        </w:tc>
        <w:tc>
          <w:tcPr>
            <w:tcW w:w="2520" w:type="dxa"/>
            <w:shd w:val="clear" w:color="auto" w:fill="auto"/>
          </w:tcPr>
          <w:p w14:paraId="6D16C568" w14:textId="77777777" w:rsidR="00E70B46" w:rsidRPr="00CC280E" w:rsidRDefault="00E70B46" w:rsidP="00E70B46">
            <w:pPr>
              <w:rPr>
                <w:sz w:val="22"/>
                <w:szCs w:val="22"/>
              </w:rPr>
            </w:pPr>
            <w:r w:rsidRPr="00CC280E">
              <w:rPr>
                <w:sz w:val="22"/>
                <w:szCs w:val="22"/>
              </w:rPr>
              <w:t>Common Utility Classes</w:t>
            </w:r>
          </w:p>
        </w:tc>
        <w:tc>
          <w:tcPr>
            <w:tcW w:w="2610" w:type="dxa"/>
            <w:shd w:val="clear" w:color="auto" w:fill="auto"/>
          </w:tcPr>
          <w:p w14:paraId="1DA0086A" w14:textId="77777777" w:rsidR="00E70B46" w:rsidRPr="00CC280E" w:rsidRDefault="00E70B46" w:rsidP="00E70B46">
            <w:pPr>
              <w:rPr>
                <w:sz w:val="22"/>
                <w:szCs w:val="22"/>
              </w:rPr>
            </w:pPr>
            <w:r w:rsidRPr="00CC280E">
              <w:rPr>
                <w:sz w:val="22"/>
                <w:szCs w:val="22"/>
              </w:rPr>
              <w:t>Version 2.3 Approved w/Constraints thru Q1 CY17, then Divest thru Q4 CY17. Version 2.4.x Approved w/Constraints thru Q4 CY17</w:t>
            </w:r>
          </w:p>
        </w:tc>
        <w:tc>
          <w:tcPr>
            <w:tcW w:w="810" w:type="dxa"/>
            <w:shd w:val="clear" w:color="auto" w:fill="auto"/>
          </w:tcPr>
          <w:p w14:paraId="1F6F9810" w14:textId="77777777" w:rsidR="00E70B46" w:rsidRPr="00CC280E" w:rsidRDefault="00E70B46" w:rsidP="00E70B46">
            <w:pPr>
              <w:jc w:val="center"/>
              <w:rPr>
                <w:color w:val="000000" w:themeColor="text1"/>
                <w:sz w:val="22"/>
                <w:szCs w:val="22"/>
              </w:rPr>
            </w:pPr>
          </w:p>
        </w:tc>
        <w:tc>
          <w:tcPr>
            <w:tcW w:w="1080" w:type="dxa"/>
            <w:shd w:val="clear" w:color="auto" w:fill="auto"/>
          </w:tcPr>
          <w:p w14:paraId="17295137"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271D75B0" w14:textId="77777777" w:rsidR="00E70B46" w:rsidRPr="00CC280E" w:rsidRDefault="00E70B46" w:rsidP="00E70B46">
            <w:pPr>
              <w:jc w:val="center"/>
              <w:rPr>
                <w:sz w:val="22"/>
                <w:szCs w:val="22"/>
              </w:rPr>
            </w:pPr>
          </w:p>
        </w:tc>
        <w:tc>
          <w:tcPr>
            <w:tcW w:w="1080" w:type="dxa"/>
          </w:tcPr>
          <w:p w14:paraId="30389816" w14:textId="77777777" w:rsidR="00E70B46" w:rsidRPr="00CC280E" w:rsidRDefault="00E70B46" w:rsidP="00E70B46">
            <w:pPr>
              <w:jc w:val="center"/>
              <w:rPr>
                <w:sz w:val="22"/>
                <w:szCs w:val="22"/>
              </w:rPr>
            </w:pPr>
          </w:p>
        </w:tc>
      </w:tr>
      <w:tr w:rsidR="00E70B46" w:rsidRPr="00CE7332" w14:paraId="0AAFC69E" w14:textId="77777777" w:rsidTr="00E70B46">
        <w:trPr>
          <w:cantSplit/>
          <w:trHeight w:val="350"/>
        </w:trPr>
        <w:tc>
          <w:tcPr>
            <w:tcW w:w="540" w:type="dxa"/>
          </w:tcPr>
          <w:p w14:paraId="60639ABE" w14:textId="77777777" w:rsidR="00E70B46" w:rsidRPr="00CC280E" w:rsidRDefault="00E70B46" w:rsidP="00E70B46">
            <w:pPr>
              <w:jc w:val="center"/>
              <w:rPr>
                <w:sz w:val="22"/>
                <w:szCs w:val="22"/>
              </w:rPr>
            </w:pPr>
            <w:r w:rsidRPr="00CC280E">
              <w:rPr>
                <w:sz w:val="22"/>
                <w:szCs w:val="22"/>
              </w:rPr>
              <w:t>10</w:t>
            </w:r>
          </w:p>
        </w:tc>
        <w:tc>
          <w:tcPr>
            <w:tcW w:w="2970" w:type="dxa"/>
            <w:shd w:val="clear" w:color="auto" w:fill="auto"/>
          </w:tcPr>
          <w:p w14:paraId="68344B9B" w14:textId="77777777" w:rsidR="00E70B46" w:rsidRPr="00547BE0" w:rsidRDefault="00E70B46" w:rsidP="00E70B46">
            <w:pPr>
              <w:rPr>
                <w:sz w:val="22"/>
                <w:szCs w:val="22"/>
              </w:rPr>
            </w:pPr>
            <w:r w:rsidRPr="00547BE0">
              <w:rPr>
                <w:sz w:val="22"/>
                <w:szCs w:val="22"/>
              </w:rPr>
              <w:t>Apache CXF</w:t>
            </w:r>
          </w:p>
          <w:p w14:paraId="39455852" w14:textId="77777777" w:rsidR="00E70B46" w:rsidRPr="00547BE0" w:rsidRDefault="00E70B46" w:rsidP="00E70B46">
            <w:pPr>
              <w:rPr>
                <w:color w:val="0000FF"/>
                <w:sz w:val="22"/>
                <w:szCs w:val="22"/>
              </w:rPr>
            </w:pPr>
          </w:p>
        </w:tc>
        <w:tc>
          <w:tcPr>
            <w:tcW w:w="1440" w:type="dxa"/>
            <w:shd w:val="clear" w:color="auto" w:fill="auto"/>
          </w:tcPr>
          <w:p w14:paraId="345A018E" w14:textId="77777777" w:rsidR="00E70B46" w:rsidRPr="00CC280E" w:rsidRDefault="00E70B46" w:rsidP="00E70B46">
            <w:pPr>
              <w:rPr>
                <w:sz w:val="22"/>
                <w:szCs w:val="22"/>
              </w:rPr>
            </w:pPr>
            <w:r w:rsidRPr="00CC280E">
              <w:rPr>
                <w:sz w:val="22"/>
                <w:szCs w:val="22"/>
              </w:rPr>
              <w:t>3.1.3</w:t>
            </w:r>
          </w:p>
        </w:tc>
        <w:tc>
          <w:tcPr>
            <w:tcW w:w="2520" w:type="dxa"/>
            <w:shd w:val="clear" w:color="auto" w:fill="auto"/>
          </w:tcPr>
          <w:p w14:paraId="7BFA6E2A" w14:textId="77777777" w:rsidR="00E70B46" w:rsidRPr="00CC280E" w:rsidRDefault="00E70B46" w:rsidP="00E70B46">
            <w:pPr>
              <w:rPr>
                <w:sz w:val="22"/>
                <w:szCs w:val="22"/>
              </w:rPr>
            </w:pPr>
            <w:r w:rsidRPr="00CC280E">
              <w:rPr>
                <w:sz w:val="22"/>
                <w:szCs w:val="22"/>
              </w:rPr>
              <w:t>Web Service Framework for Java</w:t>
            </w:r>
          </w:p>
        </w:tc>
        <w:tc>
          <w:tcPr>
            <w:tcW w:w="2610" w:type="dxa"/>
            <w:shd w:val="clear" w:color="auto" w:fill="auto"/>
          </w:tcPr>
          <w:p w14:paraId="51612955" w14:textId="77777777" w:rsidR="00E70B46" w:rsidRPr="00CC280E" w:rsidRDefault="00E70B46" w:rsidP="00E70B46">
            <w:pPr>
              <w:rPr>
                <w:sz w:val="22"/>
                <w:szCs w:val="22"/>
              </w:rPr>
            </w:pPr>
            <w:r w:rsidRPr="00CC280E">
              <w:rPr>
                <w:sz w:val="22"/>
                <w:szCs w:val="22"/>
              </w:rPr>
              <w:t>Version 3.1.3 Approved w/Constraints thru Q4 CY17</w:t>
            </w:r>
          </w:p>
        </w:tc>
        <w:tc>
          <w:tcPr>
            <w:tcW w:w="810" w:type="dxa"/>
            <w:shd w:val="clear" w:color="auto" w:fill="auto"/>
          </w:tcPr>
          <w:p w14:paraId="177B8742" w14:textId="77777777" w:rsidR="00E70B46" w:rsidRPr="00CC280E" w:rsidRDefault="00E70B46" w:rsidP="00E70B46">
            <w:pPr>
              <w:jc w:val="center"/>
              <w:rPr>
                <w:color w:val="000000" w:themeColor="text1"/>
                <w:sz w:val="22"/>
                <w:szCs w:val="22"/>
              </w:rPr>
            </w:pPr>
          </w:p>
        </w:tc>
        <w:tc>
          <w:tcPr>
            <w:tcW w:w="1080" w:type="dxa"/>
            <w:shd w:val="clear" w:color="auto" w:fill="auto"/>
          </w:tcPr>
          <w:p w14:paraId="7900BF99"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2CC33B82" w14:textId="77777777" w:rsidR="00E70B46" w:rsidRPr="00CC280E" w:rsidRDefault="00E70B46" w:rsidP="00E70B46">
            <w:pPr>
              <w:jc w:val="center"/>
              <w:rPr>
                <w:color w:val="000000" w:themeColor="text1"/>
                <w:sz w:val="22"/>
                <w:szCs w:val="22"/>
              </w:rPr>
            </w:pPr>
          </w:p>
        </w:tc>
        <w:tc>
          <w:tcPr>
            <w:tcW w:w="1080" w:type="dxa"/>
          </w:tcPr>
          <w:p w14:paraId="58CEA57E" w14:textId="77777777" w:rsidR="00E70B46" w:rsidRPr="00CC280E" w:rsidRDefault="00E70B46" w:rsidP="00E70B46">
            <w:pPr>
              <w:jc w:val="center"/>
              <w:rPr>
                <w:color w:val="000000" w:themeColor="text1"/>
                <w:sz w:val="22"/>
                <w:szCs w:val="22"/>
              </w:rPr>
            </w:pPr>
          </w:p>
        </w:tc>
      </w:tr>
      <w:tr w:rsidR="00E70B46" w:rsidRPr="00CE7332" w14:paraId="5A5BC370" w14:textId="77777777" w:rsidTr="00E70B46">
        <w:trPr>
          <w:cantSplit/>
          <w:trHeight w:val="350"/>
        </w:trPr>
        <w:tc>
          <w:tcPr>
            <w:tcW w:w="540" w:type="dxa"/>
          </w:tcPr>
          <w:p w14:paraId="146347D5" w14:textId="77777777" w:rsidR="00E70B46" w:rsidRPr="00CC280E" w:rsidRDefault="00E70B46" w:rsidP="00E70B46">
            <w:pPr>
              <w:jc w:val="center"/>
              <w:rPr>
                <w:sz w:val="22"/>
                <w:szCs w:val="22"/>
              </w:rPr>
            </w:pPr>
            <w:r w:rsidRPr="00CC280E">
              <w:rPr>
                <w:sz w:val="22"/>
                <w:szCs w:val="22"/>
              </w:rPr>
              <w:lastRenderedPageBreak/>
              <w:t>11</w:t>
            </w:r>
          </w:p>
        </w:tc>
        <w:tc>
          <w:tcPr>
            <w:tcW w:w="2970" w:type="dxa"/>
            <w:shd w:val="clear" w:color="auto" w:fill="auto"/>
          </w:tcPr>
          <w:p w14:paraId="3FC78534" w14:textId="77777777" w:rsidR="00E70B46" w:rsidRPr="00547BE0" w:rsidRDefault="00E70B46" w:rsidP="00E70B46">
            <w:pPr>
              <w:rPr>
                <w:sz w:val="22"/>
                <w:szCs w:val="22"/>
              </w:rPr>
            </w:pPr>
            <w:r w:rsidRPr="00547BE0">
              <w:rPr>
                <w:sz w:val="22"/>
                <w:szCs w:val="22"/>
              </w:rPr>
              <w:t>Apache MINA</w:t>
            </w:r>
          </w:p>
        </w:tc>
        <w:tc>
          <w:tcPr>
            <w:tcW w:w="1440" w:type="dxa"/>
            <w:shd w:val="clear" w:color="auto" w:fill="auto"/>
          </w:tcPr>
          <w:p w14:paraId="644DF906" w14:textId="77777777" w:rsidR="00E70B46" w:rsidRPr="00CC280E" w:rsidRDefault="00E70B46" w:rsidP="00E70B46">
            <w:pPr>
              <w:rPr>
                <w:sz w:val="22"/>
                <w:szCs w:val="22"/>
              </w:rPr>
            </w:pPr>
            <w:r w:rsidRPr="00CC280E">
              <w:rPr>
                <w:sz w:val="22"/>
                <w:szCs w:val="22"/>
              </w:rPr>
              <w:t>2.0.9</w:t>
            </w:r>
          </w:p>
        </w:tc>
        <w:tc>
          <w:tcPr>
            <w:tcW w:w="2520" w:type="dxa"/>
            <w:shd w:val="clear" w:color="auto" w:fill="auto"/>
          </w:tcPr>
          <w:p w14:paraId="1E5752EB" w14:textId="77777777" w:rsidR="00E70B46" w:rsidRPr="00CC280E" w:rsidRDefault="00E70B46" w:rsidP="00E70B46">
            <w:pPr>
              <w:rPr>
                <w:sz w:val="22"/>
                <w:szCs w:val="22"/>
              </w:rPr>
            </w:pPr>
            <w:r w:rsidRPr="00CC280E">
              <w:rPr>
                <w:sz w:val="22"/>
                <w:szCs w:val="22"/>
              </w:rPr>
              <w:t>Multipurpose Infrastructure for Network Application</w:t>
            </w:r>
          </w:p>
        </w:tc>
        <w:tc>
          <w:tcPr>
            <w:tcW w:w="2610" w:type="dxa"/>
            <w:shd w:val="clear" w:color="auto" w:fill="auto"/>
          </w:tcPr>
          <w:p w14:paraId="1714BEE4" w14:textId="77777777" w:rsidR="00E70B46" w:rsidRPr="00CC280E" w:rsidRDefault="00E70B46" w:rsidP="00E70B46">
            <w:pPr>
              <w:rPr>
                <w:sz w:val="22"/>
                <w:szCs w:val="22"/>
              </w:rPr>
            </w:pPr>
            <w:r w:rsidRPr="00CC280E">
              <w:rPr>
                <w:sz w:val="22"/>
                <w:szCs w:val="22"/>
              </w:rPr>
              <w:t>Version 2.0.x Approved w/Constraints thru Q4 CY17</w:t>
            </w:r>
          </w:p>
        </w:tc>
        <w:tc>
          <w:tcPr>
            <w:tcW w:w="810" w:type="dxa"/>
            <w:shd w:val="clear" w:color="auto" w:fill="auto"/>
          </w:tcPr>
          <w:p w14:paraId="11EBE92D" w14:textId="77777777" w:rsidR="00E70B46" w:rsidRPr="00CC280E" w:rsidRDefault="00E70B46" w:rsidP="00E70B46">
            <w:pPr>
              <w:jc w:val="center"/>
              <w:rPr>
                <w:color w:val="000000" w:themeColor="text1"/>
                <w:sz w:val="22"/>
                <w:szCs w:val="22"/>
              </w:rPr>
            </w:pPr>
          </w:p>
        </w:tc>
        <w:tc>
          <w:tcPr>
            <w:tcW w:w="1080" w:type="dxa"/>
            <w:shd w:val="clear" w:color="auto" w:fill="auto"/>
          </w:tcPr>
          <w:p w14:paraId="225D2D9B"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6BAB4702" w14:textId="77777777" w:rsidR="00E70B46" w:rsidRPr="00CC280E" w:rsidRDefault="00E70B46" w:rsidP="00E70B46">
            <w:pPr>
              <w:jc w:val="center"/>
              <w:rPr>
                <w:color w:val="000000" w:themeColor="text1"/>
                <w:sz w:val="22"/>
                <w:szCs w:val="22"/>
              </w:rPr>
            </w:pPr>
          </w:p>
        </w:tc>
        <w:tc>
          <w:tcPr>
            <w:tcW w:w="1080" w:type="dxa"/>
          </w:tcPr>
          <w:p w14:paraId="24CFFE4E" w14:textId="77777777" w:rsidR="00E70B46" w:rsidRPr="00CC280E" w:rsidRDefault="00E70B46" w:rsidP="00E70B46">
            <w:pPr>
              <w:jc w:val="center"/>
              <w:rPr>
                <w:color w:val="000000" w:themeColor="text1"/>
                <w:sz w:val="22"/>
                <w:szCs w:val="22"/>
              </w:rPr>
            </w:pPr>
          </w:p>
        </w:tc>
      </w:tr>
      <w:tr w:rsidR="00E70B46" w:rsidRPr="00CE7332" w14:paraId="50854940" w14:textId="77777777" w:rsidTr="00E70B46">
        <w:trPr>
          <w:cantSplit/>
          <w:trHeight w:val="350"/>
        </w:trPr>
        <w:tc>
          <w:tcPr>
            <w:tcW w:w="540" w:type="dxa"/>
          </w:tcPr>
          <w:p w14:paraId="0D657602" w14:textId="77777777" w:rsidR="00E70B46" w:rsidRPr="00CC280E" w:rsidRDefault="00E70B46" w:rsidP="00E70B46">
            <w:pPr>
              <w:jc w:val="center"/>
              <w:rPr>
                <w:sz w:val="22"/>
                <w:szCs w:val="22"/>
              </w:rPr>
            </w:pPr>
            <w:r w:rsidRPr="00CC280E">
              <w:rPr>
                <w:sz w:val="22"/>
                <w:szCs w:val="22"/>
              </w:rPr>
              <w:t>12</w:t>
            </w:r>
          </w:p>
        </w:tc>
        <w:tc>
          <w:tcPr>
            <w:tcW w:w="2970" w:type="dxa"/>
            <w:shd w:val="clear" w:color="auto" w:fill="auto"/>
          </w:tcPr>
          <w:p w14:paraId="086CE7CC" w14:textId="77777777" w:rsidR="00E70B46" w:rsidRPr="00547BE0" w:rsidRDefault="00E70B46" w:rsidP="00E70B46">
            <w:pPr>
              <w:rPr>
                <w:sz w:val="22"/>
                <w:szCs w:val="22"/>
              </w:rPr>
            </w:pPr>
            <w:r w:rsidRPr="00547BE0">
              <w:rPr>
                <w:sz w:val="22"/>
                <w:szCs w:val="22"/>
              </w:rPr>
              <w:t>Apache Scout</w:t>
            </w:r>
          </w:p>
        </w:tc>
        <w:tc>
          <w:tcPr>
            <w:tcW w:w="1440" w:type="dxa"/>
            <w:shd w:val="clear" w:color="auto" w:fill="auto"/>
          </w:tcPr>
          <w:p w14:paraId="55053202" w14:textId="77777777" w:rsidR="00E70B46" w:rsidRPr="00CC280E" w:rsidRDefault="00E70B46" w:rsidP="00E70B46">
            <w:pPr>
              <w:rPr>
                <w:sz w:val="22"/>
                <w:szCs w:val="22"/>
              </w:rPr>
            </w:pPr>
            <w:r w:rsidRPr="00CC280E">
              <w:rPr>
                <w:sz w:val="22"/>
                <w:szCs w:val="22"/>
              </w:rPr>
              <w:t>1.2.7</w:t>
            </w:r>
          </w:p>
        </w:tc>
        <w:tc>
          <w:tcPr>
            <w:tcW w:w="2520" w:type="dxa"/>
            <w:shd w:val="clear" w:color="auto" w:fill="auto"/>
          </w:tcPr>
          <w:p w14:paraId="435C59B5" w14:textId="77777777" w:rsidR="00E70B46" w:rsidRPr="00CC280E" w:rsidRDefault="00E70B46" w:rsidP="00E70B46">
            <w:pPr>
              <w:rPr>
                <w:sz w:val="22"/>
                <w:szCs w:val="22"/>
              </w:rPr>
            </w:pPr>
            <w:r w:rsidRPr="00CC280E">
              <w:rPr>
                <w:sz w:val="22"/>
                <w:szCs w:val="22"/>
              </w:rPr>
              <w:t>Implementation of JAXR API</w:t>
            </w:r>
          </w:p>
        </w:tc>
        <w:tc>
          <w:tcPr>
            <w:tcW w:w="2610" w:type="dxa"/>
            <w:shd w:val="clear" w:color="auto" w:fill="auto"/>
          </w:tcPr>
          <w:p w14:paraId="48EA4C92" w14:textId="77777777" w:rsidR="00E70B46" w:rsidRPr="00CC280E" w:rsidRDefault="00E70B46" w:rsidP="00E70B46">
            <w:pPr>
              <w:rPr>
                <w:sz w:val="22"/>
                <w:szCs w:val="22"/>
              </w:rPr>
            </w:pPr>
            <w:r w:rsidRPr="00CC280E">
              <w:rPr>
                <w:sz w:val="22"/>
                <w:szCs w:val="22"/>
              </w:rPr>
              <w:t>Version 1.2.7 Approved w/Constraints thru Q4 CY17</w:t>
            </w:r>
          </w:p>
        </w:tc>
        <w:tc>
          <w:tcPr>
            <w:tcW w:w="810" w:type="dxa"/>
            <w:shd w:val="clear" w:color="auto" w:fill="auto"/>
          </w:tcPr>
          <w:p w14:paraId="5F885261" w14:textId="77777777" w:rsidR="00E70B46" w:rsidRPr="00CC280E" w:rsidRDefault="00E70B46" w:rsidP="00E70B46">
            <w:pPr>
              <w:jc w:val="center"/>
              <w:rPr>
                <w:color w:val="000000" w:themeColor="text1"/>
                <w:sz w:val="22"/>
                <w:szCs w:val="22"/>
              </w:rPr>
            </w:pPr>
          </w:p>
        </w:tc>
        <w:tc>
          <w:tcPr>
            <w:tcW w:w="1080" w:type="dxa"/>
            <w:shd w:val="clear" w:color="auto" w:fill="auto"/>
          </w:tcPr>
          <w:p w14:paraId="0BCD4F2C"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5E630F18" w14:textId="77777777" w:rsidR="00E70B46" w:rsidRPr="00CC280E" w:rsidRDefault="00E70B46" w:rsidP="00E70B46">
            <w:pPr>
              <w:jc w:val="center"/>
              <w:rPr>
                <w:color w:val="000000" w:themeColor="text1"/>
                <w:sz w:val="22"/>
                <w:szCs w:val="22"/>
              </w:rPr>
            </w:pPr>
          </w:p>
        </w:tc>
        <w:tc>
          <w:tcPr>
            <w:tcW w:w="1080" w:type="dxa"/>
          </w:tcPr>
          <w:p w14:paraId="1946E9D5" w14:textId="77777777" w:rsidR="00E70B46" w:rsidRPr="00CC280E" w:rsidRDefault="00E70B46" w:rsidP="00E70B46">
            <w:pPr>
              <w:jc w:val="center"/>
              <w:rPr>
                <w:color w:val="000000" w:themeColor="text1"/>
                <w:sz w:val="22"/>
                <w:szCs w:val="22"/>
              </w:rPr>
            </w:pPr>
          </w:p>
        </w:tc>
      </w:tr>
      <w:tr w:rsidR="00E70B46" w:rsidRPr="00CE7332" w14:paraId="402E0941" w14:textId="77777777" w:rsidTr="00E70B46">
        <w:trPr>
          <w:cantSplit/>
          <w:trHeight w:val="350"/>
        </w:trPr>
        <w:tc>
          <w:tcPr>
            <w:tcW w:w="540" w:type="dxa"/>
          </w:tcPr>
          <w:p w14:paraId="2457F0EC" w14:textId="77777777" w:rsidR="00E70B46" w:rsidRPr="00CC280E" w:rsidRDefault="00E70B46" w:rsidP="00E70B46">
            <w:pPr>
              <w:jc w:val="center"/>
              <w:rPr>
                <w:sz w:val="22"/>
                <w:szCs w:val="22"/>
              </w:rPr>
            </w:pPr>
            <w:r w:rsidRPr="00CC280E">
              <w:rPr>
                <w:sz w:val="22"/>
                <w:szCs w:val="22"/>
              </w:rPr>
              <w:t>13</w:t>
            </w:r>
          </w:p>
        </w:tc>
        <w:tc>
          <w:tcPr>
            <w:tcW w:w="2970" w:type="dxa"/>
            <w:shd w:val="clear" w:color="auto" w:fill="auto"/>
          </w:tcPr>
          <w:p w14:paraId="5CC24AF3" w14:textId="77777777" w:rsidR="00E70B46" w:rsidRPr="00547BE0" w:rsidRDefault="00E70B46" w:rsidP="00E70B46">
            <w:pPr>
              <w:rPr>
                <w:sz w:val="22"/>
                <w:szCs w:val="22"/>
              </w:rPr>
            </w:pPr>
            <w:r w:rsidRPr="00547BE0">
              <w:rPr>
                <w:sz w:val="22"/>
                <w:szCs w:val="22"/>
              </w:rPr>
              <w:t>Aspect-Oriented Programming (AOP) Alliance</w:t>
            </w:r>
          </w:p>
        </w:tc>
        <w:tc>
          <w:tcPr>
            <w:tcW w:w="1440" w:type="dxa"/>
            <w:shd w:val="clear" w:color="auto" w:fill="auto"/>
          </w:tcPr>
          <w:p w14:paraId="24C2357B" w14:textId="77777777" w:rsidR="00E70B46" w:rsidRPr="00CC280E" w:rsidRDefault="00E70B46" w:rsidP="00E70B46">
            <w:pPr>
              <w:rPr>
                <w:sz w:val="22"/>
                <w:szCs w:val="22"/>
              </w:rPr>
            </w:pPr>
            <w:r w:rsidRPr="00CC280E">
              <w:rPr>
                <w:sz w:val="22"/>
                <w:szCs w:val="22"/>
              </w:rPr>
              <w:t>1.0</w:t>
            </w:r>
          </w:p>
        </w:tc>
        <w:tc>
          <w:tcPr>
            <w:tcW w:w="2520" w:type="dxa"/>
            <w:shd w:val="clear" w:color="auto" w:fill="auto"/>
          </w:tcPr>
          <w:p w14:paraId="498A640F" w14:textId="77777777" w:rsidR="00E70B46" w:rsidRPr="00CC280E" w:rsidRDefault="00E70B46" w:rsidP="00E70B46">
            <w:pPr>
              <w:rPr>
                <w:sz w:val="22"/>
                <w:szCs w:val="22"/>
              </w:rPr>
            </w:pPr>
            <w:r w:rsidRPr="00CC280E">
              <w:rPr>
                <w:sz w:val="22"/>
                <w:szCs w:val="22"/>
              </w:rPr>
              <w:t>Aspect Oriented Programming library</w:t>
            </w:r>
          </w:p>
        </w:tc>
        <w:tc>
          <w:tcPr>
            <w:tcW w:w="2610" w:type="dxa"/>
            <w:shd w:val="clear" w:color="auto" w:fill="auto"/>
          </w:tcPr>
          <w:p w14:paraId="5D2D6C03" w14:textId="77777777" w:rsidR="00E70B46" w:rsidRPr="00CC280E" w:rsidRDefault="00E70B46" w:rsidP="00E70B46">
            <w:pPr>
              <w:rPr>
                <w:sz w:val="22"/>
                <w:szCs w:val="22"/>
              </w:rPr>
            </w:pPr>
            <w:r w:rsidRPr="00CC280E">
              <w:rPr>
                <w:sz w:val="22"/>
                <w:szCs w:val="22"/>
              </w:rPr>
              <w:t>Version 1.0 Approved w/Constraints thru Q4 CY17</w:t>
            </w:r>
          </w:p>
        </w:tc>
        <w:tc>
          <w:tcPr>
            <w:tcW w:w="810" w:type="dxa"/>
            <w:shd w:val="clear" w:color="auto" w:fill="auto"/>
          </w:tcPr>
          <w:p w14:paraId="3295A3C1" w14:textId="77777777" w:rsidR="00E70B46" w:rsidRPr="00CC280E" w:rsidRDefault="00E70B46" w:rsidP="00E70B46">
            <w:pPr>
              <w:jc w:val="center"/>
              <w:rPr>
                <w:color w:val="000000" w:themeColor="text1"/>
                <w:sz w:val="22"/>
                <w:szCs w:val="22"/>
              </w:rPr>
            </w:pPr>
          </w:p>
        </w:tc>
        <w:tc>
          <w:tcPr>
            <w:tcW w:w="1080" w:type="dxa"/>
            <w:shd w:val="clear" w:color="auto" w:fill="auto"/>
          </w:tcPr>
          <w:p w14:paraId="31B7F5D6"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795EDA98" w14:textId="77777777" w:rsidR="00E70B46" w:rsidRPr="00CC280E" w:rsidRDefault="00E70B46" w:rsidP="00E70B46">
            <w:pPr>
              <w:jc w:val="center"/>
              <w:rPr>
                <w:color w:val="000000" w:themeColor="text1"/>
                <w:sz w:val="22"/>
                <w:szCs w:val="22"/>
              </w:rPr>
            </w:pPr>
          </w:p>
        </w:tc>
        <w:tc>
          <w:tcPr>
            <w:tcW w:w="1080" w:type="dxa"/>
          </w:tcPr>
          <w:p w14:paraId="46F500D7" w14:textId="77777777" w:rsidR="00E70B46" w:rsidRPr="00CC280E" w:rsidRDefault="00E70B46" w:rsidP="00E70B46">
            <w:pPr>
              <w:jc w:val="center"/>
              <w:rPr>
                <w:sz w:val="22"/>
                <w:szCs w:val="22"/>
              </w:rPr>
            </w:pPr>
          </w:p>
        </w:tc>
      </w:tr>
      <w:tr w:rsidR="00E70B46" w:rsidRPr="00CE7332" w14:paraId="39A4C5B5" w14:textId="77777777" w:rsidTr="00E70B46">
        <w:trPr>
          <w:cantSplit/>
          <w:trHeight w:val="350"/>
        </w:trPr>
        <w:tc>
          <w:tcPr>
            <w:tcW w:w="540" w:type="dxa"/>
          </w:tcPr>
          <w:p w14:paraId="4125D197" w14:textId="77777777" w:rsidR="00E70B46" w:rsidRPr="00CC280E" w:rsidRDefault="00E70B46" w:rsidP="00E70B46">
            <w:pPr>
              <w:jc w:val="center"/>
              <w:rPr>
                <w:sz w:val="22"/>
                <w:szCs w:val="22"/>
              </w:rPr>
            </w:pPr>
            <w:r w:rsidRPr="00CC280E">
              <w:rPr>
                <w:sz w:val="22"/>
                <w:szCs w:val="22"/>
              </w:rPr>
              <w:t>14</w:t>
            </w:r>
          </w:p>
        </w:tc>
        <w:tc>
          <w:tcPr>
            <w:tcW w:w="2970" w:type="dxa"/>
            <w:shd w:val="clear" w:color="auto" w:fill="auto"/>
          </w:tcPr>
          <w:p w14:paraId="62E65290" w14:textId="77777777" w:rsidR="00E70B46" w:rsidRPr="00547BE0" w:rsidRDefault="00E70B46" w:rsidP="00E70B46">
            <w:pPr>
              <w:rPr>
                <w:color w:val="FF0000"/>
                <w:sz w:val="22"/>
                <w:szCs w:val="22"/>
              </w:rPr>
            </w:pPr>
            <w:r w:rsidRPr="00547BE0">
              <w:rPr>
                <w:sz w:val="22"/>
                <w:szCs w:val="22"/>
              </w:rPr>
              <w:t>Attachmate Reflection X Advantage</w:t>
            </w:r>
          </w:p>
        </w:tc>
        <w:tc>
          <w:tcPr>
            <w:tcW w:w="1440" w:type="dxa"/>
            <w:shd w:val="clear" w:color="auto" w:fill="auto"/>
          </w:tcPr>
          <w:p w14:paraId="38FA4DCE" w14:textId="77777777" w:rsidR="00E70B46" w:rsidRPr="00CC280E" w:rsidRDefault="00E70B46" w:rsidP="00E70B46">
            <w:pPr>
              <w:rPr>
                <w:sz w:val="22"/>
                <w:szCs w:val="22"/>
              </w:rPr>
            </w:pPr>
            <w:r w:rsidRPr="00CC280E">
              <w:rPr>
                <w:sz w:val="22"/>
                <w:szCs w:val="22"/>
              </w:rPr>
              <w:t>5.0</w:t>
            </w:r>
          </w:p>
        </w:tc>
        <w:tc>
          <w:tcPr>
            <w:tcW w:w="2520" w:type="dxa"/>
            <w:shd w:val="clear" w:color="auto" w:fill="auto"/>
          </w:tcPr>
          <w:p w14:paraId="7587BC76" w14:textId="77777777" w:rsidR="00E70B46" w:rsidRPr="00CC280E" w:rsidRDefault="00E70B46" w:rsidP="00E70B46">
            <w:pPr>
              <w:rPr>
                <w:sz w:val="22"/>
                <w:szCs w:val="22"/>
              </w:rPr>
            </w:pPr>
            <w:r w:rsidRPr="00CC280E">
              <w:rPr>
                <w:sz w:val="22"/>
                <w:szCs w:val="22"/>
              </w:rPr>
              <w:t>X server for running X client applications with enhanced features</w:t>
            </w:r>
          </w:p>
        </w:tc>
        <w:tc>
          <w:tcPr>
            <w:tcW w:w="2610" w:type="dxa"/>
            <w:shd w:val="clear" w:color="auto" w:fill="auto"/>
          </w:tcPr>
          <w:p w14:paraId="7355F8E5" w14:textId="77777777" w:rsidR="00E70B46" w:rsidRDefault="00E70B46" w:rsidP="00E70B46">
            <w:pPr>
              <w:rPr>
                <w:sz w:val="22"/>
                <w:szCs w:val="22"/>
              </w:rPr>
            </w:pPr>
            <w:r w:rsidRPr="0053032C">
              <w:rPr>
                <w:sz w:val="22"/>
                <w:szCs w:val="22"/>
              </w:rPr>
              <w:t>Version 5.x Approved thru Q4 CY16, then Divest thru Q4 CY17. Version 5.1 Approved thru Q4 CY17</w:t>
            </w:r>
          </w:p>
          <w:p w14:paraId="443A571C" w14:textId="77777777" w:rsidR="00E70B46" w:rsidRPr="0053032C" w:rsidRDefault="00E70B46" w:rsidP="00E70B46">
            <w:pPr>
              <w:rPr>
                <w:sz w:val="22"/>
                <w:szCs w:val="22"/>
              </w:rPr>
            </w:pPr>
            <w:r w:rsidRPr="0025480E">
              <w:rPr>
                <w:sz w:val="20"/>
                <w:szCs w:val="20"/>
              </w:rPr>
              <w:t>Application is managed by VA</w:t>
            </w:r>
            <w:r>
              <w:rPr>
                <w:sz w:val="20"/>
                <w:szCs w:val="20"/>
              </w:rPr>
              <w:t xml:space="preserve"> EO</w:t>
            </w:r>
            <w:r w:rsidRPr="0025480E">
              <w:rPr>
                <w:sz w:val="20"/>
                <w:szCs w:val="20"/>
              </w:rPr>
              <w:t>, no control over upgrades</w:t>
            </w:r>
          </w:p>
        </w:tc>
        <w:tc>
          <w:tcPr>
            <w:tcW w:w="810" w:type="dxa"/>
            <w:shd w:val="clear" w:color="auto" w:fill="auto"/>
          </w:tcPr>
          <w:p w14:paraId="0D2CB8FF" w14:textId="77777777" w:rsidR="00E70B46" w:rsidRPr="00CC280E" w:rsidRDefault="00E70B46" w:rsidP="00E70B46">
            <w:pPr>
              <w:jc w:val="center"/>
              <w:rPr>
                <w:color w:val="000000" w:themeColor="text1"/>
                <w:sz w:val="22"/>
                <w:szCs w:val="22"/>
              </w:rPr>
            </w:pPr>
            <w:r w:rsidRPr="00CC280E">
              <w:rPr>
                <w:color w:val="000000" w:themeColor="text1"/>
                <w:sz w:val="22"/>
                <w:szCs w:val="22"/>
              </w:rPr>
              <w:t>X</w:t>
            </w:r>
          </w:p>
        </w:tc>
        <w:tc>
          <w:tcPr>
            <w:tcW w:w="1080" w:type="dxa"/>
            <w:shd w:val="clear" w:color="auto" w:fill="auto"/>
          </w:tcPr>
          <w:p w14:paraId="07C1D0BA" w14:textId="77777777" w:rsidR="00E70B46" w:rsidRPr="00CC280E" w:rsidRDefault="00E70B46" w:rsidP="00E70B46">
            <w:pPr>
              <w:jc w:val="center"/>
              <w:rPr>
                <w:color w:val="000000" w:themeColor="text1"/>
                <w:sz w:val="22"/>
                <w:szCs w:val="22"/>
              </w:rPr>
            </w:pPr>
          </w:p>
        </w:tc>
        <w:tc>
          <w:tcPr>
            <w:tcW w:w="900" w:type="dxa"/>
          </w:tcPr>
          <w:p w14:paraId="31712AFD" w14:textId="77777777" w:rsidR="00E70B46" w:rsidRPr="00CC280E" w:rsidRDefault="00E70B46" w:rsidP="00E70B46">
            <w:pPr>
              <w:jc w:val="center"/>
              <w:rPr>
                <w:color w:val="000000" w:themeColor="text1"/>
                <w:sz w:val="22"/>
                <w:szCs w:val="22"/>
              </w:rPr>
            </w:pPr>
            <w:r>
              <w:rPr>
                <w:color w:val="000000" w:themeColor="text1"/>
                <w:sz w:val="22"/>
                <w:szCs w:val="22"/>
              </w:rPr>
              <w:t>X</w:t>
            </w:r>
          </w:p>
        </w:tc>
        <w:tc>
          <w:tcPr>
            <w:tcW w:w="1080" w:type="dxa"/>
          </w:tcPr>
          <w:p w14:paraId="5D8B0752" w14:textId="77777777" w:rsidR="00E70B46" w:rsidRPr="00CC280E" w:rsidRDefault="00E70B46" w:rsidP="00E70B46">
            <w:pPr>
              <w:jc w:val="center"/>
              <w:rPr>
                <w:color w:val="000000" w:themeColor="text1"/>
                <w:sz w:val="22"/>
                <w:szCs w:val="22"/>
              </w:rPr>
            </w:pPr>
          </w:p>
        </w:tc>
      </w:tr>
      <w:tr w:rsidR="00E70B46" w:rsidRPr="00CE7332" w14:paraId="3D3635EC" w14:textId="77777777" w:rsidTr="00E70B46">
        <w:trPr>
          <w:cantSplit/>
          <w:trHeight w:val="350"/>
        </w:trPr>
        <w:tc>
          <w:tcPr>
            <w:tcW w:w="540" w:type="dxa"/>
          </w:tcPr>
          <w:p w14:paraId="01418055" w14:textId="77777777" w:rsidR="00E70B46" w:rsidRPr="00CC280E" w:rsidRDefault="00E70B46" w:rsidP="00E70B46">
            <w:pPr>
              <w:jc w:val="center"/>
              <w:rPr>
                <w:sz w:val="22"/>
                <w:szCs w:val="22"/>
              </w:rPr>
            </w:pPr>
            <w:r w:rsidRPr="00CC280E">
              <w:rPr>
                <w:sz w:val="22"/>
                <w:szCs w:val="22"/>
              </w:rPr>
              <w:t>15</w:t>
            </w:r>
          </w:p>
        </w:tc>
        <w:tc>
          <w:tcPr>
            <w:tcW w:w="2970" w:type="dxa"/>
            <w:shd w:val="clear" w:color="auto" w:fill="auto"/>
          </w:tcPr>
          <w:p w14:paraId="48E4EC9C" w14:textId="77777777" w:rsidR="00E70B46" w:rsidRPr="00547BE0" w:rsidRDefault="00E70B46" w:rsidP="00E70B46">
            <w:pPr>
              <w:rPr>
                <w:sz w:val="22"/>
                <w:szCs w:val="22"/>
              </w:rPr>
            </w:pPr>
            <w:r w:rsidRPr="00547BE0">
              <w:rPr>
                <w:sz w:val="22"/>
                <w:szCs w:val="22"/>
              </w:rPr>
              <w:t>Cache</w:t>
            </w:r>
          </w:p>
          <w:p w14:paraId="1155EB33" w14:textId="77777777" w:rsidR="00E70B46" w:rsidRPr="00547BE0" w:rsidRDefault="00E70B46" w:rsidP="00E70B46">
            <w:pPr>
              <w:rPr>
                <w:color w:val="0000FF"/>
                <w:sz w:val="22"/>
                <w:szCs w:val="22"/>
              </w:rPr>
            </w:pPr>
          </w:p>
        </w:tc>
        <w:tc>
          <w:tcPr>
            <w:tcW w:w="1440" w:type="dxa"/>
            <w:shd w:val="clear" w:color="auto" w:fill="auto"/>
          </w:tcPr>
          <w:p w14:paraId="282CD041" w14:textId="77777777" w:rsidR="00E70B46" w:rsidRPr="00CC280E" w:rsidRDefault="00E70B46" w:rsidP="00E70B46">
            <w:pPr>
              <w:rPr>
                <w:sz w:val="22"/>
                <w:szCs w:val="22"/>
              </w:rPr>
            </w:pPr>
            <w:r>
              <w:rPr>
                <w:sz w:val="22"/>
                <w:szCs w:val="22"/>
              </w:rPr>
              <w:t>2014.1.3</w:t>
            </w:r>
          </w:p>
          <w:p w14:paraId="5A3E2773" w14:textId="77777777" w:rsidR="00E70B46" w:rsidRPr="00CC280E" w:rsidRDefault="00E70B46" w:rsidP="00E70B46">
            <w:pPr>
              <w:rPr>
                <w:sz w:val="22"/>
                <w:szCs w:val="22"/>
              </w:rPr>
            </w:pPr>
          </w:p>
        </w:tc>
        <w:tc>
          <w:tcPr>
            <w:tcW w:w="2520" w:type="dxa"/>
            <w:shd w:val="clear" w:color="auto" w:fill="auto"/>
          </w:tcPr>
          <w:p w14:paraId="1D7C5ED1" w14:textId="77777777" w:rsidR="00E70B46" w:rsidRPr="00CC280E" w:rsidRDefault="00E70B46" w:rsidP="00E70B46">
            <w:pPr>
              <w:rPr>
                <w:sz w:val="22"/>
                <w:szCs w:val="22"/>
              </w:rPr>
            </w:pPr>
            <w:r w:rsidRPr="00CC280E">
              <w:rPr>
                <w:sz w:val="22"/>
                <w:szCs w:val="22"/>
              </w:rPr>
              <w:t>JDBC Driver for Connecting to IS Cache</w:t>
            </w:r>
          </w:p>
        </w:tc>
        <w:tc>
          <w:tcPr>
            <w:tcW w:w="2610" w:type="dxa"/>
            <w:shd w:val="clear" w:color="auto" w:fill="auto"/>
          </w:tcPr>
          <w:p w14:paraId="474E2AF4" w14:textId="77777777" w:rsidR="00E70B46" w:rsidRPr="00CC280E" w:rsidRDefault="00E70B46" w:rsidP="00E70B46">
            <w:pPr>
              <w:contextualSpacing/>
              <w:rPr>
                <w:sz w:val="22"/>
                <w:szCs w:val="22"/>
              </w:rPr>
            </w:pPr>
            <w:r w:rsidRPr="00CC280E">
              <w:rPr>
                <w:sz w:val="22"/>
                <w:szCs w:val="22"/>
              </w:rPr>
              <w:t>Version 2014.1.3 Appr</w:t>
            </w:r>
            <w:r>
              <w:rPr>
                <w:sz w:val="22"/>
                <w:szCs w:val="22"/>
              </w:rPr>
              <w:t>oved w/Constraints thru Q4 CY17</w:t>
            </w:r>
          </w:p>
        </w:tc>
        <w:tc>
          <w:tcPr>
            <w:tcW w:w="810" w:type="dxa"/>
            <w:shd w:val="clear" w:color="auto" w:fill="auto"/>
          </w:tcPr>
          <w:p w14:paraId="1CD2A0DE" w14:textId="77777777" w:rsidR="00E70B46" w:rsidRPr="00CC280E" w:rsidRDefault="00E70B46" w:rsidP="00E70B46">
            <w:pPr>
              <w:jc w:val="center"/>
              <w:rPr>
                <w:color w:val="000000" w:themeColor="text1"/>
                <w:sz w:val="22"/>
                <w:szCs w:val="22"/>
              </w:rPr>
            </w:pPr>
          </w:p>
        </w:tc>
        <w:tc>
          <w:tcPr>
            <w:tcW w:w="1080" w:type="dxa"/>
            <w:shd w:val="clear" w:color="auto" w:fill="auto"/>
          </w:tcPr>
          <w:p w14:paraId="57723066"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52B7AB65" w14:textId="77777777" w:rsidR="00E70B46" w:rsidRPr="00CC280E" w:rsidRDefault="00E70B46" w:rsidP="00E70B46">
            <w:pPr>
              <w:jc w:val="center"/>
              <w:rPr>
                <w:sz w:val="22"/>
                <w:szCs w:val="22"/>
              </w:rPr>
            </w:pPr>
          </w:p>
        </w:tc>
        <w:tc>
          <w:tcPr>
            <w:tcW w:w="1080" w:type="dxa"/>
          </w:tcPr>
          <w:p w14:paraId="6B372292" w14:textId="77777777" w:rsidR="00E70B46" w:rsidRPr="00CC280E" w:rsidRDefault="00E70B46" w:rsidP="00E70B46">
            <w:pPr>
              <w:jc w:val="center"/>
              <w:rPr>
                <w:sz w:val="22"/>
                <w:szCs w:val="22"/>
              </w:rPr>
            </w:pPr>
          </w:p>
        </w:tc>
      </w:tr>
      <w:tr w:rsidR="00E70B46" w:rsidRPr="00CE7332" w14:paraId="18509934" w14:textId="77777777" w:rsidTr="00E70B46">
        <w:trPr>
          <w:cantSplit/>
          <w:trHeight w:val="350"/>
        </w:trPr>
        <w:tc>
          <w:tcPr>
            <w:tcW w:w="540" w:type="dxa"/>
          </w:tcPr>
          <w:p w14:paraId="63BF7460" w14:textId="77777777" w:rsidR="00E70B46" w:rsidRPr="00CC280E" w:rsidRDefault="00E70B46" w:rsidP="00E70B46">
            <w:pPr>
              <w:jc w:val="center"/>
              <w:rPr>
                <w:sz w:val="22"/>
                <w:szCs w:val="22"/>
              </w:rPr>
            </w:pPr>
            <w:r w:rsidRPr="00CC280E">
              <w:rPr>
                <w:sz w:val="22"/>
                <w:szCs w:val="22"/>
              </w:rPr>
              <w:t>16</w:t>
            </w:r>
          </w:p>
        </w:tc>
        <w:tc>
          <w:tcPr>
            <w:tcW w:w="2970" w:type="dxa"/>
            <w:shd w:val="clear" w:color="auto" w:fill="auto"/>
          </w:tcPr>
          <w:p w14:paraId="42E07851" w14:textId="77777777" w:rsidR="00E70B46" w:rsidRPr="00547BE0" w:rsidRDefault="00E70B46" w:rsidP="00E70B46">
            <w:pPr>
              <w:rPr>
                <w:color w:val="0000FF"/>
                <w:sz w:val="22"/>
                <w:szCs w:val="22"/>
              </w:rPr>
            </w:pPr>
            <w:r w:rsidRPr="00547BE0">
              <w:rPr>
                <w:sz w:val="22"/>
                <w:szCs w:val="22"/>
              </w:rPr>
              <w:t>dom4j</w:t>
            </w:r>
          </w:p>
        </w:tc>
        <w:tc>
          <w:tcPr>
            <w:tcW w:w="1440" w:type="dxa"/>
            <w:shd w:val="clear" w:color="auto" w:fill="auto"/>
          </w:tcPr>
          <w:p w14:paraId="3874956A" w14:textId="77777777" w:rsidR="00E70B46" w:rsidRPr="00CC280E" w:rsidRDefault="00E70B46" w:rsidP="00E70B46">
            <w:pPr>
              <w:rPr>
                <w:color w:val="FF0000"/>
                <w:sz w:val="22"/>
                <w:szCs w:val="22"/>
              </w:rPr>
            </w:pPr>
            <w:r w:rsidRPr="00CC280E">
              <w:rPr>
                <w:sz w:val="22"/>
                <w:szCs w:val="22"/>
              </w:rPr>
              <w:t>1.6.1, 1.6.1-PATCH01</w:t>
            </w:r>
          </w:p>
        </w:tc>
        <w:tc>
          <w:tcPr>
            <w:tcW w:w="2520" w:type="dxa"/>
            <w:shd w:val="clear" w:color="auto" w:fill="auto"/>
          </w:tcPr>
          <w:p w14:paraId="6B94E31D" w14:textId="77777777" w:rsidR="00E70B46" w:rsidRPr="00CC280E" w:rsidRDefault="00E70B46" w:rsidP="00E70B46">
            <w:pPr>
              <w:rPr>
                <w:sz w:val="22"/>
                <w:szCs w:val="22"/>
              </w:rPr>
            </w:pPr>
            <w:r w:rsidRPr="00CC280E">
              <w:rPr>
                <w:sz w:val="22"/>
                <w:szCs w:val="22"/>
              </w:rPr>
              <w:t>Flexible XML Framework for Java</w:t>
            </w:r>
          </w:p>
        </w:tc>
        <w:tc>
          <w:tcPr>
            <w:tcW w:w="2610" w:type="dxa"/>
            <w:shd w:val="clear" w:color="auto" w:fill="auto"/>
          </w:tcPr>
          <w:p w14:paraId="49D9C70C" w14:textId="77777777" w:rsidR="00E70B46" w:rsidRPr="00CC280E" w:rsidRDefault="00E70B46" w:rsidP="00E70B46">
            <w:pPr>
              <w:rPr>
                <w:sz w:val="22"/>
                <w:szCs w:val="22"/>
              </w:rPr>
            </w:pPr>
            <w:r w:rsidRPr="00CC280E">
              <w:rPr>
                <w:sz w:val="22"/>
                <w:szCs w:val="22"/>
              </w:rPr>
              <w:t>Version 1.6.1 Approved w/Constraints thru Q4 CY17</w:t>
            </w:r>
          </w:p>
        </w:tc>
        <w:tc>
          <w:tcPr>
            <w:tcW w:w="810" w:type="dxa"/>
            <w:shd w:val="clear" w:color="auto" w:fill="auto"/>
          </w:tcPr>
          <w:p w14:paraId="42B5E669" w14:textId="77777777" w:rsidR="00E70B46" w:rsidRPr="00CC280E" w:rsidRDefault="00E70B46" w:rsidP="00E70B46">
            <w:pPr>
              <w:jc w:val="center"/>
              <w:rPr>
                <w:color w:val="000000" w:themeColor="text1"/>
                <w:sz w:val="22"/>
                <w:szCs w:val="22"/>
              </w:rPr>
            </w:pPr>
          </w:p>
        </w:tc>
        <w:tc>
          <w:tcPr>
            <w:tcW w:w="1080" w:type="dxa"/>
            <w:shd w:val="clear" w:color="auto" w:fill="auto"/>
          </w:tcPr>
          <w:p w14:paraId="575515D2"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763304A9" w14:textId="77777777" w:rsidR="00E70B46" w:rsidRPr="00CC280E" w:rsidRDefault="00E70B46" w:rsidP="00E70B46">
            <w:pPr>
              <w:jc w:val="center"/>
              <w:rPr>
                <w:color w:val="000000" w:themeColor="text1"/>
                <w:sz w:val="22"/>
                <w:szCs w:val="22"/>
              </w:rPr>
            </w:pPr>
          </w:p>
        </w:tc>
        <w:tc>
          <w:tcPr>
            <w:tcW w:w="1080" w:type="dxa"/>
          </w:tcPr>
          <w:p w14:paraId="1E46AC66" w14:textId="77777777" w:rsidR="00E70B46" w:rsidRPr="00CC280E" w:rsidRDefault="00E70B46" w:rsidP="00E70B46">
            <w:pPr>
              <w:jc w:val="center"/>
              <w:rPr>
                <w:color w:val="000000" w:themeColor="text1"/>
                <w:sz w:val="22"/>
                <w:szCs w:val="22"/>
              </w:rPr>
            </w:pPr>
          </w:p>
        </w:tc>
      </w:tr>
      <w:tr w:rsidR="00E70B46" w:rsidRPr="00CE7332" w14:paraId="1F7071DD" w14:textId="77777777" w:rsidTr="00E70B46">
        <w:trPr>
          <w:cantSplit/>
          <w:trHeight w:val="350"/>
        </w:trPr>
        <w:tc>
          <w:tcPr>
            <w:tcW w:w="540" w:type="dxa"/>
          </w:tcPr>
          <w:p w14:paraId="671212B1" w14:textId="77777777" w:rsidR="00E70B46" w:rsidRPr="00500B12" w:rsidRDefault="00E70B46" w:rsidP="00E70B46">
            <w:pPr>
              <w:jc w:val="center"/>
              <w:rPr>
                <w:sz w:val="22"/>
                <w:szCs w:val="22"/>
              </w:rPr>
            </w:pPr>
            <w:r w:rsidRPr="00CC280E">
              <w:rPr>
                <w:sz w:val="22"/>
                <w:szCs w:val="22"/>
              </w:rPr>
              <w:lastRenderedPageBreak/>
              <w:t>17</w:t>
            </w:r>
          </w:p>
        </w:tc>
        <w:tc>
          <w:tcPr>
            <w:tcW w:w="2970" w:type="dxa"/>
            <w:shd w:val="clear" w:color="auto" w:fill="auto"/>
          </w:tcPr>
          <w:p w14:paraId="3B63EFFC" w14:textId="77777777" w:rsidR="00E70B46" w:rsidRPr="00547BE0" w:rsidRDefault="00E70B46" w:rsidP="00E70B46">
            <w:pPr>
              <w:rPr>
                <w:sz w:val="22"/>
                <w:szCs w:val="22"/>
              </w:rPr>
            </w:pPr>
            <w:r w:rsidRPr="00547BE0">
              <w:rPr>
                <w:sz w:val="22"/>
                <w:szCs w:val="22"/>
              </w:rPr>
              <w:t>Easymock</w:t>
            </w:r>
          </w:p>
        </w:tc>
        <w:tc>
          <w:tcPr>
            <w:tcW w:w="1440" w:type="dxa"/>
            <w:shd w:val="clear" w:color="auto" w:fill="auto"/>
          </w:tcPr>
          <w:p w14:paraId="03FA6EAB" w14:textId="77777777" w:rsidR="00E70B46" w:rsidRPr="00CC280E" w:rsidRDefault="00E70B46" w:rsidP="00E70B46">
            <w:pPr>
              <w:rPr>
                <w:sz w:val="22"/>
                <w:szCs w:val="22"/>
              </w:rPr>
            </w:pPr>
            <w:r w:rsidRPr="00CC280E">
              <w:rPr>
                <w:sz w:val="22"/>
                <w:szCs w:val="22"/>
              </w:rPr>
              <w:t>3.3</w:t>
            </w:r>
          </w:p>
        </w:tc>
        <w:tc>
          <w:tcPr>
            <w:tcW w:w="2520" w:type="dxa"/>
            <w:shd w:val="clear" w:color="auto" w:fill="auto"/>
          </w:tcPr>
          <w:p w14:paraId="39743A9D" w14:textId="77777777" w:rsidR="00E70B46" w:rsidRPr="00CC280E" w:rsidRDefault="00E70B46" w:rsidP="00E70B46">
            <w:pPr>
              <w:rPr>
                <w:sz w:val="22"/>
                <w:szCs w:val="22"/>
              </w:rPr>
            </w:pPr>
            <w:r w:rsidRPr="00CC280E">
              <w:rPr>
                <w:sz w:val="22"/>
                <w:szCs w:val="22"/>
              </w:rPr>
              <w:t>Library for Generating Mock Test Objects</w:t>
            </w:r>
          </w:p>
        </w:tc>
        <w:tc>
          <w:tcPr>
            <w:tcW w:w="2610" w:type="dxa"/>
            <w:shd w:val="clear" w:color="auto" w:fill="auto"/>
          </w:tcPr>
          <w:p w14:paraId="3AF95E1F" w14:textId="77777777" w:rsidR="00E70B46" w:rsidRDefault="00E70B46" w:rsidP="00E70B46">
            <w:pPr>
              <w:rPr>
                <w:sz w:val="22"/>
                <w:szCs w:val="22"/>
              </w:rPr>
            </w:pPr>
            <w:r w:rsidRPr="00CC280E">
              <w:rPr>
                <w:sz w:val="22"/>
                <w:szCs w:val="22"/>
              </w:rPr>
              <w:t>Version 3.3 Approved thru Q4 CY17</w:t>
            </w:r>
            <w:r>
              <w:rPr>
                <w:sz w:val="22"/>
                <w:szCs w:val="22"/>
              </w:rPr>
              <w:t>.</w:t>
            </w:r>
          </w:p>
          <w:p w14:paraId="0B9C90E0" w14:textId="77777777" w:rsidR="00E70B46" w:rsidRDefault="00E70B46" w:rsidP="00E70B46">
            <w:pPr>
              <w:rPr>
                <w:sz w:val="22"/>
                <w:szCs w:val="22"/>
              </w:rPr>
            </w:pPr>
            <w:r>
              <w:rPr>
                <w:sz w:val="22"/>
                <w:szCs w:val="22"/>
              </w:rPr>
              <w:t xml:space="preserve">9/22/16 - A request to add version 3.4 was submitted to TRM.  </w:t>
            </w:r>
          </w:p>
          <w:p w14:paraId="106E8B0A" w14:textId="77777777" w:rsidR="00E70B46" w:rsidRPr="00CC280E" w:rsidRDefault="00E70B46" w:rsidP="00E70B46">
            <w:pPr>
              <w:rPr>
                <w:sz w:val="22"/>
                <w:szCs w:val="22"/>
              </w:rPr>
            </w:pPr>
            <w:r>
              <w:rPr>
                <w:sz w:val="22"/>
                <w:szCs w:val="22"/>
              </w:rPr>
              <w:t>9/23/16 - TRM tentatively Approved w/Constraints thru Q4 CY17 for version 3.4.</w:t>
            </w:r>
          </w:p>
        </w:tc>
        <w:tc>
          <w:tcPr>
            <w:tcW w:w="810" w:type="dxa"/>
            <w:shd w:val="clear" w:color="auto" w:fill="auto"/>
          </w:tcPr>
          <w:p w14:paraId="7BD8B1CE" w14:textId="77777777" w:rsidR="00E70B46" w:rsidRPr="00CC280E" w:rsidRDefault="00E70B46" w:rsidP="00E70B46">
            <w:pPr>
              <w:jc w:val="center"/>
              <w:rPr>
                <w:color w:val="000000" w:themeColor="text1"/>
                <w:sz w:val="22"/>
                <w:szCs w:val="22"/>
              </w:rPr>
            </w:pPr>
            <w:r>
              <w:rPr>
                <w:color w:val="000000" w:themeColor="text1"/>
                <w:sz w:val="22"/>
                <w:szCs w:val="22"/>
              </w:rPr>
              <w:t>X</w:t>
            </w:r>
          </w:p>
        </w:tc>
        <w:tc>
          <w:tcPr>
            <w:tcW w:w="1080" w:type="dxa"/>
            <w:shd w:val="clear" w:color="auto" w:fill="auto"/>
          </w:tcPr>
          <w:p w14:paraId="432A2E5C" w14:textId="77777777" w:rsidR="00E70B46" w:rsidRPr="00CC280E" w:rsidRDefault="00E70B46" w:rsidP="00E70B46">
            <w:pPr>
              <w:jc w:val="center"/>
              <w:rPr>
                <w:color w:val="000000" w:themeColor="text1"/>
                <w:sz w:val="22"/>
                <w:szCs w:val="22"/>
              </w:rPr>
            </w:pPr>
          </w:p>
        </w:tc>
        <w:tc>
          <w:tcPr>
            <w:tcW w:w="900" w:type="dxa"/>
          </w:tcPr>
          <w:p w14:paraId="44416972" w14:textId="77777777" w:rsidR="00E70B46" w:rsidRPr="00CC280E" w:rsidRDefault="00E70B46" w:rsidP="00E70B46">
            <w:pPr>
              <w:jc w:val="center"/>
              <w:rPr>
                <w:color w:val="000000" w:themeColor="text1"/>
                <w:sz w:val="22"/>
                <w:szCs w:val="22"/>
              </w:rPr>
            </w:pPr>
          </w:p>
        </w:tc>
        <w:tc>
          <w:tcPr>
            <w:tcW w:w="1080" w:type="dxa"/>
          </w:tcPr>
          <w:p w14:paraId="1C771514" w14:textId="77777777" w:rsidR="00E70B46" w:rsidRPr="00CC280E" w:rsidRDefault="00E70B46" w:rsidP="00E70B46">
            <w:pPr>
              <w:jc w:val="center"/>
              <w:rPr>
                <w:color w:val="000000" w:themeColor="text1"/>
                <w:sz w:val="22"/>
                <w:szCs w:val="22"/>
              </w:rPr>
            </w:pPr>
          </w:p>
        </w:tc>
      </w:tr>
      <w:tr w:rsidR="00E70B46" w:rsidRPr="00CE7332" w14:paraId="2CED5756" w14:textId="77777777" w:rsidTr="00E70B46">
        <w:trPr>
          <w:cantSplit/>
          <w:trHeight w:val="350"/>
        </w:trPr>
        <w:tc>
          <w:tcPr>
            <w:tcW w:w="540" w:type="dxa"/>
          </w:tcPr>
          <w:p w14:paraId="37CCFDB5" w14:textId="77777777" w:rsidR="00E70B46" w:rsidRPr="00CC280E" w:rsidRDefault="00E70B46" w:rsidP="00E70B46">
            <w:pPr>
              <w:jc w:val="center"/>
              <w:rPr>
                <w:sz w:val="22"/>
                <w:szCs w:val="22"/>
              </w:rPr>
            </w:pPr>
            <w:r w:rsidRPr="00500B12">
              <w:rPr>
                <w:sz w:val="22"/>
                <w:szCs w:val="22"/>
              </w:rPr>
              <w:t>18</w:t>
            </w:r>
          </w:p>
        </w:tc>
        <w:tc>
          <w:tcPr>
            <w:tcW w:w="2970" w:type="dxa"/>
            <w:shd w:val="clear" w:color="auto" w:fill="auto"/>
          </w:tcPr>
          <w:p w14:paraId="4E2DDB19" w14:textId="77777777" w:rsidR="00E70B46" w:rsidRPr="00547BE0" w:rsidRDefault="00E70B46" w:rsidP="00E70B46">
            <w:pPr>
              <w:rPr>
                <w:sz w:val="22"/>
                <w:szCs w:val="22"/>
              </w:rPr>
            </w:pPr>
            <w:r w:rsidRPr="00547BE0">
              <w:rPr>
                <w:sz w:val="22"/>
                <w:szCs w:val="22"/>
              </w:rPr>
              <w:t>e(Core)</w:t>
            </w:r>
          </w:p>
          <w:p w14:paraId="503B3FD3" w14:textId="77777777" w:rsidR="00E70B46" w:rsidRPr="00547BE0" w:rsidRDefault="00E70B46" w:rsidP="00E70B46">
            <w:pPr>
              <w:rPr>
                <w:color w:val="0000FF"/>
                <w:sz w:val="22"/>
                <w:szCs w:val="22"/>
              </w:rPr>
            </w:pPr>
          </w:p>
          <w:p w14:paraId="0C0C5128" w14:textId="77777777" w:rsidR="00E70B46" w:rsidRPr="00547BE0" w:rsidRDefault="00E70B46" w:rsidP="00E70B46">
            <w:pPr>
              <w:rPr>
                <w:sz w:val="22"/>
                <w:szCs w:val="22"/>
              </w:rPr>
            </w:pPr>
          </w:p>
        </w:tc>
        <w:tc>
          <w:tcPr>
            <w:tcW w:w="1440" w:type="dxa"/>
            <w:shd w:val="clear" w:color="auto" w:fill="auto"/>
          </w:tcPr>
          <w:p w14:paraId="4F92144B" w14:textId="77777777" w:rsidR="00E70B46" w:rsidRPr="00CC280E" w:rsidRDefault="00E70B46" w:rsidP="00E70B46">
            <w:pPr>
              <w:rPr>
                <w:sz w:val="22"/>
                <w:szCs w:val="22"/>
              </w:rPr>
            </w:pPr>
            <w:r>
              <w:rPr>
                <w:sz w:val="22"/>
                <w:szCs w:val="22"/>
              </w:rPr>
              <w:t>2.11.1</w:t>
            </w:r>
          </w:p>
        </w:tc>
        <w:tc>
          <w:tcPr>
            <w:tcW w:w="2520" w:type="dxa"/>
            <w:shd w:val="clear" w:color="auto" w:fill="auto"/>
          </w:tcPr>
          <w:p w14:paraId="322153E5" w14:textId="77777777" w:rsidR="00E70B46" w:rsidRPr="00CC280E" w:rsidRDefault="00E70B46" w:rsidP="00E70B46">
            <w:pPr>
              <w:rPr>
                <w:sz w:val="22"/>
                <w:szCs w:val="22"/>
              </w:rPr>
            </w:pPr>
            <w:r w:rsidRPr="00CC280E">
              <w:rPr>
                <w:sz w:val="22"/>
                <w:szCs w:val="22"/>
              </w:rPr>
              <w:t>Eclipse EMF Support</w:t>
            </w:r>
          </w:p>
        </w:tc>
        <w:tc>
          <w:tcPr>
            <w:tcW w:w="2610" w:type="dxa"/>
            <w:shd w:val="clear" w:color="auto" w:fill="auto"/>
          </w:tcPr>
          <w:p w14:paraId="439C3914" w14:textId="77777777" w:rsidR="00E70B46" w:rsidRPr="0053032C" w:rsidRDefault="00E70B46" w:rsidP="00E70B46">
            <w:pPr>
              <w:contextualSpacing/>
              <w:rPr>
                <w:sz w:val="22"/>
                <w:szCs w:val="22"/>
              </w:rPr>
            </w:pPr>
            <w:r w:rsidRPr="0053032C">
              <w:rPr>
                <w:sz w:val="22"/>
                <w:szCs w:val="22"/>
              </w:rPr>
              <w:t>Version 2.11.x Approved w/Constraints thru Q4 CY17.</w:t>
            </w:r>
          </w:p>
          <w:p w14:paraId="5B4699A4" w14:textId="77777777" w:rsidR="00E70B46" w:rsidRPr="00CC280E" w:rsidRDefault="00E70B46" w:rsidP="00E70B46">
            <w:pPr>
              <w:rPr>
                <w:sz w:val="22"/>
                <w:szCs w:val="22"/>
              </w:rPr>
            </w:pPr>
            <w:r w:rsidRPr="0053032C">
              <w:rPr>
                <w:sz w:val="22"/>
                <w:szCs w:val="22"/>
              </w:rPr>
              <w:t>E(Core) is a component under Eclipse Modeling Framework (EMF)</w:t>
            </w:r>
          </w:p>
        </w:tc>
        <w:tc>
          <w:tcPr>
            <w:tcW w:w="810" w:type="dxa"/>
            <w:shd w:val="clear" w:color="auto" w:fill="auto"/>
          </w:tcPr>
          <w:p w14:paraId="3E811F91" w14:textId="77777777" w:rsidR="00E70B46" w:rsidRPr="00CC280E" w:rsidRDefault="00E70B46" w:rsidP="00E70B46">
            <w:pPr>
              <w:jc w:val="center"/>
              <w:rPr>
                <w:color w:val="000000" w:themeColor="text1"/>
                <w:sz w:val="22"/>
                <w:szCs w:val="22"/>
              </w:rPr>
            </w:pPr>
          </w:p>
        </w:tc>
        <w:tc>
          <w:tcPr>
            <w:tcW w:w="1080" w:type="dxa"/>
            <w:shd w:val="clear" w:color="auto" w:fill="auto"/>
          </w:tcPr>
          <w:p w14:paraId="7AA4C23B"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1DBC595B" w14:textId="77777777" w:rsidR="00E70B46" w:rsidRPr="00CC280E" w:rsidRDefault="00E70B46" w:rsidP="00E70B46">
            <w:pPr>
              <w:jc w:val="center"/>
              <w:rPr>
                <w:color w:val="000000" w:themeColor="text1"/>
                <w:sz w:val="22"/>
                <w:szCs w:val="22"/>
              </w:rPr>
            </w:pPr>
          </w:p>
        </w:tc>
        <w:tc>
          <w:tcPr>
            <w:tcW w:w="1080" w:type="dxa"/>
          </w:tcPr>
          <w:p w14:paraId="5DBCBEB7" w14:textId="77777777" w:rsidR="00E70B46" w:rsidRPr="00CC280E" w:rsidRDefault="00E70B46" w:rsidP="00E70B46">
            <w:pPr>
              <w:jc w:val="center"/>
              <w:rPr>
                <w:color w:val="000000" w:themeColor="text1"/>
                <w:sz w:val="22"/>
                <w:szCs w:val="22"/>
              </w:rPr>
            </w:pPr>
          </w:p>
        </w:tc>
      </w:tr>
      <w:tr w:rsidR="00E70B46" w:rsidRPr="00CE7332" w14:paraId="24F15D1E" w14:textId="77777777" w:rsidTr="00E70B46">
        <w:trPr>
          <w:cantSplit/>
          <w:trHeight w:val="350"/>
        </w:trPr>
        <w:tc>
          <w:tcPr>
            <w:tcW w:w="540" w:type="dxa"/>
          </w:tcPr>
          <w:p w14:paraId="283C4474" w14:textId="77777777" w:rsidR="00E70B46" w:rsidRPr="00CC280E" w:rsidRDefault="00E70B46" w:rsidP="00E70B46">
            <w:pPr>
              <w:jc w:val="center"/>
              <w:rPr>
                <w:sz w:val="22"/>
                <w:szCs w:val="22"/>
              </w:rPr>
            </w:pPr>
            <w:r w:rsidRPr="00CC280E">
              <w:rPr>
                <w:sz w:val="22"/>
                <w:szCs w:val="22"/>
              </w:rPr>
              <w:t>19</w:t>
            </w:r>
          </w:p>
        </w:tc>
        <w:tc>
          <w:tcPr>
            <w:tcW w:w="2970" w:type="dxa"/>
            <w:shd w:val="clear" w:color="auto" w:fill="auto"/>
          </w:tcPr>
          <w:p w14:paraId="2B1AD130" w14:textId="77777777" w:rsidR="00E70B46" w:rsidRPr="00547BE0" w:rsidRDefault="00E70B46" w:rsidP="00E70B46">
            <w:pPr>
              <w:rPr>
                <w:sz w:val="22"/>
                <w:szCs w:val="22"/>
              </w:rPr>
            </w:pPr>
            <w:r w:rsidRPr="00547BE0">
              <w:rPr>
                <w:sz w:val="22"/>
                <w:szCs w:val="22"/>
              </w:rPr>
              <w:t>Eclipse Classic</w:t>
            </w:r>
          </w:p>
        </w:tc>
        <w:tc>
          <w:tcPr>
            <w:tcW w:w="1440" w:type="dxa"/>
            <w:shd w:val="clear" w:color="auto" w:fill="auto"/>
          </w:tcPr>
          <w:p w14:paraId="3ED7D702" w14:textId="77777777" w:rsidR="00E70B46" w:rsidRPr="00CC280E" w:rsidRDefault="00E70B46" w:rsidP="00E70B46">
            <w:pPr>
              <w:rPr>
                <w:sz w:val="22"/>
                <w:szCs w:val="22"/>
              </w:rPr>
            </w:pPr>
            <w:r>
              <w:rPr>
                <w:sz w:val="22"/>
                <w:szCs w:val="22"/>
              </w:rPr>
              <w:t>4.5</w:t>
            </w:r>
          </w:p>
        </w:tc>
        <w:tc>
          <w:tcPr>
            <w:tcW w:w="2520" w:type="dxa"/>
            <w:shd w:val="clear" w:color="auto" w:fill="auto"/>
          </w:tcPr>
          <w:p w14:paraId="796046E2" w14:textId="77777777" w:rsidR="00E70B46" w:rsidRPr="00CC280E" w:rsidRDefault="00E70B46" w:rsidP="00E70B46">
            <w:pPr>
              <w:rPr>
                <w:sz w:val="22"/>
                <w:szCs w:val="22"/>
              </w:rPr>
            </w:pPr>
            <w:r w:rsidRPr="00CC280E">
              <w:rPr>
                <w:sz w:val="22"/>
                <w:szCs w:val="22"/>
              </w:rPr>
              <w:t>Integrated Development Environment</w:t>
            </w:r>
          </w:p>
        </w:tc>
        <w:tc>
          <w:tcPr>
            <w:tcW w:w="2610" w:type="dxa"/>
            <w:shd w:val="clear" w:color="auto" w:fill="auto"/>
          </w:tcPr>
          <w:p w14:paraId="7D8C4029" w14:textId="77777777" w:rsidR="00E70B46" w:rsidRPr="0053032C" w:rsidRDefault="00E70B46" w:rsidP="00E70B46">
            <w:pPr>
              <w:contextualSpacing/>
              <w:rPr>
                <w:sz w:val="20"/>
                <w:szCs w:val="20"/>
              </w:rPr>
            </w:pPr>
            <w:r w:rsidRPr="0053032C">
              <w:rPr>
                <w:sz w:val="22"/>
                <w:szCs w:val="22"/>
              </w:rPr>
              <w:t xml:space="preserve">Version 4.5 Approved w/Constraints thru Q4 CY17.  </w:t>
            </w:r>
            <w:r>
              <w:rPr>
                <w:sz w:val="22"/>
                <w:szCs w:val="22"/>
              </w:rPr>
              <w:t>Version 4.6 Approved w/Constraints thru Q4 CY17</w:t>
            </w:r>
          </w:p>
        </w:tc>
        <w:tc>
          <w:tcPr>
            <w:tcW w:w="810" w:type="dxa"/>
            <w:shd w:val="clear" w:color="auto" w:fill="auto"/>
          </w:tcPr>
          <w:p w14:paraId="0886730A" w14:textId="77777777" w:rsidR="00E70B46" w:rsidRPr="00CC280E" w:rsidRDefault="00E70B46" w:rsidP="00E70B46">
            <w:pPr>
              <w:jc w:val="center"/>
              <w:rPr>
                <w:color w:val="000000" w:themeColor="text1"/>
                <w:sz w:val="22"/>
                <w:szCs w:val="22"/>
              </w:rPr>
            </w:pPr>
          </w:p>
        </w:tc>
        <w:tc>
          <w:tcPr>
            <w:tcW w:w="1080" w:type="dxa"/>
            <w:shd w:val="clear" w:color="auto" w:fill="auto"/>
          </w:tcPr>
          <w:p w14:paraId="28F7E9C7"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49D03209" w14:textId="77777777" w:rsidR="00E70B46" w:rsidRPr="00CC280E" w:rsidRDefault="00E70B46" w:rsidP="00E70B46">
            <w:pPr>
              <w:jc w:val="center"/>
              <w:rPr>
                <w:color w:val="000000" w:themeColor="text1"/>
                <w:sz w:val="22"/>
                <w:szCs w:val="22"/>
              </w:rPr>
            </w:pPr>
          </w:p>
        </w:tc>
        <w:tc>
          <w:tcPr>
            <w:tcW w:w="1080" w:type="dxa"/>
          </w:tcPr>
          <w:p w14:paraId="531C6CB1" w14:textId="77777777" w:rsidR="00E70B46" w:rsidRPr="00CC280E" w:rsidRDefault="00E70B46" w:rsidP="00E70B46">
            <w:pPr>
              <w:jc w:val="center"/>
              <w:rPr>
                <w:color w:val="000000" w:themeColor="text1"/>
                <w:sz w:val="22"/>
                <w:szCs w:val="22"/>
              </w:rPr>
            </w:pPr>
          </w:p>
          <w:p w14:paraId="0482B1F3" w14:textId="77777777" w:rsidR="00E70B46" w:rsidRPr="00CC280E" w:rsidRDefault="00E70B46" w:rsidP="00E70B46">
            <w:pPr>
              <w:jc w:val="center"/>
              <w:rPr>
                <w:color w:val="000000" w:themeColor="text1"/>
                <w:sz w:val="22"/>
                <w:szCs w:val="22"/>
              </w:rPr>
            </w:pPr>
          </w:p>
        </w:tc>
      </w:tr>
      <w:tr w:rsidR="00E70B46" w:rsidRPr="00CE7332" w14:paraId="2A605015" w14:textId="77777777" w:rsidTr="00E70B46">
        <w:trPr>
          <w:cantSplit/>
          <w:trHeight w:val="350"/>
        </w:trPr>
        <w:tc>
          <w:tcPr>
            <w:tcW w:w="540" w:type="dxa"/>
          </w:tcPr>
          <w:p w14:paraId="5A8E1752" w14:textId="77777777" w:rsidR="00E70B46" w:rsidRPr="00CC280E" w:rsidRDefault="00E70B46" w:rsidP="00E70B46">
            <w:pPr>
              <w:jc w:val="center"/>
              <w:rPr>
                <w:sz w:val="22"/>
                <w:szCs w:val="22"/>
              </w:rPr>
            </w:pPr>
            <w:r>
              <w:rPr>
                <w:sz w:val="22"/>
                <w:szCs w:val="22"/>
              </w:rPr>
              <w:t>20</w:t>
            </w:r>
          </w:p>
        </w:tc>
        <w:tc>
          <w:tcPr>
            <w:tcW w:w="2970" w:type="dxa"/>
            <w:shd w:val="clear" w:color="auto" w:fill="auto"/>
          </w:tcPr>
          <w:p w14:paraId="18219350" w14:textId="77777777" w:rsidR="00E70B46" w:rsidRPr="00547BE0" w:rsidRDefault="00E70B46" w:rsidP="00E70B46">
            <w:pPr>
              <w:rPr>
                <w:sz w:val="22"/>
                <w:szCs w:val="22"/>
              </w:rPr>
            </w:pPr>
            <w:r w:rsidRPr="00547BE0">
              <w:rPr>
                <w:sz w:val="22"/>
                <w:szCs w:val="22"/>
              </w:rPr>
              <w:t>Hermes JMS</w:t>
            </w:r>
          </w:p>
        </w:tc>
        <w:tc>
          <w:tcPr>
            <w:tcW w:w="1440" w:type="dxa"/>
            <w:shd w:val="clear" w:color="auto" w:fill="auto"/>
          </w:tcPr>
          <w:p w14:paraId="5B1D1477" w14:textId="77777777" w:rsidR="00E70B46" w:rsidRPr="00CC280E" w:rsidRDefault="00E70B46" w:rsidP="00E70B46">
            <w:pPr>
              <w:rPr>
                <w:sz w:val="22"/>
                <w:szCs w:val="22"/>
              </w:rPr>
            </w:pPr>
            <w:r w:rsidRPr="00CC280E">
              <w:rPr>
                <w:sz w:val="22"/>
                <w:szCs w:val="22"/>
              </w:rPr>
              <w:t>1.14</w:t>
            </w:r>
          </w:p>
        </w:tc>
        <w:tc>
          <w:tcPr>
            <w:tcW w:w="2520" w:type="dxa"/>
            <w:shd w:val="clear" w:color="auto" w:fill="auto"/>
          </w:tcPr>
          <w:p w14:paraId="05A7001C" w14:textId="77777777" w:rsidR="00E70B46" w:rsidRPr="00CC280E" w:rsidRDefault="00E70B46" w:rsidP="00E70B46">
            <w:pPr>
              <w:rPr>
                <w:sz w:val="22"/>
                <w:szCs w:val="22"/>
              </w:rPr>
            </w:pPr>
            <w:r w:rsidRPr="00CC280E">
              <w:rPr>
                <w:sz w:val="22"/>
                <w:szCs w:val="22"/>
              </w:rPr>
              <w:t xml:space="preserve">Java Messaging Service API </w:t>
            </w:r>
          </w:p>
        </w:tc>
        <w:tc>
          <w:tcPr>
            <w:tcW w:w="2610" w:type="dxa"/>
            <w:shd w:val="clear" w:color="auto" w:fill="auto"/>
          </w:tcPr>
          <w:p w14:paraId="72BBF4B5" w14:textId="77777777" w:rsidR="00E70B46" w:rsidRPr="00CC280E" w:rsidRDefault="00E70B46" w:rsidP="00E70B46">
            <w:pPr>
              <w:contextualSpacing/>
              <w:rPr>
                <w:sz w:val="22"/>
                <w:szCs w:val="22"/>
              </w:rPr>
            </w:pPr>
            <w:r w:rsidRPr="00CC280E">
              <w:rPr>
                <w:sz w:val="22"/>
                <w:szCs w:val="22"/>
              </w:rPr>
              <w:t>Version 1.14 Approved w/Constraints thru Q4 CY17</w:t>
            </w:r>
          </w:p>
        </w:tc>
        <w:tc>
          <w:tcPr>
            <w:tcW w:w="810" w:type="dxa"/>
            <w:shd w:val="clear" w:color="auto" w:fill="auto"/>
          </w:tcPr>
          <w:p w14:paraId="2FA7A8FC" w14:textId="77777777" w:rsidR="00E70B46" w:rsidRPr="00CC280E" w:rsidRDefault="00E70B46" w:rsidP="00E70B46">
            <w:pPr>
              <w:jc w:val="center"/>
              <w:rPr>
                <w:color w:val="000000" w:themeColor="text1"/>
                <w:sz w:val="22"/>
                <w:szCs w:val="22"/>
              </w:rPr>
            </w:pPr>
          </w:p>
        </w:tc>
        <w:tc>
          <w:tcPr>
            <w:tcW w:w="1080" w:type="dxa"/>
            <w:shd w:val="clear" w:color="auto" w:fill="auto"/>
          </w:tcPr>
          <w:p w14:paraId="4E0A8E4F"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06024079" w14:textId="77777777" w:rsidR="00E70B46" w:rsidRPr="00CC280E" w:rsidRDefault="00E70B46" w:rsidP="00E70B46">
            <w:pPr>
              <w:jc w:val="center"/>
              <w:rPr>
                <w:color w:val="000000" w:themeColor="text1"/>
                <w:sz w:val="22"/>
                <w:szCs w:val="22"/>
              </w:rPr>
            </w:pPr>
          </w:p>
        </w:tc>
        <w:tc>
          <w:tcPr>
            <w:tcW w:w="1080" w:type="dxa"/>
          </w:tcPr>
          <w:p w14:paraId="1F701848" w14:textId="77777777" w:rsidR="00E70B46" w:rsidRPr="00CC280E" w:rsidRDefault="00E70B46" w:rsidP="00E70B46">
            <w:pPr>
              <w:jc w:val="center"/>
              <w:rPr>
                <w:color w:val="000000" w:themeColor="text1"/>
                <w:sz w:val="22"/>
                <w:szCs w:val="22"/>
              </w:rPr>
            </w:pPr>
          </w:p>
        </w:tc>
      </w:tr>
      <w:tr w:rsidR="00E70B46" w:rsidRPr="00CE7332" w14:paraId="67D13877" w14:textId="77777777" w:rsidTr="00E70B46">
        <w:trPr>
          <w:cantSplit/>
          <w:trHeight w:val="350"/>
        </w:trPr>
        <w:tc>
          <w:tcPr>
            <w:tcW w:w="540" w:type="dxa"/>
          </w:tcPr>
          <w:p w14:paraId="4BED0BDF" w14:textId="77777777" w:rsidR="00E70B46" w:rsidRPr="00CC280E" w:rsidRDefault="00E70B46" w:rsidP="00E70B46">
            <w:pPr>
              <w:jc w:val="center"/>
              <w:rPr>
                <w:sz w:val="22"/>
                <w:szCs w:val="22"/>
              </w:rPr>
            </w:pPr>
            <w:r>
              <w:rPr>
                <w:sz w:val="22"/>
                <w:szCs w:val="22"/>
              </w:rPr>
              <w:lastRenderedPageBreak/>
              <w:t>21</w:t>
            </w:r>
          </w:p>
        </w:tc>
        <w:tc>
          <w:tcPr>
            <w:tcW w:w="2970" w:type="dxa"/>
            <w:shd w:val="clear" w:color="auto" w:fill="auto"/>
          </w:tcPr>
          <w:p w14:paraId="5FED4679" w14:textId="77777777" w:rsidR="00E70B46" w:rsidRPr="00547BE0" w:rsidRDefault="00E70B46" w:rsidP="00E70B46">
            <w:pPr>
              <w:rPr>
                <w:sz w:val="22"/>
                <w:szCs w:val="22"/>
              </w:rPr>
            </w:pPr>
            <w:r w:rsidRPr="00547BE0">
              <w:rPr>
                <w:sz w:val="22"/>
                <w:szCs w:val="22"/>
              </w:rPr>
              <w:t>Hibernate Object/Relational Mapping (ORM)</w:t>
            </w:r>
          </w:p>
          <w:p w14:paraId="2CB56F58" w14:textId="77777777" w:rsidR="00E70B46" w:rsidRPr="00547BE0" w:rsidRDefault="00E70B46" w:rsidP="00E70B46">
            <w:pPr>
              <w:rPr>
                <w:sz w:val="22"/>
                <w:szCs w:val="22"/>
              </w:rPr>
            </w:pPr>
          </w:p>
        </w:tc>
        <w:tc>
          <w:tcPr>
            <w:tcW w:w="1440" w:type="dxa"/>
            <w:shd w:val="clear" w:color="auto" w:fill="auto"/>
          </w:tcPr>
          <w:p w14:paraId="477D3F36" w14:textId="77777777" w:rsidR="00E70B46" w:rsidRPr="00CC280E" w:rsidRDefault="00E70B46" w:rsidP="00E70B46">
            <w:pPr>
              <w:rPr>
                <w:sz w:val="22"/>
                <w:szCs w:val="22"/>
              </w:rPr>
            </w:pPr>
            <w:r w:rsidRPr="00CC280E">
              <w:rPr>
                <w:sz w:val="22"/>
                <w:szCs w:val="22"/>
              </w:rPr>
              <w:t>4.3.10Final</w:t>
            </w:r>
          </w:p>
        </w:tc>
        <w:tc>
          <w:tcPr>
            <w:tcW w:w="2520" w:type="dxa"/>
            <w:shd w:val="clear" w:color="auto" w:fill="auto"/>
          </w:tcPr>
          <w:p w14:paraId="2AEED5F5" w14:textId="77777777" w:rsidR="00E70B46" w:rsidRPr="00CC280E" w:rsidRDefault="00E70B46" w:rsidP="00E70B46">
            <w:pPr>
              <w:rPr>
                <w:sz w:val="22"/>
                <w:szCs w:val="22"/>
              </w:rPr>
            </w:pPr>
            <w:r w:rsidRPr="00CC280E">
              <w:rPr>
                <w:sz w:val="22"/>
                <w:szCs w:val="22"/>
              </w:rPr>
              <w:t>Object Relational Mapping Library</w:t>
            </w:r>
          </w:p>
        </w:tc>
        <w:tc>
          <w:tcPr>
            <w:tcW w:w="2610" w:type="dxa"/>
            <w:shd w:val="clear" w:color="auto" w:fill="auto"/>
          </w:tcPr>
          <w:p w14:paraId="2792DB97" w14:textId="77777777" w:rsidR="00E70B46" w:rsidRDefault="00E70B46" w:rsidP="00E70B46">
            <w:pPr>
              <w:rPr>
                <w:sz w:val="22"/>
                <w:szCs w:val="22"/>
              </w:rPr>
            </w:pPr>
            <w:r w:rsidRPr="0053032C">
              <w:rPr>
                <w:sz w:val="22"/>
                <w:szCs w:val="22"/>
              </w:rPr>
              <w:t>Version 4.3 Approved w/Constraints thru Q4 CY16, then Divest thru Q4 CY17. Version 5.1.x Approved w/Constraints thru Q4 CY17</w:t>
            </w:r>
          </w:p>
          <w:p w14:paraId="47FF038D" w14:textId="77777777" w:rsidR="00E70B46" w:rsidRPr="0053032C" w:rsidRDefault="00E70B46" w:rsidP="00E70B46">
            <w:pPr>
              <w:rPr>
                <w:sz w:val="22"/>
                <w:szCs w:val="22"/>
              </w:rPr>
            </w:pPr>
            <w:r w:rsidRPr="00CC280E">
              <w:rPr>
                <w:sz w:val="20"/>
                <w:szCs w:val="20"/>
              </w:rPr>
              <w:t xml:space="preserve">Plan:  Upgrade to version </w:t>
            </w:r>
            <w:r>
              <w:rPr>
                <w:sz w:val="20"/>
                <w:szCs w:val="20"/>
              </w:rPr>
              <w:t>5.1.x  by 6/30/17</w:t>
            </w:r>
          </w:p>
        </w:tc>
        <w:tc>
          <w:tcPr>
            <w:tcW w:w="810" w:type="dxa"/>
            <w:shd w:val="clear" w:color="auto" w:fill="auto"/>
          </w:tcPr>
          <w:p w14:paraId="1D380DF1" w14:textId="77777777" w:rsidR="00E70B46" w:rsidRPr="00CC280E" w:rsidRDefault="00E70B46" w:rsidP="00E70B46">
            <w:pPr>
              <w:jc w:val="center"/>
              <w:rPr>
                <w:color w:val="000000" w:themeColor="text1"/>
                <w:sz w:val="22"/>
                <w:szCs w:val="22"/>
              </w:rPr>
            </w:pPr>
          </w:p>
        </w:tc>
        <w:tc>
          <w:tcPr>
            <w:tcW w:w="1080" w:type="dxa"/>
            <w:shd w:val="clear" w:color="auto" w:fill="auto"/>
          </w:tcPr>
          <w:p w14:paraId="0A7BA89A"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44FFCB73" w14:textId="77777777" w:rsidR="00E70B46" w:rsidRPr="00CC280E" w:rsidRDefault="00E70B46" w:rsidP="00E70B46">
            <w:pPr>
              <w:jc w:val="center"/>
              <w:rPr>
                <w:color w:val="000000" w:themeColor="text1"/>
                <w:sz w:val="22"/>
                <w:szCs w:val="22"/>
              </w:rPr>
            </w:pPr>
            <w:r>
              <w:rPr>
                <w:color w:val="000000" w:themeColor="text1"/>
                <w:sz w:val="22"/>
                <w:szCs w:val="22"/>
              </w:rPr>
              <w:t>X</w:t>
            </w:r>
          </w:p>
        </w:tc>
        <w:tc>
          <w:tcPr>
            <w:tcW w:w="1080" w:type="dxa"/>
          </w:tcPr>
          <w:p w14:paraId="242CDAC3" w14:textId="77777777" w:rsidR="00E70B46" w:rsidRPr="00CC280E" w:rsidRDefault="00E70B46" w:rsidP="00E70B46">
            <w:pPr>
              <w:jc w:val="center"/>
              <w:rPr>
                <w:color w:val="000000" w:themeColor="text1"/>
                <w:sz w:val="22"/>
                <w:szCs w:val="22"/>
              </w:rPr>
            </w:pPr>
            <w:r>
              <w:rPr>
                <w:color w:val="000000" w:themeColor="text1"/>
                <w:sz w:val="22"/>
                <w:szCs w:val="22"/>
              </w:rPr>
              <w:t>6/30/17</w:t>
            </w:r>
          </w:p>
        </w:tc>
      </w:tr>
      <w:tr w:rsidR="00E70B46" w:rsidRPr="00CE7332" w14:paraId="4FE0949C" w14:textId="77777777" w:rsidTr="00E70B46">
        <w:trPr>
          <w:cantSplit/>
          <w:trHeight w:val="350"/>
        </w:trPr>
        <w:tc>
          <w:tcPr>
            <w:tcW w:w="540" w:type="dxa"/>
          </w:tcPr>
          <w:p w14:paraId="60700DF6" w14:textId="77777777" w:rsidR="00E70B46" w:rsidRPr="00CC280E" w:rsidRDefault="00E70B46" w:rsidP="00E70B46">
            <w:pPr>
              <w:jc w:val="center"/>
              <w:rPr>
                <w:sz w:val="22"/>
                <w:szCs w:val="22"/>
              </w:rPr>
            </w:pPr>
            <w:r w:rsidRPr="00F00689">
              <w:t>22</w:t>
            </w:r>
          </w:p>
        </w:tc>
        <w:tc>
          <w:tcPr>
            <w:tcW w:w="2970" w:type="dxa"/>
            <w:shd w:val="clear" w:color="auto" w:fill="auto"/>
          </w:tcPr>
          <w:p w14:paraId="45D48350" w14:textId="77777777" w:rsidR="00E70B46" w:rsidRPr="00547BE0" w:rsidRDefault="00E70B46" w:rsidP="00E70B46">
            <w:pPr>
              <w:rPr>
                <w:color w:val="0000FF"/>
                <w:sz w:val="22"/>
                <w:szCs w:val="22"/>
              </w:rPr>
            </w:pPr>
            <w:r w:rsidRPr="00547BE0">
              <w:rPr>
                <w:sz w:val="22"/>
                <w:szCs w:val="22"/>
              </w:rPr>
              <w:t>HL7 Application Programming Interface (HAPI)</w:t>
            </w:r>
          </w:p>
        </w:tc>
        <w:tc>
          <w:tcPr>
            <w:tcW w:w="1440" w:type="dxa"/>
            <w:shd w:val="clear" w:color="auto" w:fill="auto"/>
          </w:tcPr>
          <w:p w14:paraId="04BE71F4" w14:textId="77777777" w:rsidR="00E70B46" w:rsidRPr="00CC280E" w:rsidRDefault="00E70B46" w:rsidP="00E70B46">
            <w:pPr>
              <w:rPr>
                <w:sz w:val="22"/>
                <w:szCs w:val="22"/>
              </w:rPr>
            </w:pPr>
            <w:r w:rsidRPr="00CC280E">
              <w:rPr>
                <w:sz w:val="22"/>
                <w:szCs w:val="22"/>
              </w:rPr>
              <w:t>2.2</w:t>
            </w:r>
          </w:p>
        </w:tc>
        <w:tc>
          <w:tcPr>
            <w:tcW w:w="2520" w:type="dxa"/>
            <w:shd w:val="clear" w:color="auto" w:fill="auto"/>
          </w:tcPr>
          <w:p w14:paraId="1926419C" w14:textId="77777777" w:rsidR="00E70B46" w:rsidRPr="00CC280E" w:rsidRDefault="00E70B46" w:rsidP="00E70B46">
            <w:pPr>
              <w:rPr>
                <w:sz w:val="22"/>
                <w:szCs w:val="22"/>
              </w:rPr>
            </w:pPr>
            <w:r w:rsidRPr="00CC280E">
              <w:rPr>
                <w:sz w:val="22"/>
                <w:szCs w:val="22"/>
              </w:rPr>
              <w:t>HL7 API for Java</w:t>
            </w:r>
          </w:p>
        </w:tc>
        <w:tc>
          <w:tcPr>
            <w:tcW w:w="2610" w:type="dxa"/>
            <w:shd w:val="clear" w:color="auto" w:fill="auto"/>
          </w:tcPr>
          <w:p w14:paraId="6BAFB857" w14:textId="77777777" w:rsidR="00E70B46" w:rsidRPr="00CC280E" w:rsidRDefault="00E70B46" w:rsidP="00E70B46">
            <w:pPr>
              <w:contextualSpacing/>
              <w:rPr>
                <w:sz w:val="22"/>
                <w:szCs w:val="22"/>
              </w:rPr>
            </w:pPr>
            <w:r w:rsidRPr="00CC280E">
              <w:rPr>
                <w:sz w:val="22"/>
                <w:szCs w:val="22"/>
              </w:rPr>
              <w:t>Version 2.2 Approved w/Constraints thru Q4 CY17</w:t>
            </w:r>
          </w:p>
        </w:tc>
        <w:tc>
          <w:tcPr>
            <w:tcW w:w="810" w:type="dxa"/>
            <w:shd w:val="clear" w:color="auto" w:fill="auto"/>
          </w:tcPr>
          <w:p w14:paraId="4F3FC410" w14:textId="77777777" w:rsidR="00E70B46" w:rsidRPr="00CC280E" w:rsidRDefault="00E70B46" w:rsidP="00E70B46">
            <w:pPr>
              <w:jc w:val="center"/>
              <w:rPr>
                <w:color w:val="000000" w:themeColor="text1"/>
                <w:sz w:val="22"/>
                <w:szCs w:val="22"/>
              </w:rPr>
            </w:pPr>
          </w:p>
        </w:tc>
        <w:tc>
          <w:tcPr>
            <w:tcW w:w="1080" w:type="dxa"/>
            <w:shd w:val="clear" w:color="auto" w:fill="auto"/>
          </w:tcPr>
          <w:p w14:paraId="5C51675D"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39F7348D" w14:textId="77777777" w:rsidR="00E70B46" w:rsidRPr="00CC280E" w:rsidRDefault="00E70B46" w:rsidP="00E70B46">
            <w:pPr>
              <w:jc w:val="center"/>
              <w:rPr>
                <w:sz w:val="22"/>
                <w:szCs w:val="22"/>
              </w:rPr>
            </w:pPr>
          </w:p>
        </w:tc>
        <w:tc>
          <w:tcPr>
            <w:tcW w:w="1080" w:type="dxa"/>
          </w:tcPr>
          <w:p w14:paraId="5BA7CFED" w14:textId="77777777" w:rsidR="00E70B46" w:rsidRPr="00CC280E" w:rsidRDefault="00E70B46" w:rsidP="00E70B46">
            <w:pPr>
              <w:jc w:val="center"/>
              <w:rPr>
                <w:sz w:val="22"/>
                <w:szCs w:val="22"/>
              </w:rPr>
            </w:pPr>
          </w:p>
        </w:tc>
      </w:tr>
      <w:tr w:rsidR="00E70B46" w:rsidRPr="00DF0780" w14:paraId="7EC5F06B" w14:textId="77777777" w:rsidTr="00E70B46">
        <w:trPr>
          <w:cantSplit/>
          <w:trHeight w:val="350"/>
        </w:trPr>
        <w:tc>
          <w:tcPr>
            <w:tcW w:w="540" w:type="dxa"/>
          </w:tcPr>
          <w:p w14:paraId="75B1F285" w14:textId="77777777" w:rsidR="00E70B46" w:rsidRPr="00CC280E" w:rsidRDefault="00E70B46" w:rsidP="00E70B46">
            <w:pPr>
              <w:jc w:val="center"/>
              <w:rPr>
                <w:sz w:val="22"/>
                <w:szCs w:val="22"/>
              </w:rPr>
            </w:pPr>
            <w:r w:rsidRPr="00F00689">
              <w:t>23</w:t>
            </w:r>
          </w:p>
        </w:tc>
        <w:tc>
          <w:tcPr>
            <w:tcW w:w="2970" w:type="dxa"/>
            <w:shd w:val="clear" w:color="auto" w:fill="auto"/>
          </w:tcPr>
          <w:p w14:paraId="46B1CDF4" w14:textId="77777777" w:rsidR="00E70B46" w:rsidRPr="00547BE0" w:rsidRDefault="00E70B46" w:rsidP="00E70B46">
            <w:pPr>
              <w:rPr>
                <w:color w:val="0000FF"/>
                <w:sz w:val="22"/>
                <w:szCs w:val="22"/>
              </w:rPr>
            </w:pPr>
            <w:r w:rsidRPr="00547BE0">
              <w:rPr>
                <w:sz w:val="22"/>
                <w:szCs w:val="22"/>
              </w:rPr>
              <w:t>HP-UX</w:t>
            </w:r>
          </w:p>
        </w:tc>
        <w:tc>
          <w:tcPr>
            <w:tcW w:w="1440" w:type="dxa"/>
            <w:shd w:val="clear" w:color="auto" w:fill="auto"/>
          </w:tcPr>
          <w:p w14:paraId="2E36EA60" w14:textId="77777777" w:rsidR="00E70B46" w:rsidRPr="00CC280E" w:rsidRDefault="00E70B46" w:rsidP="00E70B46">
            <w:pPr>
              <w:rPr>
                <w:sz w:val="22"/>
                <w:szCs w:val="22"/>
              </w:rPr>
            </w:pPr>
            <w:r w:rsidRPr="00CC280E">
              <w:rPr>
                <w:sz w:val="22"/>
                <w:szCs w:val="22"/>
              </w:rPr>
              <w:t>11iv3</w:t>
            </w:r>
          </w:p>
        </w:tc>
        <w:tc>
          <w:tcPr>
            <w:tcW w:w="2520" w:type="dxa"/>
            <w:shd w:val="clear" w:color="auto" w:fill="auto"/>
          </w:tcPr>
          <w:p w14:paraId="0BCA2B76" w14:textId="77777777" w:rsidR="00E70B46" w:rsidRPr="00CC280E" w:rsidRDefault="00E70B46" w:rsidP="00E70B46">
            <w:pPr>
              <w:rPr>
                <w:sz w:val="22"/>
                <w:szCs w:val="22"/>
              </w:rPr>
            </w:pPr>
            <w:r w:rsidRPr="00CC280E">
              <w:rPr>
                <w:sz w:val="22"/>
                <w:szCs w:val="22"/>
              </w:rPr>
              <w:t>HP-UX (Hewlett Packard Unix) is Hewlett-Packard`s proprietary implementation of the Unix operating system</w:t>
            </w:r>
          </w:p>
        </w:tc>
        <w:tc>
          <w:tcPr>
            <w:tcW w:w="2610" w:type="dxa"/>
            <w:shd w:val="clear" w:color="auto" w:fill="auto"/>
          </w:tcPr>
          <w:p w14:paraId="65F20563" w14:textId="77777777" w:rsidR="00E70B46" w:rsidRPr="00CC280E" w:rsidRDefault="00E70B46" w:rsidP="00E70B46">
            <w:pPr>
              <w:contextualSpacing/>
              <w:rPr>
                <w:sz w:val="22"/>
                <w:szCs w:val="22"/>
              </w:rPr>
            </w:pPr>
            <w:r w:rsidRPr="00CC280E">
              <w:rPr>
                <w:sz w:val="22"/>
                <w:szCs w:val="22"/>
              </w:rPr>
              <w:t>HDR has an approved AERB Waiver to use this Unapproved TRM technology</w:t>
            </w:r>
          </w:p>
        </w:tc>
        <w:tc>
          <w:tcPr>
            <w:tcW w:w="810" w:type="dxa"/>
            <w:shd w:val="clear" w:color="auto" w:fill="auto"/>
          </w:tcPr>
          <w:p w14:paraId="10C597A9" w14:textId="77777777" w:rsidR="00E70B46" w:rsidRPr="00CC280E" w:rsidRDefault="00E70B46" w:rsidP="00E70B46">
            <w:pPr>
              <w:jc w:val="center"/>
              <w:rPr>
                <w:color w:val="000000" w:themeColor="text1"/>
                <w:sz w:val="22"/>
                <w:szCs w:val="22"/>
              </w:rPr>
            </w:pPr>
            <w:r w:rsidRPr="00CC280E">
              <w:rPr>
                <w:sz w:val="22"/>
                <w:szCs w:val="22"/>
              </w:rPr>
              <w:t>X</w:t>
            </w:r>
          </w:p>
        </w:tc>
        <w:tc>
          <w:tcPr>
            <w:tcW w:w="1080" w:type="dxa"/>
            <w:shd w:val="clear" w:color="auto" w:fill="auto"/>
          </w:tcPr>
          <w:p w14:paraId="0757E911" w14:textId="77777777" w:rsidR="00E70B46" w:rsidRPr="00CC280E" w:rsidRDefault="00E70B46" w:rsidP="00E70B46">
            <w:pPr>
              <w:jc w:val="center"/>
              <w:rPr>
                <w:color w:val="000000" w:themeColor="text1"/>
                <w:sz w:val="22"/>
                <w:szCs w:val="22"/>
              </w:rPr>
            </w:pPr>
          </w:p>
        </w:tc>
        <w:tc>
          <w:tcPr>
            <w:tcW w:w="900" w:type="dxa"/>
          </w:tcPr>
          <w:p w14:paraId="5294ED44" w14:textId="77777777" w:rsidR="00E70B46" w:rsidRPr="00CC280E" w:rsidRDefault="00E70B46" w:rsidP="00E70B46">
            <w:pPr>
              <w:jc w:val="center"/>
              <w:rPr>
                <w:color w:val="000000" w:themeColor="text1"/>
                <w:sz w:val="22"/>
                <w:szCs w:val="22"/>
              </w:rPr>
            </w:pPr>
          </w:p>
        </w:tc>
        <w:tc>
          <w:tcPr>
            <w:tcW w:w="1080" w:type="dxa"/>
          </w:tcPr>
          <w:p w14:paraId="365F3D78" w14:textId="77777777" w:rsidR="00E70B46" w:rsidRPr="00CC280E" w:rsidRDefault="00E70B46" w:rsidP="00E70B46">
            <w:pPr>
              <w:jc w:val="center"/>
              <w:rPr>
                <w:color w:val="000000" w:themeColor="text1"/>
                <w:sz w:val="22"/>
                <w:szCs w:val="22"/>
              </w:rPr>
            </w:pPr>
          </w:p>
        </w:tc>
      </w:tr>
      <w:tr w:rsidR="00E70B46" w:rsidRPr="00CE7332" w14:paraId="6BAEA83A" w14:textId="77777777" w:rsidTr="00E70B46">
        <w:trPr>
          <w:cantSplit/>
          <w:trHeight w:val="350"/>
        </w:trPr>
        <w:tc>
          <w:tcPr>
            <w:tcW w:w="540" w:type="dxa"/>
          </w:tcPr>
          <w:p w14:paraId="0AA5322F" w14:textId="77777777" w:rsidR="00E70B46" w:rsidRPr="00CC280E" w:rsidRDefault="00E70B46" w:rsidP="00E70B46">
            <w:pPr>
              <w:jc w:val="center"/>
              <w:rPr>
                <w:color w:val="000000" w:themeColor="text1"/>
                <w:sz w:val="22"/>
                <w:szCs w:val="22"/>
              </w:rPr>
            </w:pPr>
            <w:r w:rsidRPr="00F00689">
              <w:t>24</w:t>
            </w:r>
          </w:p>
        </w:tc>
        <w:tc>
          <w:tcPr>
            <w:tcW w:w="2970" w:type="dxa"/>
            <w:shd w:val="clear" w:color="auto" w:fill="auto"/>
          </w:tcPr>
          <w:p w14:paraId="7E82EB8B" w14:textId="77777777" w:rsidR="00E70B46" w:rsidRPr="00547BE0" w:rsidRDefault="00E70B46" w:rsidP="00E70B46">
            <w:pPr>
              <w:rPr>
                <w:sz w:val="22"/>
              </w:rPr>
            </w:pPr>
            <w:r w:rsidRPr="00547BE0">
              <w:rPr>
                <w:sz w:val="22"/>
              </w:rPr>
              <w:t>Java SE</w:t>
            </w:r>
          </w:p>
        </w:tc>
        <w:tc>
          <w:tcPr>
            <w:tcW w:w="1440" w:type="dxa"/>
            <w:shd w:val="clear" w:color="auto" w:fill="auto"/>
          </w:tcPr>
          <w:p w14:paraId="7F9335B8" w14:textId="77777777" w:rsidR="00E70B46" w:rsidRPr="00CC280E" w:rsidRDefault="00E70B46" w:rsidP="00E70B46">
            <w:pPr>
              <w:rPr>
                <w:sz w:val="22"/>
                <w:szCs w:val="22"/>
              </w:rPr>
            </w:pPr>
            <w:r>
              <w:rPr>
                <w:sz w:val="22"/>
                <w:szCs w:val="22"/>
              </w:rPr>
              <w:t>8</w:t>
            </w:r>
          </w:p>
        </w:tc>
        <w:tc>
          <w:tcPr>
            <w:tcW w:w="2520" w:type="dxa"/>
            <w:shd w:val="clear" w:color="auto" w:fill="auto"/>
          </w:tcPr>
          <w:p w14:paraId="4D80C85B" w14:textId="77777777" w:rsidR="00E70B46" w:rsidRPr="00CC280E" w:rsidRDefault="00E70B46" w:rsidP="00E70B46">
            <w:pPr>
              <w:rPr>
                <w:sz w:val="22"/>
                <w:szCs w:val="22"/>
              </w:rPr>
            </w:pPr>
            <w:r w:rsidRPr="00CC280E">
              <w:rPr>
                <w:sz w:val="22"/>
                <w:szCs w:val="22"/>
              </w:rPr>
              <w:t>Java Development</w:t>
            </w:r>
          </w:p>
        </w:tc>
        <w:tc>
          <w:tcPr>
            <w:tcW w:w="2610" w:type="dxa"/>
            <w:shd w:val="clear" w:color="auto" w:fill="auto"/>
          </w:tcPr>
          <w:p w14:paraId="60933648" w14:textId="77777777" w:rsidR="00E70B46" w:rsidRPr="00CC280E" w:rsidRDefault="00E70B46" w:rsidP="00E70B46">
            <w:pPr>
              <w:rPr>
                <w:sz w:val="20"/>
              </w:rPr>
            </w:pPr>
            <w:r>
              <w:rPr>
                <w:sz w:val="22"/>
                <w:szCs w:val="22"/>
              </w:rPr>
              <w:t>Version 8</w:t>
            </w:r>
            <w:r w:rsidRPr="0053032C">
              <w:rPr>
                <w:sz w:val="22"/>
                <w:szCs w:val="22"/>
              </w:rPr>
              <w:t xml:space="preserve"> Appro</w:t>
            </w:r>
            <w:r>
              <w:rPr>
                <w:sz w:val="22"/>
                <w:szCs w:val="22"/>
              </w:rPr>
              <w:t>ved w/Constraints thru Q4 CY18</w:t>
            </w:r>
          </w:p>
        </w:tc>
        <w:tc>
          <w:tcPr>
            <w:tcW w:w="810" w:type="dxa"/>
            <w:shd w:val="clear" w:color="auto" w:fill="auto"/>
          </w:tcPr>
          <w:p w14:paraId="0A963F3A" w14:textId="77777777" w:rsidR="00E70B46" w:rsidRPr="00CC280E" w:rsidRDefault="00E70B46" w:rsidP="00E70B46">
            <w:pPr>
              <w:jc w:val="center"/>
              <w:rPr>
                <w:color w:val="000000" w:themeColor="text1"/>
                <w:sz w:val="22"/>
                <w:szCs w:val="22"/>
              </w:rPr>
            </w:pPr>
          </w:p>
        </w:tc>
        <w:tc>
          <w:tcPr>
            <w:tcW w:w="1080" w:type="dxa"/>
            <w:shd w:val="clear" w:color="auto" w:fill="auto"/>
          </w:tcPr>
          <w:p w14:paraId="41044A18" w14:textId="77777777" w:rsidR="00E70B46" w:rsidRPr="00CC280E" w:rsidRDefault="00E70B46" w:rsidP="00E70B46">
            <w:pPr>
              <w:jc w:val="center"/>
              <w:rPr>
                <w:color w:val="000000" w:themeColor="text1"/>
                <w:sz w:val="22"/>
                <w:szCs w:val="22"/>
              </w:rPr>
            </w:pPr>
            <w:r w:rsidRPr="00CC280E">
              <w:rPr>
                <w:color w:val="000000" w:themeColor="text1"/>
                <w:sz w:val="22"/>
                <w:szCs w:val="22"/>
              </w:rPr>
              <w:t>X</w:t>
            </w:r>
          </w:p>
        </w:tc>
        <w:tc>
          <w:tcPr>
            <w:tcW w:w="900" w:type="dxa"/>
          </w:tcPr>
          <w:p w14:paraId="5C9B5322" w14:textId="77777777" w:rsidR="00E70B46" w:rsidRPr="00CC280E" w:rsidRDefault="00E70B46" w:rsidP="00E70B46">
            <w:pPr>
              <w:jc w:val="center"/>
              <w:rPr>
                <w:color w:val="000000" w:themeColor="text1"/>
                <w:sz w:val="22"/>
                <w:szCs w:val="22"/>
              </w:rPr>
            </w:pPr>
          </w:p>
        </w:tc>
        <w:tc>
          <w:tcPr>
            <w:tcW w:w="1080" w:type="dxa"/>
          </w:tcPr>
          <w:p w14:paraId="4DD12614" w14:textId="77777777" w:rsidR="00E70B46" w:rsidRPr="00CC280E" w:rsidRDefault="00E70B46" w:rsidP="00E70B46">
            <w:pPr>
              <w:jc w:val="center"/>
              <w:rPr>
                <w:color w:val="000000" w:themeColor="text1"/>
                <w:sz w:val="22"/>
                <w:szCs w:val="22"/>
              </w:rPr>
            </w:pPr>
          </w:p>
        </w:tc>
      </w:tr>
      <w:tr w:rsidR="00E70B46" w:rsidRPr="00CE7332" w14:paraId="588410FB" w14:textId="77777777" w:rsidTr="00E70B46">
        <w:trPr>
          <w:cantSplit/>
          <w:trHeight w:val="350"/>
        </w:trPr>
        <w:tc>
          <w:tcPr>
            <w:tcW w:w="540" w:type="dxa"/>
          </w:tcPr>
          <w:p w14:paraId="2678A68B" w14:textId="77777777" w:rsidR="00E70B46" w:rsidRPr="00CC280E" w:rsidRDefault="00E70B46" w:rsidP="00E70B46">
            <w:pPr>
              <w:jc w:val="center"/>
              <w:rPr>
                <w:sz w:val="22"/>
                <w:szCs w:val="22"/>
              </w:rPr>
            </w:pPr>
            <w:r w:rsidRPr="00F00689">
              <w:t>25</w:t>
            </w:r>
          </w:p>
        </w:tc>
        <w:tc>
          <w:tcPr>
            <w:tcW w:w="2970" w:type="dxa"/>
            <w:shd w:val="clear" w:color="auto" w:fill="auto"/>
          </w:tcPr>
          <w:p w14:paraId="7D99E481" w14:textId="77777777" w:rsidR="00E70B46" w:rsidRPr="00547BE0" w:rsidRDefault="00E70B46" w:rsidP="00E70B46">
            <w:pPr>
              <w:rPr>
                <w:sz w:val="22"/>
                <w:szCs w:val="22"/>
              </w:rPr>
            </w:pPr>
            <w:r w:rsidRPr="00547BE0">
              <w:rPr>
                <w:sz w:val="22"/>
                <w:szCs w:val="22"/>
              </w:rPr>
              <w:t>JavaScript Object Notation Data Interchange Standard (JSON) Path</w:t>
            </w:r>
          </w:p>
        </w:tc>
        <w:tc>
          <w:tcPr>
            <w:tcW w:w="1440" w:type="dxa"/>
            <w:shd w:val="clear" w:color="auto" w:fill="auto"/>
          </w:tcPr>
          <w:p w14:paraId="13E02A0B" w14:textId="77777777" w:rsidR="00E70B46" w:rsidRPr="00CC280E" w:rsidRDefault="00E70B46" w:rsidP="00E70B46">
            <w:pPr>
              <w:rPr>
                <w:sz w:val="22"/>
                <w:szCs w:val="22"/>
              </w:rPr>
            </w:pPr>
            <w:r w:rsidRPr="00CC280E">
              <w:rPr>
                <w:sz w:val="22"/>
                <w:szCs w:val="22"/>
              </w:rPr>
              <w:t>2.1</w:t>
            </w:r>
          </w:p>
        </w:tc>
        <w:tc>
          <w:tcPr>
            <w:tcW w:w="2520" w:type="dxa"/>
            <w:shd w:val="clear" w:color="auto" w:fill="auto"/>
          </w:tcPr>
          <w:p w14:paraId="19B9A12B" w14:textId="77777777" w:rsidR="00E70B46" w:rsidRPr="00CC280E" w:rsidRDefault="00E70B46" w:rsidP="00E70B46">
            <w:pPr>
              <w:rPr>
                <w:sz w:val="22"/>
                <w:szCs w:val="22"/>
              </w:rPr>
            </w:pPr>
            <w:r w:rsidRPr="00CC280E">
              <w:rPr>
                <w:sz w:val="22"/>
                <w:szCs w:val="22"/>
              </w:rPr>
              <w:t>Provides a simple way to extract parts of a given document using XPath like notation.</w:t>
            </w:r>
          </w:p>
        </w:tc>
        <w:tc>
          <w:tcPr>
            <w:tcW w:w="2610" w:type="dxa"/>
            <w:shd w:val="clear" w:color="auto" w:fill="auto"/>
          </w:tcPr>
          <w:p w14:paraId="0168B8CE" w14:textId="77777777" w:rsidR="00E70B46" w:rsidRPr="00CC280E" w:rsidRDefault="00E70B46" w:rsidP="00E70B46">
            <w:pPr>
              <w:rPr>
                <w:sz w:val="22"/>
                <w:szCs w:val="22"/>
              </w:rPr>
            </w:pPr>
            <w:r w:rsidRPr="00CC280E">
              <w:rPr>
                <w:sz w:val="22"/>
                <w:szCs w:val="22"/>
              </w:rPr>
              <w:t>Version  2.1 Approved w/Constraints thru Q4 CY17</w:t>
            </w:r>
          </w:p>
        </w:tc>
        <w:tc>
          <w:tcPr>
            <w:tcW w:w="810" w:type="dxa"/>
            <w:shd w:val="clear" w:color="auto" w:fill="auto"/>
          </w:tcPr>
          <w:p w14:paraId="29866392" w14:textId="77777777" w:rsidR="00E70B46" w:rsidRPr="00CC280E" w:rsidRDefault="00E70B46" w:rsidP="00E70B46">
            <w:pPr>
              <w:jc w:val="center"/>
              <w:rPr>
                <w:color w:val="000000" w:themeColor="text1"/>
                <w:sz w:val="22"/>
                <w:szCs w:val="22"/>
              </w:rPr>
            </w:pPr>
          </w:p>
        </w:tc>
        <w:tc>
          <w:tcPr>
            <w:tcW w:w="1080" w:type="dxa"/>
            <w:shd w:val="clear" w:color="auto" w:fill="auto"/>
          </w:tcPr>
          <w:p w14:paraId="23A69C60" w14:textId="77777777" w:rsidR="00E70B46" w:rsidRPr="00CC280E" w:rsidRDefault="00E70B46" w:rsidP="00E70B46">
            <w:pPr>
              <w:jc w:val="center"/>
              <w:rPr>
                <w:color w:val="000000" w:themeColor="text1"/>
                <w:sz w:val="22"/>
                <w:szCs w:val="22"/>
              </w:rPr>
            </w:pPr>
            <w:r w:rsidRPr="00CC280E">
              <w:rPr>
                <w:color w:val="000000" w:themeColor="text1"/>
                <w:sz w:val="22"/>
                <w:szCs w:val="22"/>
              </w:rPr>
              <w:t>X</w:t>
            </w:r>
          </w:p>
        </w:tc>
        <w:tc>
          <w:tcPr>
            <w:tcW w:w="900" w:type="dxa"/>
          </w:tcPr>
          <w:p w14:paraId="49C9E707" w14:textId="77777777" w:rsidR="00E70B46" w:rsidRPr="00CC280E" w:rsidRDefault="00E70B46" w:rsidP="00E70B46">
            <w:pPr>
              <w:jc w:val="center"/>
              <w:rPr>
                <w:color w:val="000000" w:themeColor="text1"/>
                <w:sz w:val="22"/>
                <w:szCs w:val="22"/>
              </w:rPr>
            </w:pPr>
          </w:p>
        </w:tc>
        <w:tc>
          <w:tcPr>
            <w:tcW w:w="1080" w:type="dxa"/>
          </w:tcPr>
          <w:p w14:paraId="61B0D90F" w14:textId="77777777" w:rsidR="00E70B46" w:rsidRPr="00CC280E" w:rsidRDefault="00E70B46" w:rsidP="00E70B46">
            <w:pPr>
              <w:jc w:val="center"/>
              <w:rPr>
                <w:color w:val="000000" w:themeColor="text1"/>
                <w:sz w:val="22"/>
                <w:szCs w:val="22"/>
              </w:rPr>
            </w:pPr>
          </w:p>
        </w:tc>
      </w:tr>
      <w:tr w:rsidR="00E70B46" w:rsidRPr="00CE7332" w14:paraId="3E8AC4D8" w14:textId="77777777" w:rsidTr="00E70B46">
        <w:trPr>
          <w:cantSplit/>
          <w:trHeight w:val="350"/>
        </w:trPr>
        <w:tc>
          <w:tcPr>
            <w:tcW w:w="540" w:type="dxa"/>
          </w:tcPr>
          <w:p w14:paraId="5D8C42AD" w14:textId="77777777" w:rsidR="00E70B46" w:rsidRPr="00CC280E" w:rsidRDefault="00E70B46" w:rsidP="00E70B46">
            <w:pPr>
              <w:jc w:val="center"/>
              <w:rPr>
                <w:sz w:val="22"/>
                <w:szCs w:val="22"/>
              </w:rPr>
            </w:pPr>
            <w:r w:rsidRPr="00F00689">
              <w:lastRenderedPageBreak/>
              <w:t>26</w:t>
            </w:r>
          </w:p>
        </w:tc>
        <w:tc>
          <w:tcPr>
            <w:tcW w:w="2970" w:type="dxa"/>
            <w:shd w:val="clear" w:color="auto" w:fill="auto"/>
          </w:tcPr>
          <w:p w14:paraId="68E6CA5A" w14:textId="77777777" w:rsidR="00E70B46" w:rsidRPr="00547BE0" w:rsidRDefault="00E70B46" w:rsidP="00E70B46">
            <w:pPr>
              <w:rPr>
                <w:sz w:val="22"/>
                <w:szCs w:val="22"/>
              </w:rPr>
            </w:pPr>
            <w:r w:rsidRPr="00547BE0">
              <w:rPr>
                <w:sz w:val="22"/>
                <w:szCs w:val="22"/>
              </w:rPr>
              <w:t>JavaScript Object Notation Data Interchange Standard (JSON) Smart</w:t>
            </w:r>
          </w:p>
        </w:tc>
        <w:tc>
          <w:tcPr>
            <w:tcW w:w="1440" w:type="dxa"/>
            <w:shd w:val="clear" w:color="auto" w:fill="auto"/>
          </w:tcPr>
          <w:p w14:paraId="78EDC0EC" w14:textId="77777777" w:rsidR="00E70B46" w:rsidRPr="00CC280E" w:rsidRDefault="00E70B46" w:rsidP="00E70B46">
            <w:pPr>
              <w:rPr>
                <w:sz w:val="22"/>
                <w:szCs w:val="22"/>
              </w:rPr>
            </w:pPr>
            <w:r w:rsidRPr="00CC280E">
              <w:rPr>
                <w:sz w:val="22"/>
                <w:szCs w:val="22"/>
              </w:rPr>
              <w:t>2.2</w:t>
            </w:r>
          </w:p>
        </w:tc>
        <w:tc>
          <w:tcPr>
            <w:tcW w:w="2520" w:type="dxa"/>
            <w:shd w:val="clear" w:color="auto" w:fill="auto"/>
          </w:tcPr>
          <w:p w14:paraId="540F22F5" w14:textId="77777777" w:rsidR="00E70B46" w:rsidRPr="00CC280E" w:rsidRDefault="00E70B46" w:rsidP="00E70B46">
            <w:pPr>
              <w:rPr>
                <w:sz w:val="22"/>
                <w:szCs w:val="22"/>
              </w:rPr>
            </w:pPr>
            <w:r w:rsidRPr="00CC280E">
              <w:rPr>
                <w:sz w:val="22"/>
                <w:szCs w:val="22"/>
              </w:rPr>
              <w:t>A performance focused, JSON processor library</w:t>
            </w:r>
          </w:p>
        </w:tc>
        <w:tc>
          <w:tcPr>
            <w:tcW w:w="2610" w:type="dxa"/>
            <w:shd w:val="clear" w:color="auto" w:fill="auto"/>
          </w:tcPr>
          <w:p w14:paraId="63BCE958" w14:textId="77777777" w:rsidR="00E70B46" w:rsidRPr="00CC280E" w:rsidRDefault="00E70B46" w:rsidP="00E70B46">
            <w:pPr>
              <w:rPr>
                <w:sz w:val="22"/>
                <w:szCs w:val="22"/>
              </w:rPr>
            </w:pPr>
            <w:r w:rsidRPr="00CC280E">
              <w:rPr>
                <w:sz w:val="22"/>
                <w:szCs w:val="22"/>
              </w:rPr>
              <w:t>Version 2.2 Approved w/Constraints thru Q4 CY2017</w:t>
            </w:r>
          </w:p>
        </w:tc>
        <w:tc>
          <w:tcPr>
            <w:tcW w:w="810" w:type="dxa"/>
            <w:shd w:val="clear" w:color="auto" w:fill="auto"/>
          </w:tcPr>
          <w:p w14:paraId="6150B4BA" w14:textId="77777777" w:rsidR="00E70B46" w:rsidRPr="00CC280E" w:rsidRDefault="00E70B46" w:rsidP="00E70B46">
            <w:pPr>
              <w:jc w:val="center"/>
              <w:rPr>
                <w:color w:val="000000" w:themeColor="text1"/>
                <w:sz w:val="22"/>
                <w:szCs w:val="22"/>
              </w:rPr>
            </w:pPr>
          </w:p>
        </w:tc>
        <w:tc>
          <w:tcPr>
            <w:tcW w:w="1080" w:type="dxa"/>
            <w:shd w:val="clear" w:color="auto" w:fill="auto"/>
          </w:tcPr>
          <w:p w14:paraId="703222A7"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4E684DC3" w14:textId="77777777" w:rsidR="00E70B46" w:rsidRPr="00CC280E" w:rsidRDefault="00E70B46" w:rsidP="00E70B46">
            <w:pPr>
              <w:jc w:val="center"/>
              <w:rPr>
                <w:color w:val="000000" w:themeColor="text1"/>
                <w:sz w:val="22"/>
                <w:szCs w:val="22"/>
              </w:rPr>
            </w:pPr>
          </w:p>
        </w:tc>
        <w:tc>
          <w:tcPr>
            <w:tcW w:w="1080" w:type="dxa"/>
          </w:tcPr>
          <w:p w14:paraId="127C1DAA" w14:textId="77777777" w:rsidR="00E70B46" w:rsidRPr="00CC280E" w:rsidRDefault="00E70B46" w:rsidP="00E70B46">
            <w:pPr>
              <w:jc w:val="center"/>
              <w:rPr>
                <w:color w:val="000000" w:themeColor="text1"/>
                <w:sz w:val="22"/>
                <w:szCs w:val="22"/>
              </w:rPr>
            </w:pPr>
          </w:p>
        </w:tc>
      </w:tr>
      <w:tr w:rsidR="00E70B46" w:rsidRPr="00CE7332" w14:paraId="600E261E" w14:textId="77777777" w:rsidTr="00E70B46">
        <w:trPr>
          <w:cantSplit/>
          <w:trHeight w:val="350"/>
        </w:trPr>
        <w:tc>
          <w:tcPr>
            <w:tcW w:w="540" w:type="dxa"/>
          </w:tcPr>
          <w:p w14:paraId="6CAE743F" w14:textId="77777777" w:rsidR="00E70B46" w:rsidRPr="00CC280E" w:rsidRDefault="00E70B46" w:rsidP="00E70B46">
            <w:pPr>
              <w:jc w:val="center"/>
              <w:rPr>
                <w:sz w:val="22"/>
                <w:szCs w:val="22"/>
              </w:rPr>
            </w:pPr>
            <w:r w:rsidRPr="00F00689">
              <w:t>27</w:t>
            </w:r>
          </w:p>
        </w:tc>
        <w:tc>
          <w:tcPr>
            <w:tcW w:w="2970" w:type="dxa"/>
            <w:shd w:val="clear" w:color="auto" w:fill="auto"/>
          </w:tcPr>
          <w:p w14:paraId="7BAE96A9" w14:textId="77777777" w:rsidR="00E70B46" w:rsidRPr="00547BE0" w:rsidRDefault="00E70B46" w:rsidP="00E70B46">
            <w:pPr>
              <w:rPr>
                <w:sz w:val="22"/>
                <w:szCs w:val="22"/>
              </w:rPr>
            </w:pPr>
            <w:r w:rsidRPr="00547BE0">
              <w:rPr>
                <w:sz w:val="22"/>
                <w:szCs w:val="22"/>
              </w:rPr>
              <w:t>Jenkins Continuous Integration Server</w:t>
            </w:r>
          </w:p>
        </w:tc>
        <w:tc>
          <w:tcPr>
            <w:tcW w:w="1440" w:type="dxa"/>
            <w:shd w:val="clear" w:color="auto" w:fill="auto"/>
          </w:tcPr>
          <w:p w14:paraId="73D6C24F" w14:textId="77777777" w:rsidR="00E70B46" w:rsidRPr="00CC280E" w:rsidRDefault="00E70B46" w:rsidP="00E70B46">
            <w:pPr>
              <w:rPr>
                <w:sz w:val="22"/>
                <w:szCs w:val="22"/>
              </w:rPr>
            </w:pPr>
            <w:r w:rsidRPr="00CC280E">
              <w:rPr>
                <w:sz w:val="22"/>
                <w:szCs w:val="22"/>
              </w:rPr>
              <w:t>1.651.1</w:t>
            </w:r>
          </w:p>
        </w:tc>
        <w:tc>
          <w:tcPr>
            <w:tcW w:w="2520" w:type="dxa"/>
            <w:shd w:val="clear" w:color="auto" w:fill="auto"/>
          </w:tcPr>
          <w:p w14:paraId="10E946B7" w14:textId="77777777" w:rsidR="00E70B46" w:rsidRPr="00CC280E" w:rsidRDefault="00E70B46" w:rsidP="00E70B46">
            <w:pPr>
              <w:rPr>
                <w:sz w:val="22"/>
                <w:szCs w:val="22"/>
              </w:rPr>
            </w:pPr>
            <w:r w:rsidRPr="00CC280E">
              <w:rPr>
                <w:sz w:val="22"/>
                <w:szCs w:val="22"/>
              </w:rPr>
              <w:t>Continuous Integration</w:t>
            </w:r>
          </w:p>
        </w:tc>
        <w:tc>
          <w:tcPr>
            <w:tcW w:w="2610" w:type="dxa"/>
            <w:shd w:val="clear" w:color="auto" w:fill="auto"/>
          </w:tcPr>
          <w:p w14:paraId="604A9140" w14:textId="77777777" w:rsidR="00E70B46" w:rsidRDefault="00E70B46" w:rsidP="00E70B46">
            <w:pPr>
              <w:rPr>
                <w:sz w:val="22"/>
                <w:szCs w:val="22"/>
              </w:rPr>
            </w:pPr>
            <w:r w:rsidRPr="00CC280E">
              <w:rPr>
                <w:sz w:val="22"/>
                <w:szCs w:val="22"/>
              </w:rPr>
              <w:t>Version 1.6x Approved w/Constraints thru Q</w:t>
            </w:r>
            <w:r>
              <w:rPr>
                <w:sz w:val="22"/>
                <w:szCs w:val="22"/>
              </w:rPr>
              <w:t>4</w:t>
            </w:r>
            <w:r w:rsidRPr="00CC280E">
              <w:rPr>
                <w:sz w:val="22"/>
                <w:szCs w:val="22"/>
              </w:rPr>
              <w:t xml:space="preserve"> </w:t>
            </w:r>
            <w:r>
              <w:rPr>
                <w:sz w:val="22"/>
                <w:szCs w:val="22"/>
              </w:rPr>
              <w:t xml:space="preserve">CY16 (was Approved w/Constraints thru Q2, CY17, change to TRM 11/17/16), </w:t>
            </w:r>
            <w:r w:rsidRPr="00622FD9">
              <w:rPr>
                <w:sz w:val="22"/>
                <w:szCs w:val="22"/>
              </w:rPr>
              <w:t>then Divest thru Q4 CY17. Version 2.x Approved w/Constraints thru Q4 CY17.</w:t>
            </w:r>
          </w:p>
          <w:p w14:paraId="27B33BFD" w14:textId="77777777" w:rsidR="00E70B46" w:rsidRPr="00CC280E" w:rsidRDefault="00E70B46" w:rsidP="00E70B46">
            <w:pPr>
              <w:rPr>
                <w:sz w:val="22"/>
                <w:szCs w:val="22"/>
              </w:rPr>
            </w:pPr>
            <w:r w:rsidRPr="00CC280E">
              <w:rPr>
                <w:sz w:val="20"/>
                <w:szCs w:val="20"/>
              </w:rPr>
              <w:t xml:space="preserve">Plan:  Upgrade to version </w:t>
            </w:r>
            <w:r>
              <w:rPr>
                <w:sz w:val="20"/>
                <w:szCs w:val="20"/>
              </w:rPr>
              <w:t>2.x by 6/30/17.</w:t>
            </w:r>
          </w:p>
        </w:tc>
        <w:tc>
          <w:tcPr>
            <w:tcW w:w="810" w:type="dxa"/>
            <w:shd w:val="clear" w:color="auto" w:fill="auto"/>
          </w:tcPr>
          <w:p w14:paraId="2211166E" w14:textId="77777777" w:rsidR="00E70B46" w:rsidRPr="00CC280E" w:rsidRDefault="00E70B46" w:rsidP="00E70B46">
            <w:pPr>
              <w:jc w:val="center"/>
              <w:rPr>
                <w:color w:val="000000" w:themeColor="text1"/>
                <w:sz w:val="22"/>
                <w:szCs w:val="22"/>
              </w:rPr>
            </w:pPr>
          </w:p>
        </w:tc>
        <w:tc>
          <w:tcPr>
            <w:tcW w:w="1080" w:type="dxa"/>
            <w:shd w:val="clear" w:color="auto" w:fill="auto"/>
          </w:tcPr>
          <w:p w14:paraId="04963250"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1114CAF5" w14:textId="77777777" w:rsidR="00E70B46" w:rsidRPr="00CC280E" w:rsidRDefault="00E70B46" w:rsidP="00E70B46">
            <w:pPr>
              <w:jc w:val="center"/>
              <w:rPr>
                <w:color w:val="000000" w:themeColor="text1"/>
                <w:sz w:val="22"/>
                <w:szCs w:val="22"/>
              </w:rPr>
            </w:pPr>
            <w:r>
              <w:rPr>
                <w:color w:val="000000" w:themeColor="text1"/>
                <w:sz w:val="22"/>
                <w:szCs w:val="22"/>
              </w:rPr>
              <w:t>X</w:t>
            </w:r>
          </w:p>
        </w:tc>
        <w:tc>
          <w:tcPr>
            <w:tcW w:w="1080" w:type="dxa"/>
          </w:tcPr>
          <w:p w14:paraId="65BACCB4" w14:textId="77777777" w:rsidR="00E70B46" w:rsidRPr="00CC280E" w:rsidRDefault="00E70B46" w:rsidP="00E70B46">
            <w:pPr>
              <w:jc w:val="center"/>
              <w:rPr>
                <w:sz w:val="22"/>
                <w:szCs w:val="22"/>
              </w:rPr>
            </w:pPr>
            <w:r>
              <w:rPr>
                <w:sz w:val="22"/>
                <w:szCs w:val="22"/>
              </w:rPr>
              <w:t>6/30/17</w:t>
            </w:r>
          </w:p>
          <w:p w14:paraId="4A4BFBF8" w14:textId="77777777" w:rsidR="00E70B46" w:rsidRPr="00CC280E" w:rsidRDefault="00E70B46" w:rsidP="00E70B46">
            <w:pPr>
              <w:jc w:val="center"/>
              <w:rPr>
                <w:color w:val="000000" w:themeColor="text1"/>
                <w:sz w:val="22"/>
                <w:szCs w:val="22"/>
              </w:rPr>
            </w:pPr>
          </w:p>
        </w:tc>
      </w:tr>
      <w:tr w:rsidR="00E70B46" w:rsidRPr="00CE7332" w14:paraId="246A97D1" w14:textId="77777777" w:rsidTr="00E70B46">
        <w:trPr>
          <w:cantSplit/>
          <w:trHeight w:val="350"/>
        </w:trPr>
        <w:tc>
          <w:tcPr>
            <w:tcW w:w="540" w:type="dxa"/>
          </w:tcPr>
          <w:p w14:paraId="19D9429D" w14:textId="77777777" w:rsidR="00E70B46" w:rsidRPr="00CC280E" w:rsidRDefault="00E70B46" w:rsidP="00E70B46">
            <w:pPr>
              <w:jc w:val="center"/>
              <w:rPr>
                <w:sz w:val="22"/>
                <w:szCs w:val="22"/>
              </w:rPr>
            </w:pPr>
            <w:r w:rsidRPr="00F00689">
              <w:t>28</w:t>
            </w:r>
          </w:p>
        </w:tc>
        <w:tc>
          <w:tcPr>
            <w:tcW w:w="2970" w:type="dxa"/>
            <w:shd w:val="clear" w:color="auto" w:fill="auto"/>
          </w:tcPr>
          <w:p w14:paraId="3EDD4239" w14:textId="77777777" w:rsidR="00E70B46" w:rsidRPr="00547BE0" w:rsidRDefault="00E70B46" w:rsidP="00E70B46">
            <w:pPr>
              <w:rPr>
                <w:color w:val="0000FF"/>
                <w:sz w:val="22"/>
                <w:szCs w:val="22"/>
              </w:rPr>
            </w:pPr>
            <w:r w:rsidRPr="00547BE0">
              <w:rPr>
                <w:sz w:val="22"/>
                <w:szCs w:val="22"/>
              </w:rPr>
              <w:t>JetBrains Annotations</w:t>
            </w:r>
          </w:p>
        </w:tc>
        <w:tc>
          <w:tcPr>
            <w:tcW w:w="1440" w:type="dxa"/>
            <w:shd w:val="clear" w:color="auto" w:fill="auto"/>
          </w:tcPr>
          <w:p w14:paraId="49425F98" w14:textId="77777777" w:rsidR="00E70B46" w:rsidRPr="00CC280E" w:rsidRDefault="00E70B46" w:rsidP="00E70B46">
            <w:pPr>
              <w:rPr>
                <w:sz w:val="22"/>
                <w:szCs w:val="22"/>
              </w:rPr>
            </w:pPr>
            <w:r w:rsidRPr="00CC280E">
              <w:rPr>
                <w:sz w:val="22"/>
                <w:szCs w:val="22"/>
              </w:rPr>
              <w:t>9.0</w:t>
            </w:r>
          </w:p>
        </w:tc>
        <w:tc>
          <w:tcPr>
            <w:tcW w:w="2520" w:type="dxa"/>
            <w:shd w:val="clear" w:color="auto" w:fill="auto"/>
          </w:tcPr>
          <w:p w14:paraId="125A30B9" w14:textId="77777777" w:rsidR="00E70B46" w:rsidRPr="00CC280E" w:rsidRDefault="00E70B46" w:rsidP="00E70B46">
            <w:pPr>
              <w:rPr>
                <w:sz w:val="22"/>
                <w:szCs w:val="22"/>
              </w:rPr>
            </w:pPr>
            <w:r w:rsidRPr="00CC280E">
              <w:rPr>
                <w:sz w:val="22"/>
                <w:szCs w:val="22"/>
              </w:rPr>
              <w:t>Java annotations support library.</w:t>
            </w:r>
          </w:p>
        </w:tc>
        <w:tc>
          <w:tcPr>
            <w:tcW w:w="2610" w:type="dxa"/>
            <w:shd w:val="clear" w:color="auto" w:fill="auto"/>
          </w:tcPr>
          <w:p w14:paraId="290BEF44" w14:textId="77777777" w:rsidR="00E70B46" w:rsidRPr="00CC280E" w:rsidRDefault="00E70B46" w:rsidP="00E70B46">
            <w:pPr>
              <w:rPr>
                <w:sz w:val="22"/>
                <w:szCs w:val="22"/>
              </w:rPr>
            </w:pPr>
            <w:r w:rsidRPr="00CC280E">
              <w:rPr>
                <w:sz w:val="22"/>
                <w:szCs w:val="22"/>
              </w:rPr>
              <w:t>Version 9.0 Approved  w/Constraints thru Q4 CY17</w:t>
            </w:r>
          </w:p>
        </w:tc>
        <w:tc>
          <w:tcPr>
            <w:tcW w:w="810" w:type="dxa"/>
            <w:shd w:val="clear" w:color="auto" w:fill="auto"/>
          </w:tcPr>
          <w:p w14:paraId="49E6D72C" w14:textId="77777777" w:rsidR="00E70B46" w:rsidRPr="00CC280E" w:rsidRDefault="00E70B46" w:rsidP="00E70B46">
            <w:pPr>
              <w:jc w:val="center"/>
              <w:rPr>
                <w:color w:val="000000" w:themeColor="text1"/>
                <w:sz w:val="22"/>
                <w:szCs w:val="22"/>
              </w:rPr>
            </w:pPr>
          </w:p>
        </w:tc>
        <w:tc>
          <w:tcPr>
            <w:tcW w:w="1080" w:type="dxa"/>
            <w:shd w:val="clear" w:color="auto" w:fill="auto"/>
          </w:tcPr>
          <w:p w14:paraId="37D99A29"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31FBF54E" w14:textId="77777777" w:rsidR="00E70B46" w:rsidRPr="00CC280E" w:rsidRDefault="00E70B46" w:rsidP="00E70B46">
            <w:pPr>
              <w:jc w:val="center"/>
              <w:rPr>
                <w:color w:val="000000" w:themeColor="text1"/>
                <w:sz w:val="22"/>
                <w:szCs w:val="22"/>
              </w:rPr>
            </w:pPr>
          </w:p>
        </w:tc>
        <w:tc>
          <w:tcPr>
            <w:tcW w:w="1080" w:type="dxa"/>
          </w:tcPr>
          <w:p w14:paraId="29FE8615" w14:textId="77777777" w:rsidR="00E70B46" w:rsidRPr="00CC280E" w:rsidRDefault="00E70B46" w:rsidP="00E70B46">
            <w:pPr>
              <w:jc w:val="center"/>
              <w:rPr>
                <w:color w:val="000000" w:themeColor="text1"/>
                <w:sz w:val="22"/>
                <w:szCs w:val="22"/>
              </w:rPr>
            </w:pPr>
          </w:p>
        </w:tc>
      </w:tr>
      <w:tr w:rsidR="00E70B46" w:rsidRPr="00CE7332" w14:paraId="1DAF2D0C" w14:textId="77777777" w:rsidTr="00E70B46">
        <w:trPr>
          <w:cantSplit/>
          <w:trHeight w:val="350"/>
        </w:trPr>
        <w:tc>
          <w:tcPr>
            <w:tcW w:w="540" w:type="dxa"/>
          </w:tcPr>
          <w:p w14:paraId="284EEBA4" w14:textId="77777777" w:rsidR="00E70B46" w:rsidRPr="00CC280E" w:rsidRDefault="00E70B46" w:rsidP="00E70B46">
            <w:pPr>
              <w:jc w:val="center"/>
              <w:rPr>
                <w:sz w:val="22"/>
                <w:szCs w:val="22"/>
              </w:rPr>
            </w:pPr>
            <w:r w:rsidRPr="00F00689">
              <w:t>29</w:t>
            </w:r>
          </w:p>
        </w:tc>
        <w:tc>
          <w:tcPr>
            <w:tcW w:w="2970" w:type="dxa"/>
            <w:shd w:val="clear" w:color="auto" w:fill="auto"/>
          </w:tcPr>
          <w:p w14:paraId="76B2CDB0" w14:textId="77777777" w:rsidR="00E70B46" w:rsidRPr="00547BE0" w:rsidRDefault="00E70B46" w:rsidP="00E70B46">
            <w:pPr>
              <w:rPr>
                <w:sz w:val="22"/>
                <w:szCs w:val="22"/>
              </w:rPr>
            </w:pPr>
            <w:r w:rsidRPr="00547BE0">
              <w:rPr>
                <w:sz w:val="22"/>
                <w:szCs w:val="22"/>
              </w:rPr>
              <w:t>JSON in Java</w:t>
            </w:r>
          </w:p>
        </w:tc>
        <w:tc>
          <w:tcPr>
            <w:tcW w:w="1440" w:type="dxa"/>
            <w:shd w:val="clear" w:color="auto" w:fill="auto"/>
          </w:tcPr>
          <w:p w14:paraId="4489D458" w14:textId="77777777" w:rsidR="00E70B46" w:rsidRPr="00CC280E" w:rsidRDefault="00E70B46" w:rsidP="00E70B46">
            <w:pPr>
              <w:rPr>
                <w:sz w:val="22"/>
                <w:szCs w:val="22"/>
              </w:rPr>
            </w:pPr>
            <w:r w:rsidRPr="00CC280E">
              <w:rPr>
                <w:sz w:val="22"/>
                <w:szCs w:val="22"/>
              </w:rPr>
              <w:t>20151123</w:t>
            </w:r>
          </w:p>
        </w:tc>
        <w:tc>
          <w:tcPr>
            <w:tcW w:w="2520" w:type="dxa"/>
            <w:shd w:val="clear" w:color="auto" w:fill="auto"/>
          </w:tcPr>
          <w:p w14:paraId="76A41419" w14:textId="77777777" w:rsidR="00E70B46" w:rsidRPr="00CC280E" w:rsidRDefault="00E70B46" w:rsidP="00E70B46">
            <w:pPr>
              <w:rPr>
                <w:sz w:val="22"/>
                <w:szCs w:val="22"/>
              </w:rPr>
            </w:pPr>
            <w:r w:rsidRPr="00CC280E">
              <w:rPr>
                <w:sz w:val="22"/>
                <w:szCs w:val="22"/>
              </w:rPr>
              <w:t>JSON is a light-weight, language independent, data interchange format.  This library provides a Java implementation of the JSON standard</w:t>
            </w:r>
          </w:p>
        </w:tc>
        <w:tc>
          <w:tcPr>
            <w:tcW w:w="2610" w:type="dxa"/>
            <w:shd w:val="clear" w:color="auto" w:fill="auto"/>
          </w:tcPr>
          <w:p w14:paraId="0FA40503" w14:textId="77777777" w:rsidR="00E70B46" w:rsidRPr="00CC280E" w:rsidRDefault="00E70B46" w:rsidP="00E70B46">
            <w:pPr>
              <w:rPr>
                <w:sz w:val="22"/>
                <w:szCs w:val="22"/>
              </w:rPr>
            </w:pPr>
            <w:r w:rsidRPr="00CC280E">
              <w:rPr>
                <w:sz w:val="22"/>
                <w:szCs w:val="22"/>
              </w:rPr>
              <w:t>Version 20151123 Approved w/Constraints thru Q4 CY2018</w:t>
            </w:r>
          </w:p>
        </w:tc>
        <w:tc>
          <w:tcPr>
            <w:tcW w:w="810" w:type="dxa"/>
            <w:shd w:val="clear" w:color="auto" w:fill="auto"/>
          </w:tcPr>
          <w:p w14:paraId="2260F65E" w14:textId="77777777" w:rsidR="00E70B46" w:rsidRPr="00CC280E" w:rsidRDefault="00E70B46" w:rsidP="00E70B46">
            <w:pPr>
              <w:jc w:val="center"/>
              <w:rPr>
                <w:color w:val="000000" w:themeColor="text1"/>
                <w:sz w:val="22"/>
                <w:szCs w:val="22"/>
              </w:rPr>
            </w:pPr>
          </w:p>
        </w:tc>
        <w:tc>
          <w:tcPr>
            <w:tcW w:w="1080" w:type="dxa"/>
            <w:shd w:val="clear" w:color="auto" w:fill="auto"/>
          </w:tcPr>
          <w:p w14:paraId="7CD8496A" w14:textId="77777777" w:rsidR="00E70B46" w:rsidRPr="00CC280E" w:rsidRDefault="00E70B46" w:rsidP="00E70B46">
            <w:pPr>
              <w:jc w:val="center"/>
              <w:rPr>
                <w:sz w:val="22"/>
                <w:szCs w:val="22"/>
              </w:rPr>
            </w:pPr>
            <w:r w:rsidRPr="00CC280E">
              <w:rPr>
                <w:sz w:val="22"/>
                <w:szCs w:val="22"/>
              </w:rPr>
              <w:t>X</w:t>
            </w:r>
          </w:p>
        </w:tc>
        <w:tc>
          <w:tcPr>
            <w:tcW w:w="900" w:type="dxa"/>
          </w:tcPr>
          <w:p w14:paraId="10855C79" w14:textId="77777777" w:rsidR="00E70B46" w:rsidRPr="00CC280E" w:rsidRDefault="00E70B46" w:rsidP="00E70B46">
            <w:pPr>
              <w:jc w:val="center"/>
              <w:rPr>
                <w:color w:val="000000" w:themeColor="text1"/>
                <w:sz w:val="22"/>
                <w:szCs w:val="22"/>
              </w:rPr>
            </w:pPr>
          </w:p>
        </w:tc>
        <w:tc>
          <w:tcPr>
            <w:tcW w:w="1080" w:type="dxa"/>
          </w:tcPr>
          <w:p w14:paraId="67395643" w14:textId="77777777" w:rsidR="00E70B46" w:rsidRPr="00CC280E" w:rsidRDefault="00E70B46" w:rsidP="00E70B46">
            <w:pPr>
              <w:jc w:val="center"/>
              <w:rPr>
                <w:color w:val="000000" w:themeColor="text1"/>
                <w:sz w:val="22"/>
                <w:szCs w:val="22"/>
              </w:rPr>
            </w:pPr>
          </w:p>
        </w:tc>
      </w:tr>
      <w:tr w:rsidR="00E70B46" w:rsidRPr="00CE7332" w14:paraId="67B0D7F4" w14:textId="77777777" w:rsidTr="00E70B46">
        <w:trPr>
          <w:cantSplit/>
          <w:trHeight w:val="350"/>
        </w:trPr>
        <w:tc>
          <w:tcPr>
            <w:tcW w:w="540" w:type="dxa"/>
          </w:tcPr>
          <w:p w14:paraId="645FDDA1" w14:textId="77777777" w:rsidR="00E70B46" w:rsidRPr="00CC280E" w:rsidRDefault="00E70B46" w:rsidP="00E70B46">
            <w:pPr>
              <w:jc w:val="center"/>
              <w:rPr>
                <w:sz w:val="22"/>
                <w:szCs w:val="22"/>
              </w:rPr>
            </w:pPr>
            <w:r w:rsidRPr="00F00689">
              <w:lastRenderedPageBreak/>
              <w:t>30</w:t>
            </w:r>
          </w:p>
        </w:tc>
        <w:tc>
          <w:tcPr>
            <w:tcW w:w="2970" w:type="dxa"/>
            <w:shd w:val="clear" w:color="auto" w:fill="auto"/>
          </w:tcPr>
          <w:p w14:paraId="4CC65323" w14:textId="77777777" w:rsidR="00E70B46" w:rsidRPr="00547BE0" w:rsidRDefault="00E70B46" w:rsidP="00E70B46">
            <w:pPr>
              <w:rPr>
                <w:sz w:val="22"/>
                <w:szCs w:val="22"/>
              </w:rPr>
            </w:pPr>
            <w:r w:rsidRPr="00547BE0">
              <w:rPr>
                <w:sz w:val="22"/>
                <w:szCs w:val="22"/>
              </w:rPr>
              <w:t>Junit</w:t>
            </w:r>
          </w:p>
          <w:p w14:paraId="6F7043E6" w14:textId="77777777" w:rsidR="00E70B46" w:rsidRPr="00547BE0" w:rsidRDefault="00E70B46" w:rsidP="00E70B46">
            <w:pPr>
              <w:rPr>
                <w:sz w:val="22"/>
                <w:szCs w:val="22"/>
              </w:rPr>
            </w:pPr>
          </w:p>
        </w:tc>
        <w:tc>
          <w:tcPr>
            <w:tcW w:w="1440" w:type="dxa"/>
            <w:shd w:val="clear" w:color="auto" w:fill="auto"/>
          </w:tcPr>
          <w:p w14:paraId="40E9B4C2" w14:textId="77777777" w:rsidR="00E70B46" w:rsidRPr="00CC280E" w:rsidRDefault="00E70B46" w:rsidP="00E70B46">
            <w:pPr>
              <w:rPr>
                <w:sz w:val="22"/>
                <w:szCs w:val="22"/>
              </w:rPr>
            </w:pPr>
            <w:r w:rsidRPr="00CC280E">
              <w:rPr>
                <w:sz w:val="22"/>
                <w:szCs w:val="22"/>
              </w:rPr>
              <w:t>4.12</w:t>
            </w:r>
          </w:p>
        </w:tc>
        <w:tc>
          <w:tcPr>
            <w:tcW w:w="2520" w:type="dxa"/>
            <w:shd w:val="clear" w:color="auto" w:fill="auto"/>
          </w:tcPr>
          <w:p w14:paraId="60C84706" w14:textId="77777777" w:rsidR="00E70B46" w:rsidRPr="00CC280E" w:rsidRDefault="00E70B46" w:rsidP="00E70B46">
            <w:pPr>
              <w:rPr>
                <w:sz w:val="22"/>
                <w:szCs w:val="22"/>
              </w:rPr>
            </w:pPr>
            <w:r w:rsidRPr="00CC280E">
              <w:rPr>
                <w:sz w:val="22"/>
                <w:szCs w:val="22"/>
              </w:rPr>
              <w:t>Java unit test development and testing framework</w:t>
            </w:r>
          </w:p>
        </w:tc>
        <w:tc>
          <w:tcPr>
            <w:tcW w:w="2610" w:type="dxa"/>
            <w:shd w:val="clear" w:color="auto" w:fill="auto"/>
          </w:tcPr>
          <w:p w14:paraId="7E599521" w14:textId="77777777" w:rsidR="00E70B46" w:rsidRPr="00CC280E" w:rsidRDefault="00E70B46" w:rsidP="00E70B46">
            <w:pPr>
              <w:rPr>
                <w:sz w:val="22"/>
                <w:szCs w:val="22"/>
              </w:rPr>
            </w:pPr>
            <w:r w:rsidRPr="00CC280E">
              <w:rPr>
                <w:sz w:val="22"/>
                <w:szCs w:val="22"/>
              </w:rPr>
              <w:t>Version 4.12 Approved  w/Constraints thru Q4 CY17</w:t>
            </w:r>
          </w:p>
        </w:tc>
        <w:tc>
          <w:tcPr>
            <w:tcW w:w="810" w:type="dxa"/>
            <w:shd w:val="clear" w:color="auto" w:fill="auto"/>
          </w:tcPr>
          <w:p w14:paraId="4DBB1F07" w14:textId="77777777" w:rsidR="00E70B46" w:rsidRPr="00CC280E" w:rsidRDefault="00E70B46" w:rsidP="00E70B46">
            <w:pPr>
              <w:jc w:val="center"/>
              <w:rPr>
                <w:color w:val="000000" w:themeColor="text1"/>
                <w:sz w:val="22"/>
                <w:szCs w:val="22"/>
              </w:rPr>
            </w:pPr>
          </w:p>
        </w:tc>
        <w:tc>
          <w:tcPr>
            <w:tcW w:w="1080" w:type="dxa"/>
            <w:shd w:val="clear" w:color="auto" w:fill="auto"/>
          </w:tcPr>
          <w:p w14:paraId="1EA23C1E"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50E905F1" w14:textId="77777777" w:rsidR="00E70B46" w:rsidRPr="00CC280E" w:rsidRDefault="00E70B46" w:rsidP="00E70B46">
            <w:pPr>
              <w:jc w:val="center"/>
              <w:rPr>
                <w:color w:val="000000" w:themeColor="text1"/>
                <w:sz w:val="22"/>
                <w:szCs w:val="22"/>
              </w:rPr>
            </w:pPr>
          </w:p>
        </w:tc>
        <w:tc>
          <w:tcPr>
            <w:tcW w:w="1080" w:type="dxa"/>
          </w:tcPr>
          <w:p w14:paraId="1695CD7D" w14:textId="77777777" w:rsidR="00E70B46" w:rsidRPr="00CC280E" w:rsidRDefault="00E70B46" w:rsidP="00E70B46">
            <w:pPr>
              <w:jc w:val="center"/>
              <w:rPr>
                <w:sz w:val="22"/>
                <w:szCs w:val="22"/>
              </w:rPr>
            </w:pPr>
          </w:p>
          <w:p w14:paraId="0BF8ED36" w14:textId="77777777" w:rsidR="00E70B46" w:rsidRPr="00CC280E" w:rsidRDefault="00E70B46" w:rsidP="00E70B46">
            <w:pPr>
              <w:jc w:val="center"/>
              <w:rPr>
                <w:color w:val="000000" w:themeColor="text1"/>
                <w:sz w:val="22"/>
                <w:szCs w:val="22"/>
              </w:rPr>
            </w:pPr>
          </w:p>
        </w:tc>
      </w:tr>
      <w:tr w:rsidR="00E70B46" w:rsidRPr="00CE7332" w14:paraId="73321D6B" w14:textId="77777777" w:rsidTr="00E70B46">
        <w:trPr>
          <w:cantSplit/>
          <w:trHeight w:val="350"/>
        </w:trPr>
        <w:tc>
          <w:tcPr>
            <w:tcW w:w="540" w:type="dxa"/>
          </w:tcPr>
          <w:p w14:paraId="06599358" w14:textId="77777777" w:rsidR="00E70B46" w:rsidRPr="00CC280E" w:rsidRDefault="00E70B46" w:rsidP="00E70B46">
            <w:pPr>
              <w:jc w:val="center"/>
              <w:rPr>
                <w:sz w:val="22"/>
                <w:szCs w:val="22"/>
              </w:rPr>
            </w:pPr>
            <w:r w:rsidRPr="00F00689">
              <w:t>31</w:t>
            </w:r>
          </w:p>
        </w:tc>
        <w:tc>
          <w:tcPr>
            <w:tcW w:w="2970" w:type="dxa"/>
            <w:shd w:val="clear" w:color="auto" w:fill="auto"/>
          </w:tcPr>
          <w:p w14:paraId="3576596E" w14:textId="77777777" w:rsidR="00E70B46" w:rsidRPr="00547BE0" w:rsidRDefault="00E70B46" w:rsidP="00E70B46">
            <w:pPr>
              <w:rPr>
                <w:color w:val="0000FF"/>
                <w:sz w:val="22"/>
                <w:szCs w:val="22"/>
              </w:rPr>
            </w:pPr>
            <w:r w:rsidRPr="00547BE0">
              <w:rPr>
                <w:sz w:val="22"/>
                <w:szCs w:val="22"/>
              </w:rPr>
              <w:t>LinkChecker</w:t>
            </w:r>
          </w:p>
        </w:tc>
        <w:tc>
          <w:tcPr>
            <w:tcW w:w="1440" w:type="dxa"/>
            <w:shd w:val="clear" w:color="auto" w:fill="auto"/>
          </w:tcPr>
          <w:p w14:paraId="1851AF39" w14:textId="77777777" w:rsidR="00E70B46" w:rsidRPr="00CC280E" w:rsidRDefault="00E70B46" w:rsidP="00E70B46">
            <w:pPr>
              <w:rPr>
                <w:sz w:val="22"/>
                <w:szCs w:val="22"/>
              </w:rPr>
            </w:pPr>
            <w:r w:rsidRPr="00CC280E">
              <w:rPr>
                <w:sz w:val="22"/>
                <w:szCs w:val="22"/>
              </w:rPr>
              <w:t>9.3</w:t>
            </w:r>
          </w:p>
        </w:tc>
        <w:tc>
          <w:tcPr>
            <w:tcW w:w="2520" w:type="dxa"/>
            <w:tcBorders>
              <w:top w:val="single" w:sz="4" w:space="0" w:color="auto"/>
            </w:tcBorders>
            <w:shd w:val="clear" w:color="auto" w:fill="auto"/>
          </w:tcPr>
          <w:p w14:paraId="10BBE484" w14:textId="77777777" w:rsidR="00E70B46" w:rsidRPr="00CC280E" w:rsidRDefault="00E70B46" w:rsidP="00E70B46">
            <w:pPr>
              <w:rPr>
                <w:sz w:val="22"/>
                <w:szCs w:val="22"/>
              </w:rPr>
            </w:pPr>
            <w:r w:rsidRPr="00CC280E">
              <w:rPr>
                <w:sz w:val="22"/>
                <w:szCs w:val="22"/>
              </w:rPr>
              <w:t>LinkChecker is a free, GPL licensed website validator. LinkChecker checks links in web documents or full websites.</w:t>
            </w:r>
          </w:p>
        </w:tc>
        <w:tc>
          <w:tcPr>
            <w:tcW w:w="2610" w:type="dxa"/>
            <w:shd w:val="clear" w:color="auto" w:fill="auto"/>
          </w:tcPr>
          <w:p w14:paraId="133A6862" w14:textId="77777777" w:rsidR="00E70B46" w:rsidRPr="00CC280E" w:rsidRDefault="00E70B46" w:rsidP="00E70B46">
            <w:pPr>
              <w:contextualSpacing/>
              <w:rPr>
                <w:sz w:val="22"/>
                <w:szCs w:val="22"/>
              </w:rPr>
            </w:pPr>
            <w:r w:rsidRPr="00CC280E">
              <w:rPr>
                <w:sz w:val="22"/>
                <w:szCs w:val="22"/>
              </w:rPr>
              <w:t>Version 9.3 Approved w/Constraints thru Q4 CY17</w:t>
            </w:r>
          </w:p>
          <w:p w14:paraId="42C33591" w14:textId="77777777" w:rsidR="00E70B46" w:rsidRPr="00CC280E" w:rsidRDefault="00E70B46" w:rsidP="00E70B46">
            <w:pPr>
              <w:rPr>
                <w:sz w:val="22"/>
                <w:szCs w:val="22"/>
              </w:rPr>
            </w:pPr>
          </w:p>
        </w:tc>
        <w:tc>
          <w:tcPr>
            <w:tcW w:w="810" w:type="dxa"/>
            <w:tcBorders>
              <w:top w:val="single" w:sz="4" w:space="0" w:color="auto"/>
            </w:tcBorders>
            <w:shd w:val="clear" w:color="auto" w:fill="auto"/>
          </w:tcPr>
          <w:p w14:paraId="55EADDD5" w14:textId="77777777" w:rsidR="00E70B46" w:rsidRPr="00CC280E" w:rsidRDefault="00E70B46" w:rsidP="00E70B46">
            <w:pPr>
              <w:jc w:val="center"/>
              <w:rPr>
                <w:color w:val="000000" w:themeColor="text1"/>
                <w:sz w:val="22"/>
                <w:szCs w:val="22"/>
              </w:rPr>
            </w:pPr>
          </w:p>
        </w:tc>
        <w:tc>
          <w:tcPr>
            <w:tcW w:w="1080" w:type="dxa"/>
            <w:shd w:val="clear" w:color="auto" w:fill="auto"/>
          </w:tcPr>
          <w:p w14:paraId="2E4D0C45"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5CDC8F60" w14:textId="77777777" w:rsidR="00E70B46" w:rsidRPr="00CC280E" w:rsidRDefault="00E70B46" w:rsidP="00E70B46">
            <w:pPr>
              <w:jc w:val="center"/>
              <w:rPr>
                <w:sz w:val="22"/>
                <w:szCs w:val="22"/>
              </w:rPr>
            </w:pPr>
          </w:p>
        </w:tc>
        <w:tc>
          <w:tcPr>
            <w:tcW w:w="1080" w:type="dxa"/>
          </w:tcPr>
          <w:p w14:paraId="14754DB0" w14:textId="77777777" w:rsidR="00E70B46" w:rsidRPr="00CC280E" w:rsidRDefault="00E70B46" w:rsidP="00E70B46">
            <w:pPr>
              <w:jc w:val="center"/>
              <w:rPr>
                <w:sz w:val="22"/>
                <w:szCs w:val="22"/>
              </w:rPr>
            </w:pPr>
          </w:p>
        </w:tc>
      </w:tr>
      <w:tr w:rsidR="00E70B46" w:rsidRPr="00CE7332" w14:paraId="54522F46" w14:textId="77777777" w:rsidTr="00E70B46">
        <w:trPr>
          <w:cantSplit/>
          <w:trHeight w:val="350"/>
        </w:trPr>
        <w:tc>
          <w:tcPr>
            <w:tcW w:w="540" w:type="dxa"/>
          </w:tcPr>
          <w:p w14:paraId="649F92D2" w14:textId="77777777" w:rsidR="00E70B46" w:rsidRPr="00CC280E" w:rsidRDefault="00E70B46" w:rsidP="00E70B46">
            <w:pPr>
              <w:jc w:val="center"/>
              <w:rPr>
                <w:sz w:val="22"/>
                <w:szCs w:val="22"/>
              </w:rPr>
            </w:pPr>
            <w:r w:rsidRPr="00F00689">
              <w:t>32</w:t>
            </w:r>
          </w:p>
        </w:tc>
        <w:tc>
          <w:tcPr>
            <w:tcW w:w="2970" w:type="dxa"/>
            <w:shd w:val="clear" w:color="auto" w:fill="auto"/>
          </w:tcPr>
          <w:p w14:paraId="58D0735B" w14:textId="77777777" w:rsidR="00E70B46" w:rsidRPr="00547BE0" w:rsidRDefault="00E70B46" w:rsidP="00E70B46">
            <w:pPr>
              <w:rPr>
                <w:sz w:val="22"/>
                <w:szCs w:val="22"/>
              </w:rPr>
            </w:pPr>
            <w:r w:rsidRPr="00547BE0">
              <w:rPr>
                <w:sz w:val="22"/>
                <w:szCs w:val="22"/>
              </w:rPr>
              <w:t>Log4J</w:t>
            </w:r>
          </w:p>
          <w:p w14:paraId="4FE64792" w14:textId="77777777" w:rsidR="00E70B46" w:rsidRPr="00547BE0" w:rsidRDefault="00E70B46" w:rsidP="00E70B46">
            <w:pPr>
              <w:rPr>
                <w:sz w:val="22"/>
                <w:szCs w:val="22"/>
              </w:rPr>
            </w:pPr>
          </w:p>
        </w:tc>
        <w:tc>
          <w:tcPr>
            <w:tcW w:w="1440" w:type="dxa"/>
            <w:shd w:val="clear" w:color="auto" w:fill="auto"/>
          </w:tcPr>
          <w:p w14:paraId="505479E4" w14:textId="77777777" w:rsidR="00E70B46" w:rsidRPr="00CC280E" w:rsidRDefault="00E70B46" w:rsidP="00E70B46">
            <w:pPr>
              <w:rPr>
                <w:sz w:val="22"/>
                <w:szCs w:val="22"/>
              </w:rPr>
            </w:pPr>
            <w:r w:rsidRPr="00CC280E">
              <w:rPr>
                <w:sz w:val="22"/>
                <w:szCs w:val="22"/>
              </w:rPr>
              <w:t>2.4</w:t>
            </w:r>
          </w:p>
        </w:tc>
        <w:tc>
          <w:tcPr>
            <w:tcW w:w="2520" w:type="dxa"/>
            <w:shd w:val="clear" w:color="auto" w:fill="auto"/>
          </w:tcPr>
          <w:p w14:paraId="53D4EF1A" w14:textId="77777777" w:rsidR="00E70B46" w:rsidRPr="00CC280E" w:rsidRDefault="00E70B46" w:rsidP="00E70B46">
            <w:pPr>
              <w:rPr>
                <w:sz w:val="22"/>
                <w:szCs w:val="22"/>
              </w:rPr>
            </w:pPr>
            <w:r w:rsidRPr="00CC280E">
              <w:rPr>
                <w:sz w:val="22"/>
                <w:szCs w:val="22"/>
              </w:rPr>
              <w:t>Logging Utility for Java</w:t>
            </w:r>
          </w:p>
        </w:tc>
        <w:tc>
          <w:tcPr>
            <w:tcW w:w="2610" w:type="dxa"/>
            <w:shd w:val="clear" w:color="auto" w:fill="auto"/>
          </w:tcPr>
          <w:p w14:paraId="2AE59908" w14:textId="77777777" w:rsidR="00E70B46" w:rsidRPr="00CC280E" w:rsidRDefault="00E70B46" w:rsidP="00E70B46">
            <w:pPr>
              <w:contextualSpacing/>
              <w:rPr>
                <w:sz w:val="22"/>
                <w:szCs w:val="22"/>
              </w:rPr>
            </w:pPr>
            <w:r w:rsidRPr="00CC280E">
              <w:rPr>
                <w:sz w:val="22"/>
                <w:szCs w:val="22"/>
              </w:rPr>
              <w:t>Version 2.4 Approved w/Constraints thru Q</w:t>
            </w:r>
            <w:r>
              <w:rPr>
                <w:sz w:val="22"/>
                <w:szCs w:val="22"/>
              </w:rPr>
              <w:t xml:space="preserve">3 </w:t>
            </w:r>
            <w:r w:rsidRPr="00CC280E">
              <w:rPr>
                <w:sz w:val="22"/>
                <w:szCs w:val="22"/>
              </w:rPr>
              <w:t>CY17</w:t>
            </w:r>
            <w:r>
              <w:rPr>
                <w:sz w:val="22"/>
                <w:szCs w:val="22"/>
              </w:rPr>
              <w:t>, then Divest thru Q4 CY18</w:t>
            </w:r>
          </w:p>
        </w:tc>
        <w:tc>
          <w:tcPr>
            <w:tcW w:w="810" w:type="dxa"/>
            <w:shd w:val="clear" w:color="auto" w:fill="auto"/>
          </w:tcPr>
          <w:p w14:paraId="452C808D" w14:textId="77777777" w:rsidR="00E70B46" w:rsidRPr="00CC280E" w:rsidRDefault="00E70B46" w:rsidP="00E70B46">
            <w:pPr>
              <w:rPr>
                <w:sz w:val="22"/>
                <w:szCs w:val="22"/>
              </w:rPr>
            </w:pPr>
          </w:p>
        </w:tc>
        <w:tc>
          <w:tcPr>
            <w:tcW w:w="1080" w:type="dxa"/>
            <w:shd w:val="clear" w:color="auto" w:fill="auto"/>
          </w:tcPr>
          <w:p w14:paraId="574C8759" w14:textId="77777777" w:rsidR="00E70B46" w:rsidRPr="00CC280E" w:rsidRDefault="00E70B46" w:rsidP="00E70B46">
            <w:pPr>
              <w:jc w:val="center"/>
              <w:rPr>
                <w:sz w:val="22"/>
                <w:szCs w:val="22"/>
              </w:rPr>
            </w:pPr>
            <w:r w:rsidRPr="00CC280E">
              <w:rPr>
                <w:sz w:val="22"/>
                <w:szCs w:val="22"/>
              </w:rPr>
              <w:t>X</w:t>
            </w:r>
          </w:p>
        </w:tc>
        <w:tc>
          <w:tcPr>
            <w:tcW w:w="900" w:type="dxa"/>
          </w:tcPr>
          <w:p w14:paraId="2DF15147" w14:textId="77777777" w:rsidR="00E70B46" w:rsidRPr="00CC280E" w:rsidRDefault="00E70B46" w:rsidP="00E70B46">
            <w:pPr>
              <w:jc w:val="center"/>
              <w:rPr>
                <w:sz w:val="22"/>
                <w:szCs w:val="22"/>
              </w:rPr>
            </w:pPr>
          </w:p>
        </w:tc>
        <w:tc>
          <w:tcPr>
            <w:tcW w:w="1080" w:type="dxa"/>
          </w:tcPr>
          <w:p w14:paraId="1DC7D282" w14:textId="77777777" w:rsidR="00E70B46" w:rsidRPr="00CC280E" w:rsidRDefault="00E70B46" w:rsidP="00E70B46">
            <w:pPr>
              <w:jc w:val="center"/>
              <w:rPr>
                <w:sz w:val="22"/>
                <w:szCs w:val="22"/>
              </w:rPr>
            </w:pPr>
          </w:p>
          <w:p w14:paraId="15E3842B" w14:textId="77777777" w:rsidR="00E70B46" w:rsidRPr="00CC280E" w:rsidRDefault="00E70B46" w:rsidP="00E70B46">
            <w:pPr>
              <w:rPr>
                <w:sz w:val="22"/>
                <w:szCs w:val="22"/>
              </w:rPr>
            </w:pPr>
          </w:p>
        </w:tc>
      </w:tr>
      <w:tr w:rsidR="00E70B46" w:rsidRPr="00CE7332" w14:paraId="0EF0F07C" w14:textId="77777777" w:rsidTr="00E70B46">
        <w:trPr>
          <w:cantSplit/>
          <w:trHeight w:val="350"/>
        </w:trPr>
        <w:tc>
          <w:tcPr>
            <w:tcW w:w="540" w:type="dxa"/>
          </w:tcPr>
          <w:p w14:paraId="6FEC7F79" w14:textId="77777777" w:rsidR="00E70B46" w:rsidRPr="00CC280E" w:rsidRDefault="00E70B46" w:rsidP="00E70B46">
            <w:pPr>
              <w:jc w:val="center"/>
              <w:rPr>
                <w:sz w:val="22"/>
                <w:szCs w:val="22"/>
              </w:rPr>
            </w:pPr>
            <w:r w:rsidRPr="00F00689">
              <w:t>33</w:t>
            </w:r>
          </w:p>
        </w:tc>
        <w:tc>
          <w:tcPr>
            <w:tcW w:w="2970" w:type="dxa"/>
            <w:shd w:val="clear" w:color="auto" w:fill="auto"/>
          </w:tcPr>
          <w:p w14:paraId="5EE32623" w14:textId="77777777" w:rsidR="00E70B46" w:rsidRPr="00547BE0" w:rsidRDefault="00E70B46" w:rsidP="00E70B46">
            <w:pPr>
              <w:rPr>
                <w:color w:val="0000FF"/>
                <w:sz w:val="22"/>
                <w:szCs w:val="22"/>
              </w:rPr>
            </w:pPr>
            <w:r w:rsidRPr="00547BE0">
              <w:rPr>
                <w:sz w:val="22"/>
                <w:szCs w:val="22"/>
              </w:rPr>
              <w:t>Maven</w:t>
            </w:r>
          </w:p>
        </w:tc>
        <w:tc>
          <w:tcPr>
            <w:tcW w:w="1440" w:type="dxa"/>
            <w:shd w:val="clear" w:color="auto" w:fill="auto"/>
          </w:tcPr>
          <w:p w14:paraId="4B3AFD2F" w14:textId="77777777" w:rsidR="00E70B46" w:rsidRPr="00CC280E" w:rsidRDefault="00E70B46" w:rsidP="00E70B46">
            <w:pPr>
              <w:rPr>
                <w:sz w:val="22"/>
                <w:szCs w:val="22"/>
              </w:rPr>
            </w:pPr>
            <w:r w:rsidRPr="00CC280E">
              <w:rPr>
                <w:sz w:val="22"/>
                <w:szCs w:val="22"/>
              </w:rPr>
              <w:t>3.2.3</w:t>
            </w:r>
          </w:p>
          <w:p w14:paraId="310FC034" w14:textId="77777777" w:rsidR="00E70B46" w:rsidRPr="00CC280E" w:rsidRDefault="00E70B46" w:rsidP="00E70B46">
            <w:pPr>
              <w:rPr>
                <w:sz w:val="22"/>
                <w:szCs w:val="22"/>
              </w:rPr>
            </w:pPr>
          </w:p>
        </w:tc>
        <w:tc>
          <w:tcPr>
            <w:tcW w:w="2520" w:type="dxa"/>
            <w:shd w:val="clear" w:color="auto" w:fill="auto"/>
          </w:tcPr>
          <w:p w14:paraId="444D5359" w14:textId="77777777" w:rsidR="00E70B46" w:rsidRPr="00CC280E" w:rsidRDefault="00E70B46" w:rsidP="00E70B46">
            <w:pPr>
              <w:rPr>
                <w:sz w:val="22"/>
                <w:szCs w:val="22"/>
              </w:rPr>
            </w:pPr>
            <w:r w:rsidRPr="00CC280E">
              <w:rPr>
                <w:sz w:val="22"/>
                <w:szCs w:val="22"/>
              </w:rPr>
              <w:t>Build Automation &amp; Dependency Management</w:t>
            </w:r>
          </w:p>
        </w:tc>
        <w:tc>
          <w:tcPr>
            <w:tcW w:w="2610" w:type="dxa"/>
            <w:shd w:val="clear" w:color="auto" w:fill="auto"/>
          </w:tcPr>
          <w:p w14:paraId="6583499B" w14:textId="77777777" w:rsidR="00E70B46" w:rsidRDefault="00E70B46" w:rsidP="00E70B46">
            <w:pPr>
              <w:rPr>
                <w:sz w:val="22"/>
                <w:szCs w:val="22"/>
              </w:rPr>
            </w:pPr>
            <w:r w:rsidRPr="00CC280E">
              <w:rPr>
                <w:sz w:val="22"/>
                <w:szCs w:val="22"/>
              </w:rPr>
              <w:t>Version 3.2.3 Approved w/Constraints thru Q2 CY17, then Divest thru Q4 CY 17. Version 3.3.x Approved w/Constraints thru Q4 CY17.</w:t>
            </w:r>
          </w:p>
          <w:p w14:paraId="78ABBC10" w14:textId="77777777" w:rsidR="00E70B46" w:rsidRPr="00CC280E" w:rsidRDefault="00E70B46" w:rsidP="00E70B46">
            <w:pPr>
              <w:rPr>
                <w:sz w:val="22"/>
                <w:szCs w:val="22"/>
              </w:rPr>
            </w:pPr>
            <w:r>
              <w:rPr>
                <w:sz w:val="20"/>
                <w:szCs w:val="20"/>
              </w:rPr>
              <w:t>Plan:  Upgrade to version 3.3.x 7/1/17</w:t>
            </w:r>
          </w:p>
        </w:tc>
        <w:tc>
          <w:tcPr>
            <w:tcW w:w="810" w:type="dxa"/>
            <w:shd w:val="clear" w:color="auto" w:fill="auto"/>
          </w:tcPr>
          <w:p w14:paraId="6F5A9C35" w14:textId="77777777" w:rsidR="00E70B46" w:rsidRPr="00CC280E" w:rsidRDefault="00E70B46" w:rsidP="00E70B46">
            <w:pPr>
              <w:jc w:val="center"/>
              <w:rPr>
                <w:color w:val="000000" w:themeColor="text1"/>
                <w:sz w:val="22"/>
                <w:szCs w:val="22"/>
              </w:rPr>
            </w:pPr>
          </w:p>
        </w:tc>
        <w:tc>
          <w:tcPr>
            <w:tcW w:w="1080" w:type="dxa"/>
            <w:shd w:val="clear" w:color="auto" w:fill="auto"/>
          </w:tcPr>
          <w:p w14:paraId="02279AC3"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4468E7E8" w14:textId="77777777" w:rsidR="00E70B46" w:rsidRPr="00CC280E" w:rsidRDefault="00E70B46" w:rsidP="00E70B46">
            <w:pPr>
              <w:jc w:val="center"/>
              <w:rPr>
                <w:sz w:val="22"/>
                <w:szCs w:val="22"/>
              </w:rPr>
            </w:pPr>
            <w:r>
              <w:rPr>
                <w:sz w:val="22"/>
                <w:szCs w:val="22"/>
              </w:rPr>
              <w:t>X</w:t>
            </w:r>
          </w:p>
        </w:tc>
        <w:tc>
          <w:tcPr>
            <w:tcW w:w="1080" w:type="dxa"/>
          </w:tcPr>
          <w:p w14:paraId="07958A8D" w14:textId="77777777" w:rsidR="00E70B46" w:rsidRPr="00CC280E" w:rsidRDefault="00E70B46" w:rsidP="00E70B46">
            <w:pPr>
              <w:jc w:val="center"/>
              <w:rPr>
                <w:sz w:val="22"/>
                <w:szCs w:val="22"/>
              </w:rPr>
            </w:pPr>
            <w:r>
              <w:rPr>
                <w:sz w:val="22"/>
                <w:szCs w:val="22"/>
              </w:rPr>
              <w:t>7/1/17</w:t>
            </w:r>
          </w:p>
        </w:tc>
      </w:tr>
      <w:tr w:rsidR="00E70B46" w:rsidRPr="00CE7332" w14:paraId="714687BE" w14:textId="77777777" w:rsidTr="00E70B46">
        <w:trPr>
          <w:cantSplit/>
          <w:trHeight w:val="350"/>
        </w:trPr>
        <w:tc>
          <w:tcPr>
            <w:tcW w:w="540" w:type="dxa"/>
          </w:tcPr>
          <w:p w14:paraId="4C466D6F" w14:textId="77777777" w:rsidR="00E70B46" w:rsidRPr="00CC280E" w:rsidRDefault="00E70B46" w:rsidP="00E70B46">
            <w:pPr>
              <w:jc w:val="center"/>
              <w:rPr>
                <w:sz w:val="22"/>
                <w:szCs w:val="22"/>
              </w:rPr>
            </w:pPr>
            <w:r w:rsidRPr="00F00689">
              <w:lastRenderedPageBreak/>
              <w:t>34</w:t>
            </w:r>
          </w:p>
        </w:tc>
        <w:tc>
          <w:tcPr>
            <w:tcW w:w="2970" w:type="dxa"/>
            <w:shd w:val="clear" w:color="auto" w:fill="auto"/>
          </w:tcPr>
          <w:p w14:paraId="44E1117E" w14:textId="77777777" w:rsidR="00E70B46" w:rsidRPr="00547BE0" w:rsidRDefault="00E70B46" w:rsidP="00E70B46">
            <w:pPr>
              <w:rPr>
                <w:sz w:val="22"/>
                <w:szCs w:val="22"/>
              </w:rPr>
            </w:pPr>
            <w:r w:rsidRPr="00547BE0">
              <w:rPr>
                <w:sz w:val="22"/>
                <w:szCs w:val="22"/>
              </w:rPr>
              <w:t>Messaging Workbench (MWB)</w:t>
            </w:r>
          </w:p>
        </w:tc>
        <w:tc>
          <w:tcPr>
            <w:tcW w:w="1440" w:type="dxa"/>
            <w:shd w:val="clear" w:color="auto" w:fill="auto"/>
          </w:tcPr>
          <w:p w14:paraId="0968E445" w14:textId="77777777" w:rsidR="00E70B46" w:rsidRPr="00CC280E" w:rsidRDefault="00E70B46" w:rsidP="00E70B46">
            <w:pPr>
              <w:rPr>
                <w:sz w:val="22"/>
                <w:szCs w:val="22"/>
              </w:rPr>
            </w:pPr>
            <w:r w:rsidRPr="00CC280E">
              <w:rPr>
                <w:sz w:val="22"/>
                <w:szCs w:val="22"/>
              </w:rPr>
              <w:t>6.8</w:t>
            </w:r>
            <w:r>
              <w:rPr>
                <w:sz w:val="22"/>
                <w:szCs w:val="22"/>
              </w:rPr>
              <w:t>.x</w:t>
            </w:r>
          </w:p>
        </w:tc>
        <w:tc>
          <w:tcPr>
            <w:tcW w:w="2520" w:type="dxa"/>
            <w:shd w:val="clear" w:color="auto" w:fill="auto"/>
          </w:tcPr>
          <w:p w14:paraId="1809E836" w14:textId="77777777" w:rsidR="00E70B46" w:rsidRPr="00CC280E" w:rsidRDefault="00E70B46" w:rsidP="00E70B46">
            <w:pPr>
              <w:rPr>
                <w:sz w:val="22"/>
                <w:szCs w:val="22"/>
              </w:rPr>
            </w:pPr>
            <w:r w:rsidRPr="00CC280E">
              <w:rPr>
                <w:sz w:val="22"/>
                <w:szCs w:val="22"/>
              </w:rPr>
              <w:t>Multipurpose productivity software for Health Level Seven (HL7) V2 implementers</w:t>
            </w:r>
          </w:p>
        </w:tc>
        <w:tc>
          <w:tcPr>
            <w:tcW w:w="2610" w:type="dxa"/>
            <w:shd w:val="clear" w:color="auto" w:fill="auto"/>
          </w:tcPr>
          <w:p w14:paraId="4F1E1B7C" w14:textId="77777777" w:rsidR="00E70B46" w:rsidRPr="0053032C" w:rsidRDefault="00E70B46" w:rsidP="00E70B46">
            <w:pPr>
              <w:rPr>
                <w:sz w:val="22"/>
                <w:szCs w:val="22"/>
              </w:rPr>
            </w:pPr>
            <w:r w:rsidRPr="0053032C">
              <w:rPr>
                <w:sz w:val="22"/>
                <w:szCs w:val="22"/>
              </w:rPr>
              <w:t>Version 6.8.x Appr</w:t>
            </w:r>
            <w:r>
              <w:rPr>
                <w:sz w:val="22"/>
                <w:szCs w:val="22"/>
              </w:rPr>
              <w:t>oved w/Constraints thru Q4 CY17</w:t>
            </w:r>
          </w:p>
        </w:tc>
        <w:tc>
          <w:tcPr>
            <w:tcW w:w="810" w:type="dxa"/>
            <w:shd w:val="clear" w:color="auto" w:fill="auto"/>
          </w:tcPr>
          <w:p w14:paraId="511142E8" w14:textId="77777777" w:rsidR="00E70B46" w:rsidRPr="00CC280E" w:rsidRDefault="00E70B46" w:rsidP="00E70B46">
            <w:pPr>
              <w:jc w:val="center"/>
              <w:rPr>
                <w:color w:val="000000" w:themeColor="text1"/>
                <w:sz w:val="22"/>
                <w:szCs w:val="22"/>
              </w:rPr>
            </w:pPr>
          </w:p>
        </w:tc>
        <w:tc>
          <w:tcPr>
            <w:tcW w:w="1080" w:type="dxa"/>
            <w:shd w:val="clear" w:color="auto" w:fill="auto"/>
          </w:tcPr>
          <w:p w14:paraId="1E409679" w14:textId="77777777" w:rsidR="00E70B46" w:rsidRPr="00CC280E" w:rsidRDefault="00E70B46" w:rsidP="00E70B46">
            <w:pPr>
              <w:jc w:val="center"/>
              <w:rPr>
                <w:sz w:val="22"/>
                <w:szCs w:val="22"/>
              </w:rPr>
            </w:pPr>
            <w:r w:rsidRPr="00CC280E">
              <w:rPr>
                <w:sz w:val="22"/>
                <w:szCs w:val="22"/>
              </w:rPr>
              <w:t>X</w:t>
            </w:r>
          </w:p>
        </w:tc>
        <w:tc>
          <w:tcPr>
            <w:tcW w:w="900" w:type="dxa"/>
          </w:tcPr>
          <w:p w14:paraId="2ED971C8" w14:textId="77777777" w:rsidR="00E70B46" w:rsidRPr="00CC280E" w:rsidRDefault="00E70B46" w:rsidP="00E70B46">
            <w:pPr>
              <w:jc w:val="center"/>
              <w:rPr>
                <w:sz w:val="22"/>
                <w:szCs w:val="22"/>
              </w:rPr>
            </w:pPr>
          </w:p>
        </w:tc>
        <w:tc>
          <w:tcPr>
            <w:tcW w:w="1080" w:type="dxa"/>
          </w:tcPr>
          <w:p w14:paraId="66EEC69E" w14:textId="77777777" w:rsidR="00E70B46" w:rsidRPr="00CC280E" w:rsidRDefault="00E70B46" w:rsidP="00E70B46">
            <w:pPr>
              <w:jc w:val="center"/>
              <w:rPr>
                <w:sz w:val="22"/>
                <w:szCs w:val="22"/>
              </w:rPr>
            </w:pPr>
          </w:p>
        </w:tc>
      </w:tr>
      <w:tr w:rsidR="00E70B46" w:rsidRPr="00CE7332" w14:paraId="305CE7E6" w14:textId="77777777" w:rsidTr="00E70B46">
        <w:trPr>
          <w:cantSplit/>
          <w:trHeight w:val="350"/>
        </w:trPr>
        <w:tc>
          <w:tcPr>
            <w:tcW w:w="540" w:type="dxa"/>
          </w:tcPr>
          <w:p w14:paraId="39D276E4" w14:textId="77777777" w:rsidR="00E70B46" w:rsidRPr="00CC280E" w:rsidRDefault="00E70B46" w:rsidP="00E70B46">
            <w:pPr>
              <w:jc w:val="center"/>
              <w:rPr>
                <w:sz w:val="22"/>
                <w:szCs w:val="22"/>
              </w:rPr>
            </w:pPr>
            <w:r w:rsidRPr="00F00689">
              <w:t>35</w:t>
            </w:r>
          </w:p>
        </w:tc>
        <w:tc>
          <w:tcPr>
            <w:tcW w:w="2970" w:type="dxa"/>
            <w:shd w:val="clear" w:color="auto" w:fill="auto"/>
          </w:tcPr>
          <w:p w14:paraId="5A27CDD6" w14:textId="77777777" w:rsidR="00E70B46" w:rsidRPr="00547BE0" w:rsidRDefault="00E70B46" w:rsidP="00E70B46">
            <w:pPr>
              <w:rPr>
                <w:sz w:val="22"/>
                <w:szCs w:val="22"/>
              </w:rPr>
            </w:pPr>
            <w:r w:rsidRPr="00547BE0">
              <w:rPr>
                <w:sz w:val="22"/>
                <w:szCs w:val="22"/>
              </w:rPr>
              <w:t>Mockito</w:t>
            </w:r>
          </w:p>
        </w:tc>
        <w:tc>
          <w:tcPr>
            <w:tcW w:w="1440" w:type="dxa"/>
            <w:shd w:val="clear" w:color="auto" w:fill="auto"/>
          </w:tcPr>
          <w:p w14:paraId="44106FBF" w14:textId="77777777" w:rsidR="00E70B46" w:rsidRPr="00CC280E" w:rsidRDefault="00E70B46" w:rsidP="00E70B46">
            <w:pPr>
              <w:rPr>
                <w:color w:val="FF0000"/>
                <w:sz w:val="22"/>
                <w:szCs w:val="22"/>
              </w:rPr>
            </w:pPr>
            <w:r>
              <w:rPr>
                <w:sz w:val="22"/>
                <w:szCs w:val="22"/>
              </w:rPr>
              <w:t>1.10.19</w:t>
            </w:r>
          </w:p>
        </w:tc>
        <w:tc>
          <w:tcPr>
            <w:tcW w:w="2520" w:type="dxa"/>
            <w:shd w:val="clear" w:color="auto" w:fill="auto"/>
          </w:tcPr>
          <w:p w14:paraId="459BC688" w14:textId="77777777" w:rsidR="00E70B46" w:rsidRPr="00CC280E" w:rsidRDefault="00E70B46" w:rsidP="00E70B46">
            <w:pPr>
              <w:rPr>
                <w:sz w:val="22"/>
                <w:szCs w:val="22"/>
              </w:rPr>
            </w:pPr>
            <w:r w:rsidRPr="00CC280E">
              <w:rPr>
                <w:sz w:val="22"/>
                <w:szCs w:val="22"/>
              </w:rPr>
              <w:t>Mock Testing Framework</w:t>
            </w:r>
          </w:p>
        </w:tc>
        <w:tc>
          <w:tcPr>
            <w:tcW w:w="2610" w:type="dxa"/>
            <w:shd w:val="clear" w:color="auto" w:fill="auto"/>
          </w:tcPr>
          <w:p w14:paraId="041C2893" w14:textId="77777777" w:rsidR="00E70B46" w:rsidRPr="00CC280E" w:rsidRDefault="00E70B46" w:rsidP="00E70B46">
            <w:pPr>
              <w:rPr>
                <w:sz w:val="22"/>
                <w:szCs w:val="22"/>
              </w:rPr>
            </w:pPr>
            <w:r w:rsidRPr="00CC280E">
              <w:rPr>
                <w:sz w:val="22"/>
                <w:szCs w:val="22"/>
              </w:rPr>
              <w:t xml:space="preserve">Version 1.10.x </w:t>
            </w:r>
            <w:r w:rsidRPr="00CC280E">
              <w:rPr>
                <w:sz w:val="22"/>
                <w:szCs w:val="22"/>
              </w:rPr>
              <w:br/>
              <w:t>Approved w/Constraints thru Q4 CY17</w:t>
            </w:r>
          </w:p>
        </w:tc>
        <w:tc>
          <w:tcPr>
            <w:tcW w:w="810" w:type="dxa"/>
            <w:shd w:val="clear" w:color="auto" w:fill="auto"/>
          </w:tcPr>
          <w:p w14:paraId="474D48B9" w14:textId="77777777" w:rsidR="00E70B46" w:rsidRPr="00CC280E" w:rsidRDefault="00E70B46" w:rsidP="00E70B46">
            <w:pPr>
              <w:jc w:val="center"/>
              <w:rPr>
                <w:color w:val="000000" w:themeColor="text1"/>
                <w:sz w:val="22"/>
                <w:szCs w:val="22"/>
              </w:rPr>
            </w:pPr>
          </w:p>
        </w:tc>
        <w:tc>
          <w:tcPr>
            <w:tcW w:w="1080" w:type="dxa"/>
            <w:shd w:val="clear" w:color="auto" w:fill="auto"/>
          </w:tcPr>
          <w:p w14:paraId="7AEBB952"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40317002" w14:textId="77777777" w:rsidR="00E70B46" w:rsidRPr="00CC280E" w:rsidRDefault="00E70B46" w:rsidP="00E70B46">
            <w:pPr>
              <w:jc w:val="center"/>
              <w:rPr>
                <w:color w:val="000000" w:themeColor="text1"/>
                <w:sz w:val="22"/>
                <w:szCs w:val="22"/>
              </w:rPr>
            </w:pPr>
          </w:p>
        </w:tc>
        <w:tc>
          <w:tcPr>
            <w:tcW w:w="1080" w:type="dxa"/>
          </w:tcPr>
          <w:p w14:paraId="43A2C1E3" w14:textId="77777777" w:rsidR="00E70B46" w:rsidRPr="00CC280E" w:rsidRDefault="00E70B46" w:rsidP="00E70B46">
            <w:pPr>
              <w:jc w:val="center"/>
              <w:rPr>
                <w:sz w:val="22"/>
                <w:szCs w:val="22"/>
              </w:rPr>
            </w:pPr>
          </w:p>
          <w:p w14:paraId="55F4EE0A" w14:textId="77777777" w:rsidR="00E70B46" w:rsidRPr="00CC280E" w:rsidRDefault="00E70B46" w:rsidP="00E70B46">
            <w:pPr>
              <w:jc w:val="center"/>
              <w:rPr>
                <w:color w:val="000000" w:themeColor="text1"/>
                <w:sz w:val="22"/>
                <w:szCs w:val="22"/>
              </w:rPr>
            </w:pPr>
          </w:p>
        </w:tc>
      </w:tr>
      <w:tr w:rsidR="00E70B46" w:rsidRPr="00CE7332" w14:paraId="30EF4364" w14:textId="77777777" w:rsidTr="00E70B46">
        <w:trPr>
          <w:cantSplit/>
          <w:trHeight w:val="350"/>
        </w:trPr>
        <w:tc>
          <w:tcPr>
            <w:tcW w:w="540" w:type="dxa"/>
          </w:tcPr>
          <w:p w14:paraId="77393C77" w14:textId="77777777" w:rsidR="00E70B46" w:rsidRPr="00CC280E" w:rsidRDefault="00E70B46" w:rsidP="00E70B46">
            <w:pPr>
              <w:jc w:val="center"/>
              <w:rPr>
                <w:sz w:val="22"/>
                <w:szCs w:val="22"/>
              </w:rPr>
            </w:pPr>
            <w:r w:rsidRPr="00F00689">
              <w:t>36</w:t>
            </w:r>
          </w:p>
        </w:tc>
        <w:tc>
          <w:tcPr>
            <w:tcW w:w="2970" w:type="dxa"/>
            <w:shd w:val="clear" w:color="auto" w:fill="auto"/>
          </w:tcPr>
          <w:p w14:paraId="69D1A03B" w14:textId="77777777" w:rsidR="00E70B46" w:rsidRPr="00547BE0" w:rsidRDefault="00E70B46" w:rsidP="00E70B46">
            <w:pPr>
              <w:rPr>
                <w:sz w:val="22"/>
                <w:szCs w:val="22"/>
              </w:rPr>
            </w:pPr>
            <w:r w:rsidRPr="00547BE0">
              <w:rPr>
                <w:sz w:val="22"/>
                <w:szCs w:val="22"/>
              </w:rPr>
              <w:t>Nagios Core</w:t>
            </w:r>
          </w:p>
        </w:tc>
        <w:tc>
          <w:tcPr>
            <w:tcW w:w="1440" w:type="dxa"/>
            <w:shd w:val="clear" w:color="auto" w:fill="auto"/>
          </w:tcPr>
          <w:p w14:paraId="29FCF324" w14:textId="77777777" w:rsidR="00E70B46" w:rsidRPr="00CC280E" w:rsidRDefault="00E70B46" w:rsidP="00E70B46">
            <w:pPr>
              <w:rPr>
                <w:sz w:val="22"/>
                <w:szCs w:val="22"/>
              </w:rPr>
            </w:pPr>
            <w:r w:rsidRPr="00CC280E">
              <w:rPr>
                <w:sz w:val="22"/>
                <w:szCs w:val="22"/>
              </w:rPr>
              <w:t>4.0.x</w:t>
            </w:r>
          </w:p>
        </w:tc>
        <w:tc>
          <w:tcPr>
            <w:tcW w:w="2520" w:type="dxa"/>
            <w:shd w:val="clear" w:color="auto" w:fill="auto"/>
          </w:tcPr>
          <w:p w14:paraId="680881A5" w14:textId="77777777" w:rsidR="00E70B46" w:rsidRPr="00CC280E" w:rsidRDefault="00E70B46" w:rsidP="00E70B46">
            <w:pPr>
              <w:rPr>
                <w:sz w:val="22"/>
                <w:szCs w:val="22"/>
              </w:rPr>
            </w:pPr>
            <w:r w:rsidRPr="00CC280E">
              <w:rPr>
                <w:sz w:val="22"/>
                <w:szCs w:val="22"/>
              </w:rPr>
              <w:t>Open source monitoring application for system resource metrics, network protocols, applications, servers, and network infrastructure</w:t>
            </w:r>
          </w:p>
        </w:tc>
        <w:tc>
          <w:tcPr>
            <w:tcW w:w="2610" w:type="dxa"/>
            <w:shd w:val="clear" w:color="auto" w:fill="auto"/>
          </w:tcPr>
          <w:p w14:paraId="2962816B" w14:textId="77777777" w:rsidR="00E70B46" w:rsidRPr="00CC280E" w:rsidRDefault="00E70B46" w:rsidP="00E70B46">
            <w:pPr>
              <w:rPr>
                <w:sz w:val="22"/>
                <w:szCs w:val="22"/>
              </w:rPr>
            </w:pPr>
            <w:r w:rsidRPr="00CC280E">
              <w:rPr>
                <w:sz w:val="22"/>
                <w:szCs w:val="22"/>
              </w:rPr>
              <w:t>Version 4.0.x Approved w/Constraints thru Q4 CY17.</w:t>
            </w:r>
          </w:p>
        </w:tc>
        <w:tc>
          <w:tcPr>
            <w:tcW w:w="810" w:type="dxa"/>
            <w:shd w:val="clear" w:color="auto" w:fill="auto"/>
          </w:tcPr>
          <w:p w14:paraId="430B9D9E" w14:textId="77777777" w:rsidR="00E70B46" w:rsidRPr="00CC280E" w:rsidRDefault="00E70B46" w:rsidP="00E70B46">
            <w:pPr>
              <w:jc w:val="center"/>
              <w:rPr>
                <w:color w:val="000000" w:themeColor="text1"/>
                <w:sz w:val="22"/>
                <w:szCs w:val="22"/>
              </w:rPr>
            </w:pPr>
          </w:p>
        </w:tc>
        <w:tc>
          <w:tcPr>
            <w:tcW w:w="1080" w:type="dxa"/>
            <w:shd w:val="clear" w:color="auto" w:fill="auto"/>
          </w:tcPr>
          <w:p w14:paraId="2FAA95A2" w14:textId="77777777" w:rsidR="00E70B46" w:rsidRPr="00CC280E" w:rsidRDefault="00E70B46" w:rsidP="00E70B46">
            <w:pPr>
              <w:jc w:val="center"/>
              <w:rPr>
                <w:sz w:val="22"/>
                <w:szCs w:val="22"/>
              </w:rPr>
            </w:pPr>
            <w:r w:rsidRPr="00CC280E">
              <w:rPr>
                <w:sz w:val="22"/>
                <w:szCs w:val="22"/>
              </w:rPr>
              <w:t>X</w:t>
            </w:r>
          </w:p>
        </w:tc>
        <w:tc>
          <w:tcPr>
            <w:tcW w:w="900" w:type="dxa"/>
          </w:tcPr>
          <w:p w14:paraId="3E3B3C85" w14:textId="77777777" w:rsidR="00E70B46" w:rsidRPr="00CC280E" w:rsidRDefault="00E70B46" w:rsidP="00E70B46">
            <w:pPr>
              <w:jc w:val="center"/>
              <w:rPr>
                <w:color w:val="000000" w:themeColor="text1"/>
                <w:sz w:val="22"/>
                <w:szCs w:val="22"/>
              </w:rPr>
            </w:pPr>
          </w:p>
        </w:tc>
        <w:tc>
          <w:tcPr>
            <w:tcW w:w="1080" w:type="dxa"/>
          </w:tcPr>
          <w:p w14:paraId="018D9DE6" w14:textId="77777777" w:rsidR="00E70B46" w:rsidRPr="00CC280E" w:rsidRDefault="00E70B46" w:rsidP="00E70B46">
            <w:pPr>
              <w:jc w:val="center"/>
              <w:rPr>
                <w:sz w:val="22"/>
                <w:szCs w:val="22"/>
              </w:rPr>
            </w:pPr>
          </w:p>
        </w:tc>
      </w:tr>
      <w:tr w:rsidR="00E70B46" w:rsidRPr="00CE7332" w14:paraId="3D09E084" w14:textId="77777777" w:rsidTr="00E70B46">
        <w:trPr>
          <w:cantSplit/>
          <w:trHeight w:val="350"/>
        </w:trPr>
        <w:tc>
          <w:tcPr>
            <w:tcW w:w="540" w:type="dxa"/>
          </w:tcPr>
          <w:p w14:paraId="65F92E11" w14:textId="77777777" w:rsidR="00E70B46" w:rsidRPr="00CC280E" w:rsidRDefault="00E70B46" w:rsidP="00E70B46">
            <w:pPr>
              <w:jc w:val="center"/>
              <w:rPr>
                <w:sz w:val="22"/>
                <w:szCs w:val="22"/>
              </w:rPr>
            </w:pPr>
            <w:r w:rsidRPr="00F00689">
              <w:t>37</w:t>
            </w:r>
          </w:p>
        </w:tc>
        <w:tc>
          <w:tcPr>
            <w:tcW w:w="2970" w:type="dxa"/>
            <w:shd w:val="clear" w:color="auto" w:fill="auto"/>
          </w:tcPr>
          <w:p w14:paraId="2369263F" w14:textId="77777777" w:rsidR="00E70B46" w:rsidRPr="00547BE0" w:rsidRDefault="00E70B46" w:rsidP="00E70B46">
            <w:pPr>
              <w:rPr>
                <w:sz w:val="22"/>
                <w:szCs w:val="22"/>
              </w:rPr>
            </w:pPr>
            <w:r w:rsidRPr="00547BE0">
              <w:rPr>
                <w:sz w:val="22"/>
                <w:szCs w:val="22"/>
              </w:rPr>
              <w:t>Nexus</w:t>
            </w:r>
          </w:p>
        </w:tc>
        <w:tc>
          <w:tcPr>
            <w:tcW w:w="1440" w:type="dxa"/>
            <w:shd w:val="clear" w:color="auto" w:fill="auto"/>
          </w:tcPr>
          <w:p w14:paraId="13ECF570" w14:textId="77777777" w:rsidR="00E70B46" w:rsidRPr="00CC280E" w:rsidRDefault="00E70B46" w:rsidP="00E70B46">
            <w:pPr>
              <w:rPr>
                <w:sz w:val="22"/>
                <w:szCs w:val="22"/>
              </w:rPr>
            </w:pPr>
            <w:r w:rsidRPr="00CC280E">
              <w:rPr>
                <w:sz w:val="22"/>
                <w:szCs w:val="22"/>
              </w:rPr>
              <w:t>2.11.4-01</w:t>
            </w:r>
          </w:p>
        </w:tc>
        <w:tc>
          <w:tcPr>
            <w:tcW w:w="2520" w:type="dxa"/>
            <w:shd w:val="clear" w:color="auto" w:fill="auto"/>
          </w:tcPr>
          <w:p w14:paraId="04908629" w14:textId="77777777" w:rsidR="00E70B46" w:rsidRPr="00CC280E" w:rsidRDefault="00E70B46" w:rsidP="00E70B46">
            <w:pPr>
              <w:rPr>
                <w:sz w:val="22"/>
                <w:szCs w:val="22"/>
              </w:rPr>
            </w:pPr>
            <w:r w:rsidRPr="00CC280E">
              <w:rPr>
                <w:sz w:val="22"/>
                <w:szCs w:val="22"/>
              </w:rPr>
              <w:t>Infrastructure and services for organizations that use repository managers to obtain and deliver software</w:t>
            </w:r>
          </w:p>
        </w:tc>
        <w:tc>
          <w:tcPr>
            <w:tcW w:w="2610" w:type="dxa"/>
            <w:shd w:val="clear" w:color="auto" w:fill="auto"/>
          </w:tcPr>
          <w:p w14:paraId="37777669" w14:textId="77777777" w:rsidR="00E70B46" w:rsidRDefault="00E70B46" w:rsidP="00E70B46">
            <w:pPr>
              <w:rPr>
                <w:sz w:val="22"/>
                <w:szCs w:val="22"/>
              </w:rPr>
            </w:pPr>
            <w:r w:rsidRPr="0053032C">
              <w:rPr>
                <w:sz w:val="22"/>
                <w:szCs w:val="22"/>
              </w:rPr>
              <w:t>Version 2.11 Approved w/Constraints thru Q4 CY16, then Divest thru Q4 CY17. Version 3.0 Approved w/Constrai</w:t>
            </w:r>
            <w:r>
              <w:rPr>
                <w:sz w:val="22"/>
                <w:szCs w:val="22"/>
              </w:rPr>
              <w:t>nts Q4 CY17</w:t>
            </w:r>
          </w:p>
          <w:p w14:paraId="7D0677BA" w14:textId="77777777" w:rsidR="00E70B46" w:rsidRPr="0053032C" w:rsidRDefault="00E70B46" w:rsidP="00E70B46">
            <w:pPr>
              <w:rPr>
                <w:sz w:val="22"/>
                <w:szCs w:val="22"/>
              </w:rPr>
            </w:pPr>
            <w:r w:rsidRPr="00CC280E">
              <w:rPr>
                <w:sz w:val="20"/>
                <w:szCs w:val="20"/>
              </w:rPr>
              <w:t xml:space="preserve">Plan:  Upgrade to version </w:t>
            </w:r>
            <w:r>
              <w:rPr>
                <w:sz w:val="20"/>
                <w:szCs w:val="20"/>
              </w:rPr>
              <w:t>3.0 by 7/1/17</w:t>
            </w:r>
          </w:p>
        </w:tc>
        <w:tc>
          <w:tcPr>
            <w:tcW w:w="810" w:type="dxa"/>
            <w:shd w:val="clear" w:color="auto" w:fill="auto"/>
          </w:tcPr>
          <w:p w14:paraId="7C2C15C0" w14:textId="77777777" w:rsidR="00E70B46" w:rsidRPr="00CC280E" w:rsidRDefault="00E70B46" w:rsidP="00E70B46">
            <w:pPr>
              <w:jc w:val="center"/>
              <w:rPr>
                <w:color w:val="000000" w:themeColor="text1"/>
                <w:sz w:val="22"/>
                <w:szCs w:val="22"/>
              </w:rPr>
            </w:pPr>
          </w:p>
        </w:tc>
        <w:tc>
          <w:tcPr>
            <w:tcW w:w="1080" w:type="dxa"/>
            <w:shd w:val="clear" w:color="auto" w:fill="auto"/>
          </w:tcPr>
          <w:p w14:paraId="424B5844"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5F8609BC" w14:textId="77777777" w:rsidR="00E70B46" w:rsidRPr="00CC280E" w:rsidRDefault="00E70B46" w:rsidP="00E70B46">
            <w:pPr>
              <w:jc w:val="center"/>
              <w:rPr>
                <w:color w:val="000000" w:themeColor="text1"/>
                <w:sz w:val="22"/>
                <w:szCs w:val="22"/>
              </w:rPr>
            </w:pPr>
            <w:r>
              <w:rPr>
                <w:color w:val="000000" w:themeColor="text1"/>
                <w:sz w:val="22"/>
                <w:szCs w:val="22"/>
              </w:rPr>
              <w:t>X</w:t>
            </w:r>
          </w:p>
        </w:tc>
        <w:tc>
          <w:tcPr>
            <w:tcW w:w="1080" w:type="dxa"/>
          </w:tcPr>
          <w:p w14:paraId="343053C1" w14:textId="77777777" w:rsidR="00E70B46" w:rsidRPr="00CC280E" w:rsidRDefault="00E70B46" w:rsidP="00E70B46">
            <w:pPr>
              <w:jc w:val="center"/>
              <w:rPr>
                <w:color w:val="000000" w:themeColor="text1"/>
                <w:sz w:val="22"/>
                <w:szCs w:val="22"/>
              </w:rPr>
            </w:pPr>
            <w:r>
              <w:rPr>
                <w:color w:val="000000" w:themeColor="text1"/>
                <w:sz w:val="22"/>
                <w:szCs w:val="22"/>
              </w:rPr>
              <w:t>7/1/17</w:t>
            </w:r>
          </w:p>
        </w:tc>
      </w:tr>
      <w:tr w:rsidR="00E70B46" w:rsidRPr="00CE7332" w14:paraId="3845545B" w14:textId="77777777" w:rsidTr="00E70B46">
        <w:trPr>
          <w:cantSplit/>
          <w:trHeight w:val="350"/>
        </w:trPr>
        <w:tc>
          <w:tcPr>
            <w:tcW w:w="540" w:type="dxa"/>
          </w:tcPr>
          <w:p w14:paraId="3EF6F3C8" w14:textId="77777777" w:rsidR="00E70B46" w:rsidRPr="00CC280E" w:rsidRDefault="00E70B46" w:rsidP="00E70B46">
            <w:pPr>
              <w:jc w:val="center"/>
              <w:rPr>
                <w:sz w:val="22"/>
                <w:szCs w:val="22"/>
              </w:rPr>
            </w:pPr>
            <w:r w:rsidRPr="00F00689">
              <w:lastRenderedPageBreak/>
              <w:t>38</w:t>
            </w:r>
          </w:p>
        </w:tc>
        <w:tc>
          <w:tcPr>
            <w:tcW w:w="2970" w:type="dxa"/>
            <w:shd w:val="clear" w:color="auto" w:fill="auto"/>
          </w:tcPr>
          <w:p w14:paraId="22F3129B" w14:textId="77777777" w:rsidR="00E70B46" w:rsidRPr="00547BE0" w:rsidRDefault="00E70B46" w:rsidP="00E70B46">
            <w:pPr>
              <w:rPr>
                <w:sz w:val="22"/>
                <w:szCs w:val="22"/>
              </w:rPr>
            </w:pPr>
            <w:r w:rsidRPr="00547BE0">
              <w:rPr>
                <w:sz w:val="22"/>
                <w:szCs w:val="22"/>
              </w:rPr>
              <w:t>Notepad++</w:t>
            </w:r>
          </w:p>
        </w:tc>
        <w:tc>
          <w:tcPr>
            <w:tcW w:w="1440" w:type="dxa"/>
            <w:shd w:val="clear" w:color="auto" w:fill="auto"/>
          </w:tcPr>
          <w:p w14:paraId="621D7AB4" w14:textId="77777777" w:rsidR="00E70B46" w:rsidRPr="00CC280E" w:rsidRDefault="00E70B46" w:rsidP="00E70B46">
            <w:pPr>
              <w:rPr>
                <w:sz w:val="22"/>
                <w:szCs w:val="22"/>
              </w:rPr>
            </w:pPr>
            <w:r w:rsidRPr="00CC280E">
              <w:rPr>
                <w:sz w:val="22"/>
                <w:szCs w:val="22"/>
              </w:rPr>
              <w:t>6.x</w:t>
            </w:r>
          </w:p>
        </w:tc>
        <w:tc>
          <w:tcPr>
            <w:tcW w:w="2520" w:type="dxa"/>
            <w:shd w:val="clear" w:color="auto" w:fill="auto"/>
          </w:tcPr>
          <w:p w14:paraId="1FF946A6" w14:textId="77777777" w:rsidR="00E70B46" w:rsidRPr="00CC280E" w:rsidRDefault="00E70B46" w:rsidP="00E70B46">
            <w:pPr>
              <w:rPr>
                <w:sz w:val="22"/>
                <w:szCs w:val="22"/>
              </w:rPr>
            </w:pPr>
            <w:r w:rsidRPr="00CC280E">
              <w:rPr>
                <w:sz w:val="22"/>
                <w:szCs w:val="22"/>
              </w:rPr>
              <w:t>Text editor for Windows used for source code editing</w:t>
            </w:r>
          </w:p>
        </w:tc>
        <w:tc>
          <w:tcPr>
            <w:tcW w:w="2610" w:type="dxa"/>
            <w:shd w:val="clear" w:color="auto" w:fill="auto"/>
          </w:tcPr>
          <w:p w14:paraId="3918206D" w14:textId="77777777" w:rsidR="00E70B46" w:rsidRDefault="00E70B46" w:rsidP="00E70B46">
            <w:pPr>
              <w:rPr>
                <w:sz w:val="22"/>
                <w:szCs w:val="22"/>
              </w:rPr>
            </w:pPr>
            <w:r w:rsidRPr="00CC280E">
              <w:rPr>
                <w:sz w:val="22"/>
                <w:szCs w:val="22"/>
              </w:rPr>
              <w:t>Version 6.</w:t>
            </w:r>
            <w:r>
              <w:rPr>
                <w:sz w:val="22"/>
                <w:szCs w:val="22"/>
              </w:rPr>
              <w:t>x Approved w/Constraints thru Q4</w:t>
            </w:r>
            <w:r w:rsidRPr="00CC280E">
              <w:rPr>
                <w:sz w:val="22"/>
                <w:szCs w:val="22"/>
              </w:rPr>
              <w:t xml:space="preserve"> CY17, </w:t>
            </w:r>
            <w:r>
              <w:rPr>
                <w:sz w:val="22"/>
                <w:szCs w:val="22"/>
              </w:rPr>
              <w:t>then Divest thru Q4 CY18</w:t>
            </w:r>
          </w:p>
          <w:p w14:paraId="6DA0D26E" w14:textId="77777777" w:rsidR="00E70B46" w:rsidRPr="00CC280E" w:rsidRDefault="00E70B46" w:rsidP="00E70B46">
            <w:pPr>
              <w:rPr>
                <w:sz w:val="22"/>
                <w:szCs w:val="22"/>
              </w:rPr>
            </w:pPr>
            <w:r>
              <w:rPr>
                <w:sz w:val="22"/>
                <w:szCs w:val="22"/>
              </w:rPr>
              <w:t xml:space="preserve">Version 7.x </w:t>
            </w:r>
            <w:r w:rsidRPr="0073760E">
              <w:rPr>
                <w:sz w:val="22"/>
                <w:szCs w:val="22"/>
              </w:rPr>
              <w:t>App</w:t>
            </w:r>
            <w:r>
              <w:rPr>
                <w:sz w:val="22"/>
                <w:szCs w:val="22"/>
              </w:rPr>
              <w:t>roved w/Constraints thru Q4 CY18</w:t>
            </w:r>
          </w:p>
        </w:tc>
        <w:tc>
          <w:tcPr>
            <w:tcW w:w="810" w:type="dxa"/>
            <w:shd w:val="clear" w:color="auto" w:fill="auto"/>
          </w:tcPr>
          <w:p w14:paraId="4DB5C830" w14:textId="77777777" w:rsidR="00E70B46" w:rsidRPr="00CC280E" w:rsidRDefault="00E70B46" w:rsidP="00E70B46">
            <w:pPr>
              <w:jc w:val="center"/>
              <w:rPr>
                <w:color w:val="000000" w:themeColor="text1"/>
                <w:sz w:val="22"/>
                <w:szCs w:val="22"/>
              </w:rPr>
            </w:pPr>
          </w:p>
        </w:tc>
        <w:tc>
          <w:tcPr>
            <w:tcW w:w="1080" w:type="dxa"/>
            <w:shd w:val="clear" w:color="auto" w:fill="auto"/>
          </w:tcPr>
          <w:p w14:paraId="51CDA796" w14:textId="77777777" w:rsidR="00E70B46" w:rsidRPr="00CC280E" w:rsidRDefault="00E70B46" w:rsidP="00E70B46">
            <w:pPr>
              <w:jc w:val="center"/>
              <w:rPr>
                <w:sz w:val="22"/>
                <w:szCs w:val="22"/>
              </w:rPr>
            </w:pPr>
            <w:r w:rsidRPr="00CC280E">
              <w:rPr>
                <w:sz w:val="22"/>
                <w:szCs w:val="22"/>
              </w:rPr>
              <w:t>X</w:t>
            </w:r>
          </w:p>
        </w:tc>
        <w:tc>
          <w:tcPr>
            <w:tcW w:w="900" w:type="dxa"/>
          </w:tcPr>
          <w:p w14:paraId="59A310A3" w14:textId="77777777" w:rsidR="00E70B46" w:rsidRPr="00CC280E" w:rsidRDefault="00E70B46" w:rsidP="00E70B46">
            <w:pPr>
              <w:jc w:val="center"/>
              <w:rPr>
                <w:color w:val="000000" w:themeColor="text1"/>
                <w:sz w:val="22"/>
                <w:szCs w:val="22"/>
              </w:rPr>
            </w:pPr>
          </w:p>
        </w:tc>
        <w:tc>
          <w:tcPr>
            <w:tcW w:w="1080" w:type="dxa"/>
          </w:tcPr>
          <w:p w14:paraId="5FC233AD" w14:textId="77777777" w:rsidR="00E70B46" w:rsidRPr="00CC280E" w:rsidRDefault="00E70B46" w:rsidP="00E70B46">
            <w:pPr>
              <w:jc w:val="center"/>
              <w:rPr>
                <w:color w:val="000000" w:themeColor="text1"/>
                <w:sz w:val="22"/>
                <w:szCs w:val="22"/>
              </w:rPr>
            </w:pPr>
          </w:p>
        </w:tc>
      </w:tr>
      <w:tr w:rsidR="00E70B46" w:rsidRPr="00CE7332" w14:paraId="7FF40485" w14:textId="77777777" w:rsidTr="00E70B46">
        <w:trPr>
          <w:cantSplit/>
          <w:trHeight w:val="1430"/>
        </w:trPr>
        <w:tc>
          <w:tcPr>
            <w:tcW w:w="540" w:type="dxa"/>
          </w:tcPr>
          <w:p w14:paraId="56C1FF19" w14:textId="77777777" w:rsidR="00E70B46" w:rsidRPr="00685BE5" w:rsidRDefault="00E70B46" w:rsidP="00E70B46">
            <w:pPr>
              <w:jc w:val="center"/>
              <w:rPr>
                <w:sz w:val="22"/>
                <w:szCs w:val="22"/>
              </w:rPr>
            </w:pPr>
            <w:r w:rsidRPr="00F00689">
              <w:t>39</w:t>
            </w:r>
          </w:p>
        </w:tc>
        <w:tc>
          <w:tcPr>
            <w:tcW w:w="2970" w:type="dxa"/>
            <w:shd w:val="clear" w:color="auto" w:fill="auto"/>
          </w:tcPr>
          <w:p w14:paraId="6B644C54" w14:textId="77777777" w:rsidR="00E70B46" w:rsidRPr="00547BE0" w:rsidRDefault="00E70B46" w:rsidP="00E70B46">
            <w:pPr>
              <w:rPr>
                <w:sz w:val="22"/>
                <w:szCs w:val="22"/>
              </w:rPr>
            </w:pPr>
            <w:r w:rsidRPr="00547BE0">
              <w:rPr>
                <w:sz w:val="22"/>
                <w:szCs w:val="22"/>
              </w:rPr>
              <w:t>Oracle Database</w:t>
            </w:r>
          </w:p>
          <w:p w14:paraId="01D12217" w14:textId="77777777" w:rsidR="00E70B46" w:rsidRPr="00547BE0" w:rsidRDefault="00E70B46" w:rsidP="00E70B46">
            <w:pPr>
              <w:rPr>
                <w:sz w:val="22"/>
                <w:szCs w:val="22"/>
              </w:rPr>
            </w:pPr>
          </w:p>
        </w:tc>
        <w:tc>
          <w:tcPr>
            <w:tcW w:w="1440" w:type="dxa"/>
            <w:shd w:val="clear" w:color="auto" w:fill="auto"/>
          </w:tcPr>
          <w:p w14:paraId="4F156B4D" w14:textId="77777777" w:rsidR="00E70B46" w:rsidRPr="00685BE5" w:rsidRDefault="00E70B46" w:rsidP="00E70B46">
            <w:pPr>
              <w:rPr>
                <w:color w:val="FF0000"/>
                <w:sz w:val="22"/>
                <w:szCs w:val="22"/>
              </w:rPr>
            </w:pPr>
            <w:r w:rsidRPr="00685BE5">
              <w:rPr>
                <w:sz w:val="22"/>
                <w:szCs w:val="22"/>
              </w:rPr>
              <w:t>11.2.0.4</w:t>
            </w:r>
          </w:p>
        </w:tc>
        <w:tc>
          <w:tcPr>
            <w:tcW w:w="2520" w:type="dxa"/>
            <w:shd w:val="clear" w:color="auto" w:fill="auto"/>
          </w:tcPr>
          <w:p w14:paraId="03C2437E" w14:textId="77777777" w:rsidR="00E70B46" w:rsidRPr="00685BE5" w:rsidRDefault="00E70B46" w:rsidP="00E70B46">
            <w:pPr>
              <w:rPr>
                <w:sz w:val="22"/>
                <w:szCs w:val="22"/>
              </w:rPr>
            </w:pPr>
            <w:r w:rsidRPr="00685BE5">
              <w:rPr>
                <w:sz w:val="22"/>
                <w:szCs w:val="22"/>
              </w:rPr>
              <w:t>Relational Database Management System</w:t>
            </w:r>
          </w:p>
        </w:tc>
        <w:tc>
          <w:tcPr>
            <w:tcW w:w="2610" w:type="dxa"/>
            <w:shd w:val="clear" w:color="auto" w:fill="auto"/>
          </w:tcPr>
          <w:p w14:paraId="4EA3ED13" w14:textId="77777777" w:rsidR="00E70B46" w:rsidRPr="00DA2E4E" w:rsidRDefault="00E70B46" w:rsidP="00E70B46">
            <w:pPr>
              <w:rPr>
                <w:sz w:val="22"/>
                <w:szCs w:val="22"/>
              </w:rPr>
            </w:pPr>
            <w:r w:rsidRPr="00685BE5">
              <w:rPr>
                <w:sz w:val="22"/>
                <w:szCs w:val="22"/>
              </w:rPr>
              <w:t>Version 11.2.x Approved w/Constraints thru Q1 CY17, then Divest thru Q4 CY17; version 12.1.x Approved/Constraints thru Q4 CY17</w:t>
            </w:r>
          </w:p>
        </w:tc>
        <w:tc>
          <w:tcPr>
            <w:tcW w:w="810" w:type="dxa"/>
            <w:shd w:val="clear" w:color="auto" w:fill="auto"/>
          </w:tcPr>
          <w:p w14:paraId="01CAC381" w14:textId="77777777" w:rsidR="00E70B46" w:rsidRPr="00685BE5" w:rsidRDefault="00E70B46" w:rsidP="00E70B46">
            <w:pPr>
              <w:jc w:val="center"/>
              <w:rPr>
                <w:color w:val="000000" w:themeColor="text1"/>
                <w:sz w:val="22"/>
                <w:szCs w:val="22"/>
              </w:rPr>
            </w:pPr>
          </w:p>
        </w:tc>
        <w:tc>
          <w:tcPr>
            <w:tcW w:w="1080" w:type="dxa"/>
            <w:shd w:val="clear" w:color="auto" w:fill="auto"/>
          </w:tcPr>
          <w:p w14:paraId="5ABAD7EB" w14:textId="77777777" w:rsidR="00E70B46" w:rsidRPr="00685BE5" w:rsidRDefault="00E70B46" w:rsidP="00E70B46">
            <w:pPr>
              <w:jc w:val="center"/>
              <w:rPr>
                <w:color w:val="000000" w:themeColor="text1"/>
                <w:sz w:val="22"/>
                <w:szCs w:val="22"/>
              </w:rPr>
            </w:pPr>
            <w:r w:rsidRPr="00685BE5">
              <w:rPr>
                <w:sz w:val="22"/>
                <w:szCs w:val="22"/>
              </w:rPr>
              <w:t>X</w:t>
            </w:r>
          </w:p>
        </w:tc>
        <w:tc>
          <w:tcPr>
            <w:tcW w:w="900" w:type="dxa"/>
          </w:tcPr>
          <w:p w14:paraId="4CFA4B15" w14:textId="77777777" w:rsidR="00E70B46" w:rsidRPr="00685BE5" w:rsidRDefault="00E70B46" w:rsidP="00E70B46">
            <w:pPr>
              <w:jc w:val="center"/>
              <w:rPr>
                <w:color w:val="000000" w:themeColor="text1"/>
                <w:sz w:val="22"/>
                <w:szCs w:val="22"/>
              </w:rPr>
            </w:pPr>
          </w:p>
        </w:tc>
        <w:tc>
          <w:tcPr>
            <w:tcW w:w="1080" w:type="dxa"/>
          </w:tcPr>
          <w:p w14:paraId="391F4703" w14:textId="77777777" w:rsidR="00E70B46" w:rsidRPr="00685BE5" w:rsidRDefault="00E70B46" w:rsidP="00E70B46">
            <w:pPr>
              <w:jc w:val="center"/>
              <w:rPr>
                <w:color w:val="000000" w:themeColor="text1"/>
                <w:sz w:val="22"/>
                <w:szCs w:val="22"/>
              </w:rPr>
            </w:pPr>
          </w:p>
        </w:tc>
      </w:tr>
      <w:tr w:rsidR="00E70B46" w:rsidRPr="00CE7332" w14:paraId="076ED64D" w14:textId="77777777" w:rsidTr="00E70B46">
        <w:trPr>
          <w:cantSplit/>
          <w:trHeight w:val="350"/>
        </w:trPr>
        <w:tc>
          <w:tcPr>
            <w:tcW w:w="540" w:type="dxa"/>
          </w:tcPr>
          <w:p w14:paraId="4F5E58A1" w14:textId="77777777" w:rsidR="00E70B46" w:rsidRPr="0053032C" w:rsidRDefault="00E70B46" w:rsidP="00E70B46">
            <w:pPr>
              <w:jc w:val="center"/>
              <w:rPr>
                <w:sz w:val="22"/>
                <w:szCs w:val="22"/>
              </w:rPr>
            </w:pPr>
            <w:r w:rsidRPr="00F00689">
              <w:t>40</w:t>
            </w:r>
          </w:p>
        </w:tc>
        <w:tc>
          <w:tcPr>
            <w:tcW w:w="2970" w:type="dxa"/>
            <w:shd w:val="clear" w:color="auto" w:fill="auto"/>
          </w:tcPr>
          <w:p w14:paraId="717AEB22" w14:textId="77777777" w:rsidR="00E70B46" w:rsidRPr="00547BE0" w:rsidRDefault="00E70B46" w:rsidP="00E70B46">
            <w:pPr>
              <w:rPr>
                <w:color w:val="000000" w:themeColor="text1"/>
                <w:sz w:val="22"/>
                <w:szCs w:val="22"/>
              </w:rPr>
            </w:pPr>
            <w:r w:rsidRPr="00547BE0">
              <w:rPr>
                <w:sz w:val="22"/>
                <w:szCs w:val="22"/>
              </w:rPr>
              <w:t>Oracle Enterprise Manager (OEM)</w:t>
            </w:r>
          </w:p>
        </w:tc>
        <w:tc>
          <w:tcPr>
            <w:tcW w:w="1440" w:type="dxa"/>
            <w:shd w:val="clear" w:color="auto" w:fill="auto"/>
          </w:tcPr>
          <w:p w14:paraId="139B5E9B" w14:textId="77777777" w:rsidR="00E70B46" w:rsidRPr="0053032C" w:rsidRDefault="00E70B46" w:rsidP="00E70B46">
            <w:pPr>
              <w:rPr>
                <w:sz w:val="22"/>
                <w:szCs w:val="22"/>
              </w:rPr>
            </w:pPr>
            <w:r>
              <w:rPr>
                <w:sz w:val="22"/>
                <w:szCs w:val="22"/>
              </w:rPr>
              <w:t>12.1.0.5</w:t>
            </w:r>
          </w:p>
        </w:tc>
        <w:tc>
          <w:tcPr>
            <w:tcW w:w="2520" w:type="dxa"/>
            <w:shd w:val="clear" w:color="auto" w:fill="auto"/>
          </w:tcPr>
          <w:p w14:paraId="4A891F79" w14:textId="77777777" w:rsidR="00E70B46" w:rsidRPr="0053032C" w:rsidRDefault="00E70B46" w:rsidP="00E70B46">
            <w:pPr>
              <w:rPr>
                <w:sz w:val="22"/>
                <w:szCs w:val="22"/>
              </w:rPr>
            </w:pPr>
            <w:r w:rsidRPr="0053032C">
              <w:rPr>
                <w:sz w:val="22"/>
                <w:szCs w:val="22"/>
              </w:rPr>
              <w:t>Database Management</w:t>
            </w:r>
          </w:p>
        </w:tc>
        <w:tc>
          <w:tcPr>
            <w:tcW w:w="2610" w:type="dxa"/>
            <w:shd w:val="clear" w:color="auto" w:fill="auto"/>
          </w:tcPr>
          <w:p w14:paraId="09894385" w14:textId="77777777" w:rsidR="00E70B46" w:rsidRDefault="00E70B46" w:rsidP="00E70B46">
            <w:pPr>
              <w:rPr>
                <w:sz w:val="22"/>
                <w:szCs w:val="22"/>
              </w:rPr>
            </w:pPr>
            <w:r w:rsidRPr="0053032C">
              <w:rPr>
                <w:sz w:val="22"/>
                <w:szCs w:val="22"/>
              </w:rPr>
              <w:t xml:space="preserve">Version </w:t>
            </w:r>
            <w:r>
              <w:rPr>
                <w:sz w:val="22"/>
                <w:szCs w:val="22"/>
              </w:rPr>
              <w:t xml:space="preserve">12.1.0.5 </w:t>
            </w:r>
            <w:r w:rsidRPr="0053032C">
              <w:rPr>
                <w:sz w:val="22"/>
                <w:szCs w:val="22"/>
              </w:rPr>
              <w:t>Approved w/Constraints thru Q</w:t>
            </w:r>
            <w:r>
              <w:rPr>
                <w:sz w:val="22"/>
                <w:szCs w:val="22"/>
              </w:rPr>
              <w:t>4</w:t>
            </w:r>
            <w:r w:rsidRPr="0053032C">
              <w:rPr>
                <w:sz w:val="22"/>
                <w:szCs w:val="22"/>
              </w:rPr>
              <w:t xml:space="preserve"> CY16, then Divest thru Q4 CY1</w:t>
            </w:r>
            <w:r>
              <w:rPr>
                <w:sz w:val="22"/>
                <w:szCs w:val="22"/>
              </w:rPr>
              <w:t>7.</w:t>
            </w:r>
            <w:r w:rsidRPr="0053032C">
              <w:rPr>
                <w:sz w:val="22"/>
                <w:szCs w:val="22"/>
              </w:rPr>
              <w:t xml:space="preserve"> Version 13.1.0.0 Approved w/Constraints thru Q4 CY17</w:t>
            </w:r>
          </w:p>
          <w:p w14:paraId="71F001A2" w14:textId="77777777" w:rsidR="00E70B46" w:rsidRPr="0053032C" w:rsidRDefault="00E70B46" w:rsidP="00E70B46">
            <w:pPr>
              <w:rPr>
                <w:sz w:val="22"/>
                <w:szCs w:val="22"/>
              </w:rPr>
            </w:pPr>
            <w:r w:rsidRPr="00CC280E">
              <w:rPr>
                <w:sz w:val="20"/>
                <w:szCs w:val="20"/>
              </w:rPr>
              <w:t xml:space="preserve">Plan:  Upgrade to version </w:t>
            </w:r>
            <w:r>
              <w:rPr>
                <w:sz w:val="20"/>
                <w:szCs w:val="20"/>
              </w:rPr>
              <w:t>13.1.0.0 by 12/31/2017</w:t>
            </w:r>
          </w:p>
        </w:tc>
        <w:tc>
          <w:tcPr>
            <w:tcW w:w="810" w:type="dxa"/>
            <w:shd w:val="clear" w:color="auto" w:fill="auto"/>
          </w:tcPr>
          <w:p w14:paraId="1F7B8629" w14:textId="77777777" w:rsidR="00E70B46" w:rsidRPr="0053032C" w:rsidRDefault="00E70B46" w:rsidP="00E70B46">
            <w:pPr>
              <w:jc w:val="center"/>
              <w:rPr>
                <w:color w:val="000000" w:themeColor="text1"/>
                <w:sz w:val="22"/>
                <w:szCs w:val="22"/>
              </w:rPr>
            </w:pPr>
          </w:p>
        </w:tc>
        <w:tc>
          <w:tcPr>
            <w:tcW w:w="1080" w:type="dxa"/>
            <w:shd w:val="clear" w:color="auto" w:fill="auto"/>
          </w:tcPr>
          <w:p w14:paraId="60D6925B" w14:textId="77777777" w:rsidR="00E70B46" w:rsidRPr="0053032C" w:rsidRDefault="00E70B46" w:rsidP="00E70B46">
            <w:pPr>
              <w:jc w:val="center"/>
              <w:rPr>
                <w:color w:val="000000" w:themeColor="text1"/>
                <w:sz w:val="22"/>
                <w:szCs w:val="22"/>
              </w:rPr>
            </w:pPr>
            <w:r>
              <w:rPr>
                <w:color w:val="000000" w:themeColor="text1"/>
                <w:sz w:val="22"/>
                <w:szCs w:val="22"/>
              </w:rPr>
              <w:t>X</w:t>
            </w:r>
          </w:p>
        </w:tc>
        <w:tc>
          <w:tcPr>
            <w:tcW w:w="900" w:type="dxa"/>
          </w:tcPr>
          <w:p w14:paraId="22B9A77E" w14:textId="77777777" w:rsidR="00E70B46" w:rsidRDefault="00E70B46" w:rsidP="00E70B46">
            <w:pPr>
              <w:jc w:val="center"/>
              <w:rPr>
                <w:color w:val="000000" w:themeColor="text1"/>
                <w:sz w:val="22"/>
                <w:szCs w:val="22"/>
              </w:rPr>
            </w:pPr>
            <w:r>
              <w:rPr>
                <w:color w:val="000000" w:themeColor="text1"/>
                <w:sz w:val="22"/>
                <w:szCs w:val="22"/>
              </w:rPr>
              <w:t>X</w:t>
            </w:r>
          </w:p>
          <w:p w14:paraId="475B5EF8" w14:textId="77777777" w:rsidR="00E70B46" w:rsidRPr="0053032C" w:rsidRDefault="00E70B46" w:rsidP="00E70B46">
            <w:pPr>
              <w:jc w:val="center"/>
              <w:rPr>
                <w:color w:val="000000" w:themeColor="text1"/>
                <w:sz w:val="22"/>
                <w:szCs w:val="22"/>
              </w:rPr>
            </w:pPr>
          </w:p>
        </w:tc>
        <w:tc>
          <w:tcPr>
            <w:tcW w:w="1080" w:type="dxa"/>
          </w:tcPr>
          <w:p w14:paraId="175733E7" w14:textId="77777777" w:rsidR="00E70B46" w:rsidRPr="0053032C" w:rsidRDefault="00E70B46" w:rsidP="00E70B46">
            <w:pPr>
              <w:jc w:val="center"/>
              <w:rPr>
                <w:color w:val="000000" w:themeColor="text1"/>
                <w:sz w:val="22"/>
                <w:szCs w:val="22"/>
              </w:rPr>
            </w:pPr>
            <w:r>
              <w:rPr>
                <w:color w:val="000000" w:themeColor="text1"/>
                <w:sz w:val="22"/>
                <w:szCs w:val="22"/>
              </w:rPr>
              <w:t>12/31/17</w:t>
            </w:r>
          </w:p>
        </w:tc>
      </w:tr>
      <w:tr w:rsidR="00E70B46" w:rsidRPr="00CE7332" w14:paraId="71AB1B4D" w14:textId="77777777" w:rsidTr="00E70B46">
        <w:trPr>
          <w:cantSplit/>
          <w:trHeight w:val="350"/>
        </w:trPr>
        <w:tc>
          <w:tcPr>
            <w:tcW w:w="540" w:type="dxa"/>
          </w:tcPr>
          <w:p w14:paraId="421FEFFC" w14:textId="77777777" w:rsidR="00E70B46" w:rsidRPr="00CC280E" w:rsidRDefault="00E70B46" w:rsidP="00E70B46">
            <w:pPr>
              <w:jc w:val="center"/>
              <w:rPr>
                <w:sz w:val="22"/>
                <w:szCs w:val="22"/>
              </w:rPr>
            </w:pPr>
            <w:r w:rsidRPr="00F00689">
              <w:lastRenderedPageBreak/>
              <w:t>41</w:t>
            </w:r>
          </w:p>
        </w:tc>
        <w:tc>
          <w:tcPr>
            <w:tcW w:w="2970" w:type="dxa"/>
            <w:shd w:val="clear" w:color="auto" w:fill="auto"/>
          </w:tcPr>
          <w:p w14:paraId="5E46703C" w14:textId="77777777" w:rsidR="00E70B46" w:rsidRPr="00547BE0" w:rsidRDefault="00E70B46" w:rsidP="00E70B46">
            <w:pPr>
              <w:rPr>
                <w:sz w:val="22"/>
                <w:szCs w:val="22"/>
              </w:rPr>
            </w:pPr>
            <w:r w:rsidRPr="00547BE0">
              <w:rPr>
                <w:sz w:val="22"/>
                <w:szCs w:val="22"/>
              </w:rPr>
              <w:t>Powermock</w:t>
            </w:r>
          </w:p>
        </w:tc>
        <w:tc>
          <w:tcPr>
            <w:tcW w:w="1440" w:type="dxa"/>
            <w:shd w:val="clear" w:color="auto" w:fill="auto"/>
          </w:tcPr>
          <w:p w14:paraId="4F4C97E5" w14:textId="77777777" w:rsidR="00E70B46" w:rsidRPr="00CC280E" w:rsidRDefault="00E70B46" w:rsidP="00E70B46">
            <w:pPr>
              <w:rPr>
                <w:sz w:val="22"/>
                <w:szCs w:val="22"/>
              </w:rPr>
            </w:pPr>
            <w:r w:rsidRPr="00CC280E">
              <w:rPr>
                <w:sz w:val="22"/>
                <w:szCs w:val="22"/>
              </w:rPr>
              <w:t>1.6.4</w:t>
            </w:r>
          </w:p>
        </w:tc>
        <w:tc>
          <w:tcPr>
            <w:tcW w:w="2520" w:type="dxa"/>
            <w:shd w:val="clear" w:color="auto" w:fill="auto"/>
          </w:tcPr>
          <w:p w14:paraId="486C0DD3" w14:textId="77777777" w:rsidR="00E70B46" w:rsidRPr="00CC280E" w:rsidRDefault="00E70B46" w:rsidP="00E70B46">
            <w:pPr>
              <w:rPr>
                <w:sz w:val="22"/>
                <w:szCs w:val="22"/>
              </w:rPr>
            </w:pPr>
            <w:r w:rsidRPr="00CC280E">
              <w:rPr>
                <w:sz w:val="22"/>
                <w:szCs w:val="22"/>
              </w:rPr>
              <w:t>Java Class Mocking Framework</w:t>
            </w:r>
          </w:p>
        </w:tc>
        <w:tc>
          <w:tcPr>
            <w:tcW w:w="2610" w:type="dxa"/>
            <w:shd w:val="clear" w:color="auto" w:fill="auto"/>
          </w:tcPr>
          <w:p w14:paraId="745B2520" w14:textId="77777777" w:rsidR="00E70B46" w:rsidRPr="00CC280E" w:rsidRDefault="00E70B46" w:rsidP="00E70B46">
            <w:pPr>
              <w:rPr>
                <w:sz w:val="22"/>
                <w:szCs w:val="22"/>
              </w:rPr>
            </w:pPr>
            <w:r w:rsidRPr="00CC280E">
              <w:rPr>
                <w:sz w:val="22"/>
                <w:szCs w:val="22"/>
              </w:rPr>
              <w:t>Version 1.6.x Approved w/Constraints thru Q4 CY17</w:t>
            </w:r>
          </w:p>
        </w:tc>
        <w:tc>
          <w:tcPr>
            <w:tcW w:w="810" w:type="dxa"/>
            <w:shd w:val="clear" w:color="auto" w:fill="auto"/>
          </w:tcPr>
          <w:p w14:paraId="67AC35C8" w14:textId="77777777" w:rsidR="00E70B46" w:rsidRPr="00CC280E" w:rsidRDefault="00E70B46" w:rsidP="00E70B46">
            <w:pPr>
              <w:jc w:val="center"/>
              <w:rPr>
                <w:color w:val="000000" w:themeColor="text1"/>
                <w:sz w:val="22"/>
                <w:szCs w:val="22"/>
              </w:rPr>
            </w:pPr>
          </w:p>
        </w:tc>
        <w:tc>
          <w:tcPr>
            <w:tcW w:w="1080" w:type="dxa"/>
            <w:shd w:val="clear" w:color="auto" w:fill="auto"/>
          </w:tcPr>
          <w:p w14:paraId="54982EEB"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6D4CD179" w14:textId="77777777" w:rsidR="00E70B46" w:rsidRPr="00CC280E" w:rsidRDefault="00E70B46" w:rsidP="00E70B46">
            <w:pPr>
              <w:jc w:val="center"/>
              <w:rPr>
                <w:color w:val="000000" w:themeColor="text1"/>
                <w:sz w:val="22"/>
                <w:szCs w:val="22"/>
              </w:rPr>
            </w:pPr>
          </w:p>
        </w:tc>
        <w:tc>
          <w:tcPr>
            <w:tcW w:w="1080" w:type="dxa"/>
          </w:tcPr>
          <w:p w14:paraId="370D0292" w14:textId="77777777" w:rsidR="00E70B46" w:rsidRPr="00CC280E" w:rsidRDefault="00E70B46" w:rsidP="00E70B46">
            <w:pPr>
              <w:jc w:val="center"/>
              <w:rPr>
                <w:sz w:val="22"/>
                <w:szCs w:val="22"/>
              </w:rPr>
            </w:pPr>
          </w:p>
          <w:p w14:paraId="09287F5F" w14:textId="77777777" w:rsidR="00E70B46" w:rsidRPr="00CC280E" w:rsidRDefault="00E70B46" w:rsidP="00E70B46">
            <w:pPr>
              <w:jc w:val="center"/>
              <w:rPr>
                <w:color w:val="000000" w:themeColor="text1"/>
                <w:sz w:val="22"/>
                <w:szCs w:val="22"/>
              </w:rPr>
            </w:pPr>
          </w:p>
        </w:tc>
      </w:tr>
      <w:tr w:rsidR="00E70B46" w:rsidRPr="00CE7332" w14:paraId="584557AF" w14:textId="77777777" w:rsidTr="00E70B46">
        <w:trPr>
          <w:cantSplit/>
          <w:trHeight w:val="350"/>
        </w:trPr>
        <w:tc>
          <w:tcPr>
            <w:tcW w:w="540" w:type="dxa"/>
          </w:tcPr>
          <w:p w14:paraId="4C43573A" w14:textId="77777777" w:rsidR="00E70B46" w:rsidRPr="00CC280E" w:rsidRDefault="00E70B46" w:rsidP="00E70B46">
            <w:pPr>
              <w:jc w:val="center"/>
            </w:pPr>
            <w:r w:rsidRPr="00F00689">
              <w:t>42</w:t>
            </w:r>
          </w:p>
        </w:tc>
        <w:tc>
          <w:tcPr>
            <w:tcW w:w="2970" w:type="dxa"/>
            <w:shd w:val="clear" w:color="auto" w:fill="auto"/>
          </w:tcPr>
          <w:p w14:paraId="4E762875" w14:textId="77777777" w:rsidR="00E70B46" w:rsidRPr="00547BE0" w:rsidRDefault="00E70B46" w:rsidP="00E70B46">
            <w:pPr>
              <w:rPr>
                <w:sz w:val="22"/>
                <w:szCs w:val="22"/>
              </w:rPr>
            </w:pPr>
            <w:r w:rsidRPr="00547BE0">
              <w:rPr>
                <w:sz w:val="22"/>
                <w:szCs w:val="22"/>
              </w:rPr>
              <w:t>Putty-CAC</w:t>
            </w:r>
          </w:p>
        </w:tc>
        <w:tc>
          <w:tcPr>
            <w:tcW w:w="1440" w:type="dxa"/>
            <w:shd w:val="clear" w:color="auto" w:fill="auto"/>
          </w:tcPr>
          <w:p w14:paraId="25FAE8EC" w14:textId="77777777" w:rsidR="00E70B46" w:rsidRPr="00CC280E" w:rsidRDefault="00E70B46" w:rsidP="00E70B46">
            <w:pPr>
              <w:rPr>
                <w:sz w:val="22"/>
                <w:szCs w:val="22"/>
              </w:rPr>
            </w:pPr>
            <w:r>
              <w:rPr>
                <w:sz w:val="22"/>
                <w:szCs w:val="22"/>
              </w:rPr>
              <w:t>0.66</w:t>
            </w:r>
          </w:p>
        </w:tc>
        <w:tc>
          <w:tcPr>
            <w:tcW w:w="2520" w:type="dxa"/>
            <w:shd w:val="clear" w:color="auto" w:fill="auto"/>
          </w:tcPr>
          <w:p w14:paraId="25C6661A" w14:textId="77777777" w:rsidR="00E70B46" w:rsidRPr="00CC280E" w:rsidRDefault="00E70B46" w:rsidP="00E70B46">
            <w:pPr>
              <w:rPr>
                <w:sz w:val="22"/>
                <w:szCs w:val="22"/>
              </w:rPr>
            </w:pPr>
            <w:r w:rsidRPr="00A07872">
              <w:rPr>
                <w:sz w:val="22"/>
                <w:szCs w:val="22"/>
              </w:rPr>
              <w:t>Putty-CAC is Windows terminal emulation software that supports the Secure Shell (SSH) protocol to access remote systems. It is a modified version of Putty SC and it su</w:t>
            </w:r>
            <w:r>
              <w:rPr>
                <w:sz w:val="22"/>
                <w:szCs w:val="22"/>
              </w:rPr>
              <w:t>pports Smartcard authentication</w:t>
            </w:r>
          </w:p>
        </w:tc>
        <w:tc>
          <w:tcPr>
            <w:tcW w:w="2610" w:type="dxa"/>
            <w:shd w:val="clear" w:color="auto" w:fill="auto"/>
          </w:tcPr>
          <w:p w14:paraId="4747A80B" w14:textId="77777777" w:rsidR="00E70B46" w:rsidRPr="00685BE5" w:rsidRDefault="00E70B46" w:rsidP="00E70B46">
            <w:pPr>
              <w:rPr>
                <w:b/>
                <w:color w:val="0000FF"/>
                <w:sz w:val="22"/>
                <w:szCs w:val="22"/>
              </w:rPr>
            </w:pPr>
            <w:r w:rsidRPr="006845CB">
              <w:rPr>
                <w:sz w:val="22"/>
                <w:szCs w:val="22"/>
              </w:rPr>
              <w:t>Version 0.6</w:t>
            </w:r>
            <w:r>
              <w:rPr>
                <w:sz w:val="22"/>
                <w:szCs w:val="22"/>
              </w:rPr>
              <w:t>6</w:t>
            </w:r>
            <w:r w:rsidRPr="006845CB">
              <w:rPr>
                <w:sz w:val="22"/>
                <w:szCs w:val="22"/>
              </w:rPr>
              <w:t xml:space="preserve"> is Approv</w:t>
            </w:r>
            <w:r>
              <w:rPr>
                <w:sz w:val="22"/>
                <w:szCs w:val="22"/>
              </w:rPr>
              <w:t>ed w/Constraints thru Q4 CY17.</w:t>
            </w:r>
          </w:p>
          <w:p w14:paraId="23069B78" w14:textId="77777777" w:rsidR="00E70B46" w:rsidRPr="00685BE5" w:rsidRDefault="00E70B46" w:rsidP="00E70B46">
            <w:pPr>
              <w:rPr>
                <w:b/>
                <w:color w:val="0000FF"/>
                <w:sz w:val="22"/>
                <w:szCs w:val="22"/>
              </w:rPr>
            </w:pPr>
          </w:p>
        </w:tc>
        <w:tc>
          <w:tcPr>
            <w:tcW w:w="810" w:type="dxa"/>
            <w:shd w:val="clear" w:color="auto" w:fill="auto"/>
          </w:tcPr>
          <w:p w14:paraId="4F870C88" w14:textId="77777777" w:rsidR="00E70B46" w:rsidRPr="00CC280E" w:rsidRDefault="00E70B46" w:rsidP="00E70B46">
            <w:pPr>
              <w:jc w:val="center"/>
              <w:rPr>
                <w:color w:val="000000" w:themeColor="text1"/>
                <w:sz w:val="22"/>
                <w:szCs w:val="22"/>
              </w:rPr>
            </w:pPr>
          </w:p>
        </w:tc>
        <w:tc>
          <w:tcPr>
            <w:tcW w:w="1080" w:type="dxa"/>
            <w:shd w:val="clear" w:color="auto" w:fill="auto"/>
          </w:tcPr>
          <w:p w14:paraId="0AF89141" w14:textId="77777777" w:rsidR="00E70B46" w:rsidRPr="00CC280E" w:rsidRDefault="00E70B46" w:rsidP="00E70B46">
            <w:pPr>
              <w:jc w:val="center"/>
              <w:rPr>
                <w:sz w:val="22"/>
                <w:szCs w:val="22"/>
              </w:rPr>
            </w:pPr>
            <w:r>
              <w:rPr>
                <w:sz w:val="22"/>
                <w:szCs w:val="22"/>
              </w:rPr>
              <w:t>X</w:t>
            </w:r>
          </w:p>
        </w:tc>
        <w:tc>
          <w:tcPr>
            <w:tcW w:w="900" w:type="dxa"/>
          </w:tcPr>
          <w:p w14:paraId="7CE927E7" w14:textId="77777777" w:rsidR="00E70B46" w:rsidRPr="00CC280E" w:rsidRDefault="00E70B46" w:rsidP="00E70B46">
            <w:pPr>
              <w:jc w:val="center"/>
              <w:rPr>
                <w:color w:val="000000" w:themeColor="text1"/>
                <w:sz w:val="22"/>
                <w:szCs w:val="22"/>
              </w:rPr>
            </w:pPr>
          </w:p>
        </w:tc>
        <w:tc>
          <w:tcPr>
            <w:tcW w:w="1080" w:type="dxa"/>
          </w:tcPr>
          <w:p w14:paraId="17ACB917" w14:textId="77777777" w:rsidR="00E70B46" w:rsidRPr="00CC280E" w:rsidRDefault="00E70B46" w:rsidP="00E70B46">
            <w:pPr>
              <w:jc w:val="center"/>
              <w:rPr>
                <w:sz w:val="22"/>
                <w:szCs w:val="22"/>
              </w:rPr>
            </w:pPr>
          </w:p>
        </w:tc>
      </w:tr>
      <w:tr w:rsidR="00E70B46" w:rsidRPr="00CE7332" w14:paraId="73AE819C" w14:textId="77777777" w:rsidTr="00E70B46">
        <w:trPr>
          <w:cantSplit/>
          <w:trHeight w:val="350"/>
        </w:trPr>
        <w:tc>
          <w:tcPr>
            <w:tcW w:w="540" w:type="dxa"/>
          </w:tcPr>
          <w:p w14:paraId="7741B47B" w14:textId="77777777" w:rsidR="00E70B46" w:rsidRPr="00CC280E" w:rsidRDefault="00E70B46" w:rsidP="00E70B46">
            <w:pPr>
              <w:jc w:val="center"/>
              <w:rPr>
                <w:sz w:val="22"/>
                <w:szCs w:val="22"/>
              </w:rPr>
            </w:pPr>
            <w:r w:rsidRPr="00F00689">
              <w:t>43</w:t>
            </w:r>
          </w:p>
        </w:tc>
        <w:tc>
          <w:tcPr>
            <w:tcW w:w="2970" w:type="dxa"/>
            <w:shd w:val="clear" w:color="auto" w:fill="auto"/>
          </w:tcPr>
          <w:p w14:paraId="2EB5BFB5" w14:textId="77777777" w:rsidR="00E70B46" w:rsidRPr="00547BE0" w:rsidRDefault="00E70B46" w:rsidP="00E70B46">
            <w:pPr>
              <w:rPr>
                <w:sz w:val="22"/>
                <w:szCs w:val="22"/>
              </w:rPr>
            </w:pPr>
            <w:r w:rsidRPr="00547BE0">
              <w:rPr>
                <w:sz w:val="22"/>
                <w:szCs w:val="22"/>
              </w:rPr>
              <w:t>Rational DOORS Next Generation (RDNG)</w:t>
            </w:r>
          </w:p>
          <w:p w14:paraId="0D884153" w14:textId="77777777" w:rsidR="00E70B46" w:rsidRPr="00547BE0" w:rsidRDefault="00E70B46" w:rsidP="00E70B46">
            <w:pPr>
              <w:rPr>
                <w:sz w:val="22"/>
                <w:szCs w:val="22"/>
              </w:rPr>
            </w:pPr>
            <w:r w:rsidRPr="00547BE0">
              <w:rPr>
                <w:sz w:val="22"/>
                <w:szCs w:val="22"/>
              </w:rPr>
              <w:t>(formerly: Rational Requirements Composer)</w:t>
            </w:r>
          </w:p>
        </w:tc>
        <w:tc>
          <w:tcPr>
            <w:tcW w:w="1440" w:type="dxa"/>
            <w:shd w:val="clear" w:color="auto" w:fill="auto"/>
          </w:tcPr>
          <w:p w14:paraId="3F3EB3F7" w14:textId="77777777" w:rsidR="00E70B46" w:rsidRPr="00CC280E" w:rsidRDefault="00E70B46" w:rsidP="00E70B46">
            <w:pPr>
              <w:rPr>
                <w:color w:val="FF0000"/>
                <w:sz w:val="22"/>
                <w:szCs w:val="22"/>
              </w:rPr>
            </w:pPr>
            <w:r w:rsidRPr="00CC280E">
              <w:rPr>
                <w:sz w:val="22"/>
                <w:szCs w:val="22"/>
              </w:rPr>
              <w:t>6.0.1</w:t>
            </w:r>
          </w:p>
        </w:tc>
        <w:tc>
          <w:tcPr>
            <w:tcW w:w="2520" w:type="dxa"/>
            <w:shd w:val="clear" w:color="auto" w:fill="auto"/>
          </w:tcPr>
          <w:p w14:paraId="638AE804" w14:textId="77777777" w:rsidR="00E70B46" w:rsidRPr="00CC280E" w:rsidRDefault="00E70B46" w:rsidP="00E70B46">
            <w:pPr>
              <w:rPr>
                <w:sz w:val="22"/>
                <w:szCs w:val="22"/>
              </w:rPr>
            </w:pPr>
            <w:r w:rsidRPr="00CC280E">
              <w:rPr>
                <w:sz w:val="22"/>
                <w:szCs w:val="22"/>
              </w:rPr>
              <w:t xml:space="preserve">Requirements management platform that enables organizations to create or enhance requirements processes and provides visualization and collaboration capabilities. </w:t>
            </w:r>
          </w:p>
        </w:tc>
        <w:tc>
          <w:tcPr>
            <w:tcW w:w="2610" w:type="dxa"/>
            <w:shd w:val="clear" w:color="auto" w:fill="auto"/>
          </w:tcPr>
          <w:p w14:paraId="62F3C0C3" w14:textId="77777777" w:rsidR="00E70B46" w:rsidRPr="00CC280E" w:rsidRDefault="00E70B46" w:rsidP="00E70B46">
            <w:pPr>
              <w:rPr>
                <w:sz w:val="22"/>
                <w:szCs w:val="22"/>
              </w:rPr>
            </w:pPr>
            <w:r w:rsidRPr="00CC280E">
              <w:rPr>
                <w:sz w:val="22"/>
                <w:szCs w:val="22"/>
              </w:rPr>
              <w:t>Version 6.0.x Approved w/Constraints thru Q4 CY17</w:t>
            </w:r>
          </w:p>
        </w:tc>
        <w:tc>
          <w:tcPr>
            <w:tcW w:w="810" w:type="dxa"/>
            <w:shd w:val="clear" w:color="auto" w:fill="auto"/>
          </w:tcPr>
          <w:p w14:paraId="3C36D47A" w14:textId="77777777" w:rsidR="00E70B46" w:rsidRPr="00CC280E" w:rsidRDefault="00E70B46" w:rsidP="00E70B46">
            <w:pPr>
              <w:jc w:val="center"/>
              <w:rPr>
                <w:color w:val="000000" w:themeColor="text1"/>
                <w:sz w:val="22"/>
                <w:szCs w:val="22"/>
              </w:rPr>
            </w:pPr>
          </w:p>
        </w:tc>
        <w:tc>
          <w:tcPr>
            <w:tcW w:w="1080" w:type="dxa"/>
            <w:shd w:val="clear" w:color="auto" w:fill="auto"/>
          </w:tcPr>
          <w:p w14:paraId="1E822BC8" w14:textId="77777777" w:rsidR="00E70B46" w:rsidRPr="00CC280E" w:rsidRDefault="00E70B46" w:rsidP="00E70B46">
            <w:pPr>
              <w:jc w:val="center"/>
              <w:rPr>
                <w:color w:val="000000" w:themeColor="text1"/>
                <w:sz w:val="22"/>
                <w:szCs w:val="22"/>
              </w:rPr>
            </w:pPr>
            <w:r w:rsidRPr="00CC280E">
              <w:rPr>
                <w:color w:val="000000" w:themeColor="text1"/>
                <w:sz w:val="22"/>
                <w:szCs w:val="22"/>
              </w:rPr>
              <w:t>X</w:t>
            </w:r>
          </w:p>
        </w:tc>
        <w:tc>
          <w:tcPr>
            <w:tcW w:w="900" w:type="dxa"/>
          </w:tcPr>
          <w:p w14:paraId="02D65ADF" w14:textId="77777777" w:rsidR="00E70B46" w:rsidRPr="00CC280E" w:rsidRDefault="00E70B46" w:rsidP="00E70B46">
            <w:pPr>
              <w:jc w:val="center"/>
              <w:rPr>
                <w:sz w:val="22"/>
                <w:szCs w:val="22"/>
              </w:rPr>
            </w:pPr>
          </w:p>
        </w:tc>
        <w:tc>
          <w:tcPr>
            <w:tcW w:w="1080" w:type="dxa"/>
          </w:tcPr>
          <w:p w14:paraId="7468CDDD" w14:textId="77777777" w:rsidR="00E70B46" w:rsidRPr="00CC280E" w:rsidRDefault="00E70B46" w:rsidP="00E70B46">
            <w:pPr>
              <w:jc w:val="center"/>
              <w:rPr>
                <w:sz w:val="22"/>
                <w:szCs w:val="22"/>
              </w:rPr>
            </w:pPr>
          </w:p>
        </w:tc>
      </w:tr>
      <w:tr w:rsidR="00E70B46" w:rsidRPr="00CE7332" w14:paraId="38A4AA10" w14:textId="77777777" w:rsidTr="00E70B46">
        <w:trPr>
          <w:cantSplit/>
          <w:trHeight w:val="350"/>
        </w:trPr>
        <w:tc>
          <w:tcPr>
            <w:tcW w:w="540" w:type="dxa"/>
          </w:tcPr>
          <w:p w14:paraId="08AF24DA" w14:textId="77777777" w:rsidR="00E70B46" w:rsidRPr="00CC280E" w:rsidRDefault="00E70B46" w:rsidP="00E70B46">
            <w:pPr>
              <w:jc w:val="center"/>
              <w:rPr>
                <w:sz w:val="22"/>
                <w:szCs w:val="22"/>
              </w:rPr>
            </w:pPr>
            <w:r w:rsidRPr="00F00689">
              <w:t>44</w:t>
            </w:r>
          </w:p>
        </w:tc>
        <w:tc>
          <w:tcPr>
            <w:tcW w:w="2970" w:type="dxa"/>
            <w:shd w:val="clear" w:color="auto" w:fill="auto"/>
          </w:tcPr>
          <w:p w14:paraId="42257751" w14:textId="77777777" w:rsidR="00E70B46" w:rsidRPr="00547BE0" w:rsidRDefault="00E70B46" w:rsidP="00E70B46">
            <w:pPr>
              <w:rPr>
                <w:sz w:val="22"/>
                <w:szCs w:val="22"/>
              </w:rPr>
            </w:pPr>
            <w:r w:rsidRPr="00547BE0">
              <w:rPr>
                <w:sz w:val="22"/>
                <w:szCs w:val="22"/>
              </w:rPr>
              <w:t>Rational Quality Manager</w:t>
            </w:r>
          </w:p>
        </w:tc>
        <w:tc>
          <w:tcPr>
            <w:tcW w:w="1440" w:type="dxa"/>
            <w:shd w:val="clear" w:color="auto" w:fill="auto"/>
          </w:tcPr>
          <w:p w14:paraId="325F3A24" w14:textId="77777777" w:rsidR="00E70B46" w:rsidRPr="00CC280E" w:rsidRDefault="00E70B46" w:rsidP="00E70B46">
            <w:pPr>
              <w:rPr>
                <w:sz w:val="22"/>
                <w:szCs w:val="22"/>
              </w:rPr>
            </w:pPr>
            <w:r w:rsidRPr="00CC280E">
              <w:rPr>
                <w:sz w:val="22"/>
                <w:szCs w:val="22"/>
              </w:rPr>
              <w:t>6.0.1</w:t>
            </w:r>
          </w:p>
        </w:tc>
        <w:tc>
          <w:tcPr>
            <w:tcW w:w="2520" w:type="dxa"/>
            <w:shd w:val="clear" w:color="auto" w:fill="auto"/>
          </w:tcPr>
          <w:p w14:paraId="0A463725" w14:textId="77777777" w:rsidR="00E70B46" w:rsidRPr="00CC280E" w:rsidRDefault="00E70B46" w:rsidP="00E70B46">
            <w:pPr>
              <w:rPr>
                <w:sz w:val="22"/>
                <w:szCs w:val="22"/>
              </w:rPr>
            </w:pPr>
            <w:r w:rsidRPr="00CC280E">
              <w:rPr>
                <w:sz w:val="22"/>
                <w:szCs w:val="22"/>
              </w:rPr>
              <w:t>Web-based centralized test management environment, SQA Software</w:t>
            </w:r>
          </w:p>
        </w:tc>
        <w:tc>
          <w:tcPr>
            <w:tcW w:w="2610" w:type="dxa"/>
            <w:shd w:val="clear" w:color="auto" w:fill="auto"/>
          </w:tcPr>
          <w:p w14:paraId="42BE4588" w14:textId="77777777" w:rsidR="00E70B46" w:rsidRPr="00CC280E" w:rsidRDefault="00E70B46" w:rsidP="00E70B46">
            <w:pPr>
              <w:rPr>
                <w:sz w:val="22"/>
                <w:szCs w:val="22"/>
              </w:rPr>
            </w:pPr>
            <w:r w:rsidRPr="00CC280E">
              <w:rPr>
                <w:sz w:val="22"/>
                <w:szCs w:val="22"/>
              </w:rPr>
              <w:t>Version 6.0.x Approved w/Constraints thru Q4 CY17</w:t>
            </w:r>
          </w:p>
        </w:tc>
        <w:tc>
          <w:tcPr>
            <w:tcW w:w="810" w:type="dxa"/>
            <w:shd w:val="clear" w:color="auto" w:fill="auto"/>
          </w:tcPr>
          <w:p w14:paraId="187E4A00" w14:textId="77777777" w:rsidR="00E70B46" w:rsidRPr="00CC280E" w:rsidRDefault="00E70B46" w:rsidP="00E70B46">
            <w:pPr>
              <w:jc w:val="center"/>
              <w:rPr>
                <w:sz w:val="22"/>
                <w:szCs w:val="22"/>
              </w:rPr>
            </w:pPr>
          </w:p>
        </w:tc>
        <w:tc>
          <w:tcPr>
            <w:tcW w:w="1080" w:type="dxa"/>
            <w:shd w:val="clear" w:color="auto" w:fill="auto"/>
          </w:tcPr>
          <w:p w14:paraId="3FE9A270" w14:textId="77777777" w:rsidR="00E70B46" w:rsidRPr="00CC280E" w:rsidRDefault="00E70B46" w:rsidP="00E70B46">
            <w:pPr>
              <w:jc w:val="center"/>
              <w:rPr>
                <w:sz w:val="22"/>
                <w:szCs w:val="22"/>
              </w:rPr>
            </w:pPr>
            <w:r w:rsidRPr="00CC280E">
              <w:rPr>
                <w:sz w:val="22"/>
                <w:szCs w:val="22"/>
              </w:rPr>
              <w:t>X</w:t>
            </w:r>
          </w:p>
        </w:tc>
        <w:tc>
          <w:tcPr>
            <w:tcW w:w="900" w:type="dxa"/>
          </w:tcPr>
          <w:p w14:paraId="0109849F" w14:textId="77777777" w:rsidR="00E70B46" w:rsidRPr="00CC280E" w:rsidRDefault="00E70B46" w:rsidP="00E70B46">
            <w:pPr>
              <w:jc w:val="center"/>
              <w:rPr>
                <w:sz w:val="22"/>
                <w:szCs w:val="22"/>
              </w:rPr>
            </w:pPr>
          </w:p>
        </w:tc>
        <w:tc>
          <w:tcPr>
            <w:tcW w:w="1080" w:type="dxa"/>
          </w:tcPr>
          <w:p w14:paraId="65318ABF" w14:textId="77777777" w:rsidR="00E70B46" w:rsidRPr="00CC280E" w:rsidRDefault="00E70B46" w:rsidP="00E70B46">
            <w:pPr>
              <w:jc w:val="center"/>
              <w:rPr>
                <w:sz w:val="22"/>
                <w:szCs w:val="22"/>
              </w:rPr>
            </w:pPr>
          </w:p>
        </w:tc>
      </w:tr>
      <w:tr w:rsidR="00E70B46" w:rsidRPr="00CE7332" w14:paraId="6879877D" w14:textId="77777777" w:rsidTr="00E70B46">
        <w:trPr>
          <w:cantSplit/>
          <w:trHeight w:val="350"/>
        </w:trPr>
        <w:tc>
          <w:tcPr>
            <w:tcW w:w="540" w:type="dxa"/>
          </w:tcPr>
          <w:p w14:paraId="201D039A" w14:textId="77777777" w:rsidR="00E70B46" w:rsidRPr="00CC280E" w:rsidRDefault="00E70B46" w:rsidP="00E70B46">
            <w:pPr>
              <w:jc w:val="center"/>
              <w:rPr>
                <w:sz w:val="22"/>
                <w:szCs w:val="22"/>
              </w:rPr>
            </w:pPr>
            <w:r w:rsidRPr="00F00689">
              <w:lastRenderedPageBreak/>
              <w:t>45</w:t>
            </w:r>
          </w:p>
        </w:tc>
        <w:tc>
          <w:tcPr>
            <w:tcW w:w="2970" w:type="dxa"/>
            <w:shd w:val="clear" w:color="auto" w:fill="auto"/>
          </w:tcPr>
          <w:p w14:paraId="141FF1FB" w14:textId="77777777" w:rsidR="00E70B46" w:rsidRPr="00547BE0" w:rsidRDefault="00E70B46" w:rsidP="00E70B46">
            <w:pPr>
              <w:rPr>
                <w:sz w:val="22"/>
                <w:szCs w:val="22"/>
              </w:rPr>
            </w:pPr>
            <w:r w:rsidRPr="00547BE0">
              <w:rPr>
                <w:sz w:val="22"/>
                <w:szCs w:val="22"/>
              </w:rPr>
              <w:t xml:space="preserve">Rational Team Concert </w:t>
            </w:r>
          </w:p>
          <w:p w14:paraId="2892E527" w14:textId="77777777" w:rsidR="00E70B46" w:rsidRPr="00547BE0" w:rsidRDefault="00E70B46" w:rsidP="00E70B46">
            <w:pPr>
              <w:rPr>
                <w:sz w:val="22"/>
                <w:szCs w:val="22"/>
              </w:rPr>
            </w:pPr>
          </w:p>
        </w:tc>
        <w:tc>
          <w:tcPr>
            <w:tcW w:w="1440" w:type="dxa"/>
            <w:shd w:val="clear" w:color="auto" w:fill="auto"/>
          </w:tcPr>
          <w:p w14:paraId="266DE123" w14:textId="77777777" w:rsidR="00E70B46" w:rsidRPr="00CC280E" w:rsidRDefault="00E70B46" w:rsidP="00E70B46">
            <w:pPr>
              <w:rPr>
                <w:sz w:val="22"/>
                <w:szCs w:val="22"/>
              </w:rPr>
            </w:pPr>
            <w:r w:rsidRPr="00CC280E">
              <w:rPr>
                <w:sz w:val="22"/>
                <w:szCs w:val="22"/>
              </w:rPr>
              <w:t>6.0.1</w:t>
            </w:r>
          </w:p>
        </w:tc>
        <w:tc>
          <w:tcPr>
            <w:tcW w:w="2520" w:type="dxa"/>
            <w:shd w:val="clear" w:color="auto" w:fill="auto"/>
          </w:tcPr>
          <w:p w14:paraId="6062B8A1" w14:textId="77777777" w:rsidR="00E70B46" w:rsidRPr="00CC280E" w:rsidRDefault="00E70B46" w:rsidP="00E70B46">
            <w:pPr>
              <w:rPr>
                <w:sz w:val="22"/>
                <w:szCs w:val="22"/>
              </w:rPr>
            </w:pPr>
            <w:r w:rsidRPr="00CC280E">
              <w:rPr>
                <w:sz w:val="22"/>
                <w:szCs w:val="22"/>
              </w:rPr>
              <w:t>Software source control, workspace management, and supports parallel development</w:t>
            </w:r>
          </w:p>
        </w:tc>
        <w:tc>
          <w:tcPr>
            <w:tcW w:w="2610" w:type="dxa"/>
            <w:shd w:val="clear" w:color="auto" w:fill="auto"/>
          </w:tcPr>
          <w:p w14:paraId="4651EC2D" w14:textId="77777777" w:rsidR="00E70B46" w:rsidRPr="00CC280E" w:rsidRDefault="00E70B46" w:rsidP="00E70B46">
            <w:pPr>
              <w:rPr>
                <w:sz w:val="22"/>
                <w:szCs w:val="22"/>
              </w:rPr>
            </w:pPr>
            <w:r w:rsidRPr="00CC280E">
              <w:rPr>
                <w:sz w:val="22"/>
                <w:szCs w:val="22"/>
              </w:rPr>
              <w:t>Version 6.0.x Approved w/Constraints thru Q4 CY17</w:t>
            </w:r>
          </w:p>
        </w:tc>
        <w:tc>
          <w:tcPr>
            <w:tcW w:w="810" w:type="dxa"/>
            <w:shd w:val="clear" w:color="auto" w:fill="auto"/>
          </w:tcPr>
          <w:p w14:paraId="4FDE6592" w14:textId="77777777" w:rsidR="00E70B46" w:rsidRPr="00CC280E" w:rsidRDefault="00E70B46" w:rsidP="00E70B46">
            <w:pPr>
              <w:jc w:val="center"/>
              <w:rPr>
                <w:sz w:val="22"/>
                <w:szCs w:val="22"/>
              </w:rPr>
            </w:pPr>
          </w:p>
        </w:tc>
        <w:tc>
          <w:tcPr>
            <w:tcW w:w="1080" w:type="dxa"/>
            <w:shd w:val="clear" w:color="auto" w:fill="auto"/>
          </w:tcPr>
          <w:p w14:paraId="21EB691C" w14:textId="77777777" w:rsidR="00E70B46" w:rsidRPr="00CC280E" w:rsidRDefault="00E70B46" w:rsidP="00E70B46">
            <w:pPr>
              <w:jc w:val="center"/>
              <w:rPr>
                <w:color w:val="000000" w:themeColor="text1"/>
                <w:sz w:val="22"/>
                <w:szCs w:val="22"/>
              </w:rPr>
            </w:pPr>
            <w:r w:rsidRPr="00CC280E">
              <w:rPr>
                <w:color w:val="000000" w:themeColor="text1"/>
                <w:sz w:val="22"/>
                <w:szCs w:val="22"/>
              </w:rPr>
              <w:t>X</w:t>
            </w:r>
          </w:p>
        </w:tc>
        <w:tc>
          <w:tcPr>
            <w:tcW w:w="900" w:type="dxa"/>
          </w:tcPr>
          <w:p w14:paraId="5F2C0D32" w14:textId="77777777" w:rsidR="00E70B46" w:rsidRPr="00CC280E" w:rsidRDefault="00E70B46" w:rsidP="00E70B46">
            <w:pPr>
              <w:jc w:val="center"/>
              <w:rPr>
                <w:sz w:val="22"/>
                <w:szCs w:val="22"/>
              </w:rPr>
            </w:pPr>
          </w:p>
        </w:tc>
        <w:tc>
          <w:tcPr>
            <w:tcW w:w="1080" w:type="dxa"/>
          </w:tcPr>
          <w:p w14:paraId="38030F95" w14:textId="77777777" w:rsidR="00E70B46" w:rsidRPr="00CC280E" w:rsidRDefault="00E70B46" w:rsidP="00E70B46">
            <w:pPr>
              <w:jc w:val="center"/>
              <w:rPr>
                <w:sz w:val="22"/>
                <w:szCs w:val="22"/>
              </w:rPr>
            </w:pPr>
          </w:p>
        </w:tc>
      </w:tr>
      <w:tr w:rsidR="00E70B46" w:rsidRPr="00372EF2" w14:paraId="455C66C6" w14:textId="77777777" w:rsidTr="00E70B46">
        <w:trPr>
          <w:cantSplit/>
          <w:trHeight w:val="350"/>
        </w:trPr>
        <w:tc>
          <w:tcPr>
            <w:tcW w:w="540" w:type="dxa"/>
          </w:tcPr>
          <w:p w14:paraId="194FC7BD" w14:textId="77777777" w:rsidR="00E70B46" w:rsidRPr="0055760F" w:rsidRDefault="00E70B46" w:rsidP="00E70B46">
            <w:pPr>
              <w:jc w:val="center"/>
              <w:rPr>
                <w:sz w:val="22"/>
                <w:szCs w:val="22"/>
              </w:rPr>
            </w:pPr>
            <w:r w:rsidRPr="0055760F">
              <w:rPr>
                <w:sz w:val="22"/>
                <w:szCs w:val="22"/>
              </w:rPr>
              <w:t>46</w:t>
            </w:r>
          </w:p>
        </w:tc>
        <w:tc>
          <w:tcPr>
            <w:tcW w:w="2970" w:type="dxa"/>
            <w:shd w:val="clear" w:color="auto" w:fill="auto"/>
          </w:tcPr>
          <w:p w14:paraId="24AE64C5" w14:textId="77777777" w:rsidR="00E70B46" w:rsidRPr="0055760F" w:rsidRDefault="00E70B46" w:rsidP="00E70B46">
            <w:pPr>
              <w:rPr>
                <w:color w:val="FF0000"/>
                <w:sz w:val="22"/>
                <w:szCs w:val="22"/>
              </w:rPr>
            </w:pPr>
            <w:r w:rsidRPr="0055760F">
              <w:rPr>
                <w:sz w:val="22"/>
                <w:szCs w:val="22"/>
              </w:rPr>
              <w:t>Red Hat Enterprise Linux  (aka: RHEL)</w:t>
            </w:r>
          </w:p>
        </w:tc>
        <w:tc>
          <w:tcPr>
            <w:tcW w:w="1440" w:type="dxa"/>
            <w:shd w:val="clear" w:color="auto" w:fill="auto"/>
          </w:tcPr>
          <w:p w14:paraId="515C9B81" w14:textId="1F6BFC5D" w:rsidR="00E70B46" w:rsidRPr="0055760F" w:rsidRDefault="00E70B46" w:rsidP="00E70B46">
            <w:pPr>
              <w:rPr>
                <w:sz w:val="22"/>
                <w:szCs w:val="22"/>
              </w:rPr>
            </w:pPr>
            <w:r w:rsidRPr="0055760F">
              <w:rPr>
                <w:sz w:val="22"/>
                <w:szCs w:val="22"/>
              </w:rPr>
              <w:t>6.</w:t>
            </w:r>
            <w:r w:rsidR="009E0D7E" w:rsidRPr="0055760F">
              <w:rPr>
                <w:sz w:val="22"/>
                <w:szCs w:val="22"/>
              </w:rPr>
              <w:t>x</w:t>
            </w:r>
          </w:p>
          <w:p w14:paraId="68C677B5" w14:textId="77777777" w:rsidR="00E70B46" w:rsidRPr="0055760F" w:rsidRDefault="00E70B46" w:rsidP="00E70B46">
            <w:pPr>
              <w:rPr>
                <w:sz w:val="22"/>
                <w:szCs w:val="22"/>
              </w:rPr>
            </w:pPr>
          </w:p>
        </w:tc>
        <w:tc>
          <w:tcPr>
            <w:tcW w:w="2520" w:type="dxa"/>
            <w:shd w:val="clear" w:color="auto" w:fill="auto"/>
          </w:tcPr>
          <w:p w14:paraId="20EB3E69" w14:textId="77777777" w:rsidR="00E70B46" w:rsidRPr="0055760F" w:rsidRDefault="00E70B46" w:rsidP="00E70B46">
            <w:pPr>
              <w:rPr>
                <w:sz w:val="22"/>
                <w:szCs w:val="22"/>
              </w:rPr>
            </w:pPr>
            <w:r w:rsidRPr="0055760F">
              <w:rPr>
                <w:sz w:val="22"/>
                <w:szCs w:val="22"/>
              </w:rPr>
              <w:t>Linux version of Red Hat that provides installation routines, pre-configured components, and support services that make the installation-maintenance of the operating system more robust</w:t>
            </w:r>
          </w:p>
        </w:tc>
        <w:tc>
          <w:tcPr>
            <w:tcW w:w="2610" w:type="dxa"/>
            <w:shd w:val="clear" w:color="auto" w:fill="auto"/>
          </w:tcPr>
          <w:p w14:paraId="076E2E1B" w14:textId="77777777" w:rsidR="0055760F" w:rsidRPr="0055760F" w:rsidRDefault="0055760F" w:rsidP="0055760F">
            <w:pPr>
              <w:rPr>
                <w:sz w:val="22"/>
                <w:szCs w:val="22"/>
              </w:rPr>
            </w:pPr>
            <w:r w:rsidRPr="0055760F">
              <w:rPr>
                <w:sz w:val="22"/>
                <w:szCs w:val="22"/>
              </w:rPr>
              <w:t>Version 6.x Approved w/Constraints thru Q4 CY17. Version 7.x Approved w/Constraints thru Q4 CY17.</w:t>
            </w:r>
          </w:p>
          <w:p w14:paraId="6EB9C3C3" w14:textId="77777777" w:rsidR="0055760F" w:rsidRPr="0055760F" w:rsidRDefault="0055760F" w:rsidP="0055760F">
            <w:pPr>
              <w:rPr>
                <w:color w:val="000000"/>
                <w:sz w:val="22"/>
                <w:szCs w:val="22"/>
              </w:rPr>
            </w:pPr>
            <w:r w:rsidRPr="0055760F">
              <w:rPr>
                <w:color w:val="000000"/>
                <w:sz w:val="22"/>
                <w:szCs w:val="22"/>
              </w:rPr>
              <w:t>HDR was granted a Technology waiver to use version 5.11 until 8/8/2017</w:t>
            </w:r>
          </w:p>
          <w:p w14:paraId="65310D21" w14:textId="4F02AF4C" w:rsidR="00E70B46" w:rsidRPr="0055760F" w:rsidRDefault="0055760F" w:rsidP="0055760F">
            <w:pPr>
              <w:rPr>
                <w:sz w:val="22"/>
                <w:szCs w:val="22"/>
              </w:rPr>
            </w:pPr>
            <w:r w:rsidRPr="0055760F">
              <w:rPr>
                <w:sz w:val="22"/>
                <w:szCs w:val="22"/>
              </w:rPr>
              <w:t xml:space="preserve">Plan:  Upgrade to version 6.x </w:t>
            </w:r>
            <w:r w:rsidRPr="0055760F">
              <w:rPr>
                <w:color w:val="000000"/>
                <w:sz w:val="22"/>
                <w:szCs w:val="22"/>
              </w:rPr>
              <w:t>by 3/1/2017</w:t>
            </w:r>
            <w:r w:rsidRPr="0055760F">
              <w:rPr>
                <w:sz w:val="22"/>
                <w:szCs w:val="22"/>
              </w:rPr>
              <w:t>.</w:t>
            </w:r>
          </w:p>
        </w:tc>
        <w:tc>
          <w:tcPr>
            <w:tcW w:w="810" w:type="dxa"/>
            <w:shd w:val="clear" w:color="auto" w:fill="auto"/>
          </w:tcPr>
          <w:p w14:paraId="25D19C35" w14:textId="77777777" w:rsidR="00E70B46" w:rsidRPr="0055760F" w:rsidRDefault="00E70B46" w:rsidP="00E70B46">
            <w:pPr>
              <w:jc w:val="center"/>
              <w:rPr>
                <w:color w:val="000000" w:themeColor="text1"/>
                <w:sz w:val="22"/>
                <w:szCs w:val="22"/>
              </w:rPr>
            </w:pPr>
          </w:p>
        </w:tc>
        <w:tc>
          <w:tcPr>
            <w:tcW w:w="1080" w:type="dxa"/>
            <w:shd w:val="clear" w:color="auto" w:fill="auto"/>
          </w:tcPr>
          <w:p w14:paraId="75626256" w14:textId="77777777" w:rsidR="00E70B46" w:rsidRPr="0055760F" w:rsidRDefault="00E70B46" w:rsidP="00E70B46">
            <w:pPr>
              <w:jc w:val="center"/>
              <w:rPr>
                <w:color w:val="000000" w:themeColor="text1"/>
                <w:sz w:val="22"/>
                <w:szCs w:val="22"/>
              </w:rPr>
            </w:pPr>
            <w:r w:rsidRPr="0055760F">
              <w:rPr>
                <w:sz w:val="22"/>
                <w:szCs w:val="22"/>
              </w:rPr>
              <w:t>X</w:t>
            </w:r>
          </w:p>
        </w:tc>
        <w:tc>
          <w:tcPr>
            <w:tcW w:w="900" w:type="dxa"/>
          </w:tcPr>
          <w:p w14:paraId="5A636936" w14:textId="77777777" w:rsidR="00E70B46" w:rsidRPr="0055760F" w:rsidRDefault="00E70B46" w:rsidP="00E70B46">
            <w:pPr>
              <w:jc w:val="center"/>
              <w:rPr>
                <w:color w:val="000000" w:themeColor="text1"/>
                <w:sz w:val="22"/>
                <w:szCs w:val="22"/>
              </w:rPr>
            </w:pPr>
            <w:r w:rsidRPr="0055760F">
              <w:rPr>
                <w:color w:val="000000" w:themeColor="text1"/>
                <w:sz w:val="22"/>
                <w:szCs w:val="22"/>
              </w:rPr>
              <w:t>X</w:t>
            </w:r>
          </w:p>
        </w:tc>
        <w:tc>
          <w:tcPr>
            <w:tcW w:w="1080" w:type="dxa"/>
          </w:tcPr>
          <w:p w14:paraId="32C83314" w14:textId="0E5A239E" w:rsidR="00E70B46" w:rsidRPr="00372EF2" w:rsidRDefault="0076444F" w:rsidP="00E70B46">
            <w:pPr>
              <w:jc w:val="center"/>
              <w:rPr>
                <w:color w:val="000000" w:themeColor="text1"/>
                <w:sz w:val="22"/>
                <w:szCs w:val="22"/>
              </w:rPr>
            </w:pPr>
            <w:r w:rsidRPr="0055760F">
              <w:rPr>
                <w:color w:val="000000" w:themeColor="text1"/>
                <w:sz w:val="20"/>
                <w:szCs w:val="22"/>
              </w:rPr>
              <w:t>2/24</w:t>
            </w:r>
            <w:r w:rsidR="00E70B46" w:rsidRPr="0055760F">
              <w:rPr>
                <w:color w:val="000000" w:themeColor="text1"/>
                <w:sz w:val="20"/>
                <w:szCs w:val="22"/>
              </w:rPr>
              <w:t>/2017</w:t>
            </w:r>
          </w:p>
        </w:tc>
      </w:tr>
      <w:tr w:rsidR="00E70B46" w:rsidRPr="00CE7332" w14:paraId="4DEE6352" w14:textId="77777777" w:rsidTr="00E70B46">
        <w:trPr>
          <w:cantSplit/>
          <w:trHeight w:val="350"/>
        </w:trPr>
        <w:tc>
          <w:tcPr>
            <w:tcW w:w="540" w:type="dxa"/>
          </w:tcPr>
          <w:p w14:paraId="04DF91F9" w14:textId="77777777" w:rsidR="00E70B46" w:rsidRPr="00CC280E" w:rsidRDefault="00E70B46" w:rsidP="00E70B46">
            <w:pPr>
              <w:jc w:val="center"/>
              <w:rPr>
                <w:sz w:val="22"/>
                <w:szCs w:val="22"/>
              </w:rPr>
            </w:pPr>
            <w:r w:rsidRPr="00F00689">
              <w:lastRenderedPageBreak/>
              <w:t>47</w:t>
            </w:r>
          </w:p>
        </w:tc>
        <w:tc>
          <w:tcPr>
            <w:tcW w:w="2970" w:type="dxa"/>
            <w:shd w:val="clear" w:color="auto" w:fill="auto"/>
          </w:tcPr>
          <w:p w14:paraId="0FEFC158" w14:textId="77777777" w:rsidR="00E70B46" w:rsidRPr="00547BE0" w:rsidRDefault="00E70B46" w:rsidP="00E70B46">
            <w:pPr>
              <w:rPr>
                <w:sz w:val="22"/>
                <w:szCs w:val="22"/>
              </w:rPr>
            </w:pPr>
            <w:r w:rsidRPr="00547BE0">
              <w:rPr>
                <w:sz w:val="22"/>
                <w:szCs w:val="22"/>
              </w:rPr>
              <w:t>Red Hat Enterprise Virtualization (Servers)</w:t>
            </w:r>
          </w:p>
          <w:p w14:paraId="7BD9162C" w14:textId="77777777" w:rsidR="00E70B46" w:rsidRPr="00547BE0" w:rsidRDefault="00E70B46" w:rsidP="00E70B46">
            <w:pPr>
              <w:rPr>
                <w:sz w:val="22"/>
                <w:szCs w:val="22"/>
              </w:rPr>
            </w:pPr>
            <w:r w:rsidRPr="00547BE0">
              <w:rPr>
                <w:sz w:val="22"/>
                <w:szCs w:val="22"/>
              </w:rPr>
              <w:t>(aka: RHEV)</w:t>
            </w:r>
          </w:p>
        </w:tc>
        <w:tc>
          <w:tcPr>
            <w:tcW w:w="1440" w:type="dxa"/>
            <w:shd w:val="clear" w:color="auto" w:fill="auto"/>
          </w:tcPr>
          <w:p w14:paraId="52348195" w14:textId="77777777" w:rsidR="00E70B46" w:rsidRPr="00CC280E" w:rsidRDefault="00E70B46" w:rsidP="00E70B46">
            <w:pPr>
              <w:rPr>
                <w:sz w:val="22"/>
                <w:szCs w:val="22"/>
              </w:rPr>
            </w:pPr>
            <w:r>
              <w:rPr>
                <w:sz w:val="22"/>
                <w:szCs w:val="22"/>
              </w:rPr>
              <w:t>3.6.x</w:t>
            </w:r>
          </w:p>
        </w:tc>
        <w:tc>
          <w:tcPr>
            <w:tcW w:w="2520" w:type="dxa"/>
            <w:shd w:val="clear" w:color="auto" w:fill="auto"/>
          </w:tcPr>
          <w:p w14:paraId="435C04AD" w14:textId="77777777" w:rsidR="00E70B46" w:rsidRPr="00CC280E" w:rsidRDefault="00E70B46" w:rsidP="00E70B46">
            <w:pPr>
              <w:rPr>
                <w:sz w:val="22"/>
                <w:szCs w:val="22"/>
              </w:rPr>
            </w:pPr>
            <w:r w:rsidRPr="00CC280E">
              <w:rPr>
                <w:sz w:val="22"/>
                <w:szCs w:val="22"/>
              </w:rPr>
              <w:t>Server virtualization management solution</w:t>
            </w:r>
          </w:p>
        </w:tc>
        <w:tc>
          <w:tcPr>
            <w:tcW w:w="2610" w:type="dxa"/>
            <w:shd w:val="clear" w:color="auto" w:fill="auto"/>
          </w:tcPr>
          <w:p w14:paraId="3C2C28A1" w14:textId="77777777" w:rsidR="00E70B46" w:rsidRPr="006845CB" w:rsidRDefault="00E70B46" w:rsidP="00E70B46">
            <w:pPr>
              <w:rPr>
                <w:color w:val="000000" w:themeColor="text1"/>
                <w:sz w:val="22"/>
                <w:szCs w:val="22"/>
              </w:rPr>
            </w:pPr>
            <w:r w:rsidRPr="006845CB">
              <w:rPr>
                <w:color w:val="000000" w:themeColor="text1"/>
                <w:sz w:val="22"/>
                <w:szCs w:val="22"/>
              </w:rPr>
              <w:t>Version 3.6.x Approved w/Constraints t</w:t>
            </w:r>
            <w:r>
              <w:rPr>
                <w:color w:val="000000" w:themeColor="text1"/>
                <w:sz w:val="22"/>
                <w:szCs w:val="22"/>
              </w:rPr>
              <w:t>hru Q4 CY16, then Divest thru Q3</w:t>
            </w:r>
            <w:r w:rsidRPr="006845CB">
              <w:rPr>
                <w:color w:val="000000" w:themeColor="text1"/>
                <w:sz w:val="22"/>
                <w:szCs w:val="22"/>
              </w:rPr>
              <w:t xml:space="preserve"> CY17.</w:t>
            </w:r>
          </w:p>
          <w:p w14:paraId="051F82C8" w14:textId="77777777" w:rsidR="00E70B46" w:rsidRDefault="00E70B46" w:rsidP="00E70B46">
            <w:pPr>
              <w:rPr>
                <w:color w:val="000000" w:themeColor="text1"/>
                <w:sz w:val="22"/>
                <w:szCs w:val="22"/>
              </w:rPr>
            </w:pPr>
            <w:r>
              <w:rPr>
                <w:color w:val="000000" w:themeColor="text1"/>
                <w:sz w:val="22"/>
                <w:szCs w:val="22"/>
              </w:rPr>
              <w:t>Version 4.0.x Approved w/Constraints thru Q3 CY18, then Divest thru Q4 CY18</w:t>
            </w:r>
          </w:p>
          <w:p w14:paraId="24E8E16A" w14:textId="77777777" w:rsidR="00E70B46" w:rsidRPr="00547BE0" w:rsidRDefault="00E70B46" w:rsidP="00E70B46">
            <w:pPr>
              <w:rPr>
                <w:color w:val="0000FF"/>
                <w:sz w:val="22"/>
                <w:szCs w:val="22"/>
              </w:rPr>
            </w:pPr>
            <w:r w:rsidRPr="00CC280E">
              <w:rPr>
                <w:sz w:val="20"/>
                <w:szCs w:val="20"/>
              </w:rPr>
              <w:t xml:space="preserve">Plan:  </w:t>
            </w:r>
            <w:r>
              <w:rPr>
                <w:sz w:val="20"/>
                <w:szCs w:val="20"/>
              </w:rPr>
              <w:t>Replace RHEV with TRM Compliant OpenStack by 7/31/17</w:t>
            </w:r>
          </w:p>
        </w:tc>
        <w:tc>
          <w:tcPr>
            <w:tcW w:w="810" w:type="dxa"/>
            <w:shd w:val="clear" w:color="auto" w:fill="auto"/>
          </w:tcPr>
          <w:p w14:paraId="151C602D" w14:textId="77777777" w:rsidR="00E70B46" w:rsidRPr="00CC280E" w:rsidRDefault="00E70B46" w:rsidP="00E70B46">
            <w:pPr>
              <w:jc w:val="center"/>
              <w:rPr>
                <w:color w:val="000000" w:themeColor="text1"/>
                <w:sz w:val="22"/>
                <w:szCs w:val="22"/>
              </w:rPr>
            </w:pPr>
          </w:p>
        </w:tc>
        <w:tc>
          <w:tcPr>
            <w:tcW w:w="1080" w:type="dxa"/>
            <w:shd w:val="clear" w:color="auto" w:fill="auto"/>
          </w:tcPr>
          <w:p w14:paraId="7CA24874"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78C28D7D" w14:textId="77777777" w:rsidR="00E70B46" w:rsidRPr="00CC280E" w:rsidRDefault="00E70B46" w:rsidP="00E70B46">
            <w:pPr>
              <w:jc w:val="center"/>
              <w:rPr>
                <w:color w:val="000000" w:themeColor="text1"/>
                <w:sz w:val="22"/>
                <w:szCs w:val="22"/>
              </w:rPr>
            </w:pPr>
          </w:p>
        </w:tc>
        <w:tc>
          <w:tcPr>
            <w:tcW w:w="1080" w:type="dxa"/>
          </w:tcPr>
          <w:p w14:paraId="5ABADE48" w14:textId="77777777" w:rsidR="00E70B46" w:rsidRPr="00CC280E" w:rsidRDefault="00E70B46" w:rsidP="00E70B46">
            <w:pPr>
              <w:jc w:val="center"/>
              <w:rPr>
                <w:color w:val="000000" w:themeColor="text1"/>
                <w:sz w:val="22"/>
                <w:szCs w:val="22"/>
              </w:rPr>
            </w:pPr>
          </w:p>
        </w:tc>
      </w:tr>
      <w:tr w:rsidR="00E70B46" w:rsidRPr="00CE7332" w14:paraId="7DD03580" w14:textId="77777777" w:rsidTr="00E70B46">
        <w:trPr>
          <w:cantSplit/>
          <w:trHeight w:val="350"/>
        </w:trPr>
        <w:tc>
          <w:tcPr>
            <w:tcW w:w="540" w:type="dxa"/>
          </w:tcPr>
          <w:p w14:paraId="4D652199" w14:textId="77777777" w:rsidR="00E70B46" w:rsidRPr="00CC280E" w:rsidRDefault="00E70B46" w:rsidP="00E70B46">
            <w:pPr>
              <w:jc w:val="center"/>
              <w:rPr>
                <w:sz w:val="22"/>
                <w:szCs w:val="22"/>
              </w:rPr>
            </w:pPr>
            <w:r w:rsidRPr="00F00689">
              <w:t>48</w:t>
            </w:r>
          </w:p>
        </w:tc>
        <w:tc>
          <w:tcPr>
            <w:tcW w:w="2970" w:type="dxa"/>
            <w:shd w:val="clear" w:color="auto" w:fill="auto"/>
          </w:tcPr>
          <w:p w14:paraId="3BC6B822" w14:textId="77777777" w:rsidR="00E70B46" w:rsidRPr="00547BE0" w:rsidRDefault="00E70B46" w:rsidP="00E70B46">
            <w:pPr>
              <w:rPr>
                <w:sz w:val="22"/>
                <w:szCs w:val="22"/>
              </w:rPr>
            </w:pPr>
            <w:r w:rsidRPr="00547BE0">
              <w:rPr>
                <w:sz w:val="22"/>
                <w:szCs w:val="22"/>
              </w:rPr>
              <w:t>Remote Server Administration Tools/Windows AdminPack</w:t>
            </w:r>
          </w:p>
        </w:tc>
        <w:tc>
          <w:tcPr>
            <w:tcW w:w="1440" w:type="dxa"/>
            <w:shd w:val="clear" w:color="auto" w:fill="auto"/>
          </w:tcPr>
          <w:p w14:paraId="5192CA1D" w14:textId="77777777" w:rsidR="00E70B46" w:rsidRPr="00CC280E" w:rsidRDefault="00E70B46" w:rsidP="00E70B46">
            <w:pPr>
              <w:rPr>
                <w:sz w:val="22"/>
                <w:szCs w:val="22"/>
              </w:rPr>
            </w:pPr>
            <w:r w:rsidRPr="00CC280E">
              <w:rPr>
                <w:sz w:val="22"/>
                <w:szCs w:val="22"/>
              </w:rPr>
              <w:t xml:space="preserve"> Windows 7 SP1</w:t>
            </w:r>
          </w:p>
        </w:tc>
        <w:tc>
          <w:tcPr>
            <w:tcW w:w="2520" w:type="dxa"/>
            <w:shd w:val="clear" w:color="auto" w:fill="auto"/>
          </w:tcPr>
          <w:p w14:paraId="0760AB9B" w14:textId="77777777" w:rsidR="00E70B46" w:rsidRPr="00CC280E" w:rsidRDefault="00E70B46" w:rsidP="00E70B46">
            <w:pPr>
              <w:rPr>
                <w:sz w:val="22"/>
                <w:szCs w:val="22"/>
              </w:rPr>
            </w:pPr>
            <w:r w:rsidRPr="00CC280E">
              <w:rPr>
                <w:sz w:val="22"/>
                <w:szCs w:val="22"/>
              </w:rPr>
              <w:t xml:space="preserve"> Remote Desktop </w:t>
            </w:r>
          </w:p>
        </w:tc>
        <w:tc>
          <w:tcPr>
            <w:tcW w:w="2610" w:type="dxa"/>
            <w:shd w:val="clear" w:color="auto" w:fill="auto"/>
          </w:tcPr>
          <w:p w14:paraId="22A41075" w14:textId="77777777" w:rsidR="00E70B46" w:rsidRPr="00CC280E" w:rsidRDefault="00E70B46" w:rsidP="00E70B46">
            <w:pPr>
              <w:rPr>
                <w:sz w:val="22"/>
                <w:szCs w:val="22"/>
              </w:rPr>
            </w:pPr>
            <w:r w:rsidRPr="00CC280E">
              <w:rPr>
                <w:sz w:val="22"/>
                <w:szCs w:val="22"/>
              </w:rPr>
              <w:t xml:space="preserve">Version 7 SP1 Approved w/Constraints thru Q4 CY17 </w:t>
            </w:r>
          </w:p>
        </w:tc>
        <w:tc>
          <w:tcPr>
            <w:tcW w:w="810" w:type="dxa"/>
            <w:shd w:val="clear" w:color="auto" w:fill="auto"/>
          </w:tcPr>
          <w:p w14:paraId="0B18265C" w14:textId="77777777" w:rsidR="00E70B46" w:rsidRPr="00CC280E" w:rsidRDefault="00E70B46" w:rsidP="00E70B46">
            <w:pPr>
              <w:jc w:val="center"/>
              <w:rPr>
                <w:color w:val="000000" w:themeColor="text1"/>
                <w:sz w:val="22"/>
                <w:szCs w:val="22"/>
              </w:rPr>
            </w:pPr>
          </w:p>
        </w:tc>
        <w:tc>
          <w:tcPr>
            <w:tcW w:w="1080" w:type="dxa"/>
            <w:shd w:val="clear" w:color="auto" w:fill="auto"/>
          </w:tcPr>
          <w:p w14:paraId="38844055"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44A4DD76" w14:textId="77777777" w:rsidR="00E70B46" w:rsidRPr="00CC280E" w:rsidRDefault="00E70B46" w:rsidP="00E70B46">
            <w:pPr>
              <w:jc w:val="center"/>
              <w:rPr>
                <w:color w:val="000000" w:themeColor="text1"/>
                <w:sz w:val="22"/>
                <w:szCs w:val="22"/>
              </w:rPr>
            </w:pPr>
          </w:p>
        </w:tc>
        <w:tc>
          <w:tcPr>
            <w:tcW w:w="1080" w:type="dxa"/>
          </w:tcPr>
          <w:p w14:paraId="03D0D6E1" w14:textId="77777777" w:rsidR="00E70B46" w:rsidRPr="00CC280E" w:rsidRDefault="00E70B46" w:rsidP="00E70B46">
            <w:pPr>
              <w:jc w:val="center"/>
              <w:rPr>
                <w:color w:val="000000" w:themeColor="text1"/>
                <w:sz w:val="22"/>
                <w:szCs w:val="22"/>
              </w:rPr>
            </w:pPr>
          </w:p>
        </w:tc>
      </w:tr>
      <w:tr w:rsidR="00E70B46" w:rsidRPr="00CE7332" w14:paraId="6539882C" w14:textId="77777777" w:rsidTr="00E70B46">
        <w:trPr>
          <w:cantSplit/>
          <w:trHeight w:val="350"/>
        </w:trPr>
        <w:tc>
          <w:tcPr>
            <w:tcW w:w="540" w:type="dxa"/>
          </w:tcPr>
          <w:p w14:paraId="37A15F72" w14:textId="77777777" w:rsidR="00E70B46" w:rsidRPr="00CC280E" w:rsidRDefault="00E70B46" w:rsidP="00E70B46">
            <w:pPr>
              <w:jc w:val="center"/>
              <w:rPr>
                <w:sz w:val="22"/>
                <w:szCs w:val="22"/>
              </w:rPr>
            </w:pPr>
            <w:r w:rsidRPr="00F00689">
              <w:t>49</w:t>
            </w:r>
          </w:p>
        </w:tc>
        <w:tc>
          <w:tcPr>
            <w:tcW w:w="2970" w:type="dxa"/>
            <w:shd w:val="clear" w:color="auto" w:fill="auto"/>
          </w:tcPr>
          <w:p w14:paraId="44D75A47" w14:textId="77777777" w:rsidR="00E70B46" w:rsidRPr="00547BE0" w:rsidRDefault="00E70B46" w:rsidP="00E70B46">
            <w:pPr>
              <w:rPr>
                <w:sz w:val="22"/>
                <w:szCs w:val="22"/>
              </w:rPr>
            </w:pPr>
            <w:r w:rsidRPr="00547BE0">
              <w:rPr>
                <w:sz w:val="22"/>
                <w:szCs w:val="22"/>
              </w:rPr>
              <w:t>Saxon</w:t>
            </w:r>
          </w:p>
        </w:tc>
        <w:tc>
          <w:tcPr>
            <w:tcW w:w="1440" w:type="dxa"/>
            <w:shd w:val="clear" w:color="auto" w:fill="auto"/>
          </w:tcPr>
          <w:p w14:paraId="14AF22AC" w14:textId="77777777" w:rsidR="00E70B46" w:rsidRPr="00CC280E" w:rsidRDefault="00E70B46" w:rsidP="00E70B46">
            <w:pPr>
              <w:rPr>
                <w:sz w:val="22"/>
                <w:szCs w:val="22"/>
              </w:rPr>
            </w:pPr>
            <w:r>
              <w:rPr>
                <w:sz w:val="22"/>
                <w:szCs w:val="22"/>
              </w:rPr>
              <w:t>9.7.0-7</w:t>
            </w:r>
          </w:p>
          <w:p w14:paraId="1DD1E1E6" w14:textId="77777777" w:rsidR="00E70B46" w:rsidRPr="00CC280E" w:rsidRDefault="00E70B46" w:rsidP="00E70B46">
            <w:pPr>
              <w:rPr>
                <w:sz w:val="22"/>
                <w:szCs w:val="22"/>
              </w:rPr>
            </w:pPr>
          </w:p>
        </w:tc>
        <w:tc>
          <w:tcPr>
            <w:tcW w:w="2520" w:type="dxa"/>
            <w:shd w:val="clear" w:color="auto" w:fill="auto"/>
          </w:tcPr>
          <w:p w14:paraId="17D3FDFD" w14:textId="77777777" w:rsidR="00E70B46" w:rsidRPr="00CC280E" w:rsidRDefault="00E70B46" w:rsidP="00E70B46">
            <w:pPr>
              <w:rPr>
                <w:sz w:val="22"/>
                <w:szCs w:val="22"/>
              </w:rPr>
            </w:pPr>
            <w:r w:rsidRPr="00CC280E">
              <w:rPr>
                <w:sz w:val="22"/>
                <w:szCs w:val="22"/>
              </w:rPr>
              <w:t>XSLT engine and Xquery processor</w:t>
            </w:r>
          </w:p>
        </w:tc>
        <w:tc>
          <w:tcPr>
            <w:tcW w:w="2610" w:type="dxa"/>
            <w:shd w:val="clear" w:color="auto" w:fill="auto"/>
          </w:tcPr>
          <w:p w14:paraId="3AC386B0" w14:textId="77777777" w:rsidR="00E70B46" w:rsidRPr="00482C92" w:rsidRDefault="00E70B46" w:rsidP="00E70B46">
            <w:pPr>
              <w:rPr>
                <w:sz w:val="22"/>
                <w:szCs w:val="22"/>
              </w:rPr>
            </w:pPr>
            <w:r w:rsidRPr="00CC280E">
              <w:rPr>
                <w:sz w:val="22"/>
                <w:szCs w:val="22"/>
              </w:rPr>
              <w:t>Version 9.7 Approved w/Constraints thru Q4 CY17.</w:t>
            </w:r>
          </w:p>
        </w:tc>
        <w:tc>
          <w:tcPr>
            <w:tcW w:w="810" w:type="dxa"/>
            <w:shd w:val="clear" w:color="auto" w:fill="auto"/>
          </w:tcPr>
          <w:p w14:paraId="7A12D51E" w14:textId="77777777" w:rsidR="00E70B46" w:rsidRPr="00CC280E" w:rsidRDefault="00E70B46" w:rsidP="00E70B46">
            <w:pPr>
              <w:jc w:val="center"/>
              <w:rPr>
                <w:color w:val="000000" w:themeColor="text1"/>
                <w:sz w:val="22"/>
                <w:szCs w:val="22"/>
              </w:rPr>
            </w:pPr>
          </w:p>
        </w:tc>
        <w:tc>
          <w:tcPr>
            <w:tcW w:w="1080" w:type="dxa"/>
            <w:shd w:val="clear" w:color="auto" w:fill="auto"/>
          </w:tcPr>
          <w:p w14:paraId="3F86CF2B"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31C6746C" w14:textId="77777777" w:rsidR="00E70B46" w:rsidRPr="00CC280E" w:rsidRDefault="00E70B46" w:rsidP="00E70B46">
            <w:pPr>
              <w:jc w:val="center"/>
              <w:rPr>
                <w:color w:val="000000" w:themeColor="text1"/>
                <w:sz w:val="22"/>
                <w:szCs w:val="22"/>
              </w:rPr>
            </w:pPr>
          </w:p>
        </w:tc>
        <w:tc>
          <w:tcPr>
            <w:tcW w:w="1080" w:type="dxa"/>
          </w:tcPr>
          <w:p w14:paraId="256D17DF" w14:textId="77777777" w:rsidR="00E70B46" w:rsidRPr="00CC280E" w:rsidRDefault="00E70B46" w:rsidP="00E70B46">
            <w:pPr>
              <w:jc w:val="center"/>
              <w:rPr>
                <w:color w:val="000000" w:themeColor="text1"/>
                <w:sz w:val="22"/>
                <w:szCs w:val="22"/>
              </w:rPr>
            </w:pPr>
          </w:p>
        </w:tc>
      </w:tr>
      <w:tr w:rsidR="00E70B46" w:rsidRPr="00CE7332" w14:paraId="41B838A4" w14:textId="77777777" w:rsidTr="00E70B46">
        <w:trPr>
          <w:cantSplit/>
          <w:trHeight w:val="350"/>
        </w:trPr>
        <w:tc>
          <w:tcPr>
            <w:tcW w:w="540" w:type="dxa"/>
          </w:tcPr>
          <w:p w14:paraId="6B29E8BB" w14:textId="77777777" w:rsidR="00E70B46" w:rsidRPr="00CC280E" w:rsidRDefault="00E70B46" w:rsidP="00E70B46">
            <w:pPr>
              <w:jc w:val="center"/>
              <w:rPr>
                <w:sz w:val="22"/>
                <w:szCs w:val="22"/>
              </w:rPr>
            </w:pPr>
            <w:r w:rsidRPr="00F00689">
              <w:t>50</w:t>
            </w:r>
          </w:p>
        </w:tc>
        <w:tc>
          <w:tcPr>
            <w:tcW w:w="2970" w:type="dxa"/>
            <w:shd w:val="clear" w:color="auto" w:fill="auto"/>
          </w:tcPr>
          <w:p w14:paraId="41D24B97" w14:textId="77777777" w:rsidR="00E70B46" w:rsidRPr="00547BE0" w:rsidRDefault="00E70B46" w:rsidP="00E70B46">
            <w:pPr>
              <w:rPr>
                <w:sz w:val="22"/>
                <w:szCs w:val="22"/>
              </w:rPr>
            </w:pPr>
            <w:r w:rsidRPr="00547BE0">
              <w:rPr>
                <w:sz w:val="22"/>
                <w:szCs w:val="22"/>
              </w:rPr>
              <w:t>SLF4J</w:t>
            </w:r>
          </w:p>
        </w:tc>
        <w:tc>
          <w:tcPr>
            <w:tcW w:w="1440" w:type="dxa"/>
            <w:shd w:val="clear" w:color="auto" w:fill="auto"/>
          </w:tcPr>
          <w:p w14:paraId="3BAAAADC" w14:textId="77777777" w:rsidR="00E70B46" w:rsidRPr="00CC280E" w:rsidRDefault="00E70B46" w:rsidP="00E70B46">
            <w:pPr>
              <w:rPr>
                <w:color w:val="FF0000"/>
                <w:sz w:val="22"/>
                <w:szCs w:val="22"/>
              </w:rPr>
            </w:pPr>
            <w:r w:rsidRPr="00CC280E">
              <w:rPr>
                <w:sz w:val="22"/>
                <w:szCs w:val="22"/>
              </w:rPr>
              <w:t>1.7.x</w:t>
            </w:r>
          </w:p>
        </w:tc>
        <w:tc>
          <w:tcPr>
            <w:tcW w:w="2520" w:type="dxa"/>
            <w:shd w:val="clear" w:color="auto" w:fill="auto"/>
          </w:tcPr>
          <w:p w14:paraId="1D698CF2" w14:textId="77777777" w:rsidR="00E70B46" w:rsidRPr="00CC280E" w:rsidRDefault="00E70B46" w:rsidP="00E70B46">
            <w:pPr>
              <w:rPr>
                <w:sz w:val="22"/>
                <w:szCs w:val="22"/>
              </w:rPr>
            </w:pPr>
            <w:r w:rsidRPr="00CC280E">
              <w:rPr>
                <w:sz w:val="22"/>
                <w:szCs w:val="22"/>
              </w:rPr>
              <w:t>Simple Logging Façade for Java</w:t>
            </w:r>
          </w:p>
        </w:tc>
        <w:tc>
          <w:tcPr>
            <w:tcW w:w="2610" w:type="dxa"/>
            <w:shd w:val="clear" w:color="auto" w:fill="auto"/>
          </w:tcPr>
          <w:p w14:paraId="7550DD47" w14:textId="77777777" w:rsidR="00E70B46" w:rsidRPr="00CC280E" w:rsidRDefault="00E70B46" w:rsidP="00E70B46">
            <w:pPr>
              <w:rPr>
                <w:sz w:val="22"/>
                <w:szCs w:val="22"/>
              </w:rPr>
            </w:pPr>
            <w:r w:rsidRPr="00CC280E">
              <w:rPr>
                <w:sz w:val="22"/>
                <w:szCs w:val="22"/>
              </w:rPr>
              <w:t>Version 1.7.x, Approved w/Constraints thru Q4 CY17</w:t>
            </w:r>
          </w:p>
        </w:tc>
        <w:tc>
          <w:tcPr>
            <w:tcW w:w="810" w:type="dxa"/>
            <w:shd w:val="clear" w:color="auto" w:fill="auto"/>
          </w:tcPr>
          <w:p w14:paraId="3A45E3EE" w14:textId="77777777" w:rsidR="00E70B46" w:rsidRPr="00CC280E" w:rsidRDefault="00E70B46" w:rsidP="00E70B46">
            <w:pPr>
              <w:jc w:val="center"/>
              <w:rPr>
                <w:color w:val="000000" w:themeColor="text1"/>
                <w:sz w:val="22"/>
                <w:szCs w:val="22"/>
              </w:rPr>
            </w:pPr>
          </w:p>
        </w:tc>
        <w:tc>
          <w:tcPr>
            <w:tcW w:w="1080" w:type="dxa"/>
            <w:shd w:val="clear" w:color="auto" w:fill="auto"/>
          </w:tcPr>
          <w:p w14:paraId="2645F41C"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64B2970F" w14:textId="77777777" w:rsidR="00E70B46" w:rsidRPr="00CC280E" w:rsidRDefault="00E70B46" w:rsidP="00E70B46">
            <w:pPr>
              <w:jc w:val="center"/>
              <w:rPr>
                <w:sz w:val="22"/>
                <w:szCs w:val="22"/>
              </w:rPr>
            </w:pPr>
          </w:p>
        </w:tc>
        <w:tc>
          <w:tcPr>
            <w:tcW w:w="1080" w:type="dxa"/>
          </w:tcPr>
          <w:p w14:paraId="3259FFD4" w14:textId="77777777" w:rsidR="00E70B46" w:rsidRPr="00CC280E" w:rsidRDefault="00E70B46" w:rsidP="00E70B46">
            <w:pPr>
              <w:jc w:val="center"/>
              <w:rPr>
                <w:sz w:val="22"/>
                <w:szCs w:val="22"/>
              </w:rPr>
            </w:pPr>
          </w:p>
        </w:tc>
      </w:tr>
      <w:tr w:rsidR="00E70B46" w:rsidRPr="00CE7332" w14:paraId="0FB64247" w14:textId="77777777" w:rsidTr="00E70B46">
        <w:trPr>
          <w:cantSplit/>
          <w:trHeight w:val="350"/>
        </w:trPr>
        <w:tc>
          <w:tcPr>
            <w:tcW w:w="540" w:type="dxa"/>
          </w:tcPr>
          <w:p w14:paraId="5361B023" w14:textId="77777777" w:rsidR="00E70B46" w:rsidRPr="00CC280E" w:rsidRDefault="00E70B46" w:rsidP="00E70B46">
            <w:pPr>
              <w:jc w:val="center"/>
              <w:rPr>
                <w:sz w:val="22"/>
                <w:szCs w:val="22"/>
              </w:rPr>
            </w:pPr>
            <w:r w:rsidRPr="00F00689">
              <w:lastRenderedPageBreak/>
              <w:t>51</w:t>
            </w:r>
          </w:p>
        </w:tc>
        <w:tc>
          <w:tcPr>
            <w:tcW w:w="2970" w:type="dxa"/>
            <w:shd w:val="clear" w:color="auto" w:fill="auto"/>
          </w:tcPr>
          <w:p w14:paraId="65AF1045" w14:textId="77777777" w:rsidR="00E70B46" w:rsidRPr="00547BE0" w:rsidRDefault="00E70B46" w:rsidP="00E70B46">
            <w:pPr>
              <w:rPr>
                <w:sz w:val="22"/>
                <w:szCs w:val="22"/>
              </w:rPr>
            </w:pPr>
            <w:r w:rsidRPr="00547BE0">
              <w:rPr>
                <w:sz w:val="22"/>
                <w:szCs w:val="22"/>
              </w:rPr>
              <w:t>SoapUI</w:t>
            </w:r>
          </w:p>
        </w:tc>
        <w:tc>
          <w:tcPr>
            <w:tcW w:w="1440" w:type="dxa"/>
            <w:shd w:val="clear" w:color="auto" w:fill="auto"/>
          </w:tcPr>
          <w:p w14:paraId="081013F1" w14:textId="77777777" w:rsidR="00E70B46" w:rsidRPr="00CC280E" w:rsidRDefault="00E70B46" w:rsidP="00E70B46">
            <w:pPr>
              <w:rPr>
                <w:sz w:val="22"/>
                <w:szCs w:val="22"/>
              </w:rPr>
            </w:pPr>
            <w:r w:rsidRPr="00CC280E">
              <w:rPr>
                <w:sz w:val="22"/>
                <w:szCs w:val="22"/>
              </w:rPr>
              <w:t>5.0.0 and 5.1</w:t>
            </w:r>
          </w:p>
        </w:tc>
        <w:tc>
          <w:tcPr>
            <w:tcW w:w="2520" w:type="dxa"/>
            <w:shd w:val="clear" w:color="auto" w:fill="auto"/>
          </w:tcPr>
          <w:p w14:paraId="6BD9B51A" w14:textId="77777777" w:rsidR="00E70B46" w:rsidRPr="00CC280E" w:rsidRDefault="00E70B46" w:rsidP="00E70B46">
            <w:pPr>
              <w:rPr>
                <w:sz w:val="22"/>
                <w:szCs w:val="22"/>
              </w:rPr>
            </w:pPr>
            <w:r w:rsidRPr="00CC280E">
              <w:rPr>
                <w:sz w:val="22"/>
                <w:szCs w:val="22"/>
              </w:rPr>
              <w:t>Open source web service testing application for service-oriented architectures (SOA)</w:t>
            </w:r>
          </w:p>
        </w:tc>
        <w:tc>
          <w:tcPr>
            <w:tcW w:w="2610" w:type="dxa"/>
            <w:shd w:val="clear" w:color="auto" w:fill="auto"/>
          </w:tcPr>
          <w:p w14:paraId="1A059B43" w14:textId="77777777" w:rsidR="00E70B46" w:rsidRPr="00CC280E" w:rsidRDefault="00E70B46" w:rsidP="00E70B46">
            <w:pPr>
              <w:rPr>
                <w:sz w:val="22"/>
                <w:szCs w:val="22"/>
              </w:rPr>
            </w:pPr>
            <w:r w:rsidRPr="00CC280E">
              <w:rPr>
                <w:sz w:val="22"/>
                <w:szCs w:val="22"/>
              </w:rPr>
              <w:t>Versions 5.0 and 5.1 Approved w/Constraints thru Q1 CY17. Version 5.2.x Approved w/Constraints thru Q4 CY17.</w:t>
            </w:r>
          </w:p>
        </w:tc>
        <w:tc>
          <w:tcPr>
            <w:tcW w:w="810" w:type="dxa"/>
            <w:shd w:val="clear" w:color="auto" w:fill="auto"/>
          </w:tcPr>
          <w:p w14:paraId="642213B5" w14:textId="77777777" w:rsidR="00E70B46" w:rsidRPr="00CC280E" w:rsidRDefault="00E70B46" w:rsidP="00E70B46">
            <w:pPr>
              <w:jc w:val="center"/>
              <w:rPr>
                <w:color w:val="000000" w:themeColor="text1"/>
                <w:sz w:val="22"/>
                <w:szCs w:val="22"/>
              </w:rPr>
            </w:pPr>
          </w:p>
        </w:tc>
        <w:tc>
          <w:tcPr>
            <w:tcW w:w="1080" w:type="dxa"/>
            <w:shd w:val="clear" w:color="auto" w:fill="auto"/>
          </w:tcPr>
          <w:p w14:paraId="0A5AF3B4" w14:textId="77777777" w:rsidR="00E70B46" w:rsidRPr="00CC280E" w:rsidRDefault="00E70B46" w:rsidP="00E70B46">
            <w:pPr>
              <w:jc w:val="center"/>
              <w:rPr>
                <w:sz w:val="22"/>
                <w:szCs w:val="22"/>
              </w:rPr>
            </w:pPr>
            <w:r w:rsidRPr="00CC280E">
              <w:rPr>
                <w:color w:val="000000" w:themeColor="text1"/>
                <w:sz w:val="22"/>
                <w:szCs w:val="22"/>
              </w:rPr>
              <w:t>X</w:t>
            </w:r>
          </w:p>
        </w:tc>
        <w:tc>
          <w:tcPr>
            <w:tcW w:w="900" w:type="dxa"/>
          </w:tcPr>
          <w:p w14:paraId="5E43F7E9" w14:textId="77777777" w:rsidR="00E70B46" w:rsidRPr="00CC280E" w:rsidRDefault="00E70B46" w:rsidP="00E70B46">
            <w:pPr>
              <w:jc w:val="center"/>
              <w:rPr>
                <w:color w:val="000000" w:themeColor="text1"/>
                <w:sz w:val="22"/>
                <w:szCs w:val="22"/>
              </w:rPr>
            </w:pPr>
          </w:p>
        </w:tc>
        <w:tc>
          <w:tcPr>
            <w:tcW w:w="1080" w:type="dxa"/>
          </w:tcPr>
          <w:p w14:paraId="708A9656" w14:textId="77777777" w:rsidR="00E70B46" w:rsidRPr="00CC280E" w:rsidRDefault="00E70B46" w:rsidP="00E70B46">
            <w:pPr>
              <w:jc w:val="center"/>
              <w:rPr>
                <w:color w:val="000000" w:themeColor="text1"/>
                <w:sz w:val="22"/>
                <w:szCs w:val="22"/>
              </w:rPr>
            </w:pPr>
          </w:p>
        </w:tc>
      </w:tr>
      <w:tr w:rsidR="00E70B46" w:rsidRPr="00CE7332" w14:paraId="79773A20" w14:textId="77777777" w:rsidTr="00E70B46">
        <w:trPr>
          <w:cantSplit/>
          <w:trHeight w:val="350"/>
        </w:trPr>
        <w:tc>
          <w:tcPr>
            <w:tcW w:w="540" w:type="dxa"/>
          </w:tcPr>
          <w:p w14:paraId="5E1959F5" w14:textId="77777777" w:rsidR="00E70B46" w:rsidRPr="00CC280E" w:rsidRDefault="00E70B46" w:rsidP="00E70B46">
            <w:pPr>
              <w:jc w:val="center"/>
              <w:rPr>
                <w:sz w:val="22"/>
                <w:szCs w:val="22"/>
              </w:rPr>
            </w:pPr>
            <w:r w:rsidRPr="00F00689">
              <w:t>52</w:t>
            </w:r>
          </w:p>
        </w:tc>
        <w:tc>
          <w:tcPr>
            <w:tcW w:w="2970" w:type="dxa"/>
            <w:shd w:val="clear" w:color="auto" w:fill="auto"/>
          </w:tcPr>
          <w:p w14:paraId="0D9D06BD" w14:textId="77777777" w:rsidR="00E70B46" w:rsidRPr="00547BE0" w:rsidRDefault="00E70B46" w:rsidP="00E70B46">
            <w:pPr>
              <w:rPr>
                <w:sz w:val="22"/>
                <w:szCs w:val="22"/>
              </w:rPr>
            </w:pPr>
            <w:r w:rsidRPr="00547BE0">
              <w:rPr>
                <w:sz w:val="22"/>
                <w:szCs w:val="22"/>
              </w:rPr>
              <w:t>Spring Framework</w:t>
            </w:r>
          </w:p>
          <w:p w14:paraId="5C18485D" w14:textId="77777777" w:rsidR="00E70B46" w:rsidRPr="00547BE0" w:rsidRDefault="00E70B46" w:rsidP="00E70B46">
            <w:pPr>
              <w:rPr>
                <w:sz w:val="22"/>
                <w:szCs w:val="22"/>
              </w:rPr>
            </w:pPr>
          </w:p>
        </w:tc>
        <w:tc>
          <w:tcPr>
            <w:tcW w:w="1440" w:type="dxa"/>
            <w:shd w:val="clear" w:color="auto" w:fill="auto"/>
          </w:tcPr>
          <w:p w14:paraId="2A9D1178" w14:textId="77777777" w:rsidR="00E70B46" w:rsidRPr="00CC280E" w:rsidRDefault="00E70B46" w:rsidP="00E70B46">
            <w:pPr>
              <w:rPr>
                <w:sz w:val="22"/>
                <w:szCs w:val="22"/>
              </w:rPr>
            </w:pPr>
            <w:r w:rsidRPr="00CC280E">
              <w:rPr>
                <w:sz w:val="22"/>
                <w:szCs w:val="22"/>
              </w:rPr>
              <w:t>4.</w:t>
            </w:r>
            <w:r>
              <w:rPr>
                <w:sz w:val="22"/>
                <w:szCs w:val="22"/>
              </w:rPr>
              <w:t>2.7 .RELEASE</w:t>
            </w:r>
          </w:p>
          <w:p w14:paraId="66B401D5" w14:textId="77777777" w:rsidR="00E70B46" w:rsidRPr="00CC280E" w:rsidRDefault="00E70B46" w:rsidP="00E70B46">
            <w:pPr>
              <w:rPr>
                <w:sz w:val="22"/>
                <w:szCs w:val="22"/>
              </w:rPr>
            </w:pPr>
          </w:p>
        </w:tc>
        <w:tc>
          <w:tcPr>
            <w:tcW w:w="2520" w:type="dxa"/>
            <w:shd w:val="clear" w:color="auto" w:fill="auto"/>
          </w:tcPr>
          <w:p w14:paraId="22B72F08" w14:textId="77777777" w:rsidR="00E70B46" w:rsidRPr="00CC280E" w:rsidRDefault="00E70B46" w:rsidP="00E70B46">
            <w:pPr>
              <w:rPr>
                <w:sz w:val="22"/>
                <w:szCs w:val="22"/>
              </w:rPr>
            </w:pPr>
            <w:r w:rsidRPr="00CC280E">
              <w:rPr>
                <w:sz w:val="22"/>
                <w:szCs w:val="22"/>
              </w:rPr>
              <w:t>Comprehensive infrastructure supporting the development of Java Applications</w:t>
            </w:r>
          </w:p>
        </w:tc>
        <w:tc>
          <w:tcPr>
            <w:tcW w:w="2610" w:type="dxa"/>
            <w:shd w:val="clear" w:color="auto" w:fill="auto"/>
          </w:tcPr>
          <w:p w14:paraId="689419E6" w14:textId="77777777" w:rsidR="00E70B46" w:rsidRPr="006845CB" w:rsidRDefault="00E70B46" w:rsidP="00E70B46">
            <w:pPr>
              <w:rPr>
                <w:sz w:val="22"/>
                <w:szCs w:val="22"/>
              </w:rPr>
            </w:pPr>
            <w:r w:rsidRPr="006845CB">
              <w:rPr>
                <w:sz w:val="22"/>
                <w:szCs w:val="22"/>
              </w:rPr>
              <w:t>Version 4.2.x Approved w/Constraints thru Q4 CY17</w:t>
            </w:r>
            <w:r>
              <w:rPr>
                <w:sz w:val="22"/>
                <w:szCs w:val="22"/>
              </w:rPr>
              <w:t>. Version 4.3.x Approved w/Constraints thru Q4 CY17 - works with Hibernate ORM v5.1.x</w:t>
            </w:r>
          </w:p>
        </w:tc>
        <w:tc>
          <w:tcPr>
            <w:tcW w:w="810" w:type="dxa"/>
            <w:shd w:val="clear" w:color="auto" w:fill="auto"/>
          </w:tcPr>
          <w:p w14:paraId="14B27E26" w14:textId="77777777" w:rsidR="00E70B46" w:rsidRPr="00CC280E" w:rsidRDefault="00E70B46" w:rsidP="00E70B46">
            <w:pPr>
              <w:jc w:val="center"/>
              <w:rPr>
                <w:color w:val="000000" w:themeColor="text1"/>
                <w:sz w:val="22"/>
                <w:szCs w:val="22"/>
              </w:rPr>
            </w:pPr>
          </w:p>
        </w:tc>
        <w:tc>
          <w:tcPr>
            <w:tcW w:w="1080" w:type="dxa"/>
            <w:shd w:val="clear" w:color="auto" w:fill="auto"/>
          </w:tcPr>
          <w:p w14:paraId="1E9E395F"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370BA284" w14:textId="77777777" w:rsidR="00E70B46" w:rsidRPr="00CC280E" w:rsidRDefault="00E70B46" w:rsidP="00E70B46">
            <w:pPr>
              <w:jc w:val="center"/>
              <w:rPr>
                <w:sz w:val="22"/>
                <w:szCs w:val="22"/>
              </w:rPr>
            </w:pPr>
          </w:p>
        </w:tc>
        <w:tc>
          <w:tcPr>
            <w:tcW w:w="1080" w:type="dxa"/>
          </w:tcPr>
          <w:p w14:paraId="546673D9" w14:textId="77777777" w:rsidR="00E70B46" w:rsidRPr="00CC280E" w:rsidRDefault="00E70B46" w:rsidP="00E70B46">
            <w:pPr>
              <w:jc w:val="center"/>
              <w:rPr>
                <w:sz w:val="22"/>
                <w:szCs w:val="22"/>
              </w:rPr>
            </w:pPr>
          </w:p>
        </w:tc>
      </w:tr>
      <w:tr w:rsidR="00E70B46" w:rsidRPr="00CE7332" w14:paraId="6766738E" w14:textId="77777777" w:rsidTr="00E70B46">
        <w:trPr>
          <w:cantSplit/>
          <w:trHeight w:val="350"/>
        </w:trPr>
        <w:tc>
          <w:tcPr>
            <w:tcW w:w="540" w:type="dxa"/>
          </w:tcPr>
          <w:p w14:paraId="6DFDC5D9" w14:textId="77777777" w:rsidR="00E70B46" w:rsidRPr="00CC280E" w:rsidRDefault="00E70B46" w:rsidP="00E70B46">
            <w:pPr>
              <w:jc w:val="center"/>
            </w:pPr>
            <w:r w:rsidRPr="00F00689">
              <w:t>53</w:t>
            </w:r>
          </w:p>
        </w:tc>
        <w:tc>
          <w:tcPr>
            <w:tcW w:w="2970" w:type="dxa"/>
            <w:shd w:val="clear" w:color="auto" w:fill="auto"/>
          </w:tcPr>
          <w:p w14:paraId="3B9C0926" w14:textId="77777777" w:rsidR="00E70B46" w:rsidRPr="00547BE0" w:rsidRDefault="00E70B46" w:rsidP="00E70B46">
            <w:pPr>
              <w:rPr>
                <w:sz w:val="22"/>
                <w:szCs w:val="22"/>
              </w:rPr>
            </w:pPr>
            <w:r w:rsidRPr="00547BE0">
              <w:rPr>
                <w:sz w:val="22"/>
              </w:rPr>
              <w:t>TOAD Development Suite for Oracle</w:t>
            </w:r>
          </w:p>
        </w:tc>
        <w:tc>
          <w:tcPr>
            <w:tcW w:w="1440" w:type="dxa"/>
            <w:shd w:val="clear" w:color="auto" w:fill="auto"/>
          </w:tcPr>
          <w:p w14:paraId="6C17BF42" w14:textId="77777777" w:rsidR="00E70B46" w:rsidRPr="00CC280E" w:rsidRDefault="00E70B46" w:rsidP="00E70B46">
            <w:pPr>
              <w:rPr>
                <w:sz w:val="22"/>
                <w:szCs w:val="22"/>
              </w:rPr>
            </w:pPr>
            <w:r>
              <w:rPr>
                <w:sz w:val="22"/>
                <w:szCs w:val="22"/>
              </w:rPr>
              <w:t>12.8.0.49</w:t>
            </w:r>
          </w:p>
          <w:p w14:paraId="6611399D" w14:textId="77777777" w:rsidR="00E70B46" w:rsidRPr="00CC280E" w:rsidRDefault="00E70B46" w:rsidP="00E70B46">
            <w:pPr>
              <w:rPr>
                <w:sz w:val="22"/>
                <w:szCs w:val="22"/>
              </w:rPr>
            </w:pPr>
          </w:p>
        </w:tc>
        <w:tc>
          <w:tcPr>
            <w:tcW w:w="2520" w:type="dxa"/>
            <w:shd w:val="clear" w:color="auto" w:fill="auto"/>
          </w:tcPr>
          <w:p w14:paraId="3DDC38F1" w14:textId="77777777" w:rsidR="00E70B46" w:rsidRPr="00CC280E" w:rsidRDefault="00E70B46" w:rsidP="00E70B46">
            <w:pPr>
              <w:rPr>
                <w:sz w:val="22"/>
                <w:szCs w:val="22"/>
              </w:rPr>
            </w:pPr>
            <w:r w:rsidRPr="00CC280E">
              <w:rPr>
                <w:sz w:val="22"/>
                <w:szCs w:val="22"/>
              </w:rPr>
              <w:t>Database Development</w:t>
            </w:r>
          </w:p>
        </w:tc>
        <w:tc>
          <w:tcPr>
            <w:tcW w:w="2610" w:type="dxa"/>
            <w:shd w:val="clear" w:color="auto" w:fill="auto"/>
          </w:tcPr>
          <w:p w14:paraId="44814786" w14:textId="77777777" w:rsidR="00E70B46" w:rsidRPr="00CC280E" w:rsidRDefault="00E70B46" w:rsidP="00E70B46">
            <w:pPr>
              <w:rPr>
                <w:sz w:val="22"/>
                <w:szCs w:val="22"/>
              </w:rPr>
            </w:pPr>
            <w:r w:rsidRPr="00CC280E">
              <w:rPr>
                <w:sz w:val="22"/>
                <w:szCs w:val="22"/>
              </w:rPr>
              <w:t>Version 12.8 Approved w/Constraints thru Q4 CY18.</w:t>
            </w:r>
          </w:p>
        </w:tc>
        <w:tc>
          <w:tcPr>
            <w:tcW w:w="810" w:type="dxa"/>
            <w:shd w:val="clear" w:color="auto" w:fill="auto"/>
          </w:tcPr>
          <w:p w14:paraId="2EA1AE95" w14:textId="77777777" w:rsidR="00E70B46" w:rsidRPr="00CC280E" w:rsidRDefault="00E70B46" w:rsidP="00E70B46">
            <w:pPr>
              <w:jc w:val="center"/>
              <w:rPr>
                <w:color w:val="000000" w:themeColor="text1"/>
                <w:sz w:val="22"/>
                <w:szCs w:val="22"/>
              </w:rPr>
            </w:pPr>
          </w:p>
        </w:tc>
        <w:tc>
          <w:tcPr>
            <w:tcW w:w="1080" w:type="dxa"/>
            <w:shd w:val="clear" w:color="auto" w:fill="auto"/>
          </w:tcPr>
          <w:p w14:paraId="0BB347E0" w14:textId="77777777" w:rsidR="00E70B46" w:rsidRPr="00CC280E" w:rsidRDefault="00E70B46" w:rsidP="00E70B46">
            <w:pPr>
              <w:jc w:val="center"/>
              <w:rPr>
                <w:sz w:val="22"/>
                <w:szCs w:val="22"/>
              </w:rPr>
            </w:pPr>
            <w:r w:rsidRPr="00CC280E">
              <w:rPr>
                <w:sz w:val="22"/>
                <w:szCs w:val="22"/>
              </w:rPr>
              <w:t>X</w:t>
            </w:r>
          </w:p>
        </w:tc>
        <w:tc>
          <w:tcPr>
            <w:tcW w:w="900" w:type="dxa"/>
          </w:tcPr>
          <w:p w14:paraId="77D90342" w14:textId="77777777" w:rsidR="00E70B46" w:rsidRPr="00CC280E" w:rsidRDefault="00E70B46" w:rsidP="00E70B46">
            <w:pPr>
              <w:jc w:val="center"/>
              <w:rPr>
                <w:sz w:val="22"/>
                <w:szCs w:val="22"/>
              </w:rPr>
            </w:pPr>
          </w:p>
        </w:tc>
        <w:tc>
          <w:tcPr>
            <w:tcW w:w="1080" w:type="dxa"/>
          </w:tcPr>
          <w:p w14:paraId="5B5F0598" w14:textId="77777777" w:rsidR="00E70B46" w:rsidRPr="00CC280E" w:rsidRDefault="00E70B46" w:rsidP="00E70B46">
            <w:pPr>
              <w:jc w:val="center"/>
              <w:rPr>
                <w:sz w:val="22"/>
                <w:szCs w:val="22"/>
              </w:rPr>
            </w:pPr>
          </w:p>
        </w:tc>
      </w:tr>
      <w:tr w:rsidR="00E70B46" w:rsidRPr="00CE7332" w14:paraId="1318F2DA" w14:textId="77777777" w:rsidTr="00E70B46">
        <w:trPr>
          <w:cantSplit/>
          <w:trHeight w:val="350"/>
        </w:trPr>
        <w:tc>
          <w:tcPr>
            <w:tcW w:w="540" w:type="dxa"/>
          </w:tcPr>
          <w:p w14:paraId="606BF888" w14:textId="77777777" w:rsidR="00E70B46" w:rsidRPr="00CC280E" w:rsidRDefault="00E70B46" w:rsidP="00E70B46">
            <w:pPr>
              <w:jc w:val="center"/>
            </w:pPr>
            <w:r w:rsidRPr="00F00689">
              <w:lastRenderedPageBreak/>
              <w:t>54</w:t>
            </w:r>
          </w:p>
        </w:tc>
        <w:tc>
          <w:tcPr>
            <w:tcW w:w="2970" w:type="dxa"/>
            <w:shd w:val="clear" w:color="auto" w:fill="auto"/>
          </w:tcPr>
          <w:p w14:paraId="292A7377" w14:textId="77777777" w:rsidR="00E70B46" w:rsidRPr="00547BE0" w:rsidRDefault="00E70B46" w:rsidP="00E70B46">
            <w:pPr>
              <w:rPr>
                <w:sz w:val="22"/>
              </w:rPr>
            </w:pPr>
            <w:r w:rsidRPr="00547BE0">
              <w:rPr>
                <w:sz w:val="22"/>
              </w:rPr>
              <w:t>Vagrant</w:t>
            </w:r>
          </w:p>
        </w:tc>
        <w:tc>
          <w:tcPr>
            <w:tcW w:w="1440" w:type="dxa"/>
            <w:shd w:val="clear" w:color="auto" w:fill="auto"/>
          </w:tcPr>
          <w:p w14:paraId="5C9C71F2" w14:textId="77777777" w:rsidR="00E70B46" w:rsidRPr="00CC280E" w:rsidRDefault="00E70B46" w:rsidP="00E70B46">
            <w:pPr>
              <w:rPr>
                <w:sz w:val="22"/>
                <w:szCs w:val="22"/>
              </w:rPr>
            </w:pPr>
            <w:r w:rsidRPr="00CC280E">
              <w:rPr>
                <w:sz w:val="22"/>
                <w:szCs w:val="22"/>
              </w:rPr>
              <w:t>1.x</w:t>
            </w:r>
          </w:p>
        </w:tc>
        <w:tc>
          <w:tcPr>
            <w:tcW w:w="2520" w:type="dxa"/>
            <w:shd w:val="clear" w:color="auto" w:fill="auto"/>
          </w:tcPr>
          <w:p w14:paraId="78CC4952" w14:textId="77777777" w:rsidR="00E70B46" w:rsidRPr="00CC280E" w:rsidRDefault="00E70B46" w:rsidP="00E70B46">
            <w:pPr>
              <w:rPr>
                <w:sz w:val="22"/>
                <w:szCs w:val="22"/>
              </w:rPr>
            </w:pPr>
            <w:r w:rsidRPr="00CC280E">
              <w:rPr>
                <w:sz w:val="22"/>
                <w:szCs w:val="22"/>
              </w:rPr>
              <w:t>Vagrant is an open-source solution for automating the creation and configuration of consistent, portable and distributable virtual development environments and their specific technical requirements.</w:t>
            </w:r>
          </w:p>
        </w:tc>
        <w:tc>
          <w:tcPr>
            <w:tcW w:w="2610" w:type="dxa"/>
            <w:shd w:val="clear" w:color="auto" w:fill="auto"/>
          </w:tcPr>
          <w:p w14:paraId="5025CB05" w14:textId="77777777" w:rsidR="00E70B46" w:rsidRPr="00CC280E" w:rsidRDefault="00E70B46" w:rsidP="00E70B46">
            <w:pPr>
              <w:rPr>
                <w:sz w:val="22"/>
                <w:szCs w:val="22"/>
              </w:rPr>
            </w:pPr>
            <w:r w:rsidRPr="00CC280E">
              <w:rPr>
                <w:sz w:val="22"/>
                <w:szCs w:val="22"/>
              </w:rPr>
              <w:t>Version 1.x Approved w/Constraints thru Q4 CY17.</w:t>
            </w:r>
          </w:p>
        </w:tc>
        <w:tc>
          <w:tcPr>
            <w:tcW w:w="810" w:type="dxa"/>
            <w:shd w:val="clear" w:color="auto" w:fill="auto"/>
          </w:tcPr>
          <w:p w14:paraId="54EA5EF3" w14:textId="77777777" w:rsidR="00E70B46" w:rsidRPr="00CC280E" w:rsidRDefault="00E70B46" w:rsidP="00E70B46">
            <w:pPr>
              <w:jc w:val="center"/>
              <w:rPr>
                <w:color w:val="000000" w:themeColor="text1"/>
                <w:sz w:val="22"/>
                <w:szCs w:val="22"/>
              </w:rPr>
            </w:pPr>
          </w:p>
        </w:tc>
        <w:tc>
          <w:tcPr>
            <w:tcW w:w="1080" w:type="dxa"/>
            <w:shd w:val="clear" w:color="auto" w:fill="auto"/>
          </w:tcPr>
          <w:p w14:paraId="3E496BD7" w14:textId="77777777" w:rsidR="00E70B46" w:rsidRPr="00CC280E" w:rsidRDefault="00E70B46" w:rsidP="00E70B46">
            <w:pPr>
              <w:jc w:val="center"/>
              <w:rPr>
                <w:sz w:val="22"/>
                <w:szCs w:val="22"/>
              </w:rPr>
            </w:pPr>
            <w:r w:rsidRPr="00CC280E">
              <w:rPr>
                <w:sz w:val="22"/>
                <w:szCs w:val="22"/>
              </w:rPr>
              <w:t>X</w:t>
            </w:r>
          </w:p>
        </w:tc>
        <w:tc>
          <w:tcPr>
            <w:tcW w:w="900" w:type="dxa"/>
          </w:tcPr>
          <w:p w14:paraId="21BAEF99" w14:textId="77777777" w:rsidR="00E70B46" w:rsidRPr="00CC280E" w:rsidRDefault="00E70B46" w:rsidP="00E70B46">
            <w:pPr>
              <w:jc w:val="center"/>
              <w:rPr>
                <w:sz w:val="22"/>
                <w:szCs w:val="22"/>
              </w:rPr>
            </w:pPr>
          </w:p>
        </w:tc>
        <w:tc>
          <w:tcPr>
            <w:tcW w:w="1080" w:type="dxa"/>
          </w:tcPr>
          <w:p w14:paraId="1B8687EB" w14:textId="77777777" w:rsidR="00E70B46" w:rsidRPr="00CC280E" w:rsidRDefault="00E70B46" w:rsidP="00E70B46">
            <w:pPr>
              <w:jc w:val="center"/>
              <w:rPr>
                <w:sz w:val="22"/>
                <w:szCs w:val="22"/>
              </w:rPr>
            </w:pPr>
          </w:p>
        </w:tc>
      </w:tr>
      <w:tr w:rsidR="00E70B46" w:rsidRPr="00CE7332" w14:paraId="6E7AB937" w14:textId="77777777" w:rsidTr="00E70B46">
        <w:trPr>
          <w:cantSplit/>
          <w:trHeight w:val="350"/>
        </w:trPr>
        <w:tc>
          <w:tcPr>
            <w:tcW w:w="540" w:type="dxa"/>
          </w:tcPr>
          <w:p w14:paraId="3F295CAD" w14:textId="77777777" w:rsidR="00E70B46" w:rsidRPr="00CC280E" w:rsidRDefault="00E70B46" w:rsidP="00E70B46">
            <w:pPr>
              <w:jc w:val="center"/>
            </w:pPr>
            <w:r w:rsidRPr="00F00689">
              <w:t>55</w:t>
            </w:r>
          </w:p>
        </w:tc>
        <w:tc>
          <w:tcPr>
            <w:tcW w:w="2970" w:type="dxa"/>
            <w:shd w:val="clear" w:color="auto" w:fill="auto"/>
          </w:tcPr>
          <w:p w14:paraId="30D53DA1" w14:textId="77777777" w:rsidR="00E70B46" w:rsidRPr="00547BE0" w:rsidRDefault="00E70B46" w:rsidP="00E70B46">
            <w:pPr>
              <w:rPr>
                <w:sz w:val="22"/>
                <w:szCs w:val="22"/>
              </w:rPr>
            </w:pPr>
            <w:r w:rsidRPr="00547BE0">
              <w:rPr>
                <w:sz w:val="22"/>
                <w:szCs w:val="22"/>
              </w:rPr>
              <w:t>VirtualBox</w:t>
            </w:r>
          </w:p>
        </w:tc>
        <w:tc>
          <w:tcPr>
            <w:tcW w:w="1440" w:type="dxa"/>
            <w:shd w:val="clear" w:color="auto" w:fill="auto"/>
          </w:tcPr>
          <w:p w14:paraId="7FAA08B9" w14:textId="77777777" w:rsidR="00E70B46" w:rsidRPr="00CC280E" w:rsidDel="003F0973" w:rsidRDefault="00E70B46" w:rsidP="00E70B46">
            <w:pPr>
              <w:rPr>
                <w:sz w:val="22"/>
                <w:szCs w:val="22"/>
              </w:rPr>
            </w:pPr>
            <w:r w:rsidRPr="00CC280E">
              <w:rPr>
                <w:sz w:val="22"/>
                <w:szCs w:val="22"/>
              </w:rPr>
              <w:t>5.0.x</w:t>
            </w:r>
          </w:p>
        </w:tc>
        <w:tc>
          <w:tcPr>
            <w:tcW w:w="2520" w:type="dxa"/>
            <w:shd w:val="clear" w:color="auto" w:fill="auto"/>
          </w:tcPr>
          <w:p w14:paraId="391DAD19" w14:textId="77777777" w:rsidR="00E70B46" w:rsidRPr="00CC280E" w:rsidRDefault="00E70B46" w:rsidP="00E70B46">
            <w:pPr>
              <w:rPr>
                <w:sz w:val="22"/>
                <w:szCs w:val="22"/>
              </w:rPr>
            </w:pPr>
            <w:r w:rsidRPr="00CC280E">
              <w:rPr>
                <w:sz w:val="22"/>
                <w:szCs w:val="22"/>
              </w:rPr>
              <w:t>Oracle VM VirtualBox is a virtualization software package, a type 2 hypervisor, i.e. it operates as an application on top of an existing operating system. This host application allows additional guest operating systems to be loaded and run each with its own isolated virtual environment.</w:t>
            </w:r>
          </w:p>
        </w:tc>
        <w:tc>
          <w:tcPr>
            <w:tcW w:w="2610" w:type="dxa"/>
            <w:shd w:val="clear" w:color="auto" w:fill="auto"/>
          </w:tcPr>
          <w:p w14:paraId="428676B7" w14:textId="77777777" w:rsidR="00E70B46" w:rsidRDefault="00E70B46" w:rsidP="00E70B46">
            <w:pPr>
              <w:contextualSpacing/>
              <w:rPr>
                <w:sz w:val="22"/>
                <w:szCs w:val="22"/>
              </w:rPr>
            </w:pPr>
            <w:r w:rsidRPr="00CC280E">
              <w:rPr>
                <w:sz w:val="22"/>
                <w:szCs w:val="22"/>
              </w:rPr>
              <w:t>Version 5.0.x is Approved w/Constraints thru Q4 CY17.</w:t>
            </w:r>
          </w:p>
          <w:p w14:paraId="3B853421" w14:textId="77777777" w:rsidR="00E70B46" w:rsidRPr="00CC280E" w:rsidRDefault="00E70B46" w:rsidP="00E70B46">
            <w:pPr>
              <w:contextualSpacing/>
              <w:rPr>
                <w:sz w:val="22"/>
                <w:szCs w:val="22"/>
              </w:rPr>
            </w:pPr>
          </w:p>
        </w:tc>
        <w:tc>
          <w:tcPr>
            <w:tcW w:w="810" w:type="dxa"/>
            <w:shd w:val="clear" w:color="auto" w:fill="auto"/>
          </w:tcPr>
          <w:p w14:paraId="002DB42D" w14:textId="77777777" w:rsidR="00E70B46" w:rsidRPr="00CC280E" w:rsidRDefault="00E70B46" w:rsidP="00E70B46">
            <w:pPr>
              <w:jc w:val="center"/>
              <w:rPr>
                <w:color w:val="000000" w:themeColor="text1"/>
                <w:sz w:val="22"/>
                <w:szCs w:val="22"/>
              </w:rPr>
            </w:pPr>
          </w:p>
        </w:tc>
        <w:tc>
          <w:tcPr>
            <w:tcW w:w="1080" w:type="dxa"/>
            <w:shd w:val="clear" w:color="auto" w:fill="auto"/>
          </w:tcPr>
          <w:p w14:paraId="7465E22F" w14:textId="77777777" w:rsidR="00E70B46" w:rsidRPr="00CC280E" w:rsidRDefault="00E70B46" w:rsidP="00E70B46">
            <w:pPr>
              <w:jc w:val="center"/>
              <w:rPr>
                <w:sz w:val="22"/>
                <w:szCs w:val="22"/>
              </w:rPr>
            </w:pPr>
            <w:r w:rsidRPr="00CC280E">
              <w:rPr>
                <w:sz w:val="22"/>
                <w:szCs w:val="22"/>
              </w:rPr>
              <w:t>X</w:t>
            </w:r>
          </w:p>
        </w:tc>
        <w:tc>
          <w:tcPr>
            <w:tcW w:w="900" w:type="dxa"/>
          </w:tcPr>
          <w:p w14:paraId="03A31BFE" w14:textId="77777777" w:rsidR="00E70B46" w:rsidRPr="00CC280E" w:rsidRDefault="00E70B46" w:rsidP="00E70B46">
            <w:pPr>
              <w:jc w:val="center"/>
              <w:rPr>
                <w:sz w:val="22"/>
                <w:szCs w:val="22"/>
              </w:rPr>
            </w:pPr>
          </w:p>
        </w:tc>
        <w:tc>
          <w:tcPr>
            <w:tcW w:w="1080" w:type="dxa"/>
          </w:tcPr>
          <w:p w14:paraId="237584F7" w14:textId="77777777" w:rsidR="00E70B46" w:rsidRPr="00CC280E" w:rsidRDefault="00E70B46" w:rsidP="00E70B46">
            <w:pPr>
              <w:jc w:val="center"/>
              <w:rPr>
                <w:sz w:val="22"/>
                <w:szCs w:val="22"/>
              </w:rPr>
            </w:pPr>
          </w:p>
        </w:tc>
      </w:tr>
      <w:tr w:rsidR="00E70B46" w:rsidRPr="00CE7332" w14:paraId="28F240AE" w14:textId="77777777" w:rsidTr="00E70B46">
        <w:trPr>
          <w:cantSplit/>
          <w:trHeight w:val="350"/>
        </w:trPr>
        <w:tc>
          <w:tcPr>
            <w:tcW w:w="540" w:type="dxa"/>
          </w:tcPr>
          <w:p w14:paraId="752069BD" w14:textId="77777777" w:rsidR="00E70B46" w:rsidRPr="00CC280E" w:rsidRDefault="00E70B46" w:rsidP="00E70B46">
            <w:pPr>
              <w:jc w:val="center"/>
              <w:rPr>
                <w:sz w:val="22"/>
                <w:szCs w:val="22"/>
              </w:rPr>
            </w:pPr>
            <w:r w:rsidRPr="00F00689">
              <w:t>56</w:t>
            </w:r>
          </w:p>
        </w:tc>
        <w:tc>
          <w:tcPr>
            <w:tcW w:w="2970" w:type="dxa"/>
            <w:shd w:val="clear" w:color="auto" w:fill="auto"/>
          </w:tcPr>
          <w:p w14:paraId="7785741D" w14:textId="77777777" w:rsidR="00E70B46" w:rsidRPr="00547BE0" w:rsidRDefault="00E70B46" w:rsidP="00E70B46">
            <w:pPr>
              <w:rPr>
                <w:sz w:val="22"/>
                <w:szCs w:val="22"/>
              </w:rPr>
            </w:pPr>
            <w:r w:rsidRPr="00547BE0">
              <w:rPr>
                <w:sz w:val="22"/>
                <w:szCs w:val="22"/>
              </w:rPr>
              <w:t>WebLogic Server</w:t>
            </w:r>
          </w:p>
        </w:tc>
        <w:tc>
          <w:tcPr>
            <w:tcW w:w="1440" w:type="dxa"/>
            <w:shd w:val="clear" w:color="auto" w:fill="auto"/>
          </w:tcPr>
          <w:p w14:paraId="55C4717F" w14:textId="77777777" w:rsidR="00E70B46" w:rsidRPr="00CC280E" w:rsidRDefault="00E70B46" w:rsidP="00E70B46">
            <w:pPr>
              <w:rPr>
                <w:color w:val="FF0000"/>
                <w:sz w:val="22"/>
                <w:szCs w:val="22"/>
              </w:rPr>
            </w:pPr>
            <w:r>
              <w:rPr>
                <w:sz w:val="22"/>
                <w:szCs w:val="22"/>
              </w:rPr>
              <w:t>12.1.2</w:t>
            </w:r>
          </w:p>
        </w:tc>
        <w:tc>
          <w:tcPr>
            <w:tcW w:w="2520" w:type="dxa"/>
            <w:shd w:val="clear" w:color="auto" w:fill="auto"/>
          </w:tcPr>
          <w:p w14:paraId="6C4303CE" w14:textId="77777777" w:rsidR="00E70B46" w:rsidRPr="00CC280E" w:rsidRDefault="00E70B46" w:rsidP="00E70B46">
            <w:pPr>
              <w:rPr>
                <w:sz w:val="22"/>
                <w:szCs w:val="22"/>
              </w:rPr>
            </w:pPr>
            <w:r w:rsidRPr="00CC280E">
              <w:rPr>
                <w:sz w:val="22"/>
                <w:szCs w:val="22"/>
              </w:rPr>
              <w:t>J2EE Application Server</w:t>
            </w:r>
          </w:p>
        </w:tc>
        <w:tc>
          <w:tcPr>
            <w:tcW w:w="2610" w:type="dxa"/>
            <w:shd w:val="clear" w:color="auto" w:fill="auto"/>
          </w:tcPr>
          <w:p w14:paraId="61F5DA8A" w14:textId="77777777" w:rsidR="00E70B46" w:rsidRPr="00CC280E" w:rsidRDefault="00E70B46" w:rsidP="00E70B46">
            <w:pPr>
              <w:contextualSpacing/>
              <w:rPr>
                <w:sz w:val="20"/>
                <w:szCs w:val="20"/>
              </w:rPr>
            </w:pPr>
            <w:r w:rsidRPr="00CC280E">
              <w:rPr>
                <w:sz w:val="22"/>
                <w:szCs w:val="22"/>
              </w:rPr>
              <w:t>Version 12.1.x Approv</w:t>
            </w:r>
            <w:r>
              <w:rPr>
                <w:sz w:val="22"/>
                <w:szCs w:val="22"/>
              </w:rPr>
              <w:t>ed w/Constraints thru Q3 CY17</w:t>
            </w:r>
          </w:p>
        </w:tc>
        <w:tc>
          <w:tcPr>
            <w:tcW w:w="810" w:type="dxa"/>
            <w:shd w:val="clear" w:color="auto" w:fill="auto"/>
          </w:tcPr>
          <w:p w14:paraId="2FCDBEC5" w14:textId="77777777" w:rsidR="00E70B46" w:rsidRPr="00CC280E" w:rsidRDefault="00E70B46" w:rsidP="00E70B46">
            <w:pPr>
              <w:jc w:val="center"/>
              <w:rPr>
                <w:color w:val="000000" w:themeColor="text1"/>
                <w:sz w:val="22"/>
                <w:szCs w:val="22"/>
              </w:rPr>
            </w:pPr>
          </w:p>
        </w:tc>
        <w:tc>
          <w:tcPr>
            <w:tcW w:w="1080" w:type="dxa"/>
            <w:shd w:val="clear" w:color="auto" w:fill="auto"/>
          </w:tcPr>
          <w:p w14:paraId="031C4EDB"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7009DF61" w14:textId="77777777" w:rsidR="00E70B46" w:rsidRPr="00CC280E" w:rsidRDefault="00E70B46" w:rsidP="00E70B46">
            <w:pPr>
              <w:jc w:val="center"/>
              <w:rPr>
                <w:sz w:val="22"/>
                <w:szCs w:val="22"/>
              </w:rPr>
            </w:pPr>
          </w:p>
        </w:tc>
        <w:tc>
          <w:tcPr>
            <w:tcW w:w="1080" w:type="dxa"/>
          </w:tcPr>
          <w:p w14:paraId="45CB7271" w14:textId="77777777" w:rsidR="00E70B46" w:rsidRPr="00CC280E" w:rsidRDefault="00E70B46" w:rsidP="00E70B46">
            <w:pPr>
              <w:jc w:val="center"/>
              <w:rPr>
                <w:sz w:val="22"/>
                <w:szCs w:val="22"/>
              </w:rPr>
            </w:pPr>
          </w:p>
        </w:tc>
      </w:tr>
      <w:tr w:rsidR="00E70B46" w:rsidRPr="00CE7332" w14:paraId="1141D058" w14:textId="77777777" w:rsidTr="00E70B46">
        <w:trPr>
          <w:cantSplit/>
          <w:trHeight w:val="350"/>
        </w:trPr>
        <w:tc>
          <w:tcPr>
            <w:tcW w:w="540" w:type="dxa"/>
          </w:tcPr>
          <w:p w14:paraId="70A80EB4" w14:textId="77777777" w:rsidR="00E70B46" w:rsidRPr="00CC280E" w:rsidRDefault="00E70B46" w:rsidP="00E70B46">
            <w:pPr>
              <w:jc w:val="center"/>
              <w:rPr>
                <w:sz w:val="22"/>
                <w:szCs w:val="22"/>
              </w:rPr>
            </w:pPr>
            <w:r w:rsidRPr="00F00689">
              <w:lastRenderedPageBreak/>
              <w:t>57</w:t>
            </w:r>
          </w:p>
        </w:tc>
        <w:tc>
          <w:tcPr>
            <w:tcW w:w="2970" w:type="dxa"/>
            <w:shd w:val="clear" w:color="auto" w:fill="auto"/>
          </w:tcPr>
          <w:p w14:paraId="7A48F1C5" w14:textId="77777777" w:rsidR="00E70B46" w:rsidRPr="00547BE0" w:rsidRDefault="00E70B46" w:rsidP="00E70B46">
            <w:pPr>
              <w:rPr>
                <w:color w:val="0000FF"/>
                <w:sz w:val="22"/>
                <w:szCs w:val="22"/>
              </w:rPr>
            </w:pPr>
            <w:r w:rsidRPr="00547BE0">
              <w:rPr>
                <w:sz w:val="22"/>
                <w:szCs w:val="22"/>
              </w:rPr>
              <w:t>Windows Server</w:t>
            </w:r>
          </w:p>
        </w:tc>
        <w:tc>
          <w:tcPr>
            <w:tcW w:w="1440" w:type="dxa"/>
            <w:shd w:val="clear" w:color="auto" w:fill="auto"/>
          </w:tcPr>
          <w:p w14:paraId="5B6FFF70" w14:textId="77777777" w:rsidR="00E70B46" w:rsidRPr="00CC280E" w:rsidRDefault="00E70B46" w:rsidP="00E70B46">
            <w:pPr>
              <w:rPr>
                <w:sz w:val="22"/>
                <w:szCs w:val="22"/>
              </w:rPr>
            </w:pPr>
            <w:r w:rsidRPr="00CC280E">
              <w:rPr>
                <w:sz w:val="22"/>
                <w:szCs w:val="22"/>
              </w:rPr>
              <w:t>2008 R2 SP1, 2012</w:t>
            </w:r>
          </w:p>
        </w:tc>
        <w:tc>
          <w:tcPr>
            <w:tcW w:w="2520" w:type="dxa"/>
            <w:shd w:val="clear" w:color="auto" w:fill="auto"/>
          </w:tcPr>
          <w:p w14:paraId="72A742AD" w14:textId="77777777" w:rsidR="00E70B46" w:rsidRPr="00CC280E" w:rsidRDefault="00E70B46" w:rsidP="00E70B46">
            <w:pPr>
              <w:rPr>
                <w:sz w:val="22"/>
                <w:szCs w:val="22"/>
              </w:rPr>
            </w:pPr>
            <w:r w:rsidRPr="00CC280E">
              <w:rPr>
                <w:sz w:val="22"/>
                <w:szCs w:val="22"/>
              </w:rPr>
              <w:t>SharePoint and other support application servers</w:t>
            </w:r>
          </w:p>
        </w:tc>
        <w:tc>
          <w:tcPr>
            <w:tcW w:w="2610" w:type="dxa"/>
            <w:shd w:val="clear" w:color="auto" w:fill="auto"/>
          </w:tcPr>
          <w:p w14:paraId="15B5E2A2" w14:textId="77777777" w:rsidR="00E70B46" w:rsidRPr="00CC280E" w:rsidRDefault="00E70B46" w:rsidP="00E70B46">
            <w:pPr>
              <w:contextualSpacing/>
              <w:rPr>
                <w:sz w:val="22"/>
                <w:szCs w:val="22"/>
              </w:rPr>
            </w:pPr>
            <w:r w:rsidRPr="00CC280E">
              <w:rPr>
                <w:sz w:val="22"/>
                <w:szCs w:val="22"/>
              </w:rPr>
              <w:t>Versions 2008 R2 SP1 and 2012 Approved w/Constraints thru Q4 CY17</w:t>
            </w:r>
          </w:p>
        </w:tc>
        <w:tc>
          <w:tcPr>
            <w:tcW w:w="810" w:type="dxa"/>
            <w:shd w:val="clear" w:color="auto" w:fill="auto"/>
          </w:tcPr>
          <w:p w14:paraId="7DC41705" w14:textId="77777777" w:rsidR="00E70B46" w:rsidRPr="00CC280E" w:rsidRDefault="00E70B46" w:rsidP="00E70B46">
            <w:pPr>
              <w:jc w:val="center"/>
              <w:rPr>
                <w:color w:val="000000" w:themeColor="text1"/>
                <w:sz w:val="22"/>
                <w:szCs w:val="22"/>
              </w:rPr>
            </w:pPr>
          </w:p>
        </w:tc>
        <w:tc>
          <w:tcPr>
            <w:tcW w:w="1080" w:type="dxa"/>
            <w:shd w:val="clear" w:color="auto" w:fill="auto"/>
          </w:tcPr>
          <w:p w14:paraId="66B42788"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285D6B0B" w14:textId="77777777" w:rsidR="00E70B46" w:rsidRPr="00CC280E" w:rsidRDefault="00E70B46" w:rsidP="00E70B46">
            <w:pPr>
              <w:jc w:val="center"/>
              <w:rPr>
                <w:sz w:val="22"/>
                <w:szCs w:val="22"/>
              </w:rPr>
            </w:pPr>
          </w:p>
        </w:tc>
        <w:tc>
          <w:tcPr>
            <w:tcW w:w="1080" w:type="dxa"/>
          </w:tcPr>
          <w:p w14:paraId="22E04849" w14:textId="77777777" w:rsidR="00E70B46" w:rsidRPr="00CC280E" w:rsidRDefault="00E70B46" w:rsidP="00E70B46">
            <w:pPr>
              <w:jc w:val="center"/>
              <w:rPr>
                <w:sz w:val="22"/>
                <w:szCs w:val="22"/>
              </w:rPr>
            </w:pPr>
          </w:p>
        </w:tc>
      </w:tr>
      <w:tr w:rsidR="00E70B46" w:rsidRPr="00CE7332" w14:paraId="45830FFA" w14:textId="77777777" w:rsidTr="00E70B46">
        <w:trPr>
          <w:cantSplit/>
          <w:trHeight w:val="350"/>
        </w:trPr>
        <w:tc>
          <w:tcPr>
            <w:tcW w:w="540" w:type="dxa"/>
          </w:tcPr>
          <w:p w14:paraId="24E27FCF" w14:textId="77777777" w:rsidR="00E70B46" w:rsidRPr="00CC280E" w:rsidRDefault="00E70B46" w:rsidP="00E70B46">
            <w:pPr>
              <w:jc w:val="center"/>
              <w:rPr>
                <w:sz w:val="22"/>
                <w:szCs w:val="22"/>
              </w:rPr>
            </w:pPr>
            <w:r w:rsidRPr="00F00689">
              <w:t>58</w:t>
            </w:r>
          </w:p>
        </w:tc>
        <w:tc>
          <w:tcPr>
            <w:tcW w:w="2970" w:type="dxa"/>
            <w:shd w:val="clear" w:color="auto" w:fill="auto"/>
          </w:tcPr>
          <w:p w14:paraId="204DF8C0" w14:textId="77777777" w:rsidR="00E70B46" w:rsidRPr="00547BE0" w:rsidRDefault="00E70B46" w:rsidP="00E70B46">
            <w:pPr>
              <w:rPr>
                <w:sz w:val="22"/>
                <w:szCs w:val="22"/>
              </w:rPr>
            </w:pPr>
            <w:r w:rsidRPr="00547BE0">
              <w:rPr>
                <w:sz w:val="22"/>
                <w:szCs w:val="22"/>
              </w:rPr>
              <w:t>WinSCP</w:t>
            </w:r>
          </w:p>
          <w:p w14:paraId="6A4C9B57" w14:textId="77777777" w:rsidR="00E70B46" w:rsidRPr="00547BE0" w:rsidRDefault="00E70B46" w:rsidP="00E70B46">
            <w:pPr>
              <w:rPr>
                <w:sz w:val="22"/>
                <w:szCs w:val="22"/>
              </w:rPr>
            </w:pPr>
          </w:p>
        </w:tc>
        <w:tc>
          <w:tcPr>
            <w:tcW w:w="1440" w:type="dxa"/>
            <w:shd w:val="clear" w:color="auto" w:fill="auto"/>
          </w:tcPr>
          <w:p w14:paraId="17F03E49" w14:textId="77777777" w:rsidR="00E70B46" w:rsidRPr="00CC280E" w:rsidRDefault="00E70B46" w:rsidP="00E70B46">
            <w:pPr>
              <w:rPr>
                <w:sz w:val="22"/>
                <w:szCs w:val="22"/>
              </w:rPr>
            </w:pPr>
            <w:r w:rsidRPr="00CC280E">
              <w:rPr>
                <w:sz w:val="22"/>
                <w:szCs w:val="22"/>
              </w:rPr>
              <w:t>5.7.x</w:t>
            </w:r>
          </w:p>
        </w:tc>
        <w:tc>
          <w:tcPr>
            <w:tcW w:w="2520" w:type="dxa"/>
            <w:shd w:val="clear" w:color="auto" w:fill="auto"/>
          </w:tcPr>
          <w:p w14:paraId="76923CA6" w14:textId="77777777" w:rsidR="00E70B46" w:rsidRPr="00CC280E" w:rsidRDefault="00E70B46" w:rsidP="00E70B46">
            <w:pPr>
              <w:rPr>
                <w:sz w:val="22"/>
                <w:szCs w:val="22"/>
              </w:rPr>
            </w:pPr>
            <w:r w:rsidRPr="00CC280E">
              <w:rPr>
                <w:sz w:val="22"/>
                <w:szCs w:val="22"/>
              </w:rPr>
              <w:t>FTP / SFTP Client for Windows</w:t>
            </w:r>
          </w:p>
        </w:tc>
        <w:tc>
          <w:tcPr>
            <w:tcW w:w="2610" w:type="dxa"/>
            <w:shd w:val="clear" w:color="auto" w:fill="auto"/>
          </w:tcPr>
          <w:p w14:paraId="632DAD1B" w14:textId="77777777" w:rsidR="00E70B46" w:rsidRPr="00CC280E" w:rsidRDefault="00E70B46" w:rsidP="00E70B46">
            <w:pPr>
              <w:rPr>
                <w:sz w:val="22"/>
                <w:szCs w:val="22"/>
              </w:rPr>
            </w:pPr>
            <w:r w:rsidRPr="00CC280E">
              <w:rPr>
                <w:sz w:val="22"/>
                <w:szCs w:val="22"/>
              </w:rPr>
              <w:t>Version 5.7.x Approved w/Constraints thru Q4 CY17</w:t>
            </w:r>
          </w:p>
        </w:tc>
        <w:tc>
          <w:tcPr>
            <w:tcW w:w="810" w:type="dxa"/>
            <w:shd w:val="clear" w:color="auto" w:fill="auto"/>
          </w:tcPr>
          <w:p w14:paraId="6A56C7F0" w14:textId="77777777" w:rsidR="00E70B46" w:rsidRPr="00CC280E" w:rsidRDefault="00E70B46" w:rsidP="00E70B46">
            <w:pPr>
              <w:jc w:val="center"/>
              <w:rPr>
                <w:color w:val="000000" w:themeColor="text1"/>
                <w:sz w:val="22"/>
                <w:szCs w:val="22"/>
              </w:rPr>
            </w:pPr>
          </w:p>
        </w:tc>
        <w:tc>
          <w:tcPr>
            <w:tcW w:w="1080" w:type="dxa"/>
            <w:shd w:val="clear" w:color="auto" w:fill="auto"/>
          </w:tcPr>
          <w:p w14:paraId="1E4127F1"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44A615A7" w14:textId="77777777" w:rsidR="00E70B46" w:rsidRPr="00CC280E" w:rsidRDefault="00E70B46" w:rsidP="00E70B46">
            <w:pPr>
              <w:jc w:val="center"/>
              <w:rPr>
                <w:sz w:val="22"/>
                <w:szCs w:val="22"/>
              </w:rPr>
            </w:pPr>
          </w:p>
        </w:tc>
        <w:tc>
          <w:tcPr>
            <w:tcW w:w="1080" w:type="dxa"/>
          </w:tcPr>
          <w:p w14:paraId="32997DFD" w14:textId="77777777" w:rsidR="00E70B46" w:rsidRPr="00CC280E" w:rsidRDefault="00E70B46" w:rsidP="00E70B46">
            <w:pPr>
              <w:jc w:val="center"/>
              <w:rPr>
                <w:sz w:val="22"/>
                <w:szCs w:val="22"/>
              </w:rPr>
            </w:pPr>
          </w:p>
        </w:tc>
      </w:tr>
      <w:tr w:rsidR="00E70B46" w:rsidRPr="00CE7332" w14:paraId="661C9158" w14:textId="77777777" w:rsidTr="00E70B46">
        <w:trPr>
          <w:cantSplit/>
          <w:trHeight w:val="350"/>
        </w:trPr>
        <w:tc>
          <w:tcPr>
            <w:tcW w:w="540" w:type="dxa"/>
          </w:tcPr>
          <w:p w14:paraId="5008C515" w14:textId="77777777" w:rsidR="00E70B46" w:rsidRPr="00CC280E" w:rsidRDefault="00E70B46" w:rsidP="00E70B46">
            <w:pPr>
              <w:jc w:val="center"/>
              <w:rPr>
                <w:sz w:val="22"/>
                <w:szCs w:val="22"/>
              </w:rPr>
            </w:pPr>
            <w:r w:rsidRPr="00F00689">
              <w:t>59</w:t>
            </w:r>
          </w:p>
        </w:tc>
        <w:tc>
          <w:tcPr>
            <w:tcW w:w="2970" w:type="dxa"/>
            <w:shd w:val="clear" w:color="auto" w:fill="auto"/>
          </w:tcPr>
          <w:p w14:paraId="7B7D999B" w14:textId="77777777" w:rsidR="00E70B46" w:rsidRPr="00547BE0" w:rsidRDefault="00E70B46" w:rsidP="00E70B46">
            <w:pPr>
              <w:rPr>
                <w:sz w:val="22"/>
                <w:szCs w:val="22"/>
              </w:rPr>
            </w:pPr>
            <w:r w:rsidRPr="00547BE0">
              <w:rPr>
                <w:sz w:val="22"/>
                <w:szCs w:val="22"/>
              </w:rPr>
              <w:t>WinZip</w:t>
            </w:r>
          </w:p>
        </w:tc>
        <w:tc>
          <w:tcPr>
            <w:tcW w:w="1440" w:type="dxa"/>
            <w:shd w:val="clear" w:color="auto" w:fill="auto"/>
          </w:tcPr>
          <w:p w14:paraId="1C7ACD7E" w14:textId="77777777" w:rsidR="00E70B46" w:rsidRPr="00CC280E" w:rsidRDefault="00E70B46" w:rsidP="00E70B46">
            <w:pPr>
              <w:rPr>
                <w:sz w:val="22"/>
                <w:szCs w:val="22"/>
              </w:rPr>
            </w:pPr>
            <w:r w:rsidRPr="00CC280E">
              <w:rPr>
                <w:sz w:val="22"/>
                <w:szCs w:val="22"/>
              </w:rPr>
              <w:t>20.0</w:t>
            </w:r>
          </w:p>
        </w:tc>
        <w:tc>
          <w:tcPr>
            <w:tcW w:w="2520" w:type="dxa"/>
            <w:shd w:val="clear" w:color="auto" w:fill="auto"/>
          </w:tcPr>
          <w:p w14:paraId="2E2A09C1" w14:textId="77777777" w:rsidR="00E70B46" w:rsidRPr="00CC280E" w:rsidRDefault="00E70B46" w:rsidP="00E70B46">
            <w:pPr>
              <w:rPr>
                <w:sz w:val="22"/>
                <w:szCs w:val="22"/>
              </w:rPr>
            </w:pPr>
            <w:r w:rsidRPr="00CC280E">
              <w:rPr>
                <w:sz w:val="22"/>
                <w:szCs w:val="22"/>
              </w:rPr>
              <w:t>Software for file compression and archiving</w:t>
            </w:r>
          </w:p>
        </w:tc>
        <w:tc>
          <w:tcPr>
            <w:tcW w:w="2610" w:type="dxa"/>
            <w:shd w:val="clear" w:color="auto" w:fill="auto"/>
          </w:tcPr>
          <w:p w14:paraId="1DC506AF" w14:textId="77777777" w:rsidR="00E70B46" w:rsidRDefault="00E70B46" w:rsidP="00E70B46">
            <w:pPr>
              <w:rPr>
                <w:sz w:val="22"/>
                <w:szCs w:val="22"/>
              </w:rPr>
            </w:pPr>
            <w:r w:rsidRPr="00CC280E">
              <w:rPr>
                <w:sz w:val="22"/>
                <w:szCs w:val="22"/>
              </w:rPr>
              <w:t>Version 20.0.x  Approved w/Constraints thru Q</w:t>
            </w:r>
            <w:r>
              <w:rPr>
                <w:sz w:val="22"/>
                <w:szCs w:val="22"/>
              </w:rPr>
              <w:t>3 CY16, then Divest thru Q4 CY18</w:t>
            </w:r>
          </w:p>
          <w:p w14:paraId="2A9E2BB0" w14:textId="77777777" w:rsidR="00E70B46" w:rsidRPr="00CC280E" w:rsidRDefault="00E70B46" w:rsidP="00E70B46">
            <w:pPr>
              <w:rPr>
                <w:sz w:val="22"/>
                <w:szCs w:val="22"/>
              </w:rPr>
            </w:pPr>
            <w:r>
              <w:rPr>
                <w:sz w:val="22"/>
                <w:szCs w:val="22"/>
              </w:rPr>
              <w:t>Version 21.0.x Approved w/Constraints thru CY18</w:t>
            </w:r>
          </w:p>
        </w:tc>
        <w:tc>
          <w:tcPr>
            <w:tcW w:w="810" w:type="dxa"/>
            <w:shd w:val="clear" w:color="auto" w:fill="auto"/>
          </w:tcPr>
          <w:p w14:paraId="10FEB6B0" w14:textId="77777777" w:rsidR="00E70B46" w:rsidRPr="00CC280E" w:rsidRDefault="00E70B46" w:rsidP="00E70B46">
            <w:pPr>
              <w:jc w:val="center"/>
              <w:rPr>
                <w:color w:val="000000" w:themeColor="text1"/>
                <w:sz w:val="22"/>
                <w:szCs w:val="22"/>
              </w:rPr>
            </w:pPr>
          </w:p>
        </w:tc>
        <w:tc>
          <w:tcPr>
            <w:tcW w:w="1080" w:type="dxa"/>
            <w:shd w:val="clear" w:color="auto" w:fill="auto"/>
          </w:tcPr>
          <w:p w14:paraId="16B336D0" w14:textId="77777777" w:rsidR="00E70B46" w:rsidRPr="00CC280E" w:rsidRDefault="00E70B46" w:rsidP="00E70B46">
            <w:pPr>
              <w:jc w:val="center"/>
              <w:rPr>
                <w:sz w:val="22"/>
                <w:szCs w:val="22"/>
              </w:rPr>
            </w:pPr>
            <w:r w:rsidRPr="00CC280E">
              <w:rPr>
                <w:sz w:val="22"/>
                <w:szCs w:val="22"/>
              </w:rPr>
              <w:t>X</w:t>
            </w:r>
          </w:p>
        </w:tc>
        <w:tc>
          <w:tcPr>
            <w:tcW w:w="900" w:type="dxa"/>
          </w:tcPr>
          <w:p w14:paraId="744A77DE" w14:textId="77777777" w:rsidR="00E70B46" w:rsidRPr="00CC280E" w:rsidRDefault="00E70B46" w:rsidP="00E70B46">
            <w:pPr>
              <w:jc w:val="center"/>
              <w:rPr>
                <w:sz w:val="22"/>
                <w:szCs w:val="22"/>
              </w:rPr>
            </w:pPr>
            <w:r>
              <w:rPr>
                <w:sz w:val="22"/>
                <w:szCs w:val="22"/>
              </w:rPr>
              <w:t>X</w:t>
            </w:r>
          </w:p>
        </w:tc>
        <w:tc>
          <w:tcPr>
            <w:tcW w:w="1080" w:type="dxa"/>
          </w:tcPr>
          <w:p w14:paraId="67E5633A" w14:textId="77777777" w:rsidR="00E70B46" w:rsidRPr="00CC280E" w:rsidRDefault="00E70B46" w:rsidP="00E70B46">
            <w:pPr>
              <w:jc w:val="center"/>
              <w:rPr>
                <w:sz w:val="22"/>
                <w:szCs w:val="22"/>
              </w:rPr>
            </w:pPr>
          </w:p>
        </w:tc>
      </w:tr>
      <w:tr w:rsidR="00E70B46" w:rsidRPr="00CE7332" w14:paraId="555E0AAA" w14:textId="77777777" w:rsidTr="00E70B46">
        <w:trPr>
          <w:cantSplit/>
          <w:trHeight w:val="350"/>
        </w:trPr>
        <w:tc>
          <w:tcPr>
            <w:tcW w:w="540" w:type="dxa"/>
          </w:tcPr>
          <w:p w14:paraId="7100BEAC" w14:textId="77777777" w:rsidR="00E70B46" w:rsidRPr="00CC280E" w:rsidRDefault="00E70B46" w:rsidP="00E70B46">
            <w:pPr>
              <w:jc w:val="center"/>
              <w:rPr>
                <w:sz w:val="22"/>
                <w:szCs w:val="22"/>
              </w:rPr>
            </w:pPr>
            <w:r w:rsidRPr="00F00689">
              <w:t>60</w:t>
            </w:r>
          </w:p>
        </w:tc>
        <w:tc>
          <w:tcPr>
            <w:tcW w:w="2970" w:type="dxa"/>
            <w:shd w:val="clear" w:color="auto" w:fill="auto"/>
          </w:tcPr>
          <w:p w14:paraId="449FC74B" w14:textId="77777777" w:rsidR="00E70B46" w:rsidRPr="00547BE0" w:rsidRDefault="00E70B46" w:rsidP="00E70B46">
            <w:pPr>
              <w:rPr>
                <w:color w:val="FF0000"/>
                <w:sz w:val="22"/>
                <w:szCs w:val="22"/>
              </w:rPr>
            </w:pPr>
            <w:r w:rsidRPr="00547BE0">
              <w:rPr>
                <w:sz w:val="22"/>
                <w:szCs w:val="22"/>
              </w:rPr>
              <w:t>Xerces2 Java</w:t>
            </w:r>
          </w:p>
        </w:tc>
        <w:tc>
          <w:tcPr>
            <w:tcW w:w="1440" w:type="dxa"/>
            <w:shd w:val="clear" w:color="auto" w:fill="auto"/>
          </w:tcPr>
          <w:p w14:paraId="40AD56FF" w14:textId="77777777" w:rsidR="00E70B46" w:rsidRPr="00CC280E" w:rsidRDefault="00E70B46" w:rsidP="00E70B46">
            <w:pPr>
              <w:rPr>
                <w:sz w:val="22"/>
                <w:szCs w:val="22"/>
              </w:rPr>
            </w:pPr>
            <w:r w:rsidRPr="00CC280E">
              <w:rPr>
                <w:sz w:val="22"/>
                <w:szCs w:val="22"/>
              </w:rPr>
              <w:t>2.11</w:t>
            </w:r>
          </w:p>
        </w:tc>
        <w:tc>
          <w:tcPr>
            <w:tcW w:w="2520" w:type="dxa"/>
            <w:shd w:val="clear" w:color="auto" w:fill="auto"/>
          </w:tcPr>
          <w:p w14:paraId="54EF4ACE" w14:textId="77777777" w:rsidR="00E70B46" w:rsidRPr="00CC280E" w:rsidRDefault="00E70B46" w:rsidP="00E70B46">
            <w:pPr>
              <w:rPr>
                <w:sz w:val="22"/>
                <w:szCs w:val="22"/>
              </w:rPr>
            </w:pPr>
            <w:r w:rsidRPr="00CC280E">
              <w:rPr>
                <w:sz w:val="22"/>
                <w:szCs w:val="22"/>
              </w:rPr>
              <w:t>Library for parsing, validating and manipulating XML documents</w:t>
            </w:r>
          </w:p>
        </w:tc>
        <w:tc>
          <w:tcPr>
            <w:tcW w:w="2610" w:type="dxa"/>
            <w:shd w:val="clear" w:color="auto" w:fill="auto"/>
          </w:tcPr>
          <w:p w14:paraId="7B159653" w14:textId="77777777" w:rsidR="00E70B46" w:rsidRPr="00CC280E" w:rsidRDefault="00E70B46" w:rsidP="00E70B46">
            <w:pPr>
              <w:rPr>
                <w:sz w:val="22"/>
                <w:szCs w:val="22"/>
              </w:rPr>
            </w:pPr>
            <w:r w:rsidRPr="00CC280E">
              <w:rPr>
                <w:sz w:val="22"/>
                <w:szCs w:val="22"/>
              </w:rPr>
              <w:t>Version 2.11 Approved w/Constraints thru Q4 CY17</w:t>
            </w:r>
          </w:p>
        </w:tc>
        <w:tc>
          <w:tcPr>
            <w:tcW w:w="810" w:type="dxa"/>
            <w:shd w:val="clear" w:color="auto" w:fill="auto"/>
          </w:tcPr>
          <w:p w14:paraId="0634F806" w14:textId="77777777" w:rsidR="00E70B46" w:rsidRPr="00CC280E" w:rsidRDefault="00E70B46" w:rsidP="00E70B46">
            <w:pPr>
              <w:jc w:val="center"/>
              <w:rPr>
                <w:color w:val="000000" w:themeColor="text1"/>
                <w:sz w:val="22"/>
                <w:szCs w:val="22"/>
              </w:rPr>
            </w:pPr>
          </w:p>
        </w:tc>
        <w:tc>
          <w:tcPr>
            <w:tcW w:w="1080" w:type="dxa"/>
            <w:shd w:val="clear" w:color="auto" w:fill="auto"/>
          </w:tcPr>
          <w:p w14:paraId="391BBA0C" w14:textId="77777777" w:rsidR="00E70B46" w:rsidRPr="00CC280E" w:rsidRDefault="00E70B46" w:rsidP="00E70B46">
            <w:pPr>
              <w:jc w:val="center"/>
              <w:rPr>
                <w:color w:val="000000" w:themeColor="text1"/>
                <w:sz w:val="22"/>
                <w:szCs w:val="22"/>
              </w:rPr>
            </w:pPr>
            <w:r w:rsidRPr="00CC280E">
              <w:rPr>
                <w:sz w:val="22"/>
                <w:szCs w:val="22"/>
              </w:rPr>
              <w:t>X</w:t>
            </w:r>
          </w:p>
        </w:tc>
        <w:tc>
          <w:tcPr>
            <w:tcW w:w="900" w:type="dxa"/>
          </w:tcPr>
          <w:p w14:paraId="77BD3D37" w14:textId="77777777" w:rsidR="00E70B46" w:rsidRPr="00CC280E" w:rsidRDefault="00E70B46" w:rsidP="00E70B46">
            <w:pPr>
              <w:jc w:val="center"/>
              <w:rPr>
                <w:color w:val="000000" w:themeColor="text1"/>
                <w:sz w:val="22"/>
                <w:szCs w:val="22"/>
              </w:rPr>
            </w:pPr>
          </w:p>
        </w:tc>
        <w:tc>
          <w:tcPr>
            <w:tcW w:w="1080" w:type="dxa"/>
          </w:tcPr>
          <w:p w14:paraId="31E26589" w14:textId="77777777" w:rsidR="00E70B46" w:rsidRPr="00CC280E" w:rsidRDefault="00E70B46" w:rsidP="00E70B46">
            <w:pPr>
              <w:jc w:val="center"/>
              <w:rPr>
                <w:color w:val="000000" w:themeColor="text1"/>
                <w:sz w:val="22"/>
                <w:szCs w:val="22"/>
              </w:rPr>
            </w:pPr>
          </w:p>
        </w:tc>
      </w:tr>
      <w:tr w:rsidR="00E70B46" w:rsidRPr="00CE7332" w14:paraId="5DCCF9F3" w14:textId="77777777" w:rsidTr="00E70B46">
        <w:trPr>
          <w:cantSplit/>
          <w:trHeight w:val="350"/>
        </w:trPr>
        <w:tc>
          <w:tcPr>
            <w:tcW w:w="540" w:type="dxa"/>
          </w:tcPr>
          <w:p w14:paraId="13CC0A0E" w14:textId="77777777" w:rsidR="00E70B46" w:rsidRPr="00CC280E" w:rsidRDefault="00E70B46" w:rsidP="00E70B46">
            <w:pPr>
              <w:jc w:val="center"/>
            </w:pPr>
            <w:r w:rsidRPr="00F00689">
              <w:t>61</w:t>
            </w:r>
          </w:p>
        </w:tc>
        <w:tc>
          <w:tcPr>
            <w:tcW w:w="2970" w:type="dxa"/>
            <w:shd w:val="clear" w:color="auto" w:fill="auto"/>
          </w:tcPr>
          <w:p w14:paraId="15AA7CF3" w14:textId="77777777" w:rsidR="00E70B46" w:rsidRPr="00547BE0" w:rsidRDefault="00E70B46" w:rsidP="00E70B46">
            <w:pPr>
              <w:rPr>
                <w:color w:val="000000" w:themeColor="text1"/>
                <w:sz w:val="22"/>
                <w:szCs w:val="22"/>
              </w:rPr>
            </w:pPr>
            <w:r w:rsidRPr="00547BE0">
              <w:rPr>
                <w:color w:val="000000" w:themeColor="text1"/>
                <w:sz w:val="22"/>
                <w:szCs w:val="22"/>
              </w:rPr>
              <w:t>XMLSpy</w:t>
            </w:r>
          </w:p>
        </w:tc>
        <w:tc>
          <w:tcPr>
            <w:tcW w:w="1440" w:type="dxa"/>
            <w:shd w:val="clear" w:color="auto" w:fill="auto"/>
          </w:tcPr>
          <w:p w14:paraId="48884327" w14:textId="77777777" w:rsidR="00E70B46" w:rsidRPr="00CC280E" w:rsidRDefault="00E70B46" w:rsidP="00E70B46">
            <w:pPr>
              <w:rPr>
                <w:sz w:val="22"/>
                <w:szCs w:val="22"/>
              </w:rPr>
            </w:pPr>
            <w:r w:rsidRPr="00CC280E">
              <w:rPr>
                <w:sz w:val="22"/>
                <w:szCs w:val="22"/>
              </w:rPr>
              <w:t>2015</w:t>
            </w:r>
          </w:p>
        </w:tc>
        <w:tc>
          <w:tcPr>
            <w:tcW w:w="2520" w:type="dxa"/>
            <w:shd w:val="clear" w:color="auto" w:fill="auto"/>
          </w:tcPr>
          <w:p w14:paraId="2E8516F2" w14:textId="77777777" w:rsidR="00E70B46" w:rsidRPr="00CC280E" w:rsidRDefault="00E70B46" w:rsidP="00E70B46">
            <w:pPr>
              <w:rPr>
                <w:sz w:val="22"/>
                <w:szCs w:val="22"/>
              </w:rPr>
            </w:pPr>
            <w:r w:rsidRPr="00CC280E">
              <w:rPr>
                <w:sz w:val="22"/>
                <w:szCs w:val="22"/>
              </w:rPr>
              <w:t>Markup language editor and integrated development environment for creating, modifying, transforming, and debugging XML-related technologies</w:t>
            </w:r>
          </w:p>
        </w:tc>
        <w:tc>
          <w:tcPr>
            <w:tcW w:w="2610" w:type="dxa"/>
            <w:shd w:val="clear" w:color="auto" w:fill="auto"/>
          </w:tcPr>
          <w:p w14:paraId="42CE0B58" w14:textId="77777777" w:rsidR="00E70B46" w:rsidRPr="00CC280E" w:rsidRDefault="00E70B46" w:rsidP="00E70B46">
            <w:pPr>
              <w:rPr>
                <w:sz w:val="22"/>
                <w:szCs w:val="22"/>
              </w:rPr>
            </w:pPr>
            <w:r w:rsidRPr="00CC280E">
              <w:rPr>
                <w:sz w:val="22"/>
                <w:szCs w:val="22"/>
              </w:rPr>
              <w:t>Release 2015 Approved thru Q1 CY17, then Divest thru Q4 CY17.  Version 2016r2 Approved w/Constraints thru Q4 CY17.</w:t>
            </w:r>
          </w:p>
        </w:tc>
        <w:tc>
          <w:tcPr>
            <w:tcW w:w="810" w:type="dxa"/>
            <w:shd w:val="clear" w:color="auto" w:fill="auto"/>
          </w:tcPr>
          <w:p w14:paraId="7596091B" w14:textId="77777777" w:rsidR="00E70B46" w:rsidRPr="00CC280E" w:rsidRDefault="00E70B46" w:rsidP="00E70B46">
            <w:pPr>
              <w:jc w:val="center"/>
              <w:rPr>
                <w:color w:val="000000" w:themeColor="text1"/>
                <w:sz w:val="22"/>
                <w:szCs w:val="22"/>
              </w:rPr>
            </w:pPr>
          </w:p>
        </w:tc>
        <w:tc>
          <w:tcPr>
            <w:tcW w:w="1080" w:type="dxa"/>
            <w:shd w:val="clear" w:color="auto" w:fill="auto"/>
          </w:tcPr>
          <w:p w14:paraId="17E83E5B" w14:textId="77777777" w:rsidR="00E70B46" w:rsidRPr="00CC280E" w:rsidRDefault="00E70B46" w:rsidP="00E70B46">
            <w:pPr>
              <w:jc w:val="center"/>
              <w:rPr>
                <w:color w:val="000000" w:themeColor="text1"/>
                <w:sz w:val="22"/>
                <w:szCs w:val="22"/>
              </w:rPr>
            </w:pPr>
            <w:r w:rsidRPr="00CC280E">
              <w:rPr>
                <w:color w:val="000000" w:themeColor="text1"/>
                <w:sz w:val="22"/>
                <w:szCs w:val="22"/>
              </w:rPr>
              <w:t>X</w:t>
            </w:r>
          </w:p>
        </w:tc>
        <w:tc>
          <w:tcPr>
            <w:tcW w:w="900" w:type="dxa"/>
          </w:tcPr>
          <w:p w14:paraId="43ACF21D" w14:textId="77777777" w:rsidR="00E70B46" w:rsidRPr="00CC280E" w:rsidRDefault="00E70B46" w:rsidP="00E70B46">
            <w:pPr>
              <w:jc w:val="center"/>
              <w:rPr>
                <w:color w:val="000000" w:themeColor="text1"/>
                <w:sz w:val="22"/>
                <w:szCs w:val="22"/>
              </w:rPr>
            </w:pPr>
          </w:p>
        </w:tc>
        <w:tc>
          <w:tcPr>
            <w:tcW w:w="1080" w:type="dxa"/>
          </w:tcPr>
          <w:p w14:paraId="5CD12032" w14:textId="77777777" w:rsidR="00E70B46" w:rsidRPr="00CC280E" w:rsidRDefault="00E70B46" w:rsidP="00E70B46">
            <w:pPr>
              <w:jc w:val="center"/>
              <w:rPr>
                <w:color w:val="000000" w:themeColor="text1"/>
                <w:sz w:val="22"/>
                <w:szCs w:val="22"/>
              </w:rPr>
            </w:pPr>
          </w:p>
        </w:tc>
      </w:tr>
      <w:tr w:rsidR="00E70B46" w:rsidRPr="00CE7332" w14:paraId="78A66D2D" w14:textId="77777777" w:rsidTr="00E70B46">
        <w:trPr>
          <w:cantSplit/>
          <w:trHeight w:val="350"/>
        </w:trPr>
        <w:tc>
          <w:tcPr>
            <w:tcW w:w="540" w:type="dxa"/>
          </w:tcPr>
          <w:p w14:paraId="1B9DCCAD" w14:textId="77777777" w:rsidR="00E70B46" w:rsidRPr="00CC280E" w:rsidRDefault="00E70B46" w:rsidP="00E70B46">
            <w:pPr>
              <w:jc w:val="center"/>
              <w:rPr>
                <w:sz w:val="22"/>
                <w:szCs w:val="22"/>
              </w:rPr>
            </w:pPr>
            <w:r w:rsidRPr="00F00689">
              <w:lastRenderedPageBreak/>
              <w:t>62</w:t>
            </w:r>
          </w:p>
        </w:tc>
        <w:tc>
          <w:tcPr>
            <w:tcW w:w="2970" w:type="dxa"/>
            <w:shd w:val="clear" w:color="auto" w:fill="auto"/>
          </w:tcPr>
          <w:p w14:paraId="0FC1C3D2" w14:textId="77777777" w:rsidR="00E70B46" w:rsidRPr="00547BE0" w:rsidRDefault="00E70B46" w:rsidP="00E70B46">
            <w:pPr>
              <w:rPr>
                <w:color w:val="000000" w:themeColor="text1"/>
                <w:sz w:val="22"/>
                <w:szCs w:val="22"/>
              </w:rPr>
            </w:pPr>
            <w:r w:rsidRPr="00547BE0">
              <w:rPr>
                <w:color w:val="000000" w:themeColor="text1"/>
                <w:sz w:val="22"/>
                <w:szCs w:val="22"/>
              </w:rPr>
              <w:t>XMLUnit for Java</w:t>
            </w:r>
          </w:p>
          <w:p w14:paraId="178200E5" w14:textId="77777777" w:rsidR="00E70B46" w:rsidRPr="00547BE0" w:rsidRDefault="00E70B46" w:rsidP="00E70B46">
            <w:pPr>
              <w:rPr>
                <w:sz w:val="22"/>
                <w:szCs w:val="22"/>
              </w:rPr>
            </w:pPr>
          </w:p>
        </w:tc>
        <w:tc>
          <w:tcPr>
            <w:tcW w:w="1440" w:type="dxa"/>
            <w:shd w:val="clear" w:color="auto" w:fill="auto"/>
          </w:tcPr>
          <w:p w14:paraId="71690E1B" w14:textId="77777777" w:rsidR="00E70B46" w:rsidRPr="00CC280E" w:rsidRDefault="00E70B46" w:rsidP="00E70B46">
            <w:pPr>
              <w:rPr>
                <w:sz w:val="22"/>
                <w:szCs w:val="22"/>
              </w:rPr>
            </w:pPr>
            <w:r w:rsidRPr="00CC280E">
              <w:rPr>
                <w:sz w:val="22"/>
                <w:szCs w:val="22"/>
              </w:rPr>
              <w:t>1.5</w:t>
            </w:r>
          </w:p>
        </w:tc>
        <w:tc>
          <w:tcPr>
            <w:tcW w:w="2520" w:type="dxa"/>
            <w:shd w:val="clear" w:color="auto" w:fill="auto"/>
          </w:tcPr>
          <w:p w14:paraId="664F157F" w14:textId="77777777" w:rsidR="00E70B46" w:rsidRPr="00CC280E" w:rsidRDefault="00E70B46" w:rsidP="00E70B46">
            <w:pPr>
              <w:rPr>
                <w:sz w:val="22"/>
                <w:szCs w:val="22"/>
              </w:rPr>
            </w:pPr>
            <w:r w:rsidRPr="00CC280E">
              <w:rPr>
                <w:sz w:val="22"/>
                <w:szCs w:val="22"/>
              </w:rPr>
              <w:t>Support Library for Testing Java Classes with XML</w:t>
            </w:r>
          </w:p>
        </w:tc>
        <w:tc>
          <w:tcPr>
            <w:tcW w:w="2610" w:type="dxa"/>
            <w:shd w:val="clear" w:color="auto" w:fill="auto"/>
          </w:tcPr>
          <w:p w14:paraId="02F8945D" w14:textId="77777777" w:rsidR="00E70B46" w:rsidRPr="00CC280E" w:rsidRDefault="00E70B46" w:rsidP="00E70B46">
            <w:pPr>
              <w:rPr>
                <w:sz w:val="22"/>
                <w:szCs w:val="22"/>
              </w:rPr>
            </w:pPr>
            <w:r w:rsidRPr="00CC280E">
              <w:rPr>
                <w:sz w:val="22"/>
                <w:szCs w:val="22"/>
              </w:rPr>
              <w:t>Version 1.5 Approved   thru Q1 CY17, then Divest thru Q4 CY17. Version 2.1.x Approved w/Constraints thru Q4 CY17.</w:t>
            </w:r>
          </w:p>
        </w:tc>
        <w:tc>
          <w:tcPr>
            <w:tcW w:w="810" w:type="dxa"/>
            <w:shd w:val="clear" w:color="auto" w:fill="auto"/>
          </w:tcPr>
          <w:p w14:paraId="1560647E" w14:textId="77777777" w:rsidR="00E70B46" w:rsidRPr="00CC280E" w:rsidRDefault="00E70B46" w:rsidP="00E70B46">
            <w:pPr>
              <w:jc w:val="center"/>
              <w:rPr>
                <w:color w:val="000000" w:themeColor="text1"/>
                <w:sz w:val="22"/>
                <w:szCs w:val="22"/>
              </w:rPr>
            </w:pPr>
            <w:r w:rsidRPr="00CC280E">
              <w:rPr>
                <w:color w:val="000000" w:themeColor="text1"/>
                <w:sz w:val="22"/>
                <w:szCs w:val="22"/>
              </w:rPr>
              <w:t>X</w:t>
            </w:r>
          </w:p>
        </w:tc>
        <w:tc>
          <w:tcPr>
            <w:tcW w:w="1080" w:type="dxa"/>
            <w:shd w:val="clear" w:color="auto" w:fill="auto"/>
          </w:tcPr>
          <w:p w14:paraId="2DFBEBCD" w14:textId="77777777" w:rsidR="00E70B46" w:rsidRPr="00CC280E" w:rsidRDefault="00E70B46" w:rsidP="00E70B46">
            <w:pPr>
              <w:jc w:val="center"/>
              <w:rPr>
                <w:color w:val="000000" w:themeColor="text1"/>
                <w:sz w:val="22"/>
                <w:szCs w:val="22"/>
              </w:rPr>
            </w:pPr>
          </w:p>
        </w:tc>
        <w:tc>
          <w:tcPr>
            <w:tcW w:w="900" w:type="dxa"/>
          </w:tcPr>
          <w:p w14:paraId="3491E087" w14:textId="77777777" w:rsidR="00E70B46" w:rsidRPr="00CC280E" w:rsidRDefault="00E70B46" w:rsidP="00E70B46">
            <w:pPr>
              <w:jc w:val="center"/>
              <w:rPr>
                <w:color w:val="000000" w:themeColor="text1"/>
                <w:sz w:val="22"/>
                <w:szCs w:val="22"/>
              </w:rPr>
            </w:pPr>
          </w:p>
        </w:tc>
        <w:tc>
          <w:tcPr>
            <w:tcW w:w="1080" w:type="dxa"/>
          </w:tcPr>
          <w:p w14:paraId="5B5F78B4" w14:textId="77777777" w:rsidR="00E70B46" w:rsidRPr="00CC280E" w:rsidRDefault="00E70B46" w:rsidP="00E70B46">
            <w:pPr>
              <w:jc w:val="center"/>
              <w:rPr>
                <w:color w:val="000000" w:themeColor="text1"/>
                <w:sz w:val="22"/>
                <w:szCs w:val="22"/>
              </w:rPr>
            </w:pPr>
          </w:p>
        </w:tc>
      </w:tr>
    </w:tbl>
    <w:p w14:paraId="01B01026" w14:textId="33B905C2" w:rsidR="00B76FC9" w:rsidRPr="00B76FC9" w:rsidRDefault="00B76FC9" w:rsidP="00B76FC9">
      <w:pPr>
        <w:rPr>
          <w:sz w:val="22"/>
        </w:rPr>
      </w:pPr>
      <w:r>
        <w:rPr>
          <w:sz w:val="22"/>
        </w:rPr>
        <w:t>Tab</w:t>
      </w:r>
      <w:r w:rsidR="00E70B46">
        <w:rPr>
          <w:sz w:val="22"/>
        </w:rPr>
        <w:t>l</w:t>
      </w:r>
      <w:r>
        <w:rPr>
          <w:sz w:val="22"/>
        </w:rPr>
        <w:t>e u</w:t>
      </w:r>
      <w:r w:rsidR="00E70B46">
        <w:rPr>
          <w:sz w:val="22"/>
        </w:rPr>
        <w:t>pdated 02/06/2017</w:t>
      </w:r>
    </w:p>
    <w:p w14:paraId="4754E34A" w14:textId="77777777" w:rsidR="00B76FC9" w:rsidRDefault="00B76FC9" w:rsidP="00B76FC9"/>
    <w:p w14:paraId="1EA06B9F" w14:textId="77777777" w:rsidR="00B76FC9" w:rsidRDefault="00B76FC9" w:rsidP="00B76FC9"/>
    <w:p w14:paraId="0B4D6F28" w14:textId="77777777" w:rsidR="00B76FC9" w:rsidRDefault="00B76FC9" w:rsidP="00B76FC9"/>
    <w:p w14:paraId="34AE1471" w14:textId="77777777" w:rsidR="00B76FC9" w:rsidRPr="00B76FC9" w:rsidRDefault="00B76FC9" w:rsidP="00B76FC9"/>
    <w:p w14:paraId="6ACD0CAC" w14:textId="77777777" w:rsidR="00561CFA" w:rsidRDefault="00561CFA" w:rsidP="00561CFA"/>
    <w:p w14:paraId="576C0F81" w14:textId="77777777" w:rsidR="00561CFA" w:rsidRDefault="00561CFA" w:rsidP="00561CFA"/>
    <w:p w14:paraId="679BACCA" w14:textId="77777777" w:rsidR="00561CFA" w:rsidRDefault="00561CFA" w:rsidP="00561CFA"/>
    <w:p w14:paraId="5A40B4EC" w14:textId="77777777" w:rsidR="00561CFA" w:rsidRDefault="00561CFA" w:rsidP="00561CFA"/>
    <w:p w14:paraId="50BA300D" w14:textId="77777777" w:rsidR="00E70B46" w:rsidRDefault="00E70B46" w:rsidP="00075583">
      <w:pPr>
        <w:pStyle w:val="Heading1"/>
        <w:sectPr w:rsidR="00E70B46" w:rsidSect="00E70B46">
          <w:headerReference w:type="even" r:id="rId39"/>
          <w:headerReference w:type="default" r:id="rId40"/>
          <w:footerReference w:type="default" r:id="rId41"/>
          <w:headerReference w:type="first" r:id="rId42"/>
          <w:pgSz w:w="15840" w:h="12240" w:orient="landscape"/>
          <w:pgMar w:top="1440" w:right="1440" w:bottom="1440" w:left="1440" w:header="720" w:footer="720" w:gutter="0"/>
          <w:cols w:space="720"/>
          <w:docGrid w:linePitch="360"/>
        </w:sectPr>
      </w:pPr>
      <w:bookmarkStart w:id="260" w:name="_Toc468188617"/>
    </w:p>
    <w:p w14:paraId="557659B0" w14:textId="07833CA5" w:rsidR="00843EF8" w:rsidRDefault="00843EF8" w:rsidP="00075583">
      <w:pPr>
        <w:pStyle w:val="Heading1"/>
      </w:pPr>
      <w:r w:rsidRPr="0001737C">
        <w:lastRenderedPageBreak/>
        <w:t>Data Design</w:t>
      </w:r>
      <w:bookmarkEnd w:id="260"/>
      <w:r w:rsidR="00A84DD2" w:rsidRPr="0001737C">
        <w:t xml:space="preserve"> </w:t>
      </w:r>
    </w:p>
    <w:p w14:paraId="676950D3" w14:textId="5B6A9053" w:rsidR="00F56EAF" w:rsidRDefault="00F56EAF" w:rsidP="00F56EAF">
      <w:pPr>
        <w:pStyle w:val="Heading2"/>
      </w:pPr>
      <w:bookmarkStart w:id="261" w:name="_Toc468188618"/>
      <w:r w:rsidRPr="00230195">
        <w:t>DBMS Files</w:t>
      </w:r>
      <w:bookmarkEnd w:id="261"/>
      <w:r w:rsidR="002B758E" w:rsidRPr="00230195">
        <w:t xml:space="preserve"> </w:t>
      </w:r>
    </w:p>
    <w:p w14:paraId="2134E736" w14:textId="0596D5DE" w:rsidR="00356EFC" w:rsidRPr="00356EFC" w:rsidRDefault="00356EFC" w:rsidP="00356EFC">
      <w:pPr>
        <w:pStyle w:val="BodyText"/>
      </w:pPr>
      <w:r>
        <w:t>No changes needed for FtP client.</w:t>
      </w:r>
    </w:p>
    <w:p w14:paraId="1F2B36B0" w14:textId="77777777" w:rsidR="001A1B93" w:rsidRPr="00696FB2" w:rsidRDefault="001A1B93" w:rsidP="001A1B93">
      <w:pPr>
        <w:pStyle w:val="BodyText"/>
      </w:pPr>
      <w:r w:rsidRPr="00696FB2">
        <w:t xml:space="preserve">The following changes will support the HTH client for the HDR 3.15 </w:t>
      </w:r>
      <w:r>
        <w:t xml:space="preserve">VIP Build 1 </w:t>
      </w:r>
      <w:r w:rsidRPr="00696FB2">
        <w:t>release:</w:t>
      </w:r>
    </w:p>
    <w:p w14:paraId="57DDD2FB" w14:textId="77777777" w:rsidR="001A1B93" w:rsidRPr="00696FB2" w:rsidRDefault="001A1B93" w:rsidP="001A1B93">
      <w:pPr>
        <w:pStyle w:val="Default"/>
        <w:numPr>
          <w:ilvl w:val="0"/>
          <w:numId w:val="79"/>
        </w:numPr>
        <w:adjustRightInd/>
        <w:spacing w:before="60" w:after="120"/>
        <w:ind w:left="540" w:hanging="540"/>
      </w:pPr>
      <w:r w:rsidRPr="00696FB2">
        <w:t>Census – Transformation Application Messaging (RRC# 796063)</w:t>
      </w:r>
    </w:p>
    <w:p w14:paraId="73F3C73D" w14:textId="77777777" w:rsidR="001A1B93" w:rsidRPr="00696FB2" w:rsidRDefault="001A1B93" w:rsidP="001A1B93">
      <w:pPr>
        <w:pStyle w:val="Default"/>
        <w:numPr>
          <w:ilvl w:val="0"/>
          <w:numId w:val="119"/>
        </w:numPr>
        <w:adjustRightInd/>
        <w:spacing w:before="60" w:after="120"/>
      </w:pPr>
      <w:r w:rsidRPr="00696FB2">
        <w:t>New database schema for installing the Quartz Enterprise Job Scheduler.</w:t>
      </w:r>
    </w:p>
    <w:p w14:paraId="6A2F6A1E" w14:textId="77777777" w:rsidR="001A1B93" w:rsidRPr="00696FB2" w:rsidRDefault="001A1B93" w:rsidP="001A1B93">
      <w:pPr>
        <w:pStyle w:val="Default"/>
        <w:numPr>
          <w:ilvl w:val="0"/>
          <w:numId w:val="119"/>
        </w:numPr>
        <w:adjustRightInd/>
        <w:spacing w:before="60" w:after="120"/>
      </w:pPr>
      <w:r w:rsidRPr="00696FB2">
        <w:t>New Quartz job to monitor completed, but unacknowledged transforms.</w:t>
      </w:r>
    </w:p>
    <w:p w14:paraId="3806DD96" w14:textId="77777777" w:rsidR="001A1B93" w:rsidRPr="00696FB2" w:rsidRDefault="001A1B93" w:rsidP="001A1B93">
      <w:pPr>
        <w:pStyle w:val="Default"/>
        <w:numPr>
          <w:ilvl w:val="0"/>
          <w:numId w:val="119"/>
        </w:numPr>
        <w:adjustRightInd/>
        <w:spacing w:before="60" w:after="120"/>
      </w:pPr>
      <w:r w:rsidRPr="00696FB2">
        <w:t>New columns in table SURVEY.Census_Complete_Week to track the following data:</w:t>
      </w:r>
    </w:p>
    <w:p w14:paraId="7A6F916A" w14:textId="77777777" w:rsidR="001A1B93" w:rsidRPr="00696FB2" w:rsidRDefault="001A1B93" w:rsidP="001A1B93">
      <w:pPr>
        <w:pStyle w:val="Default"/>
        <w:numPr>
          <w:ilvl w:val="1"/>
          <w:numId w:val="119"/>
        </w:numPr>
        <w:adjustRightInd/>
        <w:spacing w:before="60" w:after="120"/>
      </w:pPr>
      <w:r w:rsidRPr="00696FB2">
        <w:t>Acknowledgment status (NEW, READY, INPROGRESS, SENT)</w:t>
      </w:r>
    </w:p>
    <w:p w14:paraId="252A8C1E" w14:textId="77777777" w:rsidR="001A1B93" w:rsidRPr="00696FB2" w:rsidRDefault="001A1B93" w:rsidP="001A1B93">
      <w:pPr>
        <w:pStyle w:val="Default"/>
        <w:numPr>
          <w:ilvl w:val="1"/>
          <w:numId w:val="119"/>
        </w:numPr>
        <w:adjustRightInd/>
        <w:spacing w:before="60" w:after="120"/>
      </w:pPr>
      <w:r w:rsidRPr="00696FB2">
        <w:t xml:space="preserve"> Timestamp of status change</w:t>
      </w:r>
    </w:p>
    <w:p w14:paraId="6C4E1112" w14:textId="77777777" w:rsidR="001A1B93" w:rsidRPr="00696FB2" w:rsidRDefault="001A1B93" w:rsidP="001A1B93">
      <w:pPr>
        <w:pStyle w:val="Default"/>
        <w:numPr>
          <w:ilvl w:val="1"/>
          <w:numId w:val="119"/>
        </w:numPr>
        <w:adjustRightInd/>
        <w:spacing w:before="60" w:after="120"/>
      </w:pPr>
      <w:r w:rsidRPr="00696FB2">
        <w:t>Request ID (HL7 messaging control ID)</w:t>
      </w:r>
    </w:p>
    <w:p w14:paraId="09F1C5E5" w14:textId="77777777" w:rsidR="001A1B93" w:rsidRPr="00696FB2" w:rsidRDefault="001A1B93" w:rsidP="001A1B93">
      <w:pPr>
        <w:pStyle w:val="Default"/>
        <w:numPr>
          <w:ilvl w:val="1"/>
          <w:numId w:val="119"/>
        </w:numPr>
        <w:adjustRightInd/>
        <w:spacing w:before="60" w:after="120"/>
      </w:pPr>
      <w:r w:rsidRPr="00696FB2">
        <w:t>Receiving application</w:t>
      </w:r>
    </w:p>
    <w:p w14:paraId="1B419A77" w14:textId="77777777" w:rsidR="001A1B93" w:rsidRPr="00696FB2" w:rsidRDefault="001A1B93" w:rsidP="001A1B93">
      <w:pPr>
        <w:pStyle w:val="Default"/>
        <w:numPr>
          <w:ilvl w:val="1"/>
          <w:numId w:val="119"/>
        </w:numPr>
        <w:adjustRightInd/>
        <w:spacing w:before="60" w:after="120"/>
      </w:pPr>
      <w:r w:rsidRPr="00696FB2">
        <w:t>Receiving facility</w:t>
      </w:r>
    </w:p>
    <w:p w14:paraId="3ECF8A84" w14:textId="77777777" w:rsidR="001A1B93" w:rsidRPr="00696FB2" w:rsidRDefault="001A1B93" w:rsidP="001A1B93">
      <w:pPr>
        <w:pStyle w:val="Default"/>
        <w:numPr>
          <w:ilvl w:val="1"/>
          <w:numId w:val="119"/>
        </w:numPr>
        <w:adjustRightInd/>
        <w:spacing w:before="60" w:after="120"/>
      </w:pPr>
      <w:r w:rsidRPr="00696FB2">
        <w:t>Sending application</w:t>
      </w:r>
    </w:p>
    <w:p w14:paraId="3B01C823" w14:textId="77777777" w:rsidR="001A1B93" w:rsidRPr="00696FB2" w:rsidRDefault="001A1B93" w:rsidP="001A1B93">
      <w:pPr>
        <w:pStyle w:val="Default"/>
        <w:numPr>
          <w:ilvl w:val="1"/>
          <w:numId w:val="119"/>
        </w:numPr>
        <w:adjustRightInd/>
        <w:spacing w:before="60" w:after="120"/>
      </w:pPr>
      <w:r w:rsidRPr="00696FB2">
        <w:t>Station number</w:t>
      </w:r>
    </w:p>
    <w:p w14:paraId="4E67CCEB" w14:textId="77777777" w:rsidR="001A1B93" w:rsidRPr="00696FB2" w:rsidRDefault="001A1B93" w:rsidP="001A1B93">
      <w:pPr>
        <w:pStyle w:val="Default"/>
        <w:numPr>
          <w:ilvl w:val="0"/>
          <w:numId w:val="119"/>
        </w:numPr>
        <w:adjustRightInd/>
        <w:spacing w:before="60" w:after="120"/>
      </w:pPr>
      <w:r w:rsidRPr="00696FB2">
        <w:t>New table to log transformation errors for each ingest report.</w:t>
      </w:r>
    </w:p>
    <w:p w14:paraId="7F2D23EA" w14:textId="77777777" w:rsidR="001A1B93" w:rsidRPr="00696FB2" w:rsidRDefault="001A1B93" w:rsidP="001A1B93">
      <w:pPr>
        <w:pStyle w:val="Default"/>
        <w:numPr>
          <w:ilvl w:val="0"/>
          <w:numId w:val="119"/>
        </w:numPr>
        <w:adjustRightInd/>
        <w:spacing w:before="60" w:after="120"/>
      </w:pPr>
      <w:r w:rsidRPr="00696FB2">
        <w:t>New parameter data to define how many transform errors can occur before discontinuing further data validation for each ingest report.</w:t>
      </w:r>
    </w:p>
    <w:p w14:paraId="01C7D254" w14:textId="77777777" w:rsidR="001A1B93" w:rsidRPr="00696FB2" w:rsidRDefault="001A1B93" w:rsidP="001A1B93">
      <w:pPr>
        <w:pStyle w:val="Default"/>
        <w:numPr>
          <w:ilvl w:val="0"/>
          <w:numId w:val="119"/>
        </w:numPr>
        <w:adjustRightInd/>
        <w:spacing w:before="60" w:after="120"/>
      </w:pPr>
      <w:r w:rsidRPr="00696FB2">
        <w:t xml:space="preserve">New stored </w:t>
      </w:r>
      <w:proofErr w:type="gramStart"/>
      <w:r w:rsidRPr="00696FB2">
        <w:t>procedure to determine status of ingest</w:t>
      </w:r>
      <w:proofErr w:type="gramEnd"/>
      <w:r w:rsidRPr="00696FB2">
        <w:t xml:space="preserve"> transformations and create required data for returning the application message (AA or AR).</w:t>
      </w:r>
    </w:p>
    <w:p w14:paraId="4FF23441" w14:textId="0D5EF719" w:rsidR="001A1B93" w:rsidRPr="00696FB2" w:rsidRDefault="001A1B93" w:rsidP="001A1B93">
      <w:pPr>
        <w:pStyle w:val="Default"/>
        <w:numPr>
          <w:ilvl w:val="0"/>
          <w:numId w:val="119"/>
        </w:numPr>
        <w:adjustRightInd/>
        <w:spacing w:before="60" w:after="120"/>
      </w:pPr>
      <w:r w:rsidRPr="00696FB2">
        <w:t>Update existing process code to not to send an application message for each census segment received.</w:t>
      </w:r>
    </w:p>
    <w:p w14:paraId="19CB8AD1" w14:textId="77777777" w:rsidR="001A1B93" w:rsidRPr="00696FB2" w:rsidRDefault="001A1B93" w:rsidP="001A1B93">
      <w:pPr>
        <w:pStyle w:val="Default"/>
        <w:numPr>
          <w:ilvl w:val="0"/>
          <w:numId w:val="79"/>
        </w:numPr>
        <w:adjustRightInd/>
        <w:spacing w:before="60" w:after="120"/>
        <w:ind w:left="540" w:hanging="540"/>
      </w:pPr>
      <w:r w:rsidRPr="00696FB2">
        <w:t>Census - Transmission Application Messaging (RRC#799956)</w:t>
      </w:r>
    </w:p>
    <w:p w14:paraId="7EABEA89" w14:textId="18EFF731" w:rsidR="001A1B93" w:rsidRPr="00696FB2" w:rsidRDefault="001A1B93" w:rsidP="001A1B93">
      <w:pPr>
        <w:pStyle w:val="Default"/>
        <w:numPr>
          <w:ilvl w:val="0"/>
          <w:numId w:val="120"/>
        </w:numPr>
        <w:adjustRightInd/>
        <w:spacing w:before="60" w:after="120"/>
      </w:pPr>
      <w:r w:rsidRPr="00696FB2">
        <w:t xml:space="preserve">Update existing process code to send one application reject (AR) message upon encountering the first ingest segment in error. Thereafter, no more AR messages will be sent for </w:t>
      </w:r>
      <w:proofErr w:type="gramStart"/>
      <w:r w:rsidRPr="00696FB2">
        <w:t>the ingest</w:t>
      </w:r>
      <w:proofErr w:type="gramEnd"/>
      <w:r w:rsidRPr="00696FB2">
        <w:t xml:space="preserve">. Individual segment validation will continue until all received segments of </w:t>
      </w:r>
      <w:proofErr w:type="gramStart"/>
      <w:r w:rsidRPr="00696FB2">
        <w:t>the ingest</w:t>
      </w:r>
      <w:proofErr w:type="gramEnd"/>
      <w:r w:rsidRPr="00696FB2">
        <w:t xml:space="preserve"> have been validated.</w:t>
      </w:r>
    </w:p>
    <w:p w14:paraId="24517E6F" w14:textId="77777777" w:rsidR="001A1B93" w:rsidRPr="00696FB2" w:rsidRDefault="001A1B93" w:rsidP="001A1B93">
      <w:pPr>
        <w:pStyle w:val="Default"/>
        <w:numPr>
          <w:ilvl w:val="0"/>
          <w:numId w:val="79"/>
        </w:numPr>
        <w:adjustRightInd/>
        <w:spacing w:before="60" w:after="120"/>
        <w:ind w:left="540" w:hanging="540"/>
      </w:pPr>
      <w:r w:rsidRPr="00696FB2">
        <w:t>Census segment reception time monitoring (RRC#612872)</w:t>
      </w:r>
    </w:p>
    <w:p w14:paraId="656C3B1E" w14:textId="77777777" w:rsidR="001A1B93" w:rsidRPr="00696FB2" w:rsidRDefault="001A1B93" w:rsidP="001A1B93">
      <w:pPr>
        <w:pStyle w:val="Default"/>
        <w:numPr>
          <w:ilvl w:val="0"/>
          <w:numId w:val="121"/>
        </w:numPr>
        <w:adjustRightInd/>
        <w:spacing w:before="60" w:after="120"/>
      </w:pPr>
      <w:r w:rsidRPr="00696FB2">
        <w:t>New quartz job to check for incomplete census ingests that have exceeded the predefined timeout limit, and send Application Reject (AR) message for expired censuses.</w:t>
      </w:r>
    </w:p>
    <w:p w14:paraId="0424E317" w14:textId="77777777" w:rsidR="001A1B93" w:rsidRPr="00696FB2" w:rsidRDefault="001A1B93" w:rsidP="001A1B93">
      <w:pPr>
        <w:pStyle w:val="Default"/>
        <w:numPr>
          <w:ilvl w:val="0"/>
          <w:numId w:val="121"/>
        </w:numPr>
        <w:adjustRightInd/>
        <w:spacing w:before="60" w:after="120"/>
      </w:pPr>
      <w:r w:rsidRPr="00696FB2">
        <w:t>New stored procedure determine if ingest transmission has expired before receiving all ingest segments.</w:t>
      </w:r>
    </w:p>
    <w:p w14:paraId="1628A022" w14:textId="77777777" w:rsidR="001A1B93" w:rsidRPr="00696FB2" w:rsidRDefault="001A1B93" w:rsidP="001A1B93">
      <w:pPr>
        <w:pStyle w:val="Default"/>
        <w:numPr>
          <w:ilvl w:val="0"/>
          <w:numId w:val="121"/>
        </w:numPr>
        <w:adjustRightInd/>
        <w:spacing w:before="60" w:after="120"/>
      </w:pPr>
      <w:r w:rsidRPr="00696FB2">
        <w:lastRenderedPageBreak/>
        <w:t>Uses new ACK status column from requirement 1 to determine if message needs to be sent.</w:t>
      </w:r>
    </w:p>
    <w:p w14:paraId="2F93E35D" w14:textId="77777777" w:rsidR="001A1B93" w:rsidRPr="00696FB2" w:rsidRDefault="001A1B93" w:rsidP="001A1B93">
      <w:pPr>
        <w:pStyle w:val="Default"/>
        <w:numPr>
          <w:ilvl w:val="0"/>
          <w:numId w:val="79"/>
        </w:numPr>
        <w:adjustRightInd/>
        <w:spacing w:before="60" w:after="120"/>
        <w:ind w:left="540" w:hanging="540"/>
      </w:pPr>
      <w:r w:rsidRPr="00696FB2">
        <w:t>Validation of the total number of Census Report Segments</w:t>
      </w:r>
      <w:r>
        <w:t xml:space="preserve"> </w:t>
      </w:r>
      <w:r w:rsidRPr="00696FB2">
        <w:t>(RRC#</w:t>
      </w:r>
      <w:r>
        <w:t>799954</w:t>
      </w:r>
      <w:r w:rsidRPr="00696FB2">
        <w:t>)</w:t>
      </w:r>
    </w:p>
    <w:p w14:paraId="5786244D" w14:textId="77777777" w:rsidR="001A1B93" w:rsidRPr="00696FB2" w:rsidRDefault="001A1B93" w:rsidP="001A1B93">
      <w:pPr>
        <w:pStyle w:val="Default"/>
        <w:numPr>
          <w:ilvl w:val="0"/>
          <w:numId w:val="122"/>
        </w:numPr>
        <w:adjustRightInd/>
        <w:spacing w:before="60" w:after="120"/>
      </w:pPr>
      <w:r w:rsidRPr="00696FB2">
        <w:t>Update current stored procedure SURVEY.Census_Master_Record_Mgt.Census_Master_Records to check for too many ingests segments being sent and send one AR message.</w:t>
      </w:r>
    </w:p>
    <w:p w14:paraId="502B7CAE" w14:textId="77777777" w:rsidR="001A1B93" w:rsidRPr="00696FB2" w:rsidRDefault="001A1B93" w:rsidP="001A1B93">
      <w:pPr>
        <w:pStyle w:val="Default"/>
        <w:numPr>
          <w:ilvl w:val="0"/>
          <w:numId w:val="79"/>
        </w:numPr>
        <w:adjustRightInd/>
        <w:spacing w:before="60" w:after="120"/>
        <w:ind w:left="540" w:hanging="540"/>
      </w:pPr>
      <w:r w:rsidRPr="00696FB2">
        <w:t>2.0 Patient Satisfaction Survey Title</w:t>
      </w:r>
      <w:r>
        <w:t xml:space="preserve"> </w:t>
      </w:r>
      <w:r w:rsidRPr="00696FB2">
        <w:t>(RRC#</w:t>
      </w:r>
      <w:r>
        <w:t>716736</w:t>
      </w:r>
      <w:r w:rsidRPr="00696FB2">
        <w:t>)</w:t>
      </w:r>
    </w:p>
    <w:p w14:paraId="2F5B0FD4" w14:textId="77777777" w:rsidR="001A1B93" w:rsidRPr="00696FB2" w:rsidRDefault="001A1B93" w:rsidP="001A1B93">
      <w:pPr>
        <w:pStyle w:val="Default"/>
        <w:numPr>
          <w:ilvl w:val="0"/>
          <w:numId w:val="123"/>
        </w:numPr>
        <w:adjustRightInd/>
        <w:spacing w:before="40" w:after="40"/>
      </w:pPr>
      <w:r w:rsidRPr="00696FB2">
        <w:t>Update report title in table SURVEY.Survey from ‘Patient Satisfaction’ to ‘VA Home Telehealth Patient Satisfaction Survey’ for version 2.0</w:t>
      </w:r>
    </w:p>
    <w:p w14:paraId="557659BB" w14:textId="1975CBA8" w:rsidR="00843EF8" w:rsidRDefault="00843EF8" w:rsidP="007D0C45">
      <w:pPr>
        <w:pStyle w:val="Heading2"/>
      </w:pPr>
      <w:bookmarkStart w:id="262" w:name="_Toc468188619"/>
      <w:r w:rsidRPr="0001737C">
        <w:t>Non-DBMS Files</w:t>
      </w:r>
      <w:bookmarkEnd w:id="262"/>
    </w:p>
    <w:p w14:paraId="4186C495" w14:textId="6A305F6B" w:rsidR="00230195" w:rsidRPr="00230195" w:rsidRDefault="00230195" w:rsidP="00230195">
      <w:pPr>
        <w:pStyle w:val="BodyText"/>
      </w:pPr>
      <w:r>
        <w:t>Not Applicable.</w:t>
      </w:r>
    </w:p>
    <w:p w14:paraId="63AC42BF" w14:textId="516C0355" w:rsidR="0069218F" w:rsidRPr="0001737C" w:rsidRDefault="0069218F" w:rsidP="00602C18">
      <w:pPr>
        <w:pStyle w:val="Heading2"/>
      </w:pPr>
      <w:bookmarkStart w:id="263" w:name="_Toc468188620"/>
      <w:r w:rsidRPr="0001737C">
        <w:t>Data View</w:t>
      </w:r>
      <w:bookmarkEnd w:id="263"/>
    </w:p>
    <w:p w14:paraId="13B0A2CE" w14:textId="77777777" w:rsidR="00376D4F" w:rsidRPr="008A573F" w:rsidRDefault="00376D4F" w:rsidP="00376D4F">
      <w:pPr>
        <w:pStyle w:val="BodyText"/>
      </w:pPr>
      <w:r>
        <w:t>The HDR system serves as the data service layer and does not present data directly to the end user.</w:t>
      </w:r>
    </w:p>
    <w:p w14:paraId="557659C2" w14:textId="77777777" w:rsidR="00843EF8" w:rsidRDefault="00843EF8" w:rsidP="00075583">
      <w:pPr>
        <w:pStyle w:val="Heading1"/>
      </w:pPr>
      <w:bookmarkStart w:id="264" w:name="_Toc468188621"/>
      <w:r>
        <w:t>Detailed Design</w:t>
      </w:r>
      <w:bookmarkEnd w:id="264"/>
    </w:p>
    <w:p w14:paraId="77C33A33" w14:textId="4530F76C" w:rsidR="00D04A1E" w:rsidRDefault="00D04A1E" w:rsidP="00D04A1E">
      <w:pPr>
        <w:pStyle w:val="BodyText"/>
      </w:pPr>
      <w:r>
        <w:t xml:space="preserve">The Hardware and Software Detailed Design subsections of Section 6 are included in </w:t>
      </w:r>
      <w:r w:rsidR="003275A8">
        <w:t xml:space="preserve">HDR </w:t>
      </w:r>
      <w:proofErr w:type="gramStart"/>
      <w:r w:rsidR="00924C91">
        <w:t xml:space="preserve">3.15 </w:t>
      </w:r>
      <w:r w:rsidR="00A64B51">
        <w:t xml:space="preserve"> </w:t>
      </w:r>
      <w:r>
        <w:t>SDD</w:t>
      </w:r>
      <w:proofErr w:type="gramEnd"/>
      <w:r>
        <w:t xml:space="preserve">, Volume 2. Volume 2 describes the major components of the HDR 3.x system, including </w:t>
      </w:r>
      <w:r w:rsidR="00591592">
        <w:t>a technical design</w:t>
      </w:r>
      <w:r>
        <w:t xml:space="preserve"> overview, module design, processing, data structure, configurations, process flow diagrams and other diagrams as needed. HDR provides back end processing only and does not include user interfaces or interactions.</w:t>
      </w:r>
      <w:r w:rsidR="00100A99">
        <w:t xml:space="preserve"> </w:t>
      </w:r>
    </w:p>
    <w:p w14:paraId="32A82566" w14:textId="42F49C3F" w:rsidR="00621715" w:rsidRDefault="00621715" w:rsidP="00D04A1E">
      <w:pPr>
        <w:pStyle w:val="BodyText"/>
      </w:pPr>
      <w:r>
        <w:t xml:space="preserve">The following Subsections are </w:t>
      </w:r>
      <w:r w:rsidR="00112ACA">
        <w:t>described</w:t>
      </w:r>
      <w:r>
        <w:t xml:space="preserve"> in detail in the </w:t>
      </w:r>
      <w:r w:rsidR="003275A8">
        <w:rPr>
          <w:i/>
        </w:rPr>
        <w:t>HDR</w:t>
      </w:r>
      <w:r w:rsidR="008739DA">
        <w:rPr>
          <w:i/>
        </w:rPr>
        <w:t xml:space="preserve"> 3.15</w:t>
      </w:r>
      <w:r w:rsidR="00A64B51" w:rsidRPr="00621715">
        <w:rPr>
          <w:i/>
        </w:rPr>
        <w:t xml:space="preserve"> </w:t>
      </w:r>
      <w:r w:rsidR="00A5777F">
        <w:rPr>
          <w:i/>
        </w:rPr>
        <w:t xml:space="preserve">VIP Build 1 </w:t>
      </w:r>
      <w:r w:rsidRPr="00621715">
        <w:rPr>
          <w:i/>
        </w:rPr>
        <w:t>System Design Document, Volume 2</w:t>
      </w:r>
      <w:r w:rsidR="0055705E">
        <w:t>.</w:t>
      </w:r>
    </w:p>
    <w:p w14:paraId="04D72FE9" w14:textId="41AB3B99" w:rsidR="0028358C" w:rsidRDefault="00621715" w:rsidP="0028358C">
      <w:pPr>
        <w:pStyle w:val="Heading2"/>
      </w:pPr>
      <w:bookmarkStart w:id="265" w:name="_Toc468188622"/>
      <w:r>
        <w:t>Hardware Detailed Design</w:t>
      </w:r>
      <w:bookmarkEnd w:id="265"/>
    </w:p>
    <w:p w14:paraId="611A3A8A" w14:textId="3D1AFA2C" w:rsidR="0028358C" w:rsidRPr="0028358C" w:rsidRDefault="00600EFA" w:rsidP="0028358C">
      <w:pPr>
        <w:pStyle w:val="BodyText"/>
      </w:pPr>
      <w:r>
        <w:t>R</w:t>
      </w:r>
      <w:r w:rsidR="0028358C">
        <w:t xml:space="preserve">efer to </w:t>
      </w:r>
      <w:r w:rsidR="0055705E">
        <w:t xml:space="preserve">Figure </w:t>
      </w:r>
      <w:r w:rsidR="000B5695">
        <w:t>1</w:t>
      </w:r>
      <w:r w:rsidR="00E93931">
        <w:t>6</w:t>
      </w:r>
      <w:r w:rsidR="000B5695">
        <w:t xml:space="preserve"> </w:t>
      </w:r>
      <w:r w:rsidR="0055705E">
        <w:t xml:space="preserve">HDR GSS in this volume and </w:t>
      </w:r>
      <w:r w:rsidR="008739DA">
        <w:t xml:space="preserve">in </w:t>
      </w:r>
      <w:r w:rsidR="0055705E">
        <w:t xml:space="preserve">Volume 2 of the </w:t>
      </w:r>
      <w:r w:rsidR="000B5695">
        <w:t>HDR 3.15</w:t>
      </w:r>
      <w:r w:rsidR="008739DA">
        <w:t xml:space="preserve"> </w:t>
      </w:r>
      <w:r w:rsidR="00A5777F">
        <w:t xml:space="preserve">VIP Build 1 </w:t>
      </w:r>
      <w:r w:rsidR="0055705E">
        <w:t>SDD</w:t>
      </w:r>
      <w:r w:rsidR="0028358C">
        <w:t>.</w:t>
      </w:r>
    </w:p>
    <w:p w14:paraId="13AA30A9" w14:textId="222FA8C1" w:rsidR="00621715" w:rsidRDefault="00621715" w:rsidP="00621715">
      <w:pPr>
        <w:pStyle w:val="Heading2"/>
      </w:pPr>
      <w:bookmarkStart w:id="266" w:name="_Toc468188623"/>
      <w:r>
        <w:t>Software Detailed Design</w:t>
      </w:r>
      <w:bookmarkEnd w:id="266"/>
      <w:r>
        <w:t xml:space="preserve"> </w:t>
      </w:r>
    </w:p>
    <w:p w14:paraId="60602026" w14:textId="4EFC494B" w:rsidR="00D04A1E" w:rsidRPr="0055705E" w:rsidRDefault="0055705E" w:rsidP="0055705E">
      <w:pPr>
        <w:rPr>
          <w:highlight w:val="yellow"/>
        </w:rPr>
      </w:pPr>
      <w:r>
        <w:t xml:space="preserve">Refer to Volume 2 of the </w:t>
      </w:r>
      <w:r w:rsidR="000B5695">
        <w:t xml:space="preserve">HDR 3.15 </w:t>
      </w:r>
      <w:r w:rsidR="00A5777F">
        <w:t xml:space="preserve">VIP Build 1 </w:t>
      </w:r>
      <w:r>
        <w:t>SDD.</w:t>
      </w:r>
    </w:p>
    <w:p w14:paraId="6EE8CA52" w14:textId="42358076" w:rsidR="0055705E" w:rsidRPr="0001737C" w:rsidRDefault="0055705E" w:rsidP="0055705E">
      <w:pPr>
        <w:pStyle w:val="Note"/>
      </w:pPr>
      <w:r w:rsidRPr="0001737C">
        <w:t xml:space="preserve">Volume 2 contains detail technical design. In the event there are modifications to any of the detailed design, it will be indicated to the reviewer. </w:t>
      </w:r>
    </w:p>
    <w:p w14:paraId="2706812A" w14:textId="76D4FAC5" w:rsidR="00F52BA4" w:rsidRPr="009F53E8" w:rsidRDefault="00F52BA4" w:rsidP="00602C18">
      <w:pPr>
        <w:pStyle w:val="Heading2"/>
      </w:pPr>
      <w:bookmarkStart w:id="267" w:name="_Toc468188624"/>
      <w:r w:rsidRPr="009F53E8">
        <w:lastRenderedPageBreak/>
        <w:t>Network Detailed Design</w:t>
      </w:r>
      <w:bookmarkEnd w:id="267"/>
    </w:p>
    <w:p w14:paraId="3F95F79B" w14:textId="3CB6BF9F" w:rsidR="00F52BA4" w:rsidRPr="00F52BA4" w:rsidRDefault="009F53E8" w:rsidP="00F52BA4">
      <w:pPr>
        <w:pStyle w:val="BodyText"/>
      </w:pPr>
      <w:r>
        <w:t>Refer to previous diagrams in Section 4.3 Network Architecture.</w:t>
      </w:r>
    </w:p>
    <w:p w14:paraId="778FC495" w14:textId="62468308" w:rsidR="00B85DE5" w:rsidRDefault="00B85DE5" w:rsidP="00602C18">
      <w:pPr>
        <w:pStyle w:val="Heading2"/>
      </w:pPr>
      <w:bookmarkStart w:id="268" w:name="_Toc468188625"/>
      <w:r>
        <w:t>Security and Privacy</w:t>
      </w:r>
      <w:bookmarkEnd w:id="268"/>
    </w:p>
    <w:p w14:paraId="716F9F7D" w14:textId="7D0B066E" w:rsidR="00B85DE5" w:rsidRDefault="00B85DE5" w:rsidP="00B85DE5">
      <w:pPr>
        <w:pStyle w:val="Heading3"/>
      </w:pPr>
      <w:bookmarkStart w:id="269" w:name="_Toc468188626"/>
      <w:r>
        <w:t>Security</w:t>
      </w:r>
      <w:bookmarkEnd w:id="269"/>
      <w:r>
        <w:t xml:space="preserve"> </w:t>
      </w:r>
    </w:p>
    <w:p w14:paraId="704BEBAD" w14:textId="7C88087A" w:rsidR="0064500A" w:rsidRDefault="00B85DE5" w:rsidP="00B85DE5">
      <w:pPr>
        <w:pStyle w:val="Default"/>
        <w:rPr>
          <w:bCs/>
        </w:rPr>
      </w:pPr>
      <w:r>
        <w:rPr>
          <w:bCs/>
        </w:rPr>
        <w:t xml:space="preserve">HDR is a major application and is classified at FISMA HIGH security category as it stores PII and PHI. HDR SCA was performed against the System Security Plan (SSP) and all supporting documentation for HDR. The SSP was created based on </w:t>
      </w:r>
      <w:r w:rsidR="0064500A">
        <w:rPr>
          <w:bCs/>
        </w:rPr>
        <w:t xml:space="preserve">the </w:t>
      </w:r>
      <w:r w:rsidR="003E70E9">
        <w:rPr>
          <w:bCs/>
        </w:rPr>
        <w:t>Enterprise Opertion GRC/RiskVision Tool</w:t>
      </w:r>
      <w:r w:rsidR="0064500A">
        <w:rPr>
          <w:bCs/>
        </w:rPr>
        <w:t>,</w:t>
      </w:r>
      <w:r w:rsidR="003E70E9">
        <w:rPr>
          <w:bCs/>
        </w:rPr>
        <w:t xml:space="preserve"> which is the application </w:t>
      </w:r>
      <w:r w:rsidR="0064500A">
        <w:rPr>
          <w:bCs/>
        </w:rPr>
        <w:t xml:space="preserve">documenting the </w:t>
      </w:r>
      <w:r>
        <w:rPr>
          <w:bCs/>
        </w:rPr>
        <w:t>security controls</w:t>
      </w:r>
      <w:r w:rsidR="0064500A">
        <w:rPr>
          <w:bCs/>
        </w:rPr>
        <w:t>.</w:t>
      </w:r>
      <w:r>
        <w:rPr>
          <w:bCs/>
        </w:rPr>
        <w:t xml:space="preserve"> The SSP discusses the management, operation and technical requirements and shows details and status </w:t>
      </w:r>
      <w:r w:rsidR="0064500A">
        <w:rPr>
          <w:bCs/>
        </w:rPr>
        <w:t xml:space="preserve">of </w:t>
      </w:r>
      <w:r>
        <w:rPr>
          <w:bCs/>
        </w:rPr>
        <w:t xml:space="preserve">each of the controls. </w:t>
      </w:r>
    </w:p>
    <w:p w14:paraId="491187C9" w14:textId="77777777" w:rsidR="0064500A" w:rsidRPr="006B2598" w:rsidRDefault="0064500A" w:rsidP="0064500A">
      <w:pPr>
        <w:pStyle w:val="BodyText"/>
        <w:rPr>
          <w:i/>
        </w:rPr>
      </w:pPr>
      <w:r>
        <w:t>A</w:t>
      </w:r>
      <w:r w:rsidRPr="006B2598">
        <w:t xml:space="preserve">ll of the accreditation documentation has been completed along with the supporting documents for the SSP. For access to </w:t>
      </w:r>
      <w:r>
        <w:t>the SSP, PTA and other accreditation and supporting</w:t>
      </w:r>
      <w:r w:rsidRPr="006B2598">
        <w:t xml:space="preserve"> documents, please contact the </w:t>
      </w:r>
      <w:r>
        <w:t>HDR</w:t>
      </w:r>
      <w:r w:rsidRPr="006B2598">
        <w:t xml:space="preserve"> ISO.</w:t>
      </w:r>
    </w:p>
    <w:p w14:paraId="20E8B485" w14:textId="77777777" w:rsidR="00B85DE5" w:rsidRDefault="00B85DE5" w:rsidP="00B85DE5">
      <w:pPr>
        <w:pStyle w:val="Heading3"/>
      </w:pPr>
      <w:bookmarkStart w:id="270" w:name="_Toc468188627"/>
      <w:r>
        <w:t>Privacy</w:t>
      </w:r>
      <w:bookmarkEnd w:id="270"/>
    </w:p>
    <w:p w14:paraId="1A6210BC" w14:textId="25FBED62" w:rsidR="00B85DE5" w:rsidRDefault="00B85DE5" w:rsidP="00B85DE5">
      <w:pPr>
        <w:pStyle w:val="BodyText"/>
      </w:pPr>
      <w:r w:rsidRPr="006B2598">
        <w:rPr>
          <w:bCs/>
        </w:rPr>
        <w:t xml:space="preserve">HDR is a privacy sensitive IT system. A Privacy Impact Assessment (PIA) was completed in </w:t>
      </w:r>
      <w:r w:rsidR="00D91712">
        <w:rPr>
          <w:bCs/>
        </w:rPr>
        <w:t>2016</w:t>
      </w:r>
      <w:r w:rsidRPr="006B2598">
        <w:rPr>
          <w:bCs/>
        </w:rPr>
        <w:t xml:space="preserve"> and is publicly available at </w:t>
      </w:r>
      <w:r w:rsidRPr="0082295A">
        <w:t>http://www.privacy.va.gov/privacy_impact_assessment.asp</w:t>
      </w:r>
      <w:r w:rsidRPr="006B2598">
        <w:rPr>
          <w:color w:val="1F497D"/>
        </w:rPr>
        <w:t xml:space="preserve">. </w:t>
      </w:r>
      <w:r w:rsidRPr="006B2598">
        <w:rPr>
          <w:bCs/>
        </w:rPr>
        <w:t xml:space="preserve">There have been no major changes since that time and thus the privacy officers have determined that the PTA performed in April is sufficient. </w:t>
      </w:r>
      <w:r w:rsidRPr="006B2598">
        <w:t xml:space="preserve">The </w:t>
      </w:r>
      <w:r>
        <w:t>eight (</w:t>
      </w:r>
      <w:r w:rsidRPr="006B2598">
        <w:t>8</w:t>
      </w:r>
      <w:r>
        <w:t>)</w:t>
      </w:r>
      <w:r w:rsidRPr="006B2598">
        <w:t xml:space="preserve"> Privacy control families from NIST 800-53 </w:t>
      </w:r>
      <w:r w:rsidRPr="00D91712">
        <w:t>rev. 4 have been documented in the SSP:</w:t>
      </w:r>
      <w:r w:rsidRPr="006B2598">
        <w:t xml:space="preserve"> </w:t>
      </w:r>
    </w:p>
    <w:p w14:paraId="3F28BB89" w14:textId="4FC0B7F6"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6B2598">
        <w:rPr>
          <w:color w:val="000000"/>
        </w:rPr>
        <w:t xml:space="preserve">Authority and Purpose (AP) </w:t>
      </w:r>
    </w:p>
    <w:p w14:paraId="18AF5C4D" w14:textId="2F5E2C5D"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Accountability, Audit, and Risk Management (AR)</w:t>
      </w:r>
    </w:p>
    <w:p w14:paraId="1A74AE2C" w14:textId="4AD8B703"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Data Quality and Integrity (DI)</w:t>
      </w:r>
    </w:p>
    <w:p w14:paraId="094A8A4E" w14:textId="76F1D603"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Data Minimization and Retention (DM)</w:t>
      </w:r>
    </w:p>
    <w:p w14:paraId="0BA88E48" w14:textId="36AC2ED2"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Individual Participation and Redress (IP)</w:t>
      </w:r>
    </w:p>
    <w:p w14:paraId="5C671F9E" w14:textId="068D0057" w:rsidR="00B85DE5" w:rsidRDefault="00B85DE5" w:rsidP="00B85DE5">
      <w:pPr>
        <w:pStyle w:val="BodyText"/>
        <w:numPr>
          <w:ilvl w:val="0"/>
          <w:numId w:val="55"/>
        </w:numPr>
        <w:tabs>
          <w:tab w:val="left" w:pos="1134"/>
        </w:tabs>
        <w:autoSpaceDE w:val="0"/>
        <w:autoSpaceDN w:val="0"/>
        <w:adjustRightInd w:val="0"/>
        <w:spacing w:before="120"/>
        <w:rPr>
          <w:color w:val="000000"/>
        </w:rPr>
      </w:pPr>
      <w:r w:rsidRPr="00CA6AD8">
        <w:rPr>
          <w:color w:val="000000"/>
        </w:rPr>
        <w:t>Security (SE)</w:t>
      </w:r>
    </w:p>
    <w:p w14:paraId="7B34EAD4" w14:textId="0D7A9729" w:rsidR="00B85DE5" w:rsidRDefault="000B5695" w:rsidP="00B85DE5">
      <w:pPr>
        <w:pStyle w:val="BodyText"/>
        <w:numPr>
          <w:ilvl w:val="0"/>
          <w:numId w:val="55"/>
        </w:numPr>
        <w:tabs>
          <w:tab w:val="left" w:pos="1134"/>
        </w:tabs>
        <w:autoSpaceDE w:val="0"/>
        <w:autoSpaceDN w:val="0"/>
        <w:adjustRightInd w:val="0"/>
        <w:spacing w:before="120"/>
        <w:rPr>
          <w:color w:val="000000"/>
        </w:rPr>
      </w:pPr>
      <w:r>
        <w:rPr>
          <w:color w:val="000000"/>
        </w:rPr>
        <w:t>Transparency (TR)</w:t>
      </w:r>
      <w:r w:rsidR="00B85DE5" w:rsidRPr="00CA6AD8">
        <w:rPr>
          <w:color w:val="000000"/>
        </w:rPr>
        <w:t xml:space="preserve"> </w:t>
      </w:r>
    </w:p>
    <w:p w14:paraId="3821BF93" w14:textId="0296C38C" w:rsidR="00B85DE5" w:rsidRPr="00CA6AD8" w:rsidRDefault="000B5695" w:rsidP="00B85DE5">
      <w:pPr>
        <w:pStyle w:val="BodyText"/>
        <w:numPr>
          <w:ilvl w:val="0"/>
          <w:numId w:val="55"/>
        </w:numPr>
        <w:tabs>
          <w:tab w:val="left" w:pos="1134"/>
        </w:tabs>
        <w:autoSpaceDE w:val="0"/>
        <w:autoSpaceDN w:val="0"/>
        <w:adjustRightInd w:val="0"/>
        <w:spacing w:before="120"/>
        <w:rPr>
          <w:color w:val="000000"/>
        </w:rPr>
      </w:pPr>
      <w:r>
        <w:rPr>
          <w:color w:val="000000"/>
        </w:rPr>
        <w:t>Use Limitation (UL)</w:t>
      </w:r>
    </w:p>
    <w:p w14:paraId="7748DCDB" w14:textId="1024AA9A" w:rsidR="00F52BA4" w:rsidRDefault="00F52BA4" w:rsidP="00602C18">
      <w:pPr>
        <w:pStyle w:val="Heading2"/>
      </w:pPr>
      <w:bookmarkStart w:id="271" w:name="_Toc468188628"/>
      <w:r>
        <w:t>Service Oriented Architecture / ESS Detailed Design</w:t>
      </w:r>
      <w:bookmarkEnd w:id="271"/>
      <w:r w:rsidR="00AA677A">
        <w:t xml:space="preserve"> </w:t>
      </w:r>
    </w:p>
    <w:p w14:paraId="6AB23D0C" w14:textId="77777777" w:rsidR="00B56E54" w:rsidRDefault="00172642" w:rsidP="00172642">
      <w:pPr>
        <w:pStyle w:val="BodyText"/>
      </w:pPr>
      <w:r>
        <w:t xml:space="preserve">See </w:t>
      </w:r>
      <w:r w:rsidRPr="00B56E54">
        <w:t>section 4.4 for</w:t>
      </w:r>
      <w:r>
        <w:t xml:space="preserve"> an overview of the HDR 3.x SOA/ESS design. </w:t>
      </w:r>
      <w:r w:rsidR="00772C6A">
        <w:t xml:space="preserve">Data </w:t>
      </w:r>
      <w:r w:rsidR="007617F4">
        <w:t>exchanged</w:t>
      </w:r>
      <w:r w:rsidR="00CA3A88">
        <w:t xml:space="preserve"> by HDR 3.x services and other interfaces is computable data and is primarily Patient Health Information (PHI). Other types of information such as survey results are also exchanged and stored in HDR.</w:t>
      </w:r>
      <w:r>
        <w:t xml:space="preserve"> </w:t>
      </w:r>
      <w:r w:rsidR="00772C6A">
        <w:t xml:space="preserve">HL7 and VistA terminology standards apply to the information exchanged by the HDR 3.x clients with the HDR 3.x services and interfaces. </w:t>
      </w:r>
    </w:p>
    <w:p w14:paraId="1FC995A1" w14:textId="236DD4EC" w:rsidR="00D34D5E" w:rsidRDefault="007617F4" w:rsidP="00172642">
      <w:pPr>
        <w:pStyle w:val="BodyText"/>
      </w:pPr>
      <w:r>
        <w:t xml:space="preserve">The following sub-sections </w:t>
      </w:r>
      <w:r w:rsidR="00B56E54">
        <w:t>delineate</w:t>
      </w:r>
      <w:r>
        <w:t xml:space="preserve"> the clients that consume each of the HDR 3.x services and/or </w:t>
      </w:r>
      <w:r w:rsidR="0018079F">
        <w:t>interfaces. These</w:t>
      </w:r>
      <w:r w:rsidR="00172642">
        <w:t xml:space="preserve"> </w:t>
      </w:r>
      <w:r>
        <w:t>sections</w:t>
      </w:r>
      <w:r w:rsidR="00172642">
        <w:t xml:space="preserve"> provide details </w:t>
      </w:r>
      <w:r w:rsidR="0022609C">
        <w:t>that can be used</w:t>
      </w:r>
      <w:r w:rsidR="00172642">
        <w:t xml:space="preserve"> by Enterprise Service Registry </w:t>
      </w:r>
      <w:r w:rsidR="00172642">
        <w:lastRenderedPageBreak/>
        <w:t>and Repository (ESRR)</w:t>
      </w:r>
      <w:r w:rsidR="0022609C">
        <w:t xml:space="preserve"> for exposing the service and interfaces to the VA enterprise</w:t>
      </w:r>
      <w:r w:rsidR="00172642">
        <w:t>. The individual files and links to the actual services are not included in this table due to security constraints and will be provided directly to ESRR.</w:t>
      </w:r>
    </w:p>
    <w:p w14:paraId="68FF4388" w14:textId="77777777" w:rsidR="007673FC" w:rsidRDefault="007673FC" w:rsidP="00172642">
      <w:pPr>
        <w:pStyle w:val="BodyText"/>
      </w:pPr>
    </w:p>
    <w:p w14:paraId="4C1A0F84" w14:textId="77777777" w:rsidR="007673FC" w:rsidRDefault="007673FC" w:rsidP="00172642">
      <w:pPr>
        <w:pStyle w:val="BodyText"/>
      </w:pPr>
    </w:p>
    <w:p w14:paraId="1ED21FBC" w14:textId="77777777" w:rsidR="007673FC" w:rsidRDefault="007673FC" w:rsidP="00172642">
      <w:pPr>
        <w:pStyle w:val="BodyText"/>
      </w:pPr>
    </w:p>
    <w:p w14:paraId="7E182E88" w14:textId="77777777" w:rsidR="007673FC" w:rsidRDefault="007673FC" w:rsidP="00172642">
      <w:pPr>
        <w:pStyle w:val="BodyText"/>
      </w:pPr>
    </w:p>
    <w:p w14:paraId="00BE234D" w14:textId="77777777" w:rsidR="007673FC" w:rsidRDefault="007673FC" w:rsidP="00172642">
      <w:pPr>
        <w:pStyle w:val="BodyText"/>
      </w:pPr>
    </w:p>
    <w:p w14:paraId="195CF93F" w14:textId="77777777" w:rsidR="007673FC" w:rsidRDefault="007673FC" w:rsidP="00172642">
      <w:pPr>
        <w:pStyle w:val="BodyText"/>
      </w:pPr>
    </w:p>
    <w:p w14:paraId="1ED2A92D" w14:textId="77777777" w:rsidR="007673FC" w:rsidRDefault="007673FC" w:rsidP="00172642">
      <w:pPr>
        <w:pStyle w:val="BodyText"/>
        <w:sectPr w:rsidR="007673FC" w:rsidSect="00407C56">
          <w:pgSz w:w="12240" w:h="15840"/>
          <w:pgMar w:top="1440" w:right="1440" w:bottom="1440" w:left="1440" w:header="720" w:footer="720" w:gutter="0"/>
          <w:cols w:space="720"/>
          <w:docGrid w:linePitch="360"/>
        </w:sectPr>
      </w:pPr>
    </w:p>
    <w:p w14:paraId="209D1B21" w14:textId="46267271" w:rsidR="00B85DE5" w:rsidRDefault="00B85DE5" w:rsidP="007617F4">
      <w:pPr>
        <w:pStyle w:val="Heading3"/>
      </w:pPr>
      <w:bookmarkStart w:id="272" w:name="_Toc468188629"/>
      <w:r>
        <w:lastRenderedPageBreak/>
        <w:t>Service Descriptions</w:t>
      </w:r>
      <w:bookmarkEnd w:id="272"/>
    </w:p>
    <w:p w14:paraId="43C3048E" w14:textId="629BB45D" w:rsidR="007D1BF2" w:rsidRDefault="007D1BF2" w:rsidP="00B85DE5">
      <w:pPr>
        <w:pStyle w:val="Heading4"/>
      </w:pPr>
      <w:r>
        <w:t>FPDS JMS Interface</w:t>
      </w:r>
    </w:p>
    <w:p w14:paraId="77BFBC0E" w14:textId="16A53B30" w:rsidR="00086995" w:rsidRDefault="00D34D5E" w:rsidP="00086995">
      <w:pPr>
        <w:pStyle w:val="BodyText"/>
      </w:pPr>
      <w:r>
        <w:t>The FPDS</w:t>
      </w:r>
      <w:r w:rsidR="007D1BF2" w:rsidRPr="00A84DD2">
        <w:t xml:space="preserve"> JMS interface </w:t>
      </w:r>
      <w:r>
        <w:t>supports</w:t>
      </w:r>
      <w:r w:rsidR="007D1BF2" w:rsidRPr="00A84DD2">
        <w:t xml:space="preserve"> asynchronous write</w:t>
      </w:r>
      <w:r w:rsidR="00086995">
        <w:t>s.</w:t>
      </w:r>
    </w:p>
    <w:p w14:paraId="426F86AB" w14:textId="521E7824" w:rsidR="007D1BF2" w:rsidRPr="002E7E5E" w:rsidRDefault="007D1BF2" w:rsidP="00086995">
      <w:pPr>
        <w:pStyle w:val="Caption"/>
      </w:pPr>
      <w:r w:rsidRPr="00A84DD2">
        <w:t xml:space="preserve"> </w:t>
      </w:r>
      <w:bookmarkStart w:id="273" w:name="_Toc461701004"/>
      <w:bookmarkStart w:id="274" w:name="_Toc468188735"/>
      <w:r w:rsidR="00086995">
        <w:t xml:space="preserve">Table </w:t>
      </w:r>
      <w:r w:rsidR="00E56E40">
        <w:rPr>
          <w:noProof/>
        </w:rPr>
        <w:t>22</w:t>
      </w:r>
      <w:r w:rsidR="00086995">
        <w:t xml:space="preserve"> </w:t>
      </w:r>
      <w:r w:rsidR="00D53786">
        <w:t>FPDS JMS Write</w:t>
      </w:r>
      <w:r w:rsidR="001D00F4">
        <w:t xml:space="preserve"> </w:t>
      </w:r>
      <w:r w:rsidR="00086995" w:rsidRPr="00F97AA8">
        <w:t>Clients</w:t>
      </w:r>
      <w:bookmarkEnd w:id="273"/>
      <w:bookmarkEnd w:id="274"/>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340"/>
        <w:gridCol w:w="5220"/>
        <w:gridCol w:w="4281"/>
      </w:tblGrid>
      <w:tr w:rsidR="00086995" w:rsidRPr="00086995" w14:paraId="1E16E12D" w14:textId="506C7BDF" w:rsidTr="00524813">
        <w:tc>
          <w:tcPr>
            <w:tcW w:w="1866" w:type="dxa"/>
            <w:shd w:val="clear" w:color="auto" w:fill="365F91"/>
          </w:tcPr>
          <w:p w14:paraId="5EBC12DB" w14:textId="35F036B3" w:rsidR="007D1BF2" w:rsidRPr="00086995" w:rsidRDefault="007D1BF2" w:rsidP="00086995">
            <w:pPr>
              <w:pStyle w:val="BodyText"/>
              <w:rPr>
                <w:b/>
                <w:color w:val="FFFFFF" w:themeColor="background1"/>
                <w:sz w:val="22"/>
                <w:szCs w:val="22"/>
              </w:rPr>
            </w:pPr>
            <w:r w:rsidRPr="00086995">
              <w:rPr>
                <w:b/>
                <w:color w:val="FFFFFF" w:themeColor="background1"/>
                <w:sz w:val="22"/>
                <w:szCs w:val="22"/>
              </w:rPr>
              <w:t>HDR 3.x Client System</w:t>
            </w:r>
          </w:p>
        </w:tc>
        <w:tc>
          <w:tcPr>
            <w:tcW w:w="2340" w:type="dxa"/>
            <w:shd w:val="clear" w:color="auto" w:fill="365F91"/>
          </w:tcPr>
          <w:p w14:paraId="702C56E3" w14:textId="5B6F4E89" w:rsidR="007D1BF2" w:rsidRPr="00086995" w:rsidRDefault="007D1BF2" w:rsidP="00086995">
            <w:pPr>
              <w:pStyle w:val="BodyText"/>
              <w:rPr>
                <w:b/>
                <w:color w:val="FFFFFF" w:themeColor="background1"/>
                <w:sz w:val="22"/>
                <w:szCs w:val="22"/>
              </w:rPr>
            </w:pPr>
            <w:r w:rsidRPr="00086995">
              <w:rPr>
                <w:b/>
                <w:color w:val="FFFFFF" w:themeColor="background1"/>
                <w:sz w:val="22"/>
                <w:szCs w:val="22"/>
              </w:rPr>
              <w:t>Data Domains</w:t>
            </w:r>
          </w:p>
        </w:tc>
        <w:tc>
          <w:tcPr>
            <w:tcW w:w="5220" w:type="dxa"/>
            <w:shd w:val="clear" w:color="auto" w:fill="365F91"/>
          </w:tcPr>
          <w:p w14:paraId="700E41EA" w14:textId="5824D1FB" w:rsidR="007D1BF2" w:rsidRPr="00086995" w:rsidRDefault="007D1BF2" w:rsidP="00086995">
            <w:pPr>
              <w:pStyle w:val="BodyText"/>
              <w:rPr>
                <w:b/>
                <w:color w:val="FFFFFF" w:themeColor="background1"/>
                <w:sz w:val="22"/>
                <w:szCs w:val="22"/>
              </w:rPr>
            </w:pPr>
            <w:r w:rsidRPr="00086995">
              <w:rPr>
                <w:b/>
                <w:color w:val="FFFFFF" w:themeColor="background1"/>
                <w:sz w:val="22"/>
                <w:szCs w:val="22"/>
              </w:rPr>
              <w:t>Information Exchange Description</w:t>
            </w:r>
          </w:p>
        </w:tc>
        <w:tc>
          <w:tcPr>
            <w:tcW w:w="4281" w:type="dxa"/>
            <w:shd w:val="clear" w:color="auto" w:fill="365F91"/>
          </w:tcPr>
          <w:p w14:paraId="6E03AD29" w14:textId="17987FD3" w:rsidR="007D1BF2" w:rsidRPr="00086995" w:rsidRDefault="007D1BF2" w:rsidP="00086995">
            <w:pPr>
              <w:pStyle w:val="BodyText"/>
              <w:rPr>
                <w:b/>
                <w:color w:val="FFFFFF" w:themeColor="background1"/>
                <w:sz w:val="22"/>
                <w:szCs w:val="22"/>
              </w:rPr>
            </w:pPr>
            <w:r w:rsidRPr="00086995">
              <w:rPr>
                <w:b/>
                <w:color w:val="FFFFFF" w:themeColor="background1"/>
                <w:sz w:val="22"/>
                <w:szCs w:val="22"/>
              </w:rPr>
              <w:t>Information Element (Payload)</w:t>
            </w:r>
          </w:p>
        </w:tc>
      </w:tr>
      <w:tr w:rsidR="007D1BF2" w:rsidRPr="00892F3D" w14:paraId="4C9DC5E6" w14:textId="63B667D6" w:rsidTr="00524813">
        <w:tc>
          <w:tcPr>
            <w:tcW w:w="1866" w:type="dxa"/>
            <w:shd w:val="clear" w:color="auto" w:fill="auto"/>
          </w:tcPr>
          <w:p w14:paraId="6EC948BF" w14:textId="6C886894" w:rsidR="007D1BF2" w:rsidRPr="00892F3D" w:rsidRDefault="00C27632" w:rsidP="00086995">
            <w:pPr>
              <w:pStyle w:val="BodyText"/>
              <w:rPr>
                <w:sz w:val="22"/>
                <w:szCs w:val="22"/>
              </w:rPr>
            </w:pPr>
            <w:r w:rsidRPr="00892F3D">
              <w:rPr>
                <w:sz w:val="22"/>
                <w:szCs w:val="22"/>
              </w:rPr>
              <w:t>FtP</w:t>
            </w:r>
          </w:p>
        </w:tc>
        <w:tc>
          <w:tcPr>
            <w:tcW w:w="2340" w:type="dxa"/>
            <w:shd w:val="clear" w:color="auto" w:fill="auto"/>
          </w:tcPr>
          <w:p w14:paraId="1DBD63E1" w14:textId="4820E615" w:rsidR="007D1BF2" w:rsidRPr="00892F3D" w:rsidRDefault="00C27632" w:rsidP="00086995">
            <w:pPr>
              <w:pStyle w:val="BodyText"/>
              <w:rPr>
                <w:sz w:val="22"/>
                <w:szCs w:val="22"/>
              </w:rPr>
            </w:pPr>
            <w:r w:rsidRPr="00892F3D">
              <w:rPr>
                <w:sz w:val="22"/>
                <w:szCs w:val="22"/>
              </w:rPr>
              <w:t>Notes</w:t>
            </w:r>
          </w:p>
        </w:tc>
        <w:tc>
          <w:tcPr>
            <w:tcW w:w="5220" w:type="dxa"/>
            <w:shd w:val="clear" w:color="auto" w:fill="auto"/>
          </w:tcPr>
          <w:p w14:paraId="6CA56FB6" w14:textId="5BDC4C32" w:rsidR="007D1BF2" w:rsidRPr="00892F3D" w:rsidRDefault="007D1BF2" w:rsidP="00D34D5E">
            <w:pPr>
              <w:pStyle w:val="BodyText"/>
              <w:rPr>
                <w:sz w:val="22"/>
                <w:szCs w:val="22"/>
              </w:rPr>
            </w:pPr>
            <w:r w:rsidRPr="00892F3D">
              <w:rPr>
                <w:sz w:val="22"/>
                <w:szCs w:val="22"/>
              </w:rPr>
              <w:t>​</w:t>
            </w:r>
            <w:r w:rsidR="00D34D5E">
              <w:rPr>
                <w:sz w:val="22"/>
                <w:szCs w:val="22"/>
              </w:rPr>
              <w:t xml:space="preserve">The </w:t>
            </w:r>
            <w:r w:rsidR="00EF7B05">
              <w:rPr>
                <w:sz w:val="22"/>
                <w:szCs w:val="22"/>
              </w:rPr>
              <w:t xml:space="preserve">FtP </w:t>
            </w:r>
            <w:r w:rsidR="00D34D5E">
              <w:rPr>
                <w:sz w:val="22"/>
                <w:szCs w:val="22"/>
              </w:rPr>
              <w:t>client</w:t>
            </w:r>
            <w:r w:rsidR="00D34D5E" w:rsidRPr="00892F3D">
              <w:rPr>
                <w:sz w:val="22"/>
                <w:szCs w:val="22"/>
              </w:rPr>
              <w:t xml:space="preserve"> </w:t>
            </w:r>
            <w:r w:rsidR="00D53786" w:rsidRPr="00892F3D">
              <w:rPr>
                <w:sz w:val="22"/>
                <w:szCs w:val="22"/>
              </w:rPr>
              <w:t xml:space="preserve">places an HL7 </w:t>
            </w:r>
            <w:r w:rsidR="00E9115D" w:rsidRPr="00892F3D">
              <w:rPr>
                <w:sz w:val="22"/>
                <w:szCs w:val="22"/>
              </w:rPr>
              <w:t xml:space="preserve">payload consisting of </w:t>
            </w:r>
            <w:r w:rsidR="008A0615" w:rsidRPr="00892F3D">
              <w:rPr>
                <w:sz w:val="22"/>
                <w:szCs w:val="22"/>
              </w:rPr>
              <w:t xml:space="preserve">TIU </w:t>
            </w:r>
            <w:r w:rsidR="00C27632" w:rsidRPr="00892F3D">
              <w:rPr>
                <w:sz w:val="22"/>
                <w:szCs w:val="22"/>
              </w:rPr>
              <w:t xml:space="preserve">Notes </w:t>
            </w:r>
            <w:r w:rsidR="00E9115D" w:rsidRPr="00892F3D">
              <w:rPr>
                <w:sz w:val="22"/>
                <w:szCs w:val="22"/>
              </w:rPr>
              <w:t xml:space="preserve">data onto </w:t>
            </w:r>
            <w:r w:rsidR="00B915DA" w:rsidRPr="00892F3D">
              <w:rPr>
                <w:sz w:val="22"/>
                <w:szCs w:val="22"/>
              </w:rPr>
              <w:t xml:space="preserve">a </w:t>
            </w:r>
            <w:r w:rsidR="00E9115D" w:rsidRPr="00892F3D">
              <w:rPr>
                <w:sz w:val="22"/>
                <w:szCs w:val="22"/>
              </w:rPr>
              <w:t xml:space="preserve">JMS queue that is processed by the FPDS Message Driven Bean (MDB). See </w:t>
            </w:r>
            <w:r w:rsidR="00C27632" w:rsidRPr="00892F3D">
              <w:rPr>
                <w:sz w:val="22"/>
                <w:szCs w:val="22"/>
              </w:rPr>
              <w:t xml:space="preserve">FtP </w:t>
            </w:r>
            <w:r w:rsidR="00E9115D" w:rsidRPr="00892F3D">
              <w:rPr>
                <w:sz w:val="22"/>
                <w:szCs w:val="22"/>
              </w:rPr>
              <w:t xml:space="preserve">specifications for details on the </w:t>
            </w:r>
            <w:r w:rsidR="00D53786" w:rsidRPr="00892F3D">
              <w:rPr>
                <w:sz w:val="22"/>
                <w:szCs w:val="22"/>
              </w:rPr>
              <w:t>HL7</w:t>
            </w:r>
            <w:r w:rsidR="00E9115D" w:rsidRPr="00892F3D">
              <w:rPr>
                <w:sz w:val="22"/>
                <w:szCs w:val="22"/>
              </w:rPr>
              <w:t xml:space="preserve"> structure. </w:t>
            </w:r>
          </w:p>
        </w:tc>
        <w:tc>
          <w:tcPr>
            <w:tcW w:w="4281" w:type="dxa"/>
            <w:shd w:val="clear" w:color="auto" w:fill="auto"/>
          </w:tcPr>
          <w:p w14:paraId="21BB9414" w14:textId="22413FC8" w:rsidR="007D1BF2" w:rsidRPr="00D34D5E" w:rsidRDefault="001B0AAE" w:rsidP="00086995">
            <w:pPr>
              <w:pStyle w:val="BodyText"/>
              <w:rPr>
                <w:sz w:val="22"/>
                <w:szCs w:val="22"/>
              </w:rPr>
            </w:pPr>
            <w:r w:rsidRPr="00D34D5E">
              <w:rPr>
                <w:sz w:val="22"/>
                <w:szCs w:val="22"/>
              </w:rPr>
              <w:t xml:space="preserve">Per </w:t>
            </w:r>
            <w:r w:rsidR="00C27632" w:rsidRPr="00D34D5E">
              <w:rPr>
                <w:sz w:val="22"/>
                <w:szCs w:val="22"/>
              </w:rPr>
              <w:t>FtP</w:t>
            </w:r>
          </w:p>
          <w:p w14:paraId="294163C8" w14:textId="7A67E120" w:rsidR="007D1BF2" w:rsidRPr="00D34D5E" w:rsidRDefault="007D1BF2" w:rsidP="00D53786">
            <w:pPr>
              <w:pStyle w:val="BodyText"/>
              <w:rPr>
                <w:sz w:val="22"/>
                <w:szCs w:val="22"/>
              </w:rPr>
            </w:pPr>
            <w:r w:rsidRPr="00D34D5E">
              <w:rPr>
                <w:sz w:val="22"/>
                <w:szCs w:val="22"/>
              </w:rPr>
              <w:t xml:space="preserve">Message Exchange Standard: </w:t>
            </w:r>
            <w:r w:rsidR="00C27632" w:rsidRPr="00D34D5E">
              <w:rPr>
                <w:sz w:val="22"/>
                <w:szCs w:val="22"/>
              </w:rPr>
              <w:t xml:space="preserve">Notes </w:t>
            </w:r>
            <w:r w:rsidR="00D34D5E" w:rsidRPr="00D34D5E">
              <w:rPr>
                <w:sz w:val="22"/>
                <w:szCs w:val="22"/>
              </w:rPr>
              <w:br/>
            </w:r>
            <w:r w:rsidRPr="00D34D5E">
              <w:rPr>
                <w:sz w:val="22"/>
                <w:szCs w:val="22"/>
              </w:rPr>
              <w:t xml:space="preserve">Payload Format: </w:t>
            </w:r>
            <w:r w:rsidR="00D53786" w:rsidRPr="00D34D5E">
              <w:rPr>
                <w:sz w:val="22"/>
                <w:szCs w:val="22"/>
              </w:rPr>
              <w:t>HL7</w:t>
            </w:r>
          </w:p>
        </w:tc>
      </w:tr>
    </w:tbl>
    <w:p w14:paraId="4760A9BD" w14:textId="161F5B98" w:rsidR="007617F4" w:rsidRDefault="007617F4" w:rsidP="00B85DE5">
      <w:pPr>
        <w:pStyle w:val="Heading4"/>
      </w:pPr>
      <w:r>
        <w:t xml:space="preserve">FPDS REST Web Service </w:t>
      </w:r>
      <w:r w:rsidR="001D00F4">
        <w:t xml:space="preserve">Read </w:t>
      </w:r>
      <w:r>
        <w:t>Clients</w:t>
      </w:r>
    </w:p>
    <w:p w14:paraId="625C9DA3" w14:textId="6F0796DC" w:rsidR="007617F4" w:rsidRPr="00A84DD2" w:rsidRDefault="007617F4" w:rsidP="007617F4">
      <w:pPr>
        <w:pStyle w:val="BodyText"/>
      </w:pPr>
      <w:r w:rsidRPr="00A84DD2">
        <w:t xml:space="preserve">FPDS provides a REST interface to be used by clients for </w:t>
      </w:r>
      <w:r w:rsidR="00954745" w:rsidRPr="00A84DD2">
        <w:t>retrieving</w:t>
      </w:r>
      <w:r w:rsidRPr="00A84DD2">
        <w:t xml:space="preserve"> data. </w:t>
      </w:r>
      <w:r w:rsidR="00B52E37" w:rsidRPr="00A84DD2">
        <w:t xml:space="preserve">This aspect of the FPDS service </w:t>
      </w:r>
      <w:r w:rsidR="00EF7B05">
        <w:t>is</w:t>
      </w:r>
      <w:r w:rsidR="00B52E37" w:rsidRPr="00A84DD2">
        <w:t xml:space="preserve"> supported in the existing 3.x WebLogic cluster that provides access to both HDR DB and VistA data sources. </w:t>
      </w:r>
      <w:r w:rsidR="00EF7B05">
        <w:t>The</w:t>
      </w:r>
      <w:r w:rsidR="00EF7B05" w:rsidRPr="00A84DD2">
        <w:t xml:space="preserve"> </w:t>
      </w:r>
      <w:r w:rsidR="00562626" w:rsidRPr="00A84DD2">
        <w:t xml:space="preserve">information exchange details for the interaction are as specified in </w:t>
      </w:r>
      <w:r w:rsidR="00921412" w:rsidRPr="00A84DD2">
        <w:t>the following table</w:t>
      </w:r>
      <w:r w:rsidR="006969B7" w:rsidRPr="00A84DD2">
        <w:t>:</w:t>
      </w:r>
      <w:r w:rsidR="00100A99" w:rsidRPr="00A84DD2">
        <w:t xml:space="preserve"> </w:t>
      </w:r>
    </w:p>
    <w:p w14:paraId="16185839" w14:textId="3DF37619" w:rsidR="007617F4" w:rsidRDefault="00991077" w:rsidP="00991077">
      <w:pPr>
        <w:pStyle w:val="Caption"/>
      </w:pPr>
      <w:bookmarkStart w:id="275" w:name="_Toc461701005"/>
      <w:bookmarkStart w:id="276" w:name="_Toc468188736"/>
      <w:r>
        <w:t xml:space="preserve">Table </w:t>
      </w:r>
      <w:r w:rsidR="00E56E40">
        <w:rPr>
          <w:noProof/>
        </w:rPr>
        <w:t>23</w:t>
      </w:r>
      <w:r>
        <w:t xml:space="preserve"> </w:t>
      </w:r>
      <w:r w:rsidRPr="005A2562">
        <w:t xml:space="preserve">FPDS REST Web Service </w:t>
      </w:r>
      <w:r w:rsidR="001D00F4">
        <w:t xml:space="preserve">Read </w:t>
      </w:r>
      <w:r w:rsidRPr="005A2562">
        <w:t>Clients</w:t>
      </w:r>
      <w:bookmarkEnd w:id="275"/>
      <w:bookmarkEnd w:id="276"/>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340"/>
        <w:gridCol w:w="5130"/>
        <w:gridCol w:w="4371"/>
      </w:tblGrid>
      <w:tr w:rsidR="007617F4" w:rsidRPr="009F53E8" w14:paraId="77B6D6C4" w14:textId="77777777" w:rsidTr="00524813">
        <w:trPr>
          <w:tblHeader/>
        </w:trPr>
        <w:tc>
          <w:tcPr>
            <w:tcW w:w="1866" w:type="dxa"/>
            <w:shd w:val="clear" w:color="auto" w:fill="365F91"/>
          </w:tcPr>
          <w:p w14:paraId="3EFD4CA9" w14:textId="77777777" w:rsidR="007617F4" w:rsidRPr="009F53E8" w:rsidRDefault="007617F4" w:rsidP="00DF16F4">
            <w:pPr>
              <w:pStyle w:val="TableHeading"/>
              <w:rPr>
                <w:sz w:val="22"/>
                <w:szCs w:val="22"/>
              </w:rPr>
            </w:pPr>
            <w:r w:rsidRPr="009F53E8">
              <w:rPr>
                <w:sz w:val="22"/>
                <w:szCs w:val="22"/>
              </w:rPr>
              <w:t>HDR 3.x Client System</w:t>
            </w:r>
          </w:p>
        </w:tc>
        <w:tc>
          <w:tcPr>
            <w:tcW w:w="2340" w:type="dxa"/>
            <w:shd w:val="clear" w:color="auto" w:fill="365F91"/>
          </w:tcPr>
          <w:p w14:paraId="1672D3F3" w14:textId="77777777" w:rsidR="007617F4" w:rsidRPr="009F53E8" w:rsidRDefault="007617F4" w:rsidP="00DF16F4">
            <w:pPr>
              <w:pStyle w:val="TableHeading"/>
              <w:rPr>
                <w:sz w:val="22"/>
                <w:szCs w:val="22"/>
              </w:rPr>
            </w:pPr>
            <w:r w:rsidRPr="009F53E8">
              <w:rPr>
                <w:sz w:val="22"/>
                <w:szCs w:val="22"/>
              </w:rPr>
              <w:t>Data Domains</w:t>
            </w:r>
          </w:p>
        </w:tc>
        <w:tc>
          <w:tcPr>
            <w:tcW w:w="5130" w:type="dxa"/>
            <w:shd w:val="clear" w:color="auto" w:fill="365F91"/>
          </w:tcPr>
          <w:p w14:paraId="4E39E1F9" w14:textId="77777777" w:rsidR="007617F4" w:rsidRPr="009F53E8" w:rsidRDefault="007617F4" w:rsidP="00DF16F4">
            <w:pPr>
              <w:pStyle w:val="TableHeading"/>
              <w:rPr>
                <w:sz w:val="22"/>
                <w:szCs w:val="22"/>
              </w:rPr>
            </w:pPr>
            <w:r w:rsidRPr="009F53E8">
              <w:rPr>
                <w:sz w:val="22"/>
                <w:szCs w:val="22"/>
              </w:rPr>
              <w:t>Information Exchange Description</w:t>
            </w:r>
          </w:p>
        </w:tc>
        <w:tc>
          <w:tcPr>
            <w:tcW w:w="4371" w:type="dxa"/>
            <w:shd w:val="clear" w:color="auto" w:fill="365F91"/>
          </w:tcPr>
          <w:p w14:paraId="1D9EFF5A" w14:textId="77777777" w:rsidR="007617F4" w:rsidRPr="009F53E8" w:rsidRDefault="007617F4" w:rsidP="00DF16F4">
            <w:pPr>
              <w:pStyle w:val="TableHeading"/>
              <w:rPr>
                <w:sz w:val="22"/>
                <w:szCs w:val="22"/>
              </w:rPr>
            </w:pPr>
            <w:r w:rsidRPr="009F53E8">
              <w:rPr>
                <w:sz w:val="22"/>
                <w:szCs w:val="22"/>
              </w:rPr>
              <w:t>Information Element (Payload)</w:t>
            </w:r>
          </w:p>
        </w:tc>
      </w:tr>
      <w:tr w:rsidR="001D00F4" w:rsidRPr="00D45ACA" w14:paraId="401349B4" w14:textId="77777777" w:rsidTr="00524813">
        <w:tc>
          <w:tcPr>
            <w:tcW w:w="1866" w:type="dxa"/>
            <w:shd w:val="clear" w:color="auto" w:fill="auto"/>
          </w:tcPr>
          <w:p w14:paraId="3C5A0A73" w14:textId="61A51A2B" w:rsidR="001D00F4" w:rsidRPr="00D45ACA" w:rsidRDefault="001D00F4" w:rsidP="00DF16F4">
            <w:pPr>
              <w:pStyle w:val="TableText0"/>
            </w:pPr>
            <w:r w:rsidRPr="00D45ACA">
              <w:t>Health Management Platform (</w:t>
            </w:r>
            <w:r>
              <w:t>eHMP</w:t>
            </w:r>
            <w:r w:rsidRPr="00D45ACA">
              <w:t>)</w:t>
            </w:r>
          </w:p>
        </w:tc>
        <w:tc>
          <w:tcPr>
            <w:tcW w:w="2340" w:type="dxa"/>
            <w:shd w:val="clear" w:color="auto" w:fill="auto"/>
          </w:tcPr>
          <w:p w14:paraId="071EC29F" w14:textId="2B5C9618" w:rsidR="001D00F4" w:rsidRPr="00D45ACA" w:rsidRDefault="001D00F4" w:rsidP="00EB0C50">
            <w:pPr>
              <w:pStyle w:val="TableText0"/>
            </w:pPr>
            <w:r w:rsidRPr="00D45ACA">
              <w:t>Multiple</w:t>
            </w:r>
            <w:r w:rsidR="00EF7B05">
              <w:t xml:space="preserve"> per VPR</w:t>
            </w:r>
          </w:p>
          <w:p w14:paraId="3D5284EF" w14:textId="551E0180" w:rsidR="001D00F4" w:rsidRPr="00D45ACA" w:rsidRDefault="001D00F4" w:rsidP="006F33CB">
            <w:pPr>
              <w:pStyle w:val="TableText0"/>
            </w:pPr>
            <w:r w:rsidRPr="00D45ACA">
              <w:t xml:space="preserve">See VistA VPR </w:t>
            </w:r>
            <w:r>
              <w:t>1.</w:t>
            </w:r>
            <w:r w:rsidR="006F33CB">
              <w:t>2</w:t>
            </w:r>
            <w:r>
              <w:t xml:space="preserve"> </w:t>
            </w:r>
            <w:r w:rsidRPr="00D45ACA">
              <w:t>API for details on supported domains.</w:t>
            </w:r>
          </w:p>
        </w:tc>
        <w:tc>
          <w:tcPr>
            <w:tcW w:w="5130" w:type="dxa"/>
            <w:shd w:val="clear" w:color="auto" w:fill="auto"/>
          </w:tcPr>
          <w:p w14:paraId="4FA92032" w14:textId="77777777" w:rsidR="001D00F4" w:rsidRPr="00D45ACA" w:rsidRDefault="001D00F4" w:rsidP="00EB0C50">
            <w:pPr>
              <w:pStyle w:val="TableText0"/>
            </w:pPr>
            <w:r w:rsidRPr="00D45ACA">
              <w:t>​</w:t>
            </w:r>
            <w:proofErr w:type="gramStart"/>
            <w:r>
              <w:t>eHMP</w:t>
            </w:r>
            <w:proofErr w:type="gramEnd"/>
            <w:r w:rsidRPr="00D45ACA">
              <w:t xml:space="preserve"> uses FPDS REST interface to request VPR data from VistA. </w:t>
            </w:r>
          </w:p>
          <w:p w14:paraId="21C29F1D" w14:textId="2644F11D" w:rsidR="001D00F4" w:rsidRPr="00D45ACA" w:rsidRDefault="001D00F4" w:rsidP="00E9115D">
            <w:pPr>
              <w:pStyle w:val="TableText0"/>
            </w:pPr>
            <w:r w:rsidRPr="00D45ACA">
              <w:t xml:space="preserve">The path parameters and the query parameters are </w:t>
            </w:r>
            <w:r>
              <w:t xml:space="preserve">used to construct an XML filter </w:t>
            </w:r>
            <w:r w:rsidRPr="00D45ACA">
              <w:t>as required by the CDS framework. The XML response from CDS that conforms to the</w:t>
            </w:r>
            <w:r w:rsidRPr="00DD7D4F">
              <w:t xml:space="preserve"> </w:t>
            </w:r>
            <w:r>
              <w:t xml:space="preserve">template </w:t>
            </w:r>
            <w:r w:rsidRPr="0062250E">
              <w:t>which includes JSON data from VistA VPR and XML wrapper per CDS</w:t>
            </w:r>
            <w:r>
              <w:t xml:space="preserve"> is returned to FPDS</w:t>
            </w:r>
            <w:r w:rsidRPr="0062250E">
              <w:t xml:space="preserve">. </w:t>
            </w:r>
            <w:r>
              <w:t>Filter supports few filter parameters which are supported by default by VPR. If the client requested XML format, the</w:t>
            </w:r>
            <w:r w:rsidRPr="0062250E">
              <w:t xml:space="preserve"> response is transformed to valid XML in FPDS using XSLT prior to returning to the client.</w:t>
            </w:r>
            <w:r>
              <w:t xml:space="preserve"> If the client requested JSON response, the </w:t>
            </w:r>
            <w:r>
              <w:lastRenderedPageBreak/>
              <w:t xml:space="preserve">JSON response is returned by FPDS. The filter and template are internal to CDS. The client needs to pass the names of them in the request. </w:t>
            </w:r>
          </w:p>
        </w:tc>
        <w:tc>
          <w:tcPr>
            <w:tcW w:w="4371" w:type="dxa"/>
            <w:shd w:val="clear" w:color="auto" w:fill="auto"/>
          </w:tcPr>
          <w:p w14:paraId="05BE5188" w14:textId="196C99B7" w:rsidR="00EF7B05" w:rsidRDefault="001D00F4" w:rsidP="00EB0C50">
            <w:pPr>
              <w:rPr>
                <w:sz w:val="22"/>
                <w:szCs w:val="22"/>
              </w:rPr>
            </w:pPr>
            <w:r>
              <w:rPr>
                <w:sz w:val="22"/>
                <w:szCs w:val="22"/>
              </w:rPr>
              <w:lastRenderedPageBreak/>
              <w:t>Template</w:t>
            </w:r>
            <w:r w:rsidR="00EF7B05">
              <w:rPr>
                <w:sz w:val="22"/>
                <w:szCs w:val="22"/>
              </w:rPr>
              <w:t>:</w:t>
            </w:r>
            <w:r>
              <w:rPr>
                <w:sz w:val="22"/>
                <w:szCs w:val="22"/>
              </w:rPr>
              <w:t xml:space="preserve"> GenericObservationRead1</w:t>
            </w:r>
            <w:r w:rsidRPr="00D45ACA">
              <w:rPr>
                <w:sz w:val="22"/>
                <w:szCs w:val="22"/>
              </w:rPr>
              <w:t xml:space="preserve"> </w:t>
            </w:r>
          </w:p>
          <w:p w14:paraId="3984F4B8" w14:textId="3DE1C5C3" w:rsidR="001D00F4" w:rsidRPr="00D45ACA" w:rsidRDefault="000923EB" w:rsidP="00EB0C50">
            <w:pPr>
              <w:rPr>
                <w:sz w:val="22"/>
                <w:szCs w:val="22"/>
              </w:rPr>
            </w:pPr>
            <w:r>
              <w:rPr>
                <w:sz w:val="22"/>
                <w:szCs w:val="22"/>
              </w:rPr>
              <w:t>Filter</w:t>
            </w:r>
            <w:r w:rsidR="00EF7B05">
              <w:rPr>
                <w:sz w:val="22"/>
                <w:szCs w:val="22"/>
              </w:rPr>
              <w:t xml:space="preserve">: </w:t>
            </w:r>
            <w:r w:rsidR="001D00F4" w:rsidRPr="00DD7D4F">
              <w:rPr>
                <w:sz w:val="22"/>
                <w:szCs w:val="22"/>
              </w:rPr>
              <w:t>GENERIC_VISTA_LIST_DATA_FILTER</w:t>
            </w:r>
          </w:p>
          <w:p w14:paraId="3CAD08F7" w14:textId="77777777" w:rsidR="001D00F4" w:rsidRDefault="001D00F4" w:rsidP="00EB0C50">
            <w:pPr>
              <w:pStyle w:val="TableText0"/>
            </w:pPr>
            <w:r w:rsidRPr="00D45ACA">
              <w:t>Payload Format: JSON</w:t>
            </w:r>
            <w:r>
              <w:t>/XML</w:t>
            </w:r>
          </w:p>
          <w:p w14:paraId="5CD70623" w14:textId="70B73218" w:rsidR="001D00F4" w:rsidRPr="00D45ACA" w:rsidRDefault="001D00F4" w:rsidP="006F33CB">
            <w:pPr>
              <w:pStyle w:val="TableText0"/>
            </w:pPr>
            <w:r>
              <w:t>VistA API Used: VPR 1.</w:t>
            </w:r>
            <w:r w:rsidR="006F33CB">
              <w:t>2</w:t>
            </w:r>
            <w:r>
              <w:t xml:space="preserve"> JSON</w:t>
            </w:r>
          </w:p>
        </w:tc>
      </w:tr>
      <w:tr w:rsidR="001D00F4" w:rsidRPr="00892F3D" w14:paraId="24E18BFA" w14:textId="77777777" w:rsidTr="00524813">
        <w:tc>
          <w:tcPr>
            <w:tcW w:w="1866" w:type="dxa"/>
            <w:shd w:val="clear" w:color="auto" w:fill="auto"/>
          </w:tcPr>
          <w:p w14:paraId="1431F226" w14:textId="7C7E0CA3" w:rsidR="001D00F4" w:rsidRPr="00892F3D" w:rsidRDefault="001D00F4" w:rsidP="00A725E9">
            <w:pPr>
              <w:pStyle w:val="TableText0"/>
            </w:pPr>
            <w:r w:rsidRPr="00892F3D">
              <w:lastRenderedPageBreak/>
              <w:t>FtP</w:t>
            </w:r>
          </w:p>
        </w:tc>
        <w:tc>
          <w:tcPr>
            <w:tcW w:w="2340" w:type="dxa"/>
            <w:shd w:val="clear" w:color="auto" w:fill="auto"/>
          </w:tcPr>
          <w:p w14:paraId="46441060" w14:textId="3845C010" w:rsidR="001D00F4" w:rsidRPr="00892F3D" w:rsidRDefault="001D00F4" w:rsidP="00EB0C50">
            <w:pPr>
              <w:pStyle w:val="TableText0"/>
            </w:pPr>
            <w:r w:rsidRPr="00892F3D">
              <w:t>Multiple as per FtP RSDs</w:t>
            </w:r>
            <w:r w:rsidR="006D7690" w:rsidRPr="00892F3D">
              <w:t>.</w:t>
            </w:r>
          </w:p>
          <w:p w14:paraId="5B234A2F" w14:textId="7384F51E" w:rsidR="001D00F4" w:rsidRPr="00892F3D" w:rsidRDefault="001D00F4" w:rsidP="006F33CB">
            <w:pPr>
              <w:pStyle w:val="TableText0"/>
            </w:pPr>
            <w:r w:rsidRPr="00892F3D">
              <w:t>See VistA VPR 1.</w:t>
            </w:r>
            <w:r w:rsidR="006F33CB">
              <w:t>2</w:t>
            </w:r>
            <w:r w:rsidRPr="00892F3D">
              <w:t xml:space="preserve"> API for details on supported domains.</w:t>
            </w:r>
          </w:p>
        </w:tc>
        <w:tc>
          <w:tcPr>
            <w:tcW w:w="5130" w:type="dxa"/>
            <w:shd w:val="clear" w:color="auto" w:fill="auto"/>
          </w:tcPr>
          <w:p w14:paraId="6CD5E5DB" w14:textId="77777777" w:rsidR="001D00F4" w:rsidRPr="00892F3D" w:rsidRDefault="001D00F4" w:rsidP="00EB0C50">
            <w:pPr>
              <w:pStyle w:val="TableText0"/>
            </w:pPr>
            <w:r w:rsidRPr="00892F3D">
              <w:t>FtP uses FPDS REST interface to request data from VistA.</w:t>
            </w:r>
          </w:p>
          <w:p w14:paraId="3A19D3D7" w14:textId="7E32049F" w:rsidR="001D00F4" w:rsidRPr="00892F3D" w:rsidRDefault="001D00F4" w:rsidP="001E35FD">
            <w:pPr>
              <w:pStyle w:val="TableText0"/>
            </w:pPr>
            <w:r w:rsidRPr="00892F3D">
              <w:t xml:space="preserve">The path parameters and the query parameters are used to construct an XML filter as required by the CDS framework. The XML response from CDS that conforms to the template which includes JSON data from VistA VPR and XML wrapper per </w:t>
            </w:r>
            <w:proofErr w:type="gramStart"/>
            <w:r w:rsidRPr="00892F3D">
              <w:t>CDS</w:t>
            </w:r>
            <w:r w:rsidR="006D7690" w:rsidRPr="00892F3D">
              <w:t>,</w:t>
            </w:r>
            <w:proofErr w:type="gramEnd"/>
            <w:r w:rsidRPr="00892F3D">
              <w:t xml:space="preserve"> is returned to FPDS. Filter supports few filter parameters which are supported by default by VPR. The additional optional domain specific filter parameters are supported by CDS. The additional filter parameter names that begin with ‘@.’ are included as </w:t>
            </w:r>
            <w:r w:rsidR="001E35FD" w:rsidRPr="00892F3D">
              <w:t xml:space="preserve">JSONPath </w:t>
            </w:r>
            <w:r w:rsidRPr="00892F3D">
              <w:t>elements and applied to the VistA VPR responses prior to being packaged into a response that  conforms to the template which includes JSON data from VistA VPR and XML wrapper per CDS. This response is transformed to valid XML in FPDS using XSLT pri</w:t>
            </w:r>
            <w:r w:rsidR="006D7690" w:rsidRPr="00892F3D">
              <w:t xml:space="preserve">or to returning to the client. </w:t>
            </w:r>
            <w:r w:rsidRPr="00892F3D">
              <w:t>If the client requested JSON response, the JSON response is returned by FPDS. The client needs to pass the names of them in the request.</w:t>
            </w:r>
            <w:r w:rsidR="00317392">
              <w:t xml:space="preserve"> In the case of Radiology, VPR XML is used.</w:t>
            </w:r>
          </w:p>
        </w:tc>
        <w:tc>
          <w:tcPr>
            <w:tcW w:w="4371" w:type="dxa"/>
            <w:shd w:val="clear" w:color="auto" w:fill="auto"/>
          </w:tcPr>
          <w:p w14:paraId="6DF1F548" w14:textId="1E2E96BC" w:rsidR="001D00F4" w:rsidRPr="00892F3D" w:rsidRDefault="00EF7B05" w:rsidP="00EB0C50">
            <w:pPr>
              <w:rPr>
                <w:sz w:val="22"/>
                <w:szCs w:val="22"/>
              </w:rPr>
            </w:pPr>
            <w:r>
              <w:rPr>
                <w:sz w:val="22"/>
                <w:szCs w:val="22"/>
              </w:rPr>
              <w:t>Template:</w:t>
            </w:r>
            <w:r w:rsidR="001D00F4" w:rsidRPr="00892F3D">
              <w:rPr>
                <w:sz w:val="22"/>
                <w:szCs w:val="22"/>
              </w:rPr>
              <w:t xml:space="preserve"> GenericObservationRead1;</w:t>
            </w:r>
          </w:p>
          <w:p w14:paraId="765BB0AE" w14:textId="0B38D420" w:rsidR="001D00F4" w:rsidRPr="00892F3D" w:rsidRDefault="001D00F4" w:rsidP="00EB0C50">
            <w:pPr>
              <w:rPr>
                <w:sz w:val="22"/>
                <w:szCs w:val="22"/>
              </w:rPr>
            </w:pPr>
            <w:r w:rsidRPr="00892F3D">
              <w:rPr>
                <w:sz w:val="22"/>
                <w:szCs w:val="22"/>
              </w:rPr>
              <w:t>Filter: GENERIC_VISTA_LIST_DATA_FILTER</w:t>
            </w:r>
          </w:p>
          <w:p w14:paraId="36960836" w14:textId="77777777" w:rsidR="001D00F4" w:rsidRPr="00892F3D" w:rsidRDefault="001D00F4" w:rsidP="00EB0C50">
            <w:pPr>
              <w:rPr>
                <w:sz w:val="22"/>
                <w:szCs w:val="22"/>
              </w:rPr>
            </w:pPr>
            <w:r w:rsidRPr="00892F3D">
              <w:rPr>
                <w:sz w:val="22"/>
                <w:szCs w:val="22"/>
              </w:rPr>
              <w:t>Payload Formats: JSON and XML</w:t>
            </w:r>
          </w:p>
          <w:p w14:paraId="0951DEEB" w14:textId="2F9CA1DA" w:rsidR="001D00F4" w:rsidRPr="00892F3D" w:rsidRDefault="001D00F4" w:rsidP="006F33CB">
            <w:pPr>
              <w:rPr>
                <w:sz w:val="22"/>
                <w:szCs w:val="22"/>
              </w:rPr>
            </w:pPr>
            <w:r w:rsidRPr="00892F3D">
              <w:rPr>
                <w:sz w:val="22"/>
              </w:rPr>
              <w:t>VistA API Used: VPR 1.</w:t>
            </w:r>
            <w:r w:rsidR="006F33CB">
              <w:rPr>
                <w:sz w:val="22"/>
              </w:rPr>
              <w:t>2</w:t>
            </w:r>
            <w:r w:rsidRPr="00892F3D">
              <w:rPr>
                <w:sz w:val="22"/>
              </w:rPr>
              <w:t xml:space="preserve"> JSON</w:t>
            </w:r>
          </w:p>
        </w:tc>
      </w:tr>
    </w:tbl>
    <w:p w14:paraId="55C90205" w14:textId="5B81437E" w:rsidR="00B168EC" w:rsidRDefault="00B168EC" w:rsidP="00B85DE5">
      <w:pPr>
        <w:pStyle w:val="Heading4"/>
      </w:pPr>
      <w:r>
        <w:t xml:space="preserve">ARS SOAP Web Service </w:t>
      </w:r>
      <w:r w:rsidR="001D00F4">
        <w:t xml:space="preserve">Read </w:t>
      </w:r>
      <w:r>
        <w:t>Clients</w:t>
      </w:r>
    </w:p>
    <w:p w14:paraId="1B5F5F0C" w14:textId="472B0671" w:rsidR="00B168EC" w:rsidRDefault="00B168EC" w:rsidP="00B168EC">
      <w:pPr>
        <w:pStyle w:val="BodyText"/>
      </w:pPr>
      <w:r w:rsidRPr="00A84DD2">
        <w:t xml:space="preserve">ARS provides a SOAP interface to be used by clients for accessing aggregated data. </w:t>
      </w:r>
      <w:r w:rsidR="005A757B" w:rsidRPr="00A84DD2">
        <w:t xml:space="preserve">ARS is deployed in the HDR-Only WebLogic cluster as it provides data from HDR DB only. </w:t>
      </w:r>
      <w:r w:rsidRPr="00A84DD2">
        <w:t xml:space="preserve">This </w:t>
      </w:r>
      <w:r>
        <w:t xml:space="preserve">interface is used by HTH as shown in </w:t>
      </w:r>
      <w:r w:rsidR="00921412">
        <w:t>the following table</w:t>
      </w:r>
      <w:r w:rsidR="006969B7">
        <w:t>:</w:t>
      </w:r>
    </w:p>
    <w:p w14:paraId="0099B1FB" w14:textId="77777777" w:rsidR="008739DA" w:rsidRDefault="008739DA" w:rsidP="00991077">
      <w:pPr>
        <w:pStyle w:val="Caption"/>
        <w:sectPr w:rsidR="008739DA" w:rsidSect="00D34D5E">
          <w:pgSz w:w="15840" w:h="12240" w:orient="landscape"/>
          <w:pgMar w:top="1440" w:right="1440" w:bottom="1440" w:left="1440" w:header="720" w:footer="720" w:gutter="0"/>
          <w:cols w:space="720"/>
          <w:docGrid w:linePitch="360"/>
        </w:sectPr>
      </w:pPr>
      <w:bookmarkStart w:id="277" w:name="_Toc461701006"/>
    </w:p>
    <w:p w14:paraId="34CE120C" w14:textId="10669133" w:rsidR="00B168EC" w:rsidRDefault="00991077" w:rsidP="00991077">
      <w:pPr>
        <w:pStyle w:val="Caption"/>
      </w:pPr>
      <w:bookmarkStart w:id="278" w:name="_Toc468188737"/>
      <w:r>
        <w:lastRenderedPageBreak/>
        <w:t xml:space="preserve">Table </w:t>
      </w:r>
      <w:r w:rsidR="00E56E40">
        <w:rPr>
          <w:noProof/>
        </w:rPr>
        <w:t>24</w:t>
      </w:r>
      <w:r>
        <w:t xml:space="preserve"> </w:t>
      </w:r>
      <w:r w:rsidRPr="001E5FD2">
        <w:t xml:space="preserve">ARS SOAP Web Service </w:t>
      </w:r>
      <w:r w:rsidR="001D00F4">
        <w:t xml:space="preserve">Read </w:t>
      </w:r>
      <w:r w:rsidRPr="001E5FD2">
        <w:t>Clients</w:t>
      </w:r>
      <w:bookmarkEnd w:id="277"/>
      <w:bookmarkEnd w:id="278"/>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340"/>
        <w:gridCol w:w="5130"/>
        <w:gridCol w:w="4371"/>
      </w:tblGrid>
      <w:tr w:rsidR="00B168EC" w:rsidRPr="009F53E8" w14:paraId="36B4CB21" w14:textId="77777777" w:rsidTr="00524813">
        <w:trPr>
          <w:tblHeader/>
        </w:trPr>
        <w:tc>
          <w:tcPr>
            <w:tcW w:w="1866" w:type="dxa"/>
            <w:shd w:val="clear" w:color="auto" w:fill="365F91"/>
          </w:tcPr>
          <w:p w14:paraId="60972329" w14:textId="77777777" w:rsidR="00B168EC" w:rsidRPr="009F53E8" w:rsidRDefault="00B168EC" w:rsidP="00DF16F4">
            <w:pPr>
              <w:pStyle w:val="TableHeading"/>
              <w:rPr>
                <w:sz w:val="22"/>
                <w:szCs w:val="22"/>
              </w:rPr>
            </w:pPr>
            <w:r w:rsidRPr="009F53E8">
              <w:rPr>
                <w:sz w:val="22"/>
                <w:szCs w:val="22"/>
              </w:rPr>
              <w:t>HDR 3.x Client System</w:t>
            </w:r>
          </w:p>
        </w:tc>
        <w:tc>
          <w:tcPr>
            <w:tcW w:w="2340" w:type="dxa"/>
            <w:shd w:val="clear" w:color="auto" w:fill="365F91"/>
          </w:tcPr>
          <w:p w14:paraId="212CBCB4" w14:textId="77777777" w:rsidR="00B168EC" w:rsidRPr="009F53E8" w:rsidRDefault="00B168EC" w:rsidP="00DF16F4">
            <w:pPr>
              <w:pStyle w:val="TableHeading"/>
              <w:rPr>
                <w:sz w:val="22"/>
                <w:szCs w:val="22"/>
              </w:rPr>
            </w:pPr>
            <w:r w:rsidRPr="009F53E8">
              <w:rPr>
                <w:sz w:val="22"/>
                <w:szCs w:val="22"/>
              </w:rPr>
              <w:t>Data Domains</w:t>
            </w:r>
          </w:p>
        </w:tc>
        <w:tc>
          <w:tcPr>
            <w:tcW w:w="5130" w:type="dxa"/>
            <w:shd w:val="clear" w:color="auto" w:fill="365F91"/>
          </w:tcPr>
          <w:p w14:paraId="4C5012F1" w14:textId="77777777" w:rsidR="00B168EC" w:rsidRPr="009F53E8" w:rsidRDefault="00B168EC" w:rsidP="00DF16F4">
            <w:pPr>
              <w:pStyle w:val="TableHeading"/>
              <w:rPr>
                <w:sz w:val="22"/>
                <w:szCs w:val="22"/>
              </w:rPr>
            </w:pPr>
            <w:r w:rsidRPr="009F53E8">
              <w:rPr>
                <w:sz w:val="22"/>
                <w:szCs w:val="22"/>
              </w:rPr>
              <w:t>Information Exchange Description</w:t>
            </w:r>
          </w:p>
        </w:tc>
        <w:tc>
          <w:tcPr>
            <w:tcW w:w="4371" w:type="dxa"/>
            <w:shd w:val="clear" w:color="auto" w:fill="365F91"/>
          </w:tcPr>
          <w:p w14:paraId="36F38151" w14:textId="77777777" w:rsidR="00B168EC" w:rsidRPr="009F53E8" w:rsidRDefault="00B168EC" w:rsidP="00DF16F4">
            <w:pPr>
              <w:pStyle w:val="TableHeading"/>
              <w:rPr>
                <w:sz w:val="22"/>
                <w:szCs w:val="22"/>
              </w:rPr>
            </w:pPr>
            <w:r w:rsidRPr="009F53E8">
              <w:rPr>
                <w:sz w:val="22"/>
                <w:szCs w:val="22"/>
              </w:rPr>
              <w:t>Information Element (Payload)</w:t>
            </w:r>
          </w:p>
        </w:tc>
      </w:tr>
      <w:tr w:rsidR="001D00F4" w:rsidRPr="009F53E8" w14:paraId="5F89C4C4" w14:textId="77777777" w:rsidTr="00524813">
        <w:tc>
          <w:tcPr>
            <w:tcW w:w="1866" w:type="dxa"/>
            <w:shd w:val="clear" w:color="auto" w:fill="auto"/>
          </w:tcPr>
          <w:p w14:paraId="50E18E80" w14:textId="567566DE" w:rsidR="001D00F4" w:rsidRPr="009F53E8" w:rsidRDefault="001D00F4" w:rsidP="00DF16F4">
            <w:pPr>
              <w:pStyle w:val="TableText0"/>
            </w:pPr>
            <w:r>
              <w:t>Home Teleh</w:t>
            </w:r>
            <w:r w:rsidRPr="009F53E8">
              <w:t>ealth (HTH)</w:t>
            </w:r>
          </w:p>
        </w:tc>
        <w:tc>
          <w:tcPr>
            <w:tcW w:w="2340" w:type="dxa"/>
            <w:shd w:val="clear" w:color="auto" w:fill="auto"/>
          </w:tcPr>
          <w:p w14:paraId="0A0A46B6" w14:textId="77777777" w:rsidR="00030458" w:rsidRDefault="001D00F4" w:rsidP="005A689A">
            <w:pPr>
              <w:pStyle w:val="TableText0"/>
              <w:numPr>
                <w:ilvl w:val="0"/>
                <w:numId w:val="85"/>
              </w:numPr>
              <w:ind w:left="155" w:hanging="180"/>
            </w:pPr>
            <w:r>
              <w:t xml:space="preserve">DMPs, </w:t>
            </w:r>
          </w:p>
          <w:p w14:paraId="58A0CE6F" w14:textId="77777777" w:rsidR="00030458" w:rsidRDefault="001D00F4" w:rsidP="005A689A">
            <w:pPr>
              <w:pStyle w:val="TableText0"/>
              <w:numPr>
                <w:ilvl w:val="0"/>
                <w:numId w:val="85"/>
              </w:numPr>
              <w:ind w:left="155" w:hanging="180"/>
            </w:pPr>
            <w:r>
              <w:t>Patient Census</w:t>
            </w:r>
          </w:p>
          <w:p w14:paraId="2E0F55F9" w14:textId="263E6708" w:rsidR="001D00F4" w:rsidRPr="009F53E8" w:rsidRDefault="001D00F4" w:rsidP="005A689A">
            <w:pPr>
              <w:pStyle w:val="TableText0"/>
              <w:numPr>
                <w:ilvl w:val="0"/>
                <w:numId w:val="85"/>
              </w:numPr>
              <w:ind w:left="155" w:hanging="180"/>
            </w:pPr>
            <w:r>
              <w:t>Survey report-</w:t>
            </w:r>
            <w:r w:rsidRPr="009F53E8">
              <w:t>related aggregations</w:t>
            </w:r>
          </w:p>
        </w:tc>
        <w:tc>
          <w:tcPr>
            <w:tcW w:w="5130" w:type="dxa"/>
            <w:shd w:val="clear" w:color="auto" w:fill="auto"/>
          </w:tcPr>
          <w:p w14:paraId="1D61EBD4" w14:textId="11336A4A" w:rsidR="001D00F4" w:rsidRPr="009F53E8" w:rsidRDefault="001D00F4" w:rsidP="00613FE2">
            <w:pPr>
              <w:pStyle w:val="TableText0"/>
            </w:pPr>
            <w:r>
              <w:t>HTH uses ARS to obtain aggregated reports on ADL and PS surveys, DMPs and Census data stored in HDR.</w:t>
            </w:r>
          </w:p>
        </w:tc>
        <w:tc>
          <w:tcPr>
            <w:tcW w:w="4371" w:type="dxa"/>
            <w:shd w:val="clear" w:color="auto" w:fill="auto"/>
          </w:tcPr>
          <w:p w14:paraId="36566F19" w14:textId="77777777" w:rsidR="00030458" w:rsidRPr="00905610" w:rsidRDefault="00EF7B05" w:rsidP="00030458">
            <w:pPr>
              <w:pStyle w:val="Default"/>
              <w:ind w:left="-25"/>
              <w:rPr>
                <w:sz w:val="22"/>
                <w:szCs w:val="22"/>
              </w:rPr>
            </w:pPr>
            <w:r w:rsidRPr="00905610">
              <w:rPr>
                <w:sz w:val="22"/>
                <w:szCs w:val="22"/>
              </w:rPr>
              <w:t>Filters:</w:t>
            </w:r>
          </w:p>
          <w:p w14:paraId="1DA32E60" w14:textId="1836D93E" w:rsidR="00030458" w:rsidRPr="00905610" w:rsidRDefault="00030458" w:rsidP="005A689A">
            <w:pPr>
              <w:pStyle w:val="Default"/>
              <w:numPr>
                <w:ilvl w:val="0"/>
                <w:numId w:val="92"/>
              </w:numPr>
              <w:ind w:left="155" w:hanging="180"/>
              <w:rPr>
                <w:sz w:val="22"/>
                <w:szCs w:val="22"/>
              </w:rPr>
            </w:pPr>
            <w:r w:rsidRPr="00905610">
              <w:rPr>
                <w:sz w:val="22"/>
                <w:szCs w:val="22"/>
              </w:rPr>
              <w:t>HDReportFilter.xsd</w:t>
            </w:r>
          </w:p>
          <w:p w14:paraId="6C7AD8FD" w14:textId="2D34E1E7" w:rsidR="001D00F4" w:rsidRPr="00905610" w:rsidRDefault="001D00F4" w:rsidP="005A689A">
            <w:pPr>
              <w:pStyle w:val="Default"/>
              <w:numPr>
                <w:ilvl w:val="0"/>
                <w:numId w:val="92"/>
              </w:numPr>
              <w:ind w:left="155" w:hanging="180"/>
              <w:rPr>
                <w:sz w:val="22"/>
                <w:szCs w:val="22"/>
              </w:rPr>
            </w:pPr>
            <w:r w:rsidRPr="00905610">
              <w:rPr>
                <w:sz w:val="22"/>
                <w:szCs w:val="22"/>
              </w:rPr>
              <w:t>HTResponse.xsd</w:t>
            </w:r>
          </w:p>
          <w:p w14:paraId="3FE35048" w14:textId="6A10EB82" w:rsidR="001D00F4" w:rsidRPr="00905610" w:rsidRDefault="00905610" w:rsidP="005A689A">
            <w:pPr>
              <w:pStyle w:val="Default"/>
              <w:numPr>
                <w:ilvl w:val="0"/>
                <w:numId w:val="92"/>
              </w:numPr>
              <w:ind w:left="155" w:hanging="180"/>
              <w:rPr>
                <w:sz w:val="22"/>
                <w:szCs w:val="22"/>
              </w:rPr>
            </w:pPr>
            <w:r w:rsidRPr="00905610">
              <w:rPr>
                <w:sz w:val="22"/>
                <w:szCs w:val="22"/>
              </w:rPr>
              <w:t>ReportFilter.xsd</w:t>
            </w:r>
          </w:p>
          <w:p w14:paraId="1DFB6C8A" w14:textId="77777777" w:rsidR="001D00F4" w:rsidRPr="00905610" w:rsidRDefault="001D00F4" w:rsidP="00EB0C50">
            <w:pPr>
              <w:rPr>
                <w:sz w:val="22"/>
                <w:szCs w:val="22"/>
              </w:rPr>
            </w:pPr>
            <w:r w:rsidRPr="00905610">
              <w:rPr>
                <w:sz w:val="22"/>
                <w:szCs w:val="22"/>
              </w:rPr>
              <w:t xml:space="preserve">Message Exchange Standard: VA ELDM </w:t>
            </w:r>
          </w:p>
          <w:p w14:paraId="785B3EEB" w14:textId="517FA7CC" w:rsidR="001D00F4" w:rsidRPr="00905610" w:rsidRDefault="001D00F4" w:rsidP="00DF16F4">
            <w:pPr>
              <w:pStyle w:val="TableText0"/>
            </w:pPr>
            <w:r w:rsidRPr="00905610">
              <w:t>Payload Format: XSD</w:t>
            </w:r>
          </w:p>
        </w:tc>
      </w:tr>
    </w:tbl>
    <w:p w14:paraId="414DBECF" w14:textId="08F969DF" w:rsidR="00F52BA4" w:rsidRDefault="007617F4" w:rsidP="00B85DE5">
      <w:pPr>
        <w:pStyle w:val="Heading4"/>
      </w:pPr>
      <w:r>
        <w:t xml:space="preserve">CDS REST Web Service </w:t>
      </w:r>
      <w:r w:rsidR="001D00F4">
        <w:t xml:space="preserve">Read </w:t>
      </w:r>
      <w:r>
        <w:t>Clients</w:t>
      </w:r>
    </w:p>
    <w:p w14:paraId="3AAB583C" w14:textId="00ED0D02" w:rsidR="007617F4" w:rsidRPr="00A84DD2" w:rsidRDefault="007617F4" w:rsidP="007617F4">
      <w:pPr>
        <w:pStyle w:val="BodyText"/>
      </w:pPr>
      <w:r w:rsidRPr="00A84DD2">
        <w:t xml:space="preserve">CDS provides a REST interface to be used by clients for accessing data. </w:t>
      </w:r>
      <w:r w:rsidR="005A757B" w:rsidRPr="00A84DD2">
        <w:t>This interface is used by RDI for accessing the VistA data that is cached in HDR. RDI uses the CDS endpoint that is available in the HDR-Only domain for retrieving data. The information exchange details used by RDI are as shown in the following table:</w:t>
      </w:r>
    </w:p>
    <w:p w14:paraId="293F6C11" w14:textId="7B2988C3" w:rsidR="007617F4" w:rsidRDefault="00991077" w:rsidP="00991077">
      <w:pPr>
        <w:pStyle w:val="Caption"/>
      </w:pPr>
      <w:bookmarkStart w:id="279" w:name="_Toc461701007"/>
      <w:bookmarkStart w:id="280" w:name="_Toc468188738"/>
      <w:r>
        <w:t xml:space="preserve">Table </w:t>
      </w:r>
      <w:r w:rsidR="00E56E40">
        <w:rPr>
          <w:noProof/>
        </w:rPr>
        <w:t>25</w:t>
      </w:r>
      <w:r>
        <w:t xml:space="preserve"> </w:t>
      </w:r>
      <w:r w:rsidRPr="008B731E">
        <w:t>CDS REST Web Service Clients</w:t>
      </w:r>
      <w:bookmarkEnd w:id="279"/>
      <w:bookmarkEnd w:id="280"/>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340"/>
        <w:gridCol w:w="5130"/>
        <w:gridCol w:w="4371"/>
      </w:tblGrid>
      <w:tr w:rsidR="007617F4" w:rsidRPr="009F53E8" w14:paraId="180E204E" w14:textId="77777777" w:rsidTr="00524813">
        <w:trPr>
          <w:tblHeader/>
        </w:trPr>
        <w:tc>
          <w:tcPr>
            <w:tcW w:w="1866" w:type="dxa"/>
            <w:shd w:val="clear" w:color="auto" w:fill="365F91"/>
          </w:tcPr>
          <w:p w14:paraId="0121A1A5" w14:textId="77777777" w:rsidR="007617F4" w:rsidRPr="009F53E8" w:rsidRDefault="007617F4" w:rsidP="00DF16F4">
            <w:pPr>
              <w:pStyle w:val="TableHeading"/>
              <w:rPr>
                <w:sz w:val="22"/>
                <w:szCs w:val="22"/>
              </w:rPr>
            </w:pPr>
            <w:r w:rsidRPr="009F53E8">
              <w:rPr>
                <w:sz w:val="22"/>
                <w:szCs w:val="22"/>
              </w:rPr>
              <w:t>HDR 3.x Client System</w:t>
            </w:r>
          </w:p>
        </w:tc>
        <w:tc>
          <w:tcPr>
            <w:tcW w:w="2340" w:type="dxa"/>
            <w:shd w:val="clear" w:color="auto" w:fill="365F91"/>
          </w:tcPr>
          <w:p w14:paraId="0242E5C7" w14:textId="77777777" w:rsidR="007617F4" w:rsidRPr="009F53E8" w:rsidRDefault="007617F4" w:rsidP="00DF16F4">
            <w:pPr>
              <w:pStyle w:val="TableHeading"/>
              <w:rPr>
                <w:sz w:val="22"/>
                <w:szCs w:val="22"/>
              </w:rPr>
            </w:pPr>
            <w:r w:rsidRPr="009F53E8">
              <w:rPr>
                <w:sz w:val="22"/>
                <w:szCs w:val="22"/>
              </w:rPr>
              <w:t>Data Domains</w:t>
            </w:r>
          </w:p>
        </w:tc>
        <w:tc>
          <w:tcPr>
            <w:tcW w:w="5130" w:type="dxa"/>
            <w:shd w:val="clear" w:color="auto" w:fill="365F91"/>
          </w:tcPr>
          <w:p w14:paraId="5B75A490" w14:textId="77777777" w:rsidR="007617F4" w:rsidRPr="009F53E8" w:rsidRDefault="007617F4" w:rsidP="00DF16F4">
            <w:pPr>
              <w:pStyle w:val="TableHeading"/>
              <w:rPr>
                <w:sz w:val="22"/>
                <w:szCs w:val="22"/>
              </w:rPr>
            </w:pPr>
            <w:r w:rsidRPr="009F53E8">
              <w:rPr>
                <w:sz w:val="22"/>
                <w:szCs w:val="22"/>
              </w:rPr>
              <w:t>Information Exchange Description</w:t>
            </w:r>
          </w:p>
        </w:tc>
        <w:tc>
          <w:tcPr>
            <w:tcW w:w="4371" w:type="dxa"/>
            <w:shd w:val="clear" w:color="auto" w:fill="365F91"/>
          </w:tcPr>
          <w:p w14:paraId="4B37002A" w14:textId="77777777" w:rsidR="007617F4" w:rsidRPr="009F53E8" w:rsidRDefault="007617F4" w:rsidP="00DF16F4">
            <w:pPr>
              <w:pStyle w:val="TableHeading"/>
              <w:rPr>
                <w:sz w:val="22"/>
                <w:szCs w:val="22"/>
              </w:rPr>
            </w:pPr>
            <w:r w:rsidRPr="009F53E8">
              <w:rPr>
                <w:sz w:val="22"/>
                <w:szCs w:val="22"/>
              </w:rPr>
              <w:t>Information Element (Payload)</w:t>
            </w:r>
          </w:p>
        </w:tc>
      </w:tr>
      <w:tr w:rsidR="004661F3" w:rsidRPr="00D45ACA" w14:paraId="1C1B0112" w14:textId="77777777" w:rsidTr="00524813">
        <w:tc>
          <w:tcPr>
            <w:tcW w:w="1866" w:type="dxa"/>
            <w:shd w:val="clear" w:color="auto" w:fill="auto"/>
          </w:tcPr>
          <w:p w14:paraId="70FA0A07" w14:textId="618806ED" w:rsidR="004661F3" w:rsidRPr="00D45ACA" w:rsidRDefault="004661F3" w:rsidP="00EF7B05">
            <w:pPr>
              <w:pStyle w:val="TableText0"/>
            </w:pPr>
            <w:r w:rsidRPr="00D45ACA">
              <w:t>Remote Data Interoperability (RDI) component of VistA Computerized Patient Record System  (VistA CPRS)</w:t>
            </w:r>
          </w:p>
        </w:tc>
        <w:tc>
          <w:tcPr>
            <w:tcW w:w="2340" w:type="dxa"/>
            <w:shd w:val="clear" w:color="auto" w:fill="auto"/>
          </w:tcPr>
          <w:p w14:paraId="23DC8716" w14:textId="77777777" w:rsidR="004661F3" w:rsidRPr="00D45ACA" w:rsidRDefault="004661F3" w:rsidP="005A689A">
            <w:pPr>
              <w:pStyle w:val="TableText0"/>
              <w:numPr>
                <w:ilvl w:val="0"/>
                <w:numId w:val="86"/>
              </w:numPr>
              <w:ind w:left="185" w:hanging="180"/>
            </w:pPr>
            <w:r w:rsidRPr="00D45ACA">
              <w:t>Allergy</w:t>
            </w:r>
          </w:p>
          <w:p w14:paraId="47F67030" w14:textId="5E3717A7" w:rsidR="004661F3" w:rsidRPr="00D45ACA" w:rsidRDefault="004661F3" w:rsidP="005A689A">
            <w:pPr>
              <w:pStyle w:val="TableText0"/>
              <w:numPr>
                <w:ilvl w:val="0"/>
                <w:numId w:val="86"/>
              </w:numPr>
              <w:ind w:left="185" w:hanging="180"/>
            </w:pPr>
            <w:r w:rsidRPr="00D45ACA">
              <w:t>Pharmacy</w:t>
            </w:r>
          </w:p>
        </w:tc>
        <w:tc>
          <w:tcPr>
            <w:tcW w:w="5130" w:type="dxa"/>
            <w:shd w:val="clear" w:color="auto" w:fill="auto"/>
          </w:tcPr>
          <w:p w14:paraId="543AAF5D" w14:textId="31AE3072" w:rsidR="004661F3" w:rsidRPr="00D45ACA" w:rsidRDefault="004661F3" w:rsidP="00DF16F4">
            <w:pPr>
              <w:pStyle w:val="TableText0"/>
            </w:pPr>
            <w:r w:rsidRPr="00D45ACA">
              <w:t>​CPRS uses readClinicalData1 operation on CDS Web Service through RDI for order checks.</w:t>
            </w:r>
            <w:r w:rsidRPr="00D45ACA">
              <w:br/>
              <w:t>- Gets both CHDR and VistA allergies and medication data from HDR database for a patient</w:t>
            </w:r>
            <w:r w:rsidRPr="00D45ACA">
              <w:br/>
              <w:t>- Operation parameters include an XML string that specifies data domain and filter attributes along with the response payload schema name. Res</w:t>
            </w:r>
            <w:r w:rsidR="00EF7B05">
              <w:t>ponse is an XML schema payload</w:t>
            </w:r>
          </w:p>
        </w:tc>
        <w:tc>
          <w:tcPr>
            <w:tcW w:w="4371" w:type="dxa"/>
            <w:shd w:val="clear" w:color="auto" w:fill="auto"/>
          </w:tcPr>
          <w:p w14:paraId="4112454B" w14:textId="77777777" w:rsidR="005A689A" w:rsidRPr="005A689A" w:rsidRDefault="00EF7B05" w:rsidP="005A689A">
            <w:pPr>
              <w:rPr>
                <w:sz w:val="22"/>
                <w:szCs w:val="22"/>
              </w:rPr>
            </w:pPr>
            <w:r w:rsidRPr="005A689A">
              <w:rPr>
                <w:sz w:val="22"/>
                <w:szCs w:val="22"/>
              </w:rPr>
              <w:t>Filters:</w:t>
            </w:r>
          </w:p>
          <w:p w14:paraId="0FB6064D" w14:textId="00F1C1C1" w:rsidR="005A689A" w:rsidRPr="005A689A" w:rsidRDefault="005A689A" w:rsidP="005A689A">
            <w:pPr>
              <w:pStyle w:val="Default"/>
              <w:numPr>
                <w:ilvl w:val="0"/>
                <w:numId w:val="92"/>
              </w:numPr>
              <w:ind w:left="155" w:hanging="180"/>
              <w:rPr>
                <w:sz w:val="22"/>
                <w:szCs w:val="22"/>
              </w:rPr>
            </w:pPr>
            <w:r w:rsidRPr="005A689A">
              <w:rPr>
                <w:sz w:val="22"/>
                <w:szCs w:val="22"/>
              </w:rPr>
              <w:t>RDI_IC_RX_Single_Patient_Filter.xsd</w:t>
            </w:r>
          </w:p>
          <w:p w14:paraId="5BA8FDFB" w14:textId="35C3C27A" w:rsidR="005A689A" w:rsidRPr="00B12717" w:rsidRDefault="005A689A" w:rsidP="00B12717">
            <w:pPr>
              <w:pStyle w:val="ListParagraph"/>
              <w:numPr>
                <w:ilvl w:val="0"/>
                <w:numId w:val="92"/>
              </w:numPr>
              <w:ind w:left="155" w:hanging="180"/>
              <w:rPr>
                <w:rFonts w:ascii="Times New Roman" w:hAnsi="Times New Roman"/>
              </w:rPr>
            </w:pPr>
            <w:r w:rsidRPr="005A689A">
              <w:rPr>
                <w:rFonts w:ascii="Times New Roman" w:hAnsi="Times New Roman"/>
              </w:rPr>
              <w:t>RDIIntoleranceConditionPharmacyRead40010</w:t>
            </w:r>
          </w:p>
          <w:p w14:paraId="61513DED" w14:textId="77777777" w:rsidR="004661F3" w:rsidRPr="00D45ACA" w:rsidRDefault="004661F3" w:rsidP="00EB0C50">
            <w:pPr>
              <w:rPr>
                <w:sz w:val="22"/>
                <w:szCs w:val="22"/>
              </w:rPr>
            </w:pPr>
            <w:r w:rsidRPr="00D45ACA">
              <w:rPr>
                <w:sz w:val="22"/>
                <w:szCs w:val="22"/>
              </w:rPr>
              <w:t>Message Exchange Standard: VA ELDM (VIM)</w:t>
            </w:r>
          </w:p>
          <w:p w14:paraId="00C18BC0" w14:textId="04C1A596" w:rsidR="004661F3" w:rsidRPr="00D45ACA" w:rsidRDefault="004661F3" w:rsidP="00DF16F4">
            <w:pPr>
              <w:pStyle w:val="TableText0"/>
            </w:pPr>
            <w:r w:rsidRPr="00D45ACA">
              <w:t>Payload Format: XSD</w:t>
            </w:r>
          </w:p>
        </w:tc>
      </w:tr>
    </w:tbl>
    <w:p w14:paraId="4DF7DFC6" w14:textId="13FA21F8" w:rsidR="00CC007C" w:rsidRDefault="00CC007C" w:rsidP="00B85DE5">
      <w:pPr>
        <w:pStyle w:val="Heading4"/>
      </w:pPr>
      <w:r>
        <w:t xml:space="preserve">CDS SOAP Web Service </w:t>
      </w:r>
      <w:r w:rsidR="004661F3">
        <w:t xml:space="preserve">Read </w:t>
      </w:r>
      <w:r>
        <w:t>Clients</w:t>
      </w:r>
    </w:p>
    <w:p w14:paraId="395094E8" w14:textId="24CE37D6" w:rsidR="00CC007C" w:rsidRDefault="005A757B" w:rsidP="00CC007C">
      <w:pPr>
        <w:pStyle w:val="BodyText"/>
      </w:pPr>
      <w:r w:rsidRPr="00A84DD2">
        <w:t xml:space="preserve">CDS provides a SOAP interface to be used by clients for storing and accessing data. Clients using this interface access the CDS </w:t>
      </w:r>
      <w:r w:rsidR="0086330F" w:rsidRPr="00A84DD2">
        <w:t>endpoint</w:t>
      </w:r>
      <w:r w:rsidRPr="00A84DD2">
        <w:t xml:space="preserve"> that is available in the WebLogic cluster that is configured with both HDR DB and VistA data sources. This interface is used by various clients </w:t>
      </w:r>
      <w:r>
        <w:t>for obtaining clinical data as shown in the following table:</w:t>
      </w:r>
    </w:p>
    <w:p w14:paraId="62DB16DF" w14:textId="04DEC649" w:rsidR="00CC007C" w:rsidRDefault="00991077" w:rsidP="00991077">
      <w:pPr>
        <w:pStyle w:val="Caption"/>
      </w:pPr>
      <w:bookmarkStart w:id="281" w:name="_Toc461701008"/>
      <w:bookmarkStart w:id="282" w:name="_Toc468188739"/>
      <w:r>
        <w:lastRenderedPageBreak/>
        <w:t xml:space="preserve">Table </w:t>
      </w:r>
      <w:r w:rsidR="00E56E40">
        <w:rPr>
          <w:noProof/>
        </w:rPr>
        <w:t>26</w:t>
      </w:r>
      <w:r>
        <w:t xml:space="preserve"> </w:t>
      </w:r>
      <w:r w:rsidRPr="0067509A">
        <w:t xml:space="preserve">CDS SOAP Web Service </w:t>
      </w:r>
      <w:r w:rsidR="004661F3">
        <w:t xml:space="preserve">Read </w:t>
      </w:r>
      <w:r w:rsidRPr="0067509A">
        <w:t>Clients</w:t>
      </w:r>
      <w:bookmarkEnd w:id="281"/>
      <w:bookmarkEnd w:id="282"/>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250"/>
        <w:gridCol w:w="5220"/>
        <w:gridCol w:w="4371"/>
      </w:tblGrid>
      <w:tr w:rsidR="00E9115D" w:rsidRPr="00A54AF7" w14:paraId="4CBFC850" w14:textId="77777777" w:rsidTr="00524813">
        <w:trPr>
          <w:tblHeader/>
        </w:trPr>
        <w:tc>
          <w:tcPr>
            <w:tcW w:w="1866" w:type="dxa"/>
            <w:shd w:val="clear" w:color="auto" w:fill="365F91"/>
          </w:tcPr>
          <w:p w14:paraId="0AC7BACB" w14:textId="77777777" w:rsidR="00E9115D" w:rsidRPr="00A54AF7" w:rsidRDefault="00E9115D" w:rsidP="00EB5FE1">
            <w:pPr>
              <w:pStyle w:val="TableHeading"/>
              <w:rPr>
                <w:sz w:val="22"/>
                <w:szCs w:val="22"/>
              </w:rPr>
            </w:pPr>
            <w:r w:rsidRPr="00A54AF7">
              <w:rPr>
                <w:sz w:val="22"/>
                <w:szCs w:val="22"/>
              </w:rPr>
              <w:t>HDR 3.x Client System</w:t>
            </w:r>
          </w:p>
        </w:tc>
        <w:tc>
          <w:tcPr>
            <w:tcW w:w="2250" w:type="dxa"/>
            <w:shd w:val="clear" w:color="auto" w:fill="365F91"/>
          </w:tcPr>
          <w:p w14:paraId="2B55B69E" w14:textId="77777777" w:rsidR="00E9115D" w:rsidRPr="00A54AF7" w:rsidRDefault="00E9115D" w:rsidP="00EB5FE1">
            <w:pPr>
              <w:pStyle w:val="TableHeading"/>
              <w:rPr>
                <w:sz w:val="22"/>
                <w:szCs w:val="22"/>
              </w:rPr>
            </w:pPr>
            <w:r w:rsidRPr="00A54AF7">
              <w:rPr>
                <w:sz w:val="22"/>
                <w:szCs w:val="22"/>
              </w:rPr>
              <w:t>Data Domains</w:t>
            </w:r>
          </w:p>
        </w:tc>
        <w:tc>
          <w:tcPr>
            <w:tcW w:w="5220" w:type="dxa"/>
            <w:shd w:val="clear" w:color="auto" w:fill="365F91"/>
          </w:tcPr>
          <w:p w14:paraId="124BA012" w14:textId="77777777" w:rsidR="00E9115D" w:rsidRPr="00A54AF7" w:rsidRDefault="00E9115D" w:rsidP="00EB5FE1">
            <w:pPr>
              <w:pStyle w:val="TableHeading"/>
              <w:rPr>
                <w:sz w:val="22"/>
                <w:szCs w:val="22"/>
              </w:rPr>
            </w:pPr>
            <w:r w:rsidRPr="00A54AF7">
              <w:rPr>
                <w:sz w:val="22"/>
                <w:szCs w:val="22"/>
              </w:rPr>
              <w:t>Information Exchange Description</w:t>
            </w:r>
          </w:p>
        </w:tc>
        <w:tc>
          <w:tcPr>
            <w:tcW w:w="4371" w:type="dxa"/>
            <w:shd w:val="clear" w:color="auto" w:fill="365F91"/>
          </w:tcPr>
          <w:p w14:paraId="7A488FC1" w14:textId="77777777" w:rsidR="00E9115D" w:rsidRPr="00C76E91" w:rsidRDefault="00E9115D" w:rsidP="00EB5FE1">
            <w:pPr>
              <w:pStyle w:val="TableHeading"/>
              <w:rPr>
                <w:sz w:val="22"/>
                <w:szCs w:val="22"/>
              </w:rPr>
            </w:pPr>
            <w:r w:rsidRPr="00C76E91">
              <w:rPr>
                <w:sz w:val="22"/>
                <w:szCs w:val="22"/>
              </w:rPr>
              <w:t>Information Element (Payload)</w:t>
            </w:r>
          </w:p>
        </w:tc>
      </w:tr>
      <w:tr w:rsidR="004661F3" w:rsidRPr="00D45ACA" w14:paraId="62B0803E" w14:textId="77777777" w:rsidTr="00524813">
        <w:tc>
          <w:tcPr>
            <w:tcW w:w="1866" w:type="dxa"/>
            <w:shd w:val="clear" w:color="auto" w:fill="auto"/>
          </w:tcPr>
          <w:p w14:paraId="74747FCC" w14:textId="5EBB848A" w:rsidR="004661F3" w:rsidRPr="00D45ACA" w:rsidRDefault="004661F3" w:rsidP="00EF7B05">
            <w:pPr>
              <w:pStyle w:val="TableText0"/>
            </w:pPr>
            <w:r w:rsidRPr="00D45ACA">
              <w:t>Clinical /</w:t>
            </w:r>
            <w:r w:rsidRPr="00D45ACA">
              <w:br/>
              <w:t>Health Data Repository  (CHDR)</w:t>
            </w:r>
          </w:p>
        </w:tc>
        <w:tc>
          <w:tcPr>
            <w:tcW w:w="2250" w:type="dxa"/>
            <w:shd w:val="clear" w:color="auto" w:fill="auto"/>
          </w:tcPr>
          <w:p w14:paraId="19E988E9" w14:textId="77777777" w:rsidR="004661F3" w:rsidRPr="00D45ACA" w:rsidRDefault="004661F3" w:rsidP="00B12717">
            <w:pPr>
              <w:pStyle w:val="TableText0"/>
              <w:numPr>
                <w:ilvl w:val="0"/>
                <w:numId w:val="87"/>
              </w:numPr>
              <w:ind w:left="186" w:hanging="180"/>
            </w:pPr>
            <w:r w:rsidRPr="00D45ACA">
              <w:t>Allergy</w:t>
            </w:r>
          </w:p>
          <w:p w14:paraId="23A2B216" w14:textId="2F36169B" w:rsidR="004661F3" w:rsidRPr="00D45ACA" w:rsidRDefault="004661F3" w:rsidP="00B12717">
            <w:pPr>
              <w:pStyle w:val="TableText0"/>
              <w:numPr>
                <w:ilvl w:val="0"/>
                <w:numId w:val="87"/>
              </w:numPr>
              <w:ind w:left="186" w:hanging="180"/>
            </w:pPr>
            <w:r w:rsidRPr="00D45ACA">
              <w:t>Pharmacy</w:t>
            </w:r>
          </w:p>
        </w:tc>
        <w:tc>
          <w:tcPr>
            <w:tcW w:w="5220" w:type="dxa"/>
            <w:shd w:val="clear" w:color="auto" w:fill="auto"/>
          </w:tcPr>
          <w:p w14:paraId="3396B04A" w14:textId="3A683E29" w:rsidR="004661F3" w:rsidRPr="00D45ACA" w:rsidRDefault="004661F3" w:rsidP="00EB5FE1">
            <w:pPr>
              <w:pStyle w:val="TableText0"/>
            </w:pPr>
            <w:r w:rsidRPr="00D45ACA">
              <w:t>Call to readClinicalData1 operation on CDS Web Service on HTTP/SOAP to get VistA allergies and outpatient pharmacy data.</w:t>
            </w:r>
            <w:r w:rsidRPr="00D45ACA">
              <w:br/>
              <w:t>1 call per domain - varies by the filer and template schema parameters specified and used to create the payloads</w:t>
            </w:r>
          </w:p>
        </w:tc>
        <w:tc>
          <w:tcPr>
            <w:tcW w:w="4371" w:type="dxa"/>
            <w:shd w:val="clear" w:color="auto" w:fill="auto"/>
          </w:tcPr>
          <w:p w14:paraId="2F51FA3E" w14:textId="77777777" w:rsidR="00017D54" w:rsidRDefault="00EF7B05" w:rsidP="00EB0C50">
            <w:pPr>
              <w:rPr>
                <w:sz w:val="22"/>
                <w:szCs w:val="22"/>
              </w:rPr>
            </w:pPr>
            <w:r>
              <w:rPr>
                <w:sz w:val="22"/>
                <w:szCs w:val="22"/>
              </w:rPr>
              <w:t>Filters:</w:t>
            </w:r>
          </w:p>
          <w:p w14:paraId="336EFBD3" w14:textId="77777777" w:rsidR="00017D54" w:rsidRPr="00017D54" w:rsidRDefault="00017D54" w:rsidP="00B12717">
            <w:pPr>
              <w:pStyle w:val="ListParagraph"/>
              <w:numPr>
                <w:ilvl w:val="0"/>
                <w:numId w:val="93"/>
              </w:numPr>
              <w:ind w:left="155" w:hanging="180"/>
              <w:rPr>
                <w:rFonts w:ascii="Times New Roman" w:hAnsi="Times New Roman"/>
              </w:rPr>
            </w:pPr>
            <w:r w:rsidRPr="00017D54">
              <w:rPr>
                <w:rFonts w:ascii="Times New Roman" w:hAnsi="Times New Roman"/>
              </w:rPr>
              <w:t>CHDR_Allergy_Single_Patient_Filter.xsd</w:t>
            </w:r>
          </w:p>
          <w:p w14:paraId="6B6AC21D" w14:textId="79EFAF04" w:rsidR="00017D54" w:rsidRPr="00017D54" w:rsidRDefault="00017D54" w:rsidP="00B12717">
            <w:pPr>
              <w:pStyle w:val="ListParagraph"/>
              <w:numPr>
                <w:ilvl w:val="0"/>
                <w:numId w:val="93"/>
              </w:numPr>
              <w:ind w:left="155" w:hanging="180"/>
              <w:rPr>
                <w:rFonts w:ascii="Times New Roman" w:hAnsi="Times New Roman"/>
              </w:rPr>
            </w:pPr>
            <w:r w:rsidRPr="00017D54">
              <w:rPr>
                <w:rFonts w:ascii="Times New Roman" w:hAnsi="Times New Roman"/>
              </w:rPr>
              <w:t>IntoleranceConditionRead40010 </w:t>
            </w:r>
          </w:p>
          <w:p w14:paraId="79A5CA58" w14:textId="28FFD734" w:rsidR="00017D54" w:rsidRPr="00017D54" w:rsidRDefault="00017D54" w:rsidP="00B12717">
            <w:pPr>
              <w:pStyle w:val="ListParagraph"/>
              <w:numPr>
                <w:ilvl w:val="0"/>
                <w:numId w:val="93"/>
              </w:numPr>
              <w:ind w:left="155" w:hanging="180"/>
              <w:rPr>
                <w:rFonts w:ascii="Times New Roman" w:hAnsi="Times New Roman"/>
              </w:rPr>
            </w:pPr>
            <w:r w:rsidRPr="00017D54">
              <w:rPr>
                <w:rFonts w:ascii="Times New Roman" w:hAnsi="Times New Roman"/>
              </w:rPr>
              <w:t>CHDR_RX_Single_Patient_Filter.xsd</w:t>
            </w:r>
          </w:p>
          <w:p w14:paraId="7DB63B3B" w14:textId="45C85752" w:rsidR="00017D54" w:rsidRPr="00017D54" w:rsidRDefault="00017D54" w:rsidP="00B12717">
            <w:pPr>
              <w:pStyle w:val="ListParagraph"/>
              <w:numPr>
                <w:ilvl w:val="0"/>
                <w:numId w:val="93"/>
              </w:numPr>
              <w:ind w:left="155" w:hanging="180"/>
              <w:rPr>
                <w:rFonts w:ascii="Times New Roman" w:hAnsi="Times New Roman"/>
              </w:rPr>
            </w:pPr>
            <w:r w:rsidRPr="00017D54">
              <w:rPr>
                <w:rFonts w:ascii="Times New Roman" w:hAnsi="Times New Roman"/>
              </w:rPr>
              <w:t>PharmacyRead40010</w:t>
            </w:r>
          </w:p>
          <w:p w14:paraId="7ED1E31E" w14:textId="77777777" w:rsidR="004661F3" w:rsidRPr="00C76E91" w:rsidRDefault="004661F3" w:rsidP="00EB0C50">
            <w:pPr>
              <w:rPr>
                <w:sz w:val="22"/>
                <w:szCs w:val="22"/>
              </w:rPr>
            </w:pPr>
            <w:r w:rsidRPr="00C76E91">
              <w:rPr>
                <w:sz w:val="22"/>
                <w:szCs w:val="22"/>
              </w:rPr>
              <w:t>Message Exchange Standard: VA ELDM (VIM)</w:t>
            </w:r>
          </w:p>
          <w:p w14:paraId="068CCD66" w14:textId="5502F341" w:rsidR="004661F3" w:rsidRPr="00C76E91" w:rsidRDefault="004661F3" w:rsidP="00EB5FE1">
            <w:pPr>
              <w:pStyle w:val="TableText0"/>
            </w:pPr>
            <w:r w:rsidRPr="00C76E91">
              <w:t>Payload Format: XML</w:t>
            </w:r>
          </w:p>
        </w:tc>
      </w:tr>
      <w:tr w:rsidR="004661F3" w:rsidRPr="00D45ACA" w14:paraId="04AB4E1E" w14:textId="77777777" w:rsidTr="00524813">
        <w:tc>
          <w:tcPr>
            <w:tcW w:w="1866" w:type="dxa"/>
            <w:shd w:val="clear" w:color="auto" w:fill="auto"/>
          </w:tcPr>
          <w:p w14:paraId="3758B393" w14:textId="310441E7" w:rsidR="004661F3" w:rsidRPr="00D45ACA" w:rsidRDefault="004661F3" w:rsidP="00EB5FE1">
            <w:pPr>
              <w:pStyle w:val="TableText0"/>
            </w:pPr>
            <w:r w:rsidRPr="00D45ACA">
              <w:t>My HealtheVet - Personal Health Record - Online Viewing  (MHV)</w:t>
            </w:r>
          </w:p>
        </w:tc>
        <w:tc>
          <w:tcPr>
            <w:tcW w:w="2250" w:type="dxa"/>
            <w:shd w:val="clear" w:color="auto" w:fill="auto"/>
          </w:tcPr>
          <w:p w14:paraId="2682E6DB" w14:textId="77777777" w:rsidR="004661F3" w:rsidRPr="00D45ACA" w:rsidRDefault="004661F3" w:rsidP="00B12717">
            <w:pPr>
              <w:pStyle w:val="TableText0"/>
              <w:numPr>
                <w:ilvl w:val="0"/>
                <w:numId w:val="89"/>
              </w:numPr>
              <w:ind w:left="186" w:hanging="180"/>
            </w:pPr>
            <w:r w:rsidRPr="00D45ACA">
              <w:t>Allergy</w:t>
            </w:r>
          </w:p>
          <w:p w14:paraId="345B588E" w14:textId="29405E43" w:rsidR="00030458" w:rsidRDefault="00030458" w:rsidP="00B12717">
            <w:pPr>
              <w:pStyle w:val="TableText0"/>
              <w:numPr>
                <w:ilvl w:val="0"/>
                <w:numId w:val="89"/>
              </w:numPr>
              <w:ind w:left="186" w:hanging="180"/>
            </w:pPr>
            <w:r>
              <w:t>Laboratory</w:t>
            </w:r>
            <w:r w:rsidR="004661F3" w:rsidRPr="00D45ACA">
              <w:t xml:space="preserve"> </w:t>
            </w:r>
          </w:p>
          <w:p w14:paraId="215B0B0D" w14:textId="2F6107BE" w:rsidR="004661F3" w:rsidRPr="00D45ACA" w:rsidRDefault="004661F3" w:rsidP="00B12717">
            <w:pPr>
              <w:pStyle w:val="TableText0"/>
              <w:numPr>
                <w:ilvl w:val="0"/>
                <w:numId w:val="89"/>
              </w:numPr>
              <w:ind w:left="186" w:hanging="180"/>
            </w:pPr>
            <w:r w:rsidRPr="00D45ACA">
              <w:t>HTH Vitals</w:t>
            </w:r>
          </w:p>
        </w:tc>
        <w:tc>
          <w:tcPr>
            <w:tcW w:w="5220" w:type="dxa"/>
            <w:shd w:val="clear" w:color="auto" w:fill="auto"/>
          </w:tcPr>
          <w:p w14:paraId="3CC3BF59" w14:textId="6578B8C5" w:rsidR="004661F3" w:rsidRPr="00D45ACA" w:rsidRDefault="004661F3" w:rsidP="00EB5FE1">
            <w:pPr>
              <w:pStyle w:val="TableText0"/>
            </w:pPr>
            <w:r w:rsidRPr="00D45ACA">
              <w:t>​Service: CDS; Operation: readClinicalData1</w:t>
            </w:r>
            <w:r w:rsidRPr="00D45ACA">
              <w:br/>
              <w:t>- 1 call per patient per data domain</w:t>
            </w:r>
            <w:r w:rsidRPr="00D45ACA">
              <w:br/>
              <w:t>- Uses filters to specify query parameters and specifies response template to use on web service operation.</w:t>
            </w:r>
            <w:r w:rsidRPr="00D45ACA">
              <w:br/>
              <w:t>MHV uses HDR/CDS via MDWS for following data from HDR database:</w:t>
            </w:r>
            <w:r w:rsidRPr="00D45ACA">
              <w:br/>
              <w:t>Vitals (HTH)</w:t>
            </w:r>
            <w:r w:rsidRPr="00D45ACA">
              <w:br/>
              <w:t>Lab C/H (VistA)</w:t>
            </w:r>
            <w:r w:rsidRPr="00D45ACA">
              <w:br/>
              <w:t>Intolerance condition (CHDR + VistA)</w:t>
            </w:r>
          </w:p>
        </w:tc>
        <w:tc>
          <w:tcPr>
            <w:tcW w:w="4371" w:type="dxa"/>
            <w:shd w:val="clear" w:color="auto" w:fill="auto"/>
          </w:tcPr>
          <w:p w14:paraId="5AD899DE" w14:textId="2EFF0C7A" w:rsidR="00017D54" w:rsidRDefault="00017D54" w:rsidP="00EB0C50">
            <w:pPr>
              <w:rPr>
                <w:sz w:val="22"/>
                <w:szCs w:val="22"/>
              </w:rPr>
            </w:pPr>
            <w:r>
              <w:rPr>
                <w:sz w:val="22"/>
                <w:szCs w:val="22"/>
              </w:rPr>
              <w:t>Filters:</w:t>
            </w:r>
          </w:p>
          <w:p w14:paraId="2DF2DE1A" w14:textId="593F48A9" w:rsidR="00017D54" w:rsidRPr="00017D54" w:rsidRDefault="00017D54" w:rsidP="00B12717">
            <w:pPr>
              <w:pStyle w:val="ListParagraph"/>
              <w:numPr>
                <w:ilvl w:val="0"/>
                <w:numId w:val="94"/>
              </w:numPr>
              <w:ind w:left="155" w:hanging="180"/>
              <w:rPr>
                <w:rFonts w:ascii="Times New Roman" w:hAnsi="Times New Roman"/>
              </w:rPr>
            </w:pPr>
            <w:r w:rsidRPr="00017D54">
              <w:rPr>
                <w:rFonts w:ascii="Times New Roman" w:hAnsi="Times New Roman"/>
              </w:rPr>
              <w:t>MHV_Vital_Single_Patient_Filter.xsd</w:t>
            </w:r>
          </w:p>
          <w:p w14:paraId="7225FD5A" w14:textId="41A34E2F" w:rsidR="00017D54" w:rsidRPr="00017D54" w:rsidRDefault="00017D54" w:rsidP="00B12717">
            <w:pPr>
              <w:pStyle w:val="ListParagraph"/>
              <w:numPr>
                <w:ilvl w:val="0"/>
                <w:numId w:val="94"/>
              </w:numPr>
              <w:ind w:left="155" w:hanging="180"/>
              <w:rPr>
                <w:rFonts w:ascii="Times New Roman" w:hAnsi="Times New Roman"/>
              </w:rPr>
            </w:pPr>
            <w:r w:rsidRPr="00017D54">
              <w:rPr>
                <w:rFonts w:ascii="Times New Roman" w:hAnsi="Times New Roman"/>
              </w:rPr>
              <w:t>MHVVitalsignsRead40010</w:t>
            </w:r>
          </w:p>
          <w:p w14:paraId="05B1563B" w14:textId="77777777" w:rsidR="00017D54" w:rsidRPr="00017D54" w:rsidRDefault="004661F3" w:rsidP="00B12717">
            <w:pPr>
              <w:pStyle w:val="ListParagraph"/>
              <w:numPr>
                <w:ilvl w:val="0"/>
                <w:numId w:val="94"/>
              </w:numPr>
              <w:ind w:left="155" w:hanging="180"/>
              <w:rPr>
                <w:rFonts w:ascii="Times New Roman" w:hAnsi="Times New Roman"/>
              </w:rPr>
            </w:pPr>
            <w:r w:rsidRPr="00017D54">
              <w:rPr>
                <w:rFonts w:ascii="Times New Roman" w:hAnsi="Times New Roman"/>
              </w:rPr>
              <w:t>IC_Sin</w:t>
            </w:r>
            <w:r w:rsidR="00017D54" w:rsidRPr="00017D54">
              <w:rPr>
                <w:rFonts w:ascii="Times New Roman" w:hAnsi="Times New Roman"/>
              </w:rPr>
              <w:t>gle_Patient_All_Data_Filter.xsd</w:t>
            </w:r>
          </w:p>
          <w:p w14:paraId="56B9A396" w14:textId="77777777" w:rsidR="00017D54" w:rsidRPr="00017D54" w:rsidRDefault="004661F3" w:rsidP="00B12717">
            <w:pPr>
              <w:pStyle w:val="ListParagraph"/>
              <w:numPr>
                <w:ilvl w:val="0"/>
                <w:numId w:val="94"/>
              </w:numPr>
              <w:ind w:left="155" w:hanging="180"/>
              <w:rPr>
                <w:rFonts w:ascii="Times New Roman" w:hAnsi="Times New Roman"/>
              </w:rPr>
            </w:pPr>
            <w:r w:rsidRPr="00017D54">
              <w:rPr>
                <w:rFonts w:ascii="Times New Roman" w:hAnsi="Times New Roman"/>
              </w:rPr>
              <w:t>M</w:t>
            </w:r>
            <w:r w:rsidR="00017D54" w:rsidRPr="00017D54">
              <w:rPr>
                <w:rFonts w:ascii="Times New Roman" w:hAnsi="Times New Roman"/>
              </w:rPr>
              <w:t>HVIntoleranceConditionRead40011</w:t>
            </w:r>
          </w:p>
          <w:p w14:paraId="2F5478DB" w14:textId="77777777" w:rsidR="00017D54" w:rsidRPr="00017D54" w:rsidRDefault="004661F3" w:rsidP="00B12717">
            <w:pPr>
              <w:pStyle w:val="ListParagraph"/>
              <w:numPr>
                <w:ilvl w:val="0"/>
                <w:numId w:val="94"/>
              </w:numPr>
              <w:ind w:left="155" w:hanging="180"/>
              <w:rPr>
                <w:rFonts w:ascii="Times New Roman" w:hAnsi="Times New Roman"/>
              </w:rPr>
            </w:pPr>
            <w:r w:rsidRPr="00017D54">
              <w:rPr>
                <w:rFonts w:ascii="Times New Roman" w:hAnsi="Times New Roman"/>
              </w:rPr>
              <w:t>Lab_Single_Patient_All_Data_Filter.xsd</w:t>
            </w:r>
          </w:p>
          <w:p w14:paraId="58C530BC" w14:textId="4C7BBA35" w:rsidR="004661F3" w:rsidRPr="00017D54" w:rsidRDefault="004661F3" w:rsidP="00B12717">
            <w:pPr>
              <w:pStyle w:val="ListParagraph"/>
              <w:numPr>
                <w:ilvl w:val="0"/>
                <w:numId w:val="94"/>
              </w:numPr>
              <w:ind w:left="155" w:hanging="180"/>
              <w:rPr>
                <w:rFonts w:ascii="Times New Roman" w:hAnsi="Times New Roman"/>
              </w:rPr>
            </w:pPr>
            <w:r w:rsidRPr="00017D54">
              <w:rPr>
                <w:rFonts w:ascii="Times New Roman" w:hAnsi="Times New Roman"/>
              </w:rPr>
              <w:t>MHVLabRead40011</w:t>
            </w:r>
          </w:p>
          <w:p w14:paraId="1FEB808E" w14:textId="77777777" w:rsidR="004661F3" w:rsidRPr="00C76E91" w:rsidRDefault="004661F3" w:rsidP="00EB0C50">
            <w:pPr>
              <w:rPr>
                <w:sz w:val="22"/>
                <w:szCs w:val="22"/>
              </w:rPr>
            </w:pPr>
            <w:r w:rsidRPr="00C76E91">
              <w:rPr>
                <w:sz w:val="22"/>
                <w:szCs w:val="22"/>
              </w:rPr>
              <w:t>Message Exchange Standard: VA ELDM (VIM)</w:t>
            </w:r>
          </w:p>
          <w:p w14:paraId="6B21A45C" w14:textId="28AF7C6A" w:rsidR="004661F3" w:rsidRPr="00C76E91" w:rsidRDefault="004661F3" w:rsidP="00EB5FE1">
            <w:pPr>
              <w:rPr>
                <w:sz w:val="22"/>
                <w:szCs w:val="22"/>
              </w:rPr>
            </w:pPr>
            <w:r w:rsidRPr="00C76E91">
              <w:rPr>
                <w:sz w:val="22"/>
                <w:szCs w:val="22"/>
              </w:rPr>
              <w:t>Payload Format: XML</w:t>
            </w:r>
          </w:p>
        </w:tc>
      </w:tr>
      <w:tr w:rsidR="004661F3" w:rsidRPr="00D45ACA" w14:paraId="148A9544" w14:textId="77777777" w:rsidTr="00524813">
        <w:tc>
          <w:tcPr>
            <w:tcW w:w="1866" w:type="dxa"/>
            <w:shd w:val="clear" w:color="auto" w:fill="auto"/>
          </w:tcPr>
          <w:p w14:paraId="3AE08F91" w14:textId="2AC5A795" w:rsidR="004661F3" w:rsidRPr="00D45ACA" w:rsidRDefault="004661F3" w:rsidP="00EB5FE1">
            <w:pPr>
              <w:pStyle w:val="TableText0"/>
            </w:pPr>
            <w:r w:rsidRPr="00D45ACA">
              <w:t>VistAWeb (VW)</w:t>
            </w:r>
          </w:p>
        </w:tc>
        <w:tc>
          <w:tcPr>
            <w:tcW w:w="2250" w:type="dxa"/>
            <w:shd w:val="clear" w:color="auto" w:fill="auto"/>
          </w:tcPr>
          <w:p w14:paraId="26A7C032" w14:textId="77777777" w:rsidR="004661F3" w:rsidRPr="00D45ACA" w:rsidRDefault="004661F3" w:rsidP="00B12717">
            <w:pPr>
              <w:pStyle w:val="TableText0"/>
              <w:numPr>
                <w:ilvl w:val="0"/>
                <w:numId w:val="90"/>
              </w:numPr>
              <w:ind w:left="186" w:hanging="180"/>
            </w:pPr>
            <w:r w:rsidRPr="00D45ACA">
              <w:t>Allergy</w:t>
            </w:r>
          </w:p>
          <w:p w14:paraId="0C850E7E" w14:textId="77777777" w:rsidR="004661F3" w:rsidRPr="00D45ACA" w:rsidRDefault="004661F3" w:rsidP="00B12717">
            <w:pPr>
              <w:pStyle w:val="TableText0"/>
              <w:numPr>
                <w:ilvl w:val="0"/>
                <w:numId w:val="90"/>
              </w:numPr>
              <w:ind w:left="186" w:hanging="180"/>
            </w:pPr>
            <w:r w:rsidRPr="00D45ACA">
              <w:t>Pharmacy</w:t>
            </w:r>
          </w:p>
          <w:p w14:paraId="0AD8F8F2" w14:textId="6789A075" w:rsidR="004661F3" w:rsidRPr="00D45ACA" w:rsidRDefault="004661F3" w:rsidP="00B12717">
            <w:pPr>
              <w:pStyle w:val="TableText0"/>
              <w:numPr>
                <w:ilvl w:val="0"/>
                <w:numId w:val="90"/>
              </w:numPr>
              <w:ind w:left="186" w:hanging="180"/>
            </w:pPr>
            <w:r w:rsidRPr="00D45ACA">
              <w:t>HTH Vitals</w:t>
            </w:r>
          </w:p>
        </w:tc>
        <w:tc>
          <w:tcPr>
            <w:tcW w:w="5220" w:type="dxa"/>
            <w:shd w:val="clear" w:color="auto" w:fill="auto"/>
          </w:tcPr>
          <w:p w14:paraId="40D3087F" w14:textId="417EB1DE" w:rsidR="004661F3" w:rsidRPr="00D45ACA" w:rsidRDefault="004661F3" w:rsidP="00EB5FE1">
            <w:pPr>
              <w:pStyle w:val="TableText0"/>
            </w:pPr>
            <w:r w:rsidRPr="00D45ACA">
              <w:t>Call readClinicalData1 on CDS web service for HTH Vitals, CHDR Allergies and CHDR Pharmacy Data</w:t>
            </w:r>
          </w:p>
        </w:tc>
        <w:tc>
          <w:tcPr>
            <w:tcW w:w="4371" w:type="dxa"/>
            <w:shd w:val="clear" w:color="auto" w:fill="auto"/>
          </w:tcPr>
          <w:p w14:paraId="76BE91D1" w14:textId="07ECF757" w:rsidR="00017D54" w:rsidRPr="00017D54" w:rsidRDefault="00017D54" w:rsidP="00017D54">
            <w:pPr>
              <w:ind w:left="-25"/>
            </w:pPr>
            <w:r w:rsidRPr="00017D54">
              <w:t>Filters:</w:t>
            </w:r>
          </w:p>
          <w:p w14:paraId="7A8A5A7D" w14:textId="77777777" w:rsidR="00017D54" w:rsidRPr="00017D54" w:rsidRDefault="00FE1F15" w:rsidP="00B12717">
            <w:pPr>
              <w:pStyle w:val="ListParagraph"/>
              <w:numPr>
                <w:ilvl w:val="0"/>
                <w:numId w:val="95"/>
              </w:numPr>
              <w:ind w:left="155" w:hanging="180"/>
              <w:rPr>
                <w:rFonts w:ascii="Times New Roman" w:hAnsi="Times New Roman"/>
              </w:rPr>
            </w:pPr>
            <w:r w:rsidRPr="00017D54">
              <w:rPr>
                <w:rFonts w:ascii="Times New Roman" w:hAnsi="Times New Roman"/>
              </w:rPr>
              <w:t>RDIAllergiesPharmacyRead40013.xsd</w:t>
            </w:r>
          </w:p>
          <w:p w14:paraId="232C4AB4" w14:textId="77777777" w:rsidR="00017D54" w:rsidRPr="00017D54" w:rsidRDefault="00FE1F15" w:rsidP="00B12717">
            <w:pPr>
              <w:pStyle w:val="ListParagraph"/>
              <w:numPr>
                <w:ilvl w:val="0"/>
                <w:numId w:val="95"/>
              </w:numPr>
              <w:ind w:left="155" w:hanging="180"/>
              <w:rPr>
                <w:rFonts w:ascii="Times New Roman" w:hAnsi="Times New Roman"/>
              </w:rPr>
            </w:pPr>
            <w:r w:rsidRPr="00017D54">
              <w:rPr>
                <w:rFonts w:ascii="Times New Roman" w:hAnsi="Times New Roman"/>
              </w:rPr>
              <w:t>RDI_ALLERGY_RX_SINGLE_PATIENT_FILTER.xsd</w:t>
            </w:r>
          </w:p>
          <w:p w14:paraId="4C5E07D6" w14:textId="77777777" w:rsidR="00017D54" w:rsidRPr="00017D54" w:rsidRDefault="004661F3" w:rsidP="00B12717">
            <w:pPr>
              <w:pStyle w:val="ListParagraph"/>
              <w:numPr>
                <w:ilvl w:val="0"/>
                <w:numId w:val="95"/>
              </w:numPr>
              <w:ind w:left="155" w:hanging="180"/>
              <w:rPr>
                <w:rFonts w:ascii="Times New Roman" w:hAnsi="Times New Roman"/>
              </w:rPr>
            </w:pPr>
            <w:r w:rsidRPr="00017D54">
              <w:rPr>
                <w:rFonts w:ascii="Times New Roman" w:hAnsi="Times New Roman"/>
              </w:rPr>
              <w:t>RX_Sing</w:t>
            </w:r>
            <w:r w:rsidR="00017D54" w:rsidRPr="00017D54">
              <w:rPr>
                <w:rFonts w:ascii="Times New Roman" w:hAnsi="Times New Roman"/>
              </w:rPr>
              <w:t>le_Patient_All_Data_Filter.xsd</w:t>
            </w:r>
          </w:p>
          <w:p w14:paraId="2E9DCB7A" w14:textId="77777777" w:rsidR="00017D54" w:rsidRPr="00017D54" w:rsidRDefault="004661F3" w:rsidP="00B12717">
            <w:pPr>
              <w:pStyle w:val="ListParagraph"/>
              <w:numPr>
                <w:ilvl w:val="0"/>
                <w:numId w:val="95"/>
              </w:numPr>
              <w:ind w:left="155" w:hanging="180"/>
              <w:rPr>
                <w:rFonts w:ascii="Times New Roman" w:hAnsi="Times New Roman"/>
              </w:rPr>
            </w:pPr>
            <w:r w:rsidRPr="00017D54">
              <w:rPr>
                <w:rFonts w:ascii="Times New Roman" w:hAnsi="Times New Roman"/>
              </w:rPr>
              <w:t>VWPha</w:t>
            </w:r>
            <w:r w:rsidR="00017D54" w:rsidRPr="00017D54">
              <w:rPr>
                <w:rFonts w:ascii="Times New Roman" w:hAnsi="Times New Roman"/>
              </w:rPr>
              <w:t>rmacyRead40010</w:t>
            </w:r>
          </w:p>
          <w:p w14:paraId="5B8F5B7E" w14:textId="77777777" w:rsidR="00B12717" w:rsidRDefault="004661F3" w:rsidP="00B12717">
            <w:pPr>
              <w:pStyle w:val="ListParagraph"/>
              <w:numPr>
                <w:ilvl w:val="0"/>
                <w:numId w:val="95"/>
              </w:numPr>
              <w:ind w:left="155" w:hanging="180"/>
              <w:rPr>
                <w:rFonts w:ascii="Times New Roman" w:hAnsi="Times New Roman"/>
              </w:rPr>
            </w:pPr>
            <w:r w:rsidRPr="00017D54">
              <w:rPr>
                <w:rFonts w:ascii="Times New Roman" w:hAnsi="Times New Roman"/>
              </w:rPr>
              <w:t>VW_</w:t>
            </w:r>
            <w:r w:rsidR="00B12717">
              <w:rPr>
                <w:rFonts w:ascii="Times New Roman" w:hAnsi="Times New Roman"/>
              </w:rPr>
              <w:t>VITAL_Single_Patient_Filter.xsd</w:t>
            </w:r>
          </w:p>
          <w:p w14:paraId="5926B8D0" w14:textId="25B5E8A9" w:rsidR="004661F3" w:rsidRPr="00017D54" w:rsidRDefault="004661F3" w:rsidP="00B12717">
            <w:pPr>
              <w:pStyle w:val="ListParagraph"/>
              <w:numPr>
                <w:ilvl w:val="0"/>
                <w:numId w:val="95"/>
              </w:numPr>
              <w:ind w:left="155" w:hanging="180"/>
              <w:rPr>
                <w:rFonts w:ascii="Times New Roman" w:hAnsi="Times New Roman"/>
              </w:rPr>
            </w:pPr>
            <w:r w:rsidRPr="00017D54">
              <w:rPr>
                <w:rFonts w:ascii="Times New Roman" w:hAnsi="Times New Roman"/>
              </w:rPr>
              <w:t>VWVitalsignsRead40010</w:t>
            </w:r>
          </w:p>
          <w:p w14:paraId="3D8CDCBA" w14:textId="77777777" w:rsidR="004661F3" w:rsidRPr="00C76E91" w:rsidRDefault="004661F3" w:rsidP="00EB0C50">
            <w:pPr>
              <w:rPr>
                <w:sz w:val="22"/>
                <w:szCs w:val="22"/>
              </w:rPr>
            </w:pPr>
            <w:r w:rsidRPr="00C76E91">
              <w:rPr>
                <w:sz w:val="22"/>
                <w:szCs w:val="22"/>
              </w:rPr>
              <w:t>Message Exchange Standard: VA ELDM (VIM)</w:t>
            </w:r>
          </w:p>
          <w:p w14:paraId="2E51D5FA" w14:textId="5FFCAB41" w:rsidR="004661F3" w:rsidRPr="00C76E91" w:rsidRDefault="004661F3" w:rsidP="00EB5FE1">
            <w:pPr>
              <w:rPr>
                <w:sz w:val="22"/>
                <w:szCs w:val="22"/>
              </w:rPr>
            </w:pPr>
            <w:r w:rsidRPr="00C76E91">
              <w:rPr>
                <w:sz w:val="22"/>
                <w:szCs w:val="22"/>
              </w:rPr>
              <w:lastRenderedPageBreak/>
              <w:t>Payload Format: XML</w:t>
            </w:r>
          </w:p>
        </w:tc>
      </w:tr>
      <w:tr w:rsidR="004661F3" w:rsidRPr="00D45ACA" w14:paraId="7E571F7C" w14:textId="77777777" w:rsidTr="00524813">
        <w:tc>
          <w:tcPr>
            <w:tcW w:w="1866" w:type="dxa"/>
            <w:shd w:val="clear" w:color="auto" w:fill="auto"/>
          </w:tcPr>
          <w:p w14:paraId="68FA7E9D" w14:textId="7B42B4BA" w:rsidR="004661F3" w:rsidRPr="00D45ACA" w:rsidRDefault="004661F3" w:rsidP="00EB5FE1">
            <w:pPr>
              <w:pStyle w:val="TableText0"/>
            </w:pPr>
            <w:r>
              <w:lastRenderedPageBreak/>
              <w:t>FtP</w:t>
            </w:r>
          </w:p>
        </w:tc>
        <w:tc>
          <w:tcPr>
            <w:tcW w:w="2250" w:type="dxa"/>
            <w:shd w:val="clear" w:color="auto" w:fill="auto"/>
          </w:tcPr>
          <w:p w14:paraId="491C34C9" w14:textId="2D4CCDA2" w:rsidR="004661F3" w:rsidRDefault="006D7690" w:rsidP="00B12717">
            <w:pPr>
              <w:pStyle w:val="TableText0"/>
              <w:numPr>
                <w:ilvl w:val="0"/>
                <w:numId w:val="91"/>
              </w:numPr>
              <w:ind w:left="186" w:hanging="180"/>
            </w:pPr>
            <w:r>
              <w:t>Vitals (HTH and VistA</w:t>
            </w:r>
            <w:r w:rsidR="004661F3">
              <w:t>)</w:t>
            </w:r>
            <w:r>
              <w:t>;</w:t>
            </w:r>
          </w:p>
          <w:p w14:paraId="5A21EE8A" w14:textId="76797B0B" w:rsidR="004661F3" w:rsidRDefault="004661F3" w:rsidP="00B12717">
            <w:pPr>
              <w:pStyle w:val="TableText0"/>
              <w:numPr>
                <w:ilvl w:val="0"/>
                <w:numId w:val="91"/>
              </w:numPr>
              <w:ind w:left="186" w:hanging="180"/>
            </w:pPr>
            <w:r>
              <w:t>Allergy</w:t>
            </w:r>
            <w:r w:rsidR="000B5186">
              <w:t xml:space="preserve"> (DoD and VistA)</w:t>
            </w:r>
            <w:r w:rsidR="006D7690">
              <w:t>;</w:t>
            </w:r>
          </w:p>
          <w:p w14:paraId="62C91712" w14:textId="6B6C3D2E" w:rsidR="004661F3" w:rsidRDefault="004661F3" w:rsidP="00B12717">
            <w:pPr>
              <w:pStyle w:val="TableText0"/>
              <w:numPr>
                <w:ilvl w:val="0"/>
                <w:numId w:val="91"/>
              </w:numPr>
              <w:ind w:left="186" w:hanging="180"/>
            </w:pPr>
            <w:r>
              <w:t>Pharmacy</w:t>
            </w:r>
            <w:r w:rsidR="000B5186">
              <w:t xml:space="preserve"> (DoD and VistA)</w:t>
            </w:r>
          </w:p>
          <w:p w14:paraId="6CD82D64" w14:textId="77777777" w:rsidR="004661F3" w:rsidRPr="00D45ACA" w:rsidRDefault="004661F3" w:rsidP="006D7690">
            <w:pPr>
              <w:pStyle w:val="TableText0"/>
            </w:pPr>
          </w:p>
        </w:tc>
        <w:tc>
          <w:tcPr>
            <w:tcW w:w="5220" w:type="dxa"/>
            <w:shd w:val="clear" w:color="auto" w:fill="auto"/>
          </w:tcPr>
          <w:p w14:paraId="3C5245CC" w14:textId="5786FFCE" w:rsidR="004661F3" w:rsidRPr="00D45ACA" w:rsidRDefault="004661F3" w:rsidP="00EB5FE1">
            <w:pPr>
              <w:pStyle w:val="TableText0"/>
            </w:pPr>
            <w:r w:rsidRPr="00D45ACA">
              <w:t>Call readClinicalData1 on CDS web service</w:t>
            </w:r>
          </w:p>
        </w:tc>
        <w:tc>
          <w:tcPr>
            <w:tcW w:w="4371" w:type="dxa"/>
            <w:shd w:val="clear" w:color="auto" w:fill="auto"/>
          </w:tcPr>
          <w:p w14:paraId="7952CA43" w14:textId="738F5424" w:rsidR="00017D54" w:rsidRDefault="00017D54" w:rsidP="00EB0C50">
            <w:pPr>
              <w:rPr>
                <w:sz w:val="22"/>
                <w:szCs w:val="22"/>
              </w:rPr>
            </w:pPr>
            <w:r>
              <w:rPr>
                <w:sz w:val="22"/>
                <w:szCs w:val="22"/>
              </w:rPr>
              <w:t>Filters:</w:t>
            </w:r>
          </w:p>
          <w:p w14:paraId="71105BBF"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VITAL_SINGLE_PATIENT_ALL_DATA_FILTER, VitalsignsRead40010</w:t>
            </w:r>
          </w:p>
          <w:p w14:paraId="1B9CAD65"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VW_ALLERGY_Single_Patient_Filter.xsd</w:t>
            </w:r>
          </w:p>
          <w:p w14:paraId="64B4AAAB"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VWAllergiesRead40010</w:t>
            </w:r>
          </w:p>
          <w:p w14:paraId="02045E0E"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RX_Single_Patient_All_Data_Filter.xsd</w:t>
            </w:r>
          </w:p>
          <w:p w14:paraId="7C990331" w14:textId="77777777" w:rsidR="004661F3" w:rsidRPr="00017D54" w:rsidRDefault="004661F3" w:rsidP="00B12717">
            <w:pPr>
              <w:pStyle w:val="ListParagraph"/>
              <w:numPr>
                <w:ilvl w:val="0"/>
                <w:numId w:val="96"/>
              </w:numPr>
              <w:ind w:left="155" w:hanging="180"/>
              <w:rPr>
                <w:rFonts w:ascii="Times New Roman" w:hAnsi="Times New Roman"/>
              </w:rPr>
            </w:pPr>
            <w:r w:rsidRPr="00017D54">
              <w:rPr>
                <w:rFonts w:ascii="Times New Roman" w:hAnsi="Times New Roman"/>
              </w:rPr>
              <w:t>PharmacyRead40010</w:t>
            </w:r>
          </w:p>
          <w:p w14:paraId="151C7347" w14:textId="77777777" w:rsidR="004661F3" w:rsidRPr="00017D54" w:rsidRDefault="004661F3" w:rsidP="00B12717">
            <w:pPr>
              <w:pStyle w:val="ListParagraph"/>
              <w:numPr>
                <w:ilvl w:val="0"/>
                <w:numId w:val="96"/>
              </w:numPr>
              <w:ind w:left="155" w:hanging="180"/>
            </w:pPr>
            <w:r w:rsidRPr="00017D54">
              <w:rPr>
                <w:rFonts w:ascii="Times New Roman" w:hAnsi="Times New Roman"/>
              </w:rPr>
              <w:t>OutpatientRead1</w:t>
            </w:r>
          </w:p>
          <w:p w14:paraId="7F7F3ABD" w14:textId="77777777" w:rsidR="004661F3" w:rsidRPr="00C76E91" w:rsidRDefault="004661F3" w:rsidP="00EB0C50">
            <w:pPr>
              <w:rPr>
                <w:sz w:val="22"/>
                <w:szCs w:val="22"/>
              </w:rPr>
            </w:pPr>
            <w:r w:rsidRPr="00C76E91">
              <w:rPr>
                <w:sz w:val="22"/>
                <w:szCs w:val="22"/>
              </w:rPr>
              <w:t>Message Exchange Standard: VA ELDM (VIM)</w:t>
            </w:r>
          </w:p>
          <w:p w14:paraId="3B4C6F50" w14:textId="5A9940FF" w:rsidR="004661F3" w:rsidRPr="00C76E91" w:rsidRDefault="004661F3" w:rsidP="00EB5FE1">
            <w:pPr>
              <w:rPr>
                <w:sz w:val="22"/>
                <w:szCs w:val="22"/>
              </w:rPr>
            </w:pPr>
            <w:r w:rsidRPr="00C76E91">
              <w:rPr>
                <w:sz w:val="22"/>
                <w:szCs w:val="22"/>
              </w:rPr>
              <w:t xml:space="preserve">Payload Format: </w:t>
            </w:r>
            <w:r w:rsidR="006D7690" w:rsidRPr="00C76E91">
              <w:rPr>
                <w:sz w:val="22"/>
                <w:szCs w:val="22"/>
              </w:rPr>
              <w:t>XML</w:t>
            </w:r>
          </w:p>
        </w:tc>
      </w:tr>
      <w:tr w:rsidR="00C76E91" w:rsidRPr="00D45ACA" w14:paraId="0CA3E72C" w14:textId="77777777" w:rsidTr="00524813">
        <w:tc>
          <w:tcPr>
            <w:tcW w:w="1866" w:type="dxa"/>
            <w:shd w:val="clear" w:color="auto" w:fill="auto"/>
          </w:tcPr>
          <w:p w14:paraId="245B586F" w14:textId="78266220" w:rsidR="00C76E91" w:rsidRPr="00CE0807" w:rsidRDefault="00C76E91" w:rsidP="00EB5FE1">
            <w:pPr>
              <w:pStyle w:val="TableText0"/>
            </w:pPr>
            <w:r w:rsidRPr="00CE0807">
              <w:t>OneVA Pharmacy/eMI</w:t>
            </w:r>
          </w:p>
        </w:tc>
        <w:tc>
          <w:tcPr>
            <w:tcW w:w="2250" w:type="dxa"/>
            <w:shd w:val="clear" w:color="auto" w:fill="auto"/>
          </w:tcPr>
          <w:p w14:paraId="5F5C70B7" w14:textId="0D2E6FC3" w:rsidR="00C76E91" w:rsidRPr="00CE0807" w:rsidRDefault="00C76E91" w:rsidP="00EB0C50">
            <w:pPr>
              <w:pStyle w:val="TableText0"/>
            </w:pPr>
            <w:r w:rsidRPr="00CE0807">
              <w:t>Pharmacy (DoD and VistA)</w:t>
            </w:r>
          </w:p>
        </w:tc>
        <w:tc>
          <w:tcPr>
            <w:tcW w:w="5220" w:type="dxa"/>
            <w:shd w:val="clear" w:color="auto" w:fill="auto"/>
          </w:tcPr>
          <w:p w14:paraId="785D06E0" w14:textId="7A987CB3" w:rsidR="00C76E91" w:rsidRPr="00CE0807" w:rsidRDefault="00C76E91" w:rsidP="00EB5FE1">
            <w:pPr>
              <w:pStyle w:val="TableText0"/>
            </w:pPr>
            <w:r w:rsidRPr="00CE0807">
              <w:t>Call readClinicalData1 on CDS web service</w:t>
            </w:r>
          </w:p>
        </w:tc>
        <w:tc>
          <w:tcPr>
            <w:tcW w:w="4371" w:type="dxa"/>
            <w:shd w:val="clear" w:color="auto" w:fill="auto"/>
          </w:tcPr>
          <w:p w14:paraId="4E04327A" w14:textId="12114AAA" w:rsidR="00524813" w:rsidRDefault="00524813" w:rsidP="00C76E91">
            <w:pPr>
              <w:rPr>
                <w:sz w:val="22"/>
                <w:szCs w:val="22"/>
              </w:rPr>
            </w:pPr>
            <w:r>
              <w:rPr>
                <w:sz w:val="22"/>
                <w:szCs w:val="22"/>
              </w:rPr>
              <w:t>Filter:</w:t>
            </w:r>
          </w:p>
          <w:p w14:paraId="78BBF783" w14:textId="77777777" w:rsidR="001E3697" w:rsidRDefault="00C76E91" w:rsidP="001E3697">
            <w:pPr>
              <w:pStyle w:val="ListParagraph"/>
              <w:numPr>
                <w:ilvl w:val="0"/>
                <w:numId w:val="97"/>
              </w:numPr>
              <w:ind w:left="155" w:hanging="180"/>
              <w:rPr>
                <w:rFonts w:ascii="Times New Roman" w:hAnsi="Times New Roman"/>
              </w:rPr>
            </w:pPr>
            <w:r w:rsidRPr="00524813">
              <w:rPr>
                <w:rFonts w:ascii="Times New Roman" w:hAnsi="Times New Roman"/>
              </w:rPr>
              <w:t>RX_Single_Patient_Filter.xsd</w:t>
            </w:r>
          </w:p>
          <w:p w14:paraId="0CBC0933" w14:textId="7B004FBF" w:rsidR="00C76E91" w:rsidRPr="00524813" w:rsidRDefault="001E3697" w:rsidP="001E3697">
            <w:pPr>
              <w:pStyle w:val="ListParagraph"/>
              <w:numPr>
                <w:ilvl w:val="0"/>
                <w:numId w:val="97"/>
              </w:numPr>
              <w:ind w:left="155" w:hanging="180"/>
              <w:rPr>
                <w:rFonts w:ascii="Times New Roman" w:hAnsi="Times New Roman"/>
              </w:rPr>
            </w:pPr>
            <w:r>
              <w:rPr>
                <w:rFonts w:ascii="Times New Roman" w:hAnsi="Times New Roman"/>
              </w:rPr>
              <w:t xml:space="preserve">PharmacyRead40010 </w:t>
            </w:r>
          </w:p>
          <w:p w14:paraId="228A9550" w14:textId="0A8CD82F" w:rsidR="00C76E91" w:rsidRPr="00CE0807" w:rsidRDefault="00C76E91" w:rsidP="00C76E91">
            <w:pPr>
              <w:rPr>
                <w:sz w:val="22"/>
                <w:szCs w:val="22"/>
              </w:rPr>
            </w:pPr>
            <w:r w:rsidRPr="00CE0807">
              <w:rPr>
                <w:sz w:val="22"/>
                <w:szCs w:val="22"/>
              </w:rPr>
              <w:t>Message Exchange Standard: VA ELDM (VIM)</w:t>
            </w:r>
          </w:p>
          <w:p w14:paraId="23DDBCE2" w14:textId="01782DA4" w:rsidR="00C76E91" w:rsidRPr="00C76E91" w:rsidRDefault="00C76E91" w:rsidP="00EB0C50">
            <w:pPr>
              <w:rPr>
                <w:sz w:val="22"/>
                <w:szCs w:val="22"/>
              </w:rPr>
            </w:pPr>
            <w:r w:rsidRPr="00CE0807">
              <w:rPr>
                <w:sz w:val="22"/>
                <w:szCs w:val="22"/>
              </w:rPr>
              <w:t>Payload Format: XML</w:t>
            </w:r>
          </w:p>
        </w:tc>
      </w:tr>
    </w:tbl>
    <w:p w14:paraId="782BBDCC" w14:textId="77777777" w:rsidR="00E9115D" w:rsidRDefault="00E9115D" w:rsidP="00B85DE5">
      <w:pPr>
        <w:pStyle w:val="Heading4"/>
      </w:pPr>
      <w:bookmarkStart w:id="283" w:name="_Toc418508596"/>
      <w:r>
        <w:t>Pathways Clients</w:t>
      </w:r>
      <w:bookmarkEnd w:id="283"/>
    </w:p>
    <w:p w14:paraId="411D305F" w14:textId="77777777" w:rsidR="00E9115D" w:rsidRPr="00973F44" w:rsidRDefault="00E9115D" w:rsidP="00E9115D">
      <w:pPr>
        <w:pStyle w:val="BodyText"/>
      </w:pPr>
      <w:proofErr w:type="gramStart"/>
      <w:r>
        <w:t>Pathways</w:t>
      </w:r>
      <w:r w:rsidRPr="00A84DD2">
        <w:t xml:space="preserve"> provides</w:t>
      </w:r>
      <w:proofErr w:type="gramEnd"/>
      <w:r w:rsidRPr="00A84DD2">
        <w:t xml:space="preserve"> a SOAP interface to be used by clients for accessing data. Clients using this interface access the </w:t>
      </w:r>
      <w:r>
        <w:t>Pathways</w:t>
      </w:r>
      <w:r w:rsidRPr="00A84DD2">
        <w:t xml:space="preserve"> endpoint that is available in the WebLogic cluster that is configured with VistA data sources. This interface is used by various clients </w:t>
      </w:r>
      <w:r>
        <w:t>for obtaining data as shown in the following table:</w:t>
      </w:r>
    </w:p>
    <w:p w14:paraId="17D590B2" w14:textId="2C0453F5" w:rsidR="00E9115D" w:rsidRDefault="00E9115D" w:rsidP="00E9115D">
      <w:pPr>
        <w:pStyle w:val="Caption"/>
      </w:pPr>
      <w:bookmarkStart w:id="284" w:name="_Toc418508709"/>
      <w:bookmarkStart w:id="285" w:name="_Toc461701009"/>
      <w:bookmarkStart w:id="286" w:name="_Toc468188740"/>
      <w:r>
        <w:t xml:space="preserve">Table </w:t>
      </w:r>
      <w:r w:rsidR="00E56E40">
        <w:rPr>
          <w:noProof/>
        </w:rPr>
        <w:t>27</w:t>
      </w:r>
      <w:r>
        <w:t xml:space="preserve"> Pathways</w:t>
      </w:r>
      <w:r w:rsidRPr="0067509A">
        <w:t xml:space="preserve"> SOAP Web </w:t>
      </w:r>
      <w:r w:rsidR="004661F3">
        <w:t xml:space="preserve">Read </w:t>
      </w:r>
      <w:r w:rsidRPr="0067509A">
        <w:t>Service Clients</w:t>
      </w:r>
      <w:bookmarkEnd w:id="284"/>
      <w:bookmarkEnd w:id="285"/>
      <w:bookmarkEnd w:id="286"/>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250"/>
        <w:gridCol w:w="5400"/>
        <w:gridCol w:w="4191"/>
      </w:tblGrid>
      <w:tr w:rsidR="00E9115D" w:rsidRPr="00A54AF7" w14:paraId="5D45E94E" w14:textId="77777777" w:rsidTr="00524813">
        <w:trPr>
          <w:tblHeader/>
        </w:trPr>
        <w:tc>
          <w:tcPr>
            <w:tcW w:w="1866" w:type="dxa"/>
            <w:shd w:val="clear" w:color="auto" w:fill="365F91"/>
          </w:tcPr>
          <w:p w14:paraId="771CAA84" w14:textId="77777777" w:rsidR="00E9115D" w:rsidRPr="00A54AF7" w:rsidRDefault="00E9115D" w:rsidP="00EB5FE1">
            <w:pPr>
              <w:pStyle w:val="TableHeading"/>
              <w:rPr>
                <w:sz w:val="22"/>
                <w:szCs w:val="22"/>
              </w:rPr>
            </w:pPr>
            <w:r w:rsidRPr="00A54AF7">
              <w:rPr>
                <w:sz w:val="22"/>
                <w:szCs w:val="22"/>
              </w:rPr>
              <w:t>HDR 3.x Client System</w:t>
            </w:r>
          </w:p>
        </w:tc>
        <w:tc>
          <w:tcPr>
            <w:tcW w:w="2250" w:type="dxa"/>
            <w:shd w:val="clear" w:color="auto" w:fill="365F91"/>
          </w:tcPr>
          <w:p w14:paraId="21C69074" w14:textId="77777777" w:rsidR="00E9115D" w:rsidRPr="00A54AF7" w:rsidRDefault="00E9115D" w:rsidP="00EB5FE1">
            <w:pPr>
              <w:pStyle w:val="TableHeading"/>
              <w:rPr>
                <w:sz w:val="22"/>
                <w:szCs w:val="22"/>
              </w:rPr>
            </w:pPr>
            <w:r w:rsidRPr="00A54AF7">
              <w:rPr>
                <w:sz w:val="22"/>
                <w:szCs w:val="22"/>
              </w:rPr>
              <w:t>Data Domains</w:t>
            </w:r>
          </w:p>
        </w:tc>
        <w:tc>
          <w:tcPr>
            <w:tcW w:w="5400" w:type="dxa"/>
            <w:shd w:val="clear" w:color="auto" w:fill="365F91"/>
          </w:tcPr>
          <w:p w14:paraId="59A0676A" w14:textId="77777777" w:rsidR="00E9115D" w:rsidRPr="00A54AF7" w:rsidRDefault="00E9115D" w:rsidP="00EB5FE1">
            <w:pPr>
              <w:pStyle w:val="TableHeading"/>
              <w:rPr>
                <w:sz w:val="22"/>
                <w:szCs w:val="22"/>
              </w:rPr>
            </w:pPr>
            <w:r w:rsidRPr="00A54AF7">
              <w:rPr>
                <w:sz w:val="22"/>
                <w:szCs w:val="22"/>
              </w:rPr>
              <w:t>Information Exchange Description</w:t>
            </w:r>
          </w:p>
        </w:tc>
        <w:tc>
          <w:tcPr>
            <w:tcW w:w="4191" w:type="dxa"/>
            <w:shd w:val="clear" w:color="auto" w:fill="365F91"/>
          </w:tcPr>
          <w:p w14:paraId="79AC2CF7" w14:textId="77777777" w:rsidR="00E9115D" w:rsidRPr="00A54AF7" w:rsidRDefault="00E9115D" w:rsidP="00EB5FE1">
            <w:pPr>
              <w:pStyle w:val="TableHeading"/>
              <w:rPr>
                <w:sz w:val="22"/>
                <w:szCs w:val="22"/>
              </w:rPr>
            </w:pPr>
            <w:r w:rsidRPr="00A54AF7">
              <w:rPr>
                <w:sz w:val="22"/>
                <w:szCs w:val="22"/>
              </w:rPr>
              <w:t>Information Element (Payload)</w:t>
            </w:r>
          </w:p>
        </w:tc>
      </w:tr>
      <w:tr w:rsidR="004661F3" w:rsidRPr="00D45ACA" w14:paraId="412532CD" w14:textId="77777777" w:rsidTr="00524813">
        <w:tc>
          <w:tcPr>
            <w:tcW w:w="1866" w:type="dxa"/>
            <w:shd w:val="clear" w:color="auto" w:fill="auto"/>
          </w:tcPr>
          <w:p w14:paraId="647A6B65" w14:textId="77777777" w:rsidR="004661F3" w:rsidRPr="00973F44" w:rsidRDefault="004661F3" w:rsidP="00EB0C50">
            <w:pPr>
              <w:pStyle w:val="TableText0"/>
            </w:pPr>
            <w:r w:rsidRPr="00973F44">
              <w:t>CRM</w:t>
            </w:r>
            <w:r>
              <w:t>,</w:t>
            </w:r>
            <w:r w:rsidRPr="00973F44">
              <w:t xml:space="preserve"> </w:t>
            </w:r>
            <w:r>
              <w:t xml:space="preserve">MHV, FtP and </w:t>
            </w:r>
          </w:p>
          <w:p w14:paraId="08BABFED" w14:textId="4776FEBF" w:rsidR="004661F3" w:rsidRPr="00973F44" w:rsidRDefault="004661F3" w:rsidP="00EB5FE1">
            <w:pPr>
              <w:pStyle w:val="TableText0"/>
            </w:pPr>
            <w:r w:rsidRPr="00973F44">
              <w:lastRenderedPageBreak/>
              <w:t>MobileHealth</w:t>
            </w:r>
          </w:p>
        </w:tc>
        <w:tc>
          <w:tcPr>
            <w:tcW w:w="2250" w:type="dxa"/>
            <w:shd w:val="clear" w:color="auto" w:fill="auto"/>
          </w:tcPr>
          <w:p w14:paraId="7F61A895" w14:textId="19F8BB45" w:rsidR="004661F3" w:rsidRPr="00973F44" w:rsidRDefault="004661F3" w:rsidP="00EB5FE1">
            <w:pPr>
              <w:pStyle w:val="TableText0"/>
            </w:pPr>
            <w:r w:rsidRPr="00973F44">
              <w:lastRenderedPageBreak/>
              <w:t>Appointments</w:t>
            </w:r>
          </w:p>
        </w:tc>
        <w:tc>
          <w:tcPr>
            <w:tcW w:w="5400" w:type="dxa"/>
            <w:shd w:val="clear" w:color="auto" w:fill="auto"/>
          </w:tcPr>
          <w:p w14:paraId="608D52E3" w14:textId="6AFCA828" w:rsidR="004661F3" w:rsidRPr="00973F44" w:rsidRDefault="004661F3" w:rsidP="00EB5FE1">
            <w:pPr>
              <w:pStyle w:val="TableText0"/>
            </w:pPr>
            <w:r w:rsidRPr="00973F44">
              <w:t>Call readData on Pathways SOAP web service for patient Appointments data from VistA</w:t>
            </w:r>
          </w:p>
        </w:tc>
        <w:tc>
          <w:tcPr>
            <w:tcW w:w="4191" w:type="dxa"/>
            <w:shd w:val="clear" w:color="auto" w:fill="auto"/>
          </w:tcPr>
          <w:p w14:paraId="70A00385" w14:textId="1038C646" w:rsidR="001E3697" w:rsidRDefault="001E3697" w:rsidP="00524813">
            <w:pPr>
              <w:ind w:left="-25"/>
              <w:rPr>
                <w:sz w:val="22"/>
                <w:szCs w:val="22"/>
              </w:rPr>
            </w:pPr>
            <w:r>
              <w:rPr>
                <w:sz w:val="22"/>
                <w:szCs w:val="22"/>
              </w:rPr>
              <w:t>Template:</w:t>
            </w:r>
          </w:p>
          <w:p w14:paraId="6D1B2A71" w14:textId="7D453022" w:rsidR="001E3697" w:rsidRPr="001E3697" w:rsidRDefault="001E3697" w:rsidP="001E3697">
            <w:pPr>
              <w:pStyle w:val="ListParagraph"/>
              <w:numPr>
                <w:ilvl w:val="0"/>
                <w:numId w:val="97"/>
              </w:numPr>
              <w:ind w:left="155" w:hanging="180"/>
              <w:rPr>
                <w:rFonts w:ascii="Times New Roman" w:hAnsi="Times New Roman"/>
              </w:rPr>
            </w:pPr>
            <w:r w:rsidRPr="00524813">
              <w:rPr>
                <w:rFonts w:ascii="Times New Roman" w:hAnsi="Times New Roman"/>
              </w:rPr>
              <w:lastRenderedPageBreak/>
              <w:t>AppointmentsRead1</w:t>
            </w:r>
          </w:p>
          <w:p w14:paraId="2B77B323" w14:textId="79645AF9" w:rsidR="00524813" w:rsidRPr="00524813" w:rsidRDefault="00524813" w:rsidP="00524813">
            <w:pPr>
              <w:ind w:left="-25"/>
              <w:rPr>
                <w:sz w:val="22"/>
                <w:szCs w:val="22"/>
              </w:rPr>
            </w:pPr>
            <w:r w:rsidRPr="00524813">
              <w:rPr>
                <w:sz w:val="22"/>
                <w:szCs w:val="22"/>
              </w:rPr>
              <w:t>Filter:</w:t>
            </w:r>
          </w:p>
          <w:p w14:paraId="1739633D" w14:textId="77777777" w:rsidR="001E3697" w:rsidRDefault="004661F3" w:rsidP="001E3697">
            <w:pPr>
              <w:pStyle w:val="ListParagraph"/>
              <w:numPr>
                <w:ilvl w:val="0"/>
                <w:numId w:val="97"/>
              </w:numPr>
              <w:ind w:left="155" w:hanging="180"/>
              <w:rPr>
                <w:rFonts w:ascii="Times New Roman" w:hAnsi="Times New Roman"/>
              </w:rPr>
            </w:pPr>
            <w:r w:rsidRPr="00524813">
              <w:rPr>
                <w:rFonts w:ascii="Times New Roman" w:hAnsi="Times New Roman"/>
              </w:rPr>
              <w:t>Appoint</w:t>
            </w:r>
            <w:r w:rsidR="001E3697">
              <w:rPr>
                <w:rFonts w:ascii="Times New Roman" w:hAnsi="Times New Roman"/>
              </w:rPr>
              <w:t>ments_Single_Patient_Filter.xsd</w:t>
            </w:r>
          </w:p>
          <w:p w14:paraId="2D7FEB42" w14:textId="77777777" w:rsidR="004661F3" w:rsidRPr="00973F44" w:rsidRDefault="004661F3" w:rsidP="00EB0C50">
            <w:pPr>
              <w:rPr>
                <w:sz w:val="22"/>
                <w:szCs w:val="22"/>
              </w:rPr>
            </w:pPr>
            <w:r w:rsidRPr="00973F44">
              <w:rPr>
                <w:sz w:val="22"/>
                <w:szCs w:val="22"/>
              </w:rPr>
              <w:t>Message Exchange Standard: VA ELDM (VIM)</w:t>
            </w:r>
          </w:p>
          <w:p w14:paraId="0DD8619B" w14:textId="1F7113E7" w:rsidR="004661F3" w:rsidRPr="00973F44" w:rsidRDefault="004661F3" w:rsidP="00EB5FE1">
            <w:pPr>
              <w:pStyle w:val="TableText0"/>
            </w:pPr>
            <w:r w:rsidRPr="00973F44">
              <w:t xml:space="preserve">Payload Format: </w:t>
            </w:r>
            <w:r>
              <w:t>XML</w:t>
            </w:r>
          </w:p>
        </w:tc>
      </w:tr>
      <w:tr w:rsidR="004661F3" w:rsidRPr="00381928" w14:paraId="1F3DFDAB" w14:textId="77777777" w:rsidTr="00524813">
        <w:tc>
          <w:tcPr>
            <w:tcW w:w="1866" w:type="dxa"/>
            <w:shd w:val="clear" w:color="auto" w:fill="auto"/>
          </w:tcPr>
          <w:p w14:paraId="4B1AC4DA" w14:textId="5A1E40FB" w:rsidR="004661F3" w:rsidRPr="00381928" w:rsidRDefault="004661F3" w:rsidP="00EB5FE1">
            <w:pPr>
              <w:pStyle w:val="TableText0"/>
            </w:pPr>
            <w:r w:rsidRPr="00381928">
              <w:lastRenderedPageBreak/>
              <w:t>FtP</w:t>
            </w:r>
          </w:p>
        </w:tc>
        <w:tc>
          <w:tcPr>
            <w:tcW w:w="2250" w:type="dxa"/>
            <w:shd w:val="clear" w:color="auto" w:fill="auto"/>
          </w:tcPr>
          <w:p w14:paraId="5CFECBFD" w14:textId="5420CF6A" w:rsidR="004661F3" w:rsidRPr="00381928" w:rsidRDefault="004661F3" w:rsidP="00EB5FE1">
            <w:pPr>
              <w:pStyle w:val="TableText0"/>
            </w:pPr>
            <w:r w:rsidRPr="00381928">
              <w:t>Demographics</w:t>
            </w:r>
          </w:p>
        </w:tc>
        <w:tc>
          <w:tcPr>
            <w:tcW w:w="5400" w:type="dxa"/>
            <w:shd w:val="clear" w:color="auto" w:fill="auto"/>
          </w:tcPr>
          <w:p w14:paraId="35E49F39" w14:textId="73385646" w:rsidR="004661F3" w:rsidRPr="00381928" w:rsidRDefault="004661F3" w:rsidP="00EB5FE1">
            <w:pPr>
              <w:pStyle w:val="TableText0"/>
            </w:pPr>
            <w:r w:rsidRPr="00381928">
              <w:t>Call readData on Pathways SOAP web service for patient Demographics data from VistA</w:t>
            </w:r>
          </w:p>
        </w:tc>
        <w:tc>
          <w:tcPr>
            <w:tcW w:w="4191" w:type="dxa"/>
            <w:shd w:val="clear" w:color="auto" w:fill="auto"/>
          </w:tcPr>
          <w:p w14:paraId="604C7E3A" w14:textId="77777777" w:rsidR="001E3697" w:rsidRDefault="001E3697" w:rsidP="001E3697">
            <w:pPr>
              <w:ind w:left="-25"/>
              <w:rPr>
                <w:sz w:val="22"/>
                <w:szCs w:val="22"/>
              </w:rPr>
            </w:pPr>
            <w:r>
              <w:rPr>
                <w:sz w:val="22"/>
                <w:szCs w:val="22"/>
              </w:rPr>
              <w:t>Template:</w:t>
            </w:r>
          </w:p>
          <w:p w14:paraId="7193679C" w14:textId="72CE03B1" w:rsidR="001E3697" w:rsidRPr="001E3697" w:rsidRDefault="001E3697" w:rsidP="001E3697">
            <w:pPr>
              <w:pStyle w:val="ListParagraph"/>
              <w:numPr>
                <w:ilvl w:val="0"/>
                <w:numId w:val="97"/>
              </w:numPr>
              <w:ind w:left="155" w:hanging="180"/>
              <w:rPr>
                <w:rFonts w:ascii="Times New Roman" w:hAnsi="Times New Roman"/>
              </w:rPr>
            </w:pPr>
            <w:r w:rsidRPr="00524813">
              <w:rPr>
                <w:rFonts w:ascii="Times New Roman" w:hAnsi="Times New Roman"/>
              </w:rPr>
              <w:t>DemographicsRead1</w:t>
            </w:r>
          </w:p>
          <w:p w14:paraId="12EB7A37" w14:textId="5C987CEB" w:rsidR="00524813" w:rsidRPr="00524813" w:rsidRDefault="00524813" w:rsidP="00524813">
            <w:pPr>
              <w:ind w:left="-25"/>
              <w:rPr>
                <w:sz w:val="22"/>
              </w:rPr>
            </w:pPr>
            <w:r w:rsidRPr="00524813">
              <w:rPr>
                <w:sz w:val="22"/>
              </w:rPr>
              <w:t>Filter</w:t>
            </w:r>
            <w:r>
              <w:rPr>
                <w:sz w:val="22"/>
              </w:rPr>
              <w:t>:</w:t>
            </w:r>
          </w:p>
          <w:p w14:paraId="28A4A576" w14:textId="77777777" w:rsidR="001E3697" w:rsidRDefault="004661F3" w:rsidP="001E3697">
            <w:pPr>
              <w:pStyle w:val="ListParagraph"/>
              <w:numPr>
                <w:ilvl w:val="0"/>
                <w:numId w:val="97"/>
              </w:numPr>
              <w:ind w:left="155" w:hanging="180"/>
              <w:rPr>
                <w:rFonts w:ascii="Times New Roman" w:hAnsi="Times New Roman"/>
              </w:rPr>
            </w:pPr>
            <w:r w:rsidRPr="00524813">
              <w:rPr>
                <w:rFonts w:ascii="Times New Roman" w:hAnsi="Times New Roman"/>
              </w:rPr>
              <w:t>Demogra</w:t>
            </w:r>
            <w:r w:rsidR="001E3697">
              <w:rPr>
                <w:rFonts w:ascii="Times New Roman" w:hAnsi="Times New Roman"/>
              </w:rPr>
              <w:t>phics_Single_Patient_Filter.xsd</w:t>
            </w:r>
          </w:p>
          <w:p w14:paraId="69075205" w14:textId="77777777" w:rsidR="004661F3" w:rsidRPr="00381928" w:rsidRDefault="004661F3" w:rsidP="00EB0C50">
            <w:pPr>
              <w:rPr>
                <w:sz w:val="22"/>
                <w:szCs w:val="22"/>
              </w:rPr>
            </w:pPr>
            <w:r w:rsidRPr="00381928">
              <w:rPr>
                <w:sz w:val="22"/>
                <w:szCs w:val="22"/>
              </w:rPr>
              <w:t>Message Exchange Standard: Name/Value</w:t>
            </w:r>
          </w:p>
          <w:p w14:paraId="1350D668" w14:textId="58E289B8" w:rsidR="004661F3" w:rsidRPr="00381928" w:rsidRDefault="004661F3" w:rsidP="00EB5FE1">
            <w:pPr>
              <w:rPr>
                <w:sz w:val="22"/>
                <w:szCs w:val="22"/>
              </w:rPr>
            </w:pPr>
            <w:r w:rsidRPr="00381928">
              <w:rPr>
                <w:sz w:val="22"/>
                <w:szCs w:val="22"/>
              </w:rPr>
              <w:t>Payload Format: XML</w:t>
            </w:r>
          </w:p>
        </w:tc>
      </w:tr>
      <w:tr w:rsidR="004661F3" w:rsidRPr="00D45ACA" w14:paraId="5C58A4D5" w14:textId="77777777" w:rsidTr="00524813">
        <w:tc>
          <w:tcPr>
            <w:tcW w:w="1866" w:type="dxa"/>
            <w:shd w:val="clear" w:color="auto" w:fill="auto"/>
          </w:tcPr>
          <w:p w14:paraId="546415B7" w14:textId="47565776" w:rsidR="004661F3" w:rsidRPr="00973F44" w:rsidRDefault="004661F3" w:rsidP="00A725E9">
            <w:pPr>
              <w:pStyle w:val="TableText0"/>
            </w:pPr>
            <w:r>
              <w:t>FtP</w:t>
            </w:r>
          </w:p>
        </w:tc>
        <w:tc>
          <w:tcPr>
            <w:tcW w:w="2250" w:type="dxa"/>
            <w:shd w:val="clear" w:color="auto" w:fill="auto"/>
          </w:tcPr>
          <w:p w14:paraId="1EA1F69B" w14:textId="2A714607" w:rsidR="004661F3" w:rsidRPr="00973F44" w:rsidRDefault="004661F3" w:rsidP="00A725E9">
            <w:pPr>
              <w:pStyle w:val="TableText0"/>
            </w:pPr>
            <w:r>
              <w:t>VistA Alerts</w:t>
            </w:r>
          </w:p>
        </w:tc>
        <w:tc>
          <w:tcPr>
            <w:tcW w:w="5400" w:type="dxa"/>
            <w:shd w:val="clear" w:color="auto" w:fill="auto"/>
          </w:tcPr>
          <w:p w14:paraId="467E6C14" w14:textId="298BAC13" w:rsidR="004661F3" w:rsidRPr="00973F44" w:rsidRDefault="004661F3" w:rsidP="00A725E9">
            <w:pPr>
              <w:pStyle w:val="TableText0"/>
            </w:pPr>
            <w:r>
              <w:t>Call readData on Pathways SOAP web service for Patient Alerts list and details</w:t>
            </w:r>
          </w:p>
        </w:tc>
        <w:tc>
          <w:tcPr>
            <w:tcW w:w="4191" w:type="dxa"/>
            <w:shd w:val="clear" w:color="auto" w:fill="auto"/>
          </w:tcPr>
          <w:p w14:paraId="6470902A" w14:textId="0B766BD5" w:rsidR="001E3697" w:rsidRDefault="001E3697" w:rsidP="00EB0C50">
            <w:pPr>
              <w:rPr>
                <w:sz w:val="22"/>
                <w:szCs w:val="22"/>
              </w:rPr>
            </w:pPr>
            <w:r>
              <w:rPr>
                <w:sz w:val="22"/>
                <w:szCs w:val="22"/>
              </w:rPr>
              <w:t>Templates:</w:t>
            </w:r>
          </w:p>
          <w:p w14:paraId="0B7CD375" w14:textId="77777777" w:rsidR="001E3697" w:rsidRPr="00524813" w:rsidRDefault="001E3697" w:rsidP="001E3697">
            <w:pPr>
              <w:pStyle w:val="ListParagraph"/>
              <w:numPr>
                <w:ilvl w:val="0"/>
                <w:numId w:val="97"/>
              </w:numPr>
              <w:ind w:left="155" w:hanging="180"/>
              <w:rPr>
                <w:rFonts w:ascii="Times New Roman" w:hAnsi="Times New Roman"/>
              </w:rPr>
            </w:pPr>
            <w:r w:rsidRPr="00524813">
              <w:rPr>
                <w:rFonts w:ascii="Times New Roman" w:hAnsi="Times New Roman"/>
              </w:rPr>
              <w:t>PatientAlertListRead1</w:t>
            </w:r>
          </w:p>
          <w:p w14:paraId="4D5786A1" w14:textId="408DB7C4" w:rsidR="001E3697" w:rsidRPr="001E3697" w:rsidRDefault="001E3697" w:rsidP="00EB0C50">
            <w:pPr>
              <w:pStyle w:val="ListParagraph"/>
              <w:numPr>
                <w:ilvl w:val="0"/>
                <w:numId w:val="97"/>
              </w:numPr>
              <w:ind w:left="155" w:hanging="180"/>
              <w:rPr>
                <w:rFonts w:ascii="Times New Roman" w:hAnsi="Times New Roman"/>
              </w:rPr>
            </w:pPr>
            <w:r w:rsidRPr="00524813">
              <w:rPr>
                <w:rFonts w:ascii="Times New Roman" w:hAnsi="Times New Roman"/>
              </w:rPr>
              <w:t>PatientAlertDetailRead1</w:t>
            </w:r>
          </w:p>
          <w:p w14:paraId="60FD2321" w14:textId="6A398812" w:rsidR="00524813" w:rsidRDefault="00524813" w:rsidP="00EB0C50">
            <w:pPr>
              <w:rPr>
                <w:sz w:val="22"/>
                <w:szCs w:val="22"/>
              </w:rPr>
            </w:pPr>
            <w:r>
              <w:rPr>
                <w:sz w:val="22"/>
                <w:szCs w:val="22"/>
              </w:rPr>
              <w:t>Filters:</w:t>
            </w:r>
          </w:p>
          <w:p w14:paraId="71664D9A" w14:textId="77777777" w:rsidR="00524813" w:rsidRPr="00524813" w:rsidRDefault="004661F3" w:rsidP="001E3697">
            <w:pPr>
              <w:pStyle w:val="ListParagraph"/>
              <w:numPr>
                <w:ilvl w:val="0"/>
                <w:numId w:val="97"/>
              </w:numPr>
              <w:ind w:left="155" w:hanging="180"/>
              <w:rPr>
                <w:rFonts w:ascii="Times New Roman" w:hAnsi="Times New Roman"/>
              </w:rPr>
            </w:pPr>
            <w:r w:rsidRPr="00524813">
              <w:rPr>
                <w:rFonts w:ascii="Times New Roman" w:hAnsi="Times New Roman"/>
              </w:rPr>
              <w:t>PATIENTALERT_SINGLE_PATIENT_LIST_FILTER</w:t>
            </w:r>
          </w:p>
          <w:p w14:paraId="582DE7D0" w14:textId="77777777" w:rsidR="00524813" w:rsidRPr="00524813" w:rsidRDefault="004661F3" w:rsidP="001E3697">
            <w:pPr>
              <w:pStyle w:val="ListParagraph"/>
              <w:numPr>
                <w:ilvl w:val="0"/>
                <w:numId w:val="97"/>
              </w:numPr>
              <w:ind w:left="155" w:hanging="180"/>
              <w:rPr>
                <w:rFonts w:ascii="Times New Roman" w:hAnsi="Times New Roman"/>
              </w:rPr>
            </w:pPr>
            <w:r w:rsidRPr="00524813">
              <w:rPr>
                <w:rFonts w:ascii="Times New Roman" w:hAnsi="Times New Roman"/>
              </w:rPr>
              <w:t>PATIENTALERT_SINGLE_PATIENT_DETAIL_FILTER</w:t>
            </w:r>
          </w:p>
          <w:p w14:paraId="45683E02" w14:textId="77777777" w:rsidR="004661F3" w:rsidRDefault="004661F3" w:rsidP="00EB0C50">
            <w:pPr>
              <w:rPr>
                <w:sz w:val="22"/>
                <w:szCs w:val="22"/>
              </w:rPr>
            </w:pPr>
            <w:r>
              <w:rPr>
                <w:sz w:val="22"/>
                <w:szCs w:val="22"/>
              </w:rPr>
              <w:t xml:space="preserve">Message Exchange Standard: </w:t>
            </w:r>
            <w:r w:rsidRPr="00A725E9">
              <w:rPr>
                <w:sz w:val="22"/>
                <w:szCs w:val="22"/>
              </w:rPr>
              <w:t>VHIM XML</w:t>
            </w:r>
          </w:p>
          <w:p w14:paraId="51FFC5EB" w14:textId="4B1FA3CC" w:rsidR="004661F3" w:rsidRPr="00973F44" w:rsidRDefault="004661F3" w:rsidP="00A725E9">
            <w:pPr>
              <w:rPr>
                <w:sz w:val="22"/>
                <w:szCs w:val="22"/>
              </w:rPr>
            </w:pPr>
            <w:r>
              <w:rPr>
                <w:sz w:val="22"/>
                <w:szCs w:val="22"/>
              </w:rPr>
              <w:t>Payload Format: XML</w:t>
            </w:r>
          </w:p>
        </w:tc>
      </w:tr>
      <w:tr w:rsidR="004661F3" w:rsidRPr="00D45ACA" w14:paraId="6CE5B5E6" w14:textId="77777777" w:rsidTr="00524813">
        <w:tc>
          <w:tcPr>
            <w:tcW w:w="1866" w:type="dxa"/>
            <w:shd w:val="clear" w:color="auto" w:fill="auto"/>
          </w:tcPr>
          <w:p w14:paraId="1C38F2BE" w14:textId="31D4B37E" w:rsidR="004661F3" w:rsidRPr="00973F44" w:rsidRDefault="004661F3" w:rsidP="00EB5FE1">
            <w:pPr>
              <w:pStyle w:val="TableText0"/>
            </w:pPr>
            <w:r w:rsidRPr="00973F44">
              <w:t>eBenefits</w:t>
            </w:r>
          </w:p>
        </w:tc>
        <w:tc>
          <w:tcPr>
            <w:tcW w:w="2250" w:type="dxa"/>
            <w:shd w:val="clear" w:color="auto" w:fill="auto"/>
          </w:tcPr>
          <w:p w14:paraId="1EBC19E8" w14:textId="77777777" w:rsidR="004661F3" w:rsidRPr="00973F44" w:rsidRDefault="004661F3" w:rsidP="00B56E54">
            <w:pPr>
              <w:pStyle w:val="TableText0"/>
              <w:numPr>
                <w:ilvl w:val="0"/>
                <w:numId w:val="99"/>
              </w:numPr>
              <w:ind w:left="155" w:hanging="180"/>
            </w:pPr>
            <w:r w:rsidRPr="00973F44">
              <w:t>Exam Request</w:t>
            </w:r>
          </w:p>
          <w:p w14:paraId="5B49ECA4" w14:textId="313A9F31" w:rsidR="004661F3" w:rsidRPr="00973F44" w:rsidRDefault="004661F3" w:rsidP="00B56E54">
            <w:pPr>
              <w:pStyle w:val="TableText0"/>
              <w:numPr>
                <w:ilvl w:val="0"/>
                <w:numId w:val="99"/>
              </w:numPr>
              <w:ind w:left="155" w:hanging="180"/>
            </w:pPr>
            <w:r w:rsidRPr="00973F44">
              <w:t>Exam</w:t>
            </w:r>
          </w:p>
        </w:tc>
        <w:tc>
          <w:tcPr>
            <w:tcW w:w="5400" w:type="dxa"/>
            <w:shd w:val="clear" w:color="auto" w:fill="auto"/>
          </w:tcPr>
          <w:p w14:paraId="3E082380" w14:textId="7D200C4B" w:rsidR="004661F3" w:rsidRPr="00973F44" w:rsidRDefault="004661F3" w:rsidP="00EB5FE1">
            <w:pPr>
              <w:pStyle w:val="TableText0"/>
            </w:pPr>
            <w:r w:rsidRPr="00973F44">
              <w:t xml:space="preserve">Call readData on Pathways SOAP web service for patient Exam Request and Exam 2507 data from VistA </w:t>
            </w:r>
          </w:p>
        </w:tc>
        <w:tc>
          <w:tcPr>
            <w:tcW w:w="4191" w:type="dxa"/>
            <w:shd w:val="clear" w:color="auto" w:fill="auto"/>
          </w:tcPr>
          <w:p w14:paraId="772E0F88" w14:textId="7647AA67" w:rsidR="001E3697" w:rsidRDefault="00FA1284" w:rsidP="00EB0C50">
            <w:pPr>
              <w:rPr>
                <w:sz w:val="22"/>
                <w:szCs w:val="22"/>
              </w:rPr>
            </w:pPr>
            <w:r>
              <w:rPr>
                <w:sz w:val="22"/>
                <w:szCs w:val="22"/>
              </w:rPr>
              <w:t>Template</w:t>
            </w:r>
            <w:r w:rsidR="001E3697">
              <w:rPr>
                <w:sz w:val="22"/>
                <w:szCs w:val="22"/>
              </w:rPr>
              <w:t>:</w:t>
            </w:r>
          </w:p>
          <w:p w14:paraId="5D859596" w14:textId="77777777" w:rsidR="00FA1284" w:rsidRPr="00524813" w:rsidRDefault="00FA1284" w:rsidP="00FA1284">
            <w:pPr>
              <w:pStyle w:val="ListParagraph"/>
              <w:numPr>
                <w:ilvl w:val="0"/>
                <w:numId w:val="98"/>
              </w:numPr>
              <w:ind w:left="155" w:hanging="180"/>
              <w:rPr>
                <w:rFonts w:ascii="Times New Roman" w:hAnsi="Times New Roman"/>
              </w:rPr>
            </w:pPr>
            <w:r w:rsidRPr="00524813">
              <w:rPr>
                <w:rFonts w:ascii="Times New Roman" w:hAnsi="Times New Roman"/>
              </w:rPr>
              <w:t>RequestsAndExamsRead1</w:t>
            </w:r>
          </w:p>
          <w:p w14:paraId="68C88E94" w14:textId="15BC62B5" w:rsidR="00FA1284" w:rsidRPr="00524813" w:rsidRDefault="00FA1284" w:rsidP="00FA1284">
            <w:pPr>
              <w:pStyle w:val="ListParagraph"/>
              <w:numPr>
                <w:ilvl w:val="0"/>
                <w:numId w:val="98"/>
              </w:numPr>
              <w:ind w:left="155" w:hanging="180"/>
              <w:rPr>
                <w:rFonts w:ascii="Times New Roman" w:hAnsi="Times New Roman"/>
              </w:rPr>
            </w:pPr>
            <w:r w:rsidRPr="00524813">
              <w:rPr>
                <w:rFonts w:ascii="Times New Roman" w:hAnsi="Times New Roman"/>
              </w:rPr>
              <w:t>RequestsAndExamsRead</w:t>
            </w:r>
            <w:r w:rsidR="00B07DFF">
              <w:rPr>
                <w:rFonts w:ascii="Times New Roman" w:hAnsi="Times New Roman"/>
              </w:rPr>
              <w:t>2</w:t>
            </w:r>
          </w:p>
          <w:p w14:paraId="10F8B8FC" w14:textId="150EC7D2" w:rsidR="00524813" w:rsidRDefault="00FA1284" w:rsidP="00EB0C50">
            <w:pPr>
              <w:rPr>
                <w:sz w:val="22"/>
                <w:szCs w:val="22"/>
              </w:rPr>
            </w:pPr>
            <w:r>
              <w:rPr>
                <w:sz w:val="22"/>
                <w:szCs w:val="22"/>
              </w:rPr>
              <w:t>Fil</w:t>
            </w:r>
            <w:r w:rsidR="00524813">
              <w:rPr>
                <w:sz w:val="22"/>
                <w:szCs w:val="22"/>
              </w:rPr>
              <w:t>ter:</w:t>
            </w:r>
          </w:p>
          <w:p w14:paraId="00F33835" w14:textId="77777777" w:rsidR="00524813" w:rsidRDefault="004661F3" w:rsidP="001E3697">
            <w:pPr>
              <w:pStyle w:val="ListParagraph"/>
              <w:numPr>
                <w:ilvl w:val="0"/>
                <w:numId w:val="98"/>
              </w:numPr>
              <w:ind w:left="155" w:hanging="180"/>
              <w:rPr>
                <w:rFonts w:ascii="Times New Roman" w:hAnsi="Times New Roman"/>
              </w:rPr>
            </w:pPr>
            <w:r w:rsidRPr="00524813">
              <w:rPr>
                <w:rFonts w:ascii="Times New Roman" w:hAnsi="Times New Roman"/>
              </w:rPr>
              <w:lastRenderedPageBreak/>
              <w:t>Requests_And_E</w:t>
            </w:r>
            <w:r w:rsidR="00524813">
              <w:rPr>
                <w:rFonts w:ascii="Times New Roman" w:hAnsi="Times New Roman"/>
              </w:rPr>
              <w:t>xams_Single_Patient_Filter.xsd</w:t>
            </w:r>
          </w:p>
          <w:p w14:paraId="7014C754" w14:textId="77777777" w:rsidR="004661F3" w:rsidRPr="00973F44" w:rsidRDefault="004661F3" w:rsidP="00EB0C50">
            <w:pPr>
              <w:rPr>
                <w:sz w:val="22"/>
                <w:szCs w:val="22"/>
              </w:rPr>
            </w:pPr>
            <w:r w:rsidRPr="00973F44">
              <w:rPr>
                <w:sz w:val="22"/>
                <w:szCs w:val="22"/>
              </w:rPr>
              <w:t>Message Exchange Standard: VA ELDM (VIM)</w:t>
            </w:r>
          </w:p>
          <w:p w14:paraId="0F55E2AD" w14:textId="682FE0F7" w:rsidR="004661F3" w:rsidRPr="00973F44" w:rsidRDefault="004661F3" w:rsidP="00EB5FE1">
            <w:pPr>
              <w:rPr>
                <w:sz w:val="22"/>
                <w:szCs w:val="22"/>
              </w:rPr>
            </w:pPr>
            <w:r w:rsidRPr="00973F44">
              <w:rPr>
                <w:sz w:val="22"/>
                <w:szCs w:val="22"/>
              </w:rPr>
              <w:t xml:space="preserve">Payload Format: </w:t>
            </w:r>
            <w:r>
              <w:rPr>
                <w:sz w:val="22"/>
                <w:szCs w:val="22"/>
              </w:rPr>
              <w:t>XML</w:t>
            </w:r>
          </w:p>
        </w:tc>
      </w:tr>
    </w:tbl>
    <w:p w14:paraId="2D55B422" w14:textId="2FE456A0" w:rsidR="00B11681" w:rsidRDefault="00B11681" w:rsidP="00B85DE5">
      <w:pPr>
        <w:pStyle w:val="Heading4"/>
      </w:pPr>
      <w:r>
        <w:lastRenderedPageBreak/>
        <w:t xml:space="preserve">Socket Adapter </w:t>
      </w:r>
      <w:r w:rsidR="00524813">
        <w:t xml:space="preserve">Read </w:t>
      </w:r>
      <w:r>
        <w:t>Clients</w:t>
      </w:r>
    </w:p>
    <w:p w14:paraId="4BEC518B" w14:textId="0C657872" w:rsidR="00B11681" w:rsidRDefault="00E9115D" w:rsidP="00B11681">
      <w:pPr>
        <w:pStyle w:val="BodyText"/>
      </w:pPr>
      <w:r>
        <w:t>HDR 3.x provides a Socket Adapter interface that clients can connect to using TCP/IP for storing data in HDR. When the Socket Adapter sees a message, it places the message on the appropriate CDS Message Mediator JMS queue for further processing. HTH and VistA are the primary Socket Adapter clients that send HL7 messages which are then transformed by the CDS Message Mediator component into XML payload for processing and storing to HDR, as shown in the following table:</w:t>
      </w:r>
    </w:p>
    <w:p w14:paraId="44012F7E" w14:textId="0B136CBD" w:rsidR="00B11681" w:rsidRDefault="00991077" w:rsidP="00991077">
      <w:pPr>
        <w:pStyle w:val="Caption"/>
      </w:pPr>
      <w:bookmarkStart w:id="287" w:name="_Toc461701010"/>
      <w:bookmarkStart w:id="288" w:name="_Toc468188741"/>
      <w:r>
        <w:t xml:space="preserve">Table </w:t>
      </w:r>
      <w:r w:rsidR="00E56E40">
        <w:rPr>
          <w:noProof/>
        </w:rPr>
        <w:t>28</w:t>
      </w:r>
      <w:r>
        <w:t xml:space="preserve"> </w:t>
      </w:r>
      <w:r w:rsidRPr="007719B5">
        <w:t>Socket Adapter</w:t>
      </w:r>
      <w:r w:rsidR="004661F3">
        <w:t xml:space="preserve"> Read</w:t>
      </w:r>
      <w:r w:rsidRPr="007719B5">
        <w:t xml:space="preserve"> Clients</w:t>
      </w:r>
      <w:bookmarkEnd w:id="287"/>
      <w:bookmarkEnd w:id="288"/>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1866"/>
        <w:gridCol w:w="2250"/>
        <w:gridCol w:w="5400"/>
        <w:gridCol w:w="4191"/>
      </w:tblGrid>
      <w:tr w:rsidR="00B11681" w:rsidRPr="007914CF" w14:paraId="7CED6D1A" w14:textId="77777777" w:rsidTr="00FD2042">
        <w:trPr>
          <w:tblHeader/>
        </w:trPr>
        <w:tc>
          <w:tcPr>
            <w:tcW w:w="1866" w:type="dxa"/>
            <w:shd w:val="clear" w:color="auto" w:fill="365F91"/>
          </w:tcPr>
          <w:p w14:paraId="7C87C11F" w14:textId="77777777" w:rsidR="00B11681" w:rsidRPr="007914CF" w:rsidRDefault="00B11681" w:rsidP="00DF16F4">
            <w:pPr>
              <w:pStyle w:val="TableHeading"/>
              <w:rPr>
                <w:sz w:val="20"/>
                <w:szCs w:val="20"/>
              </w:rPr>
            </w:pPr>
            <w:r w:rsidRPr="007914CF">
              <w:rPr>
                <w:sz w:val="20"/>
                <w:szCs w:val="20"/>
              </w:rPr>
              <w:t>HDR 3.x Client System</w:t>
            </w:r>
          </w:p>
        </w:tc>
        <w:tc>
          <w:tcPr>
            <w:tcW w:w="2250" w:type="dxa"/>
            <w:shd w:val="clear" w:color="auto" w:fill="365F91"/>
          </w:tcPr>
          <w:p w14:paraId="7F08C5FB" w14:textId="77777777" w:rsidR="00B11681" w:rsidRPr="007914CF" w:rsidRDefault="00B11681" w:rsidP="00DF16F4">
            <w:pPr>
              <w:pStyle w:val="TableHeading"/>
              <w:rPr>
                <w:sz w:val="20"/>
                <w:szCs w:val="20"/>
              </w:rPr>
            </w:pPr>
            <w:r w:rsidRPr="007914CF">
              <w:rPr>
                <w:sz w:val="20"/>
                <w:szCs w:val="20"/>
              </w:rPr>
              <w:t>Data Domains</w:t>
            </w:r>
          </w:p>
        </w:tc>
        <w:tc>
          <w:tcPr>
            <w:tcW w:w="5400" w:type="dxa"/>
            <w:shd w:val="clear" w:color="auto" w:fill="365F91"/>
          </w:tcPr>
          <w:p w14:paraId="0EA03AFA" w14:textId="77777777" w:rsidR="00B11681" w:rsidRPr="007914CF" w:rsidRDefault="00B11681" w:rsidP="00DF16F4">
            <w:pPr>
              <w:pStyle w:val="TableHeading"/>
              <w:rPr>
                <w:sz w:val="20"/>
                <w:szCs w:val="20"/>
              </w:rPr>
            </w:pPr>
            <w:r w:rsidRPr="007914CF">
              <w:rPr>
                <w:sz w:val="20"/>
                <w:szCs w:val="20"/>
              </w:rPr>
              <w:t>Information Exchange Description</w:t>
            </w:r>
          </w:p>
        </w:tc>
        <w:tc>
          <w:tcPr>
            <w:tcW w:w="4191" w:type="dxa"/>
            <w:shd w:val="clear" w:color="auto" w:fill="365F91"/>
          </w:tcPr>
          <w:p w14:paraId="340347FC" w14:textId="77777777" w:rsidR="00B11681" w:rsidRPr="007914CF" w:rsidRDefault="00B11681" w:rsidP="00DF16F4">
            <w:pPr>
              <w:pStyle w:val="TableHeading"/>
              <w:rPr>
                <w:sz w:val="20"/>
                <w:szCs w:val="20"/>
              </w:rPr>
            </w:pPr>
            <w:r w:rsidRPr="007914CF">
              <w:rPr>
                <w:sz w:val="20"/>
                <w:szCs w:val="20"/>
              </w:rPr>
              <w:t>Information Element (Payload)</w:t>
            </w:r>
          </w:p>
        </w:tc>
      </w:tr>
      <w:tr w:rsidR="004661F3" w:rsidRPr="002369B6" w14:paraId="10C9401B" w14:textId="77777777" w:rsidTr="00524813">
        <w:tc>
          <w:tcPr>
            <w:tcW w:w="1866" w:type="dxa"/>
            <w:shd w:val="clear" w:color="auto" w:fill="auto"/>
          </w:tcPr>
          <w:p w14:paraId="3B7F877D" w14:textId="74F49111" w:rsidR="004661F3" w:rsidRPr="002369B6" w:rsidRDefault="004661F3" w:rsidP="00B11681">
            <w:pPr>
              <w:pStyle w:val="TableText0"/>
            </w:pPr>
            <w:r w:rsidRPr="002369B6">
              <w:t>Home Telehealth  (HTH)</w:t>
            </w:r>
          </w:p>
        </w:tc>
        <w:tc>
          <w:tcPr>
            <w:tcW w:w="2250" w:type="dxa"/>
            <w:shd w:val="clear" w:color="auto" w:fill="auto"/>
          </w:tcPr>
          <w:p w14:paraId="7999FB4C" w14:textId="77777777" w:rsidR="00524813" w:rsidRDefault="00524813" w:rsidP="00FA1284">
            <w:pPr>
              <w:pStyle w:val="TableText0"/>
              <w:numPr>
                <w:ilvl w:val="0"/>
                <w:numId w:val="100"/>
              </w:numPr>
              <w:ind w:left="194" w:hanging="194"/>
            </w:pPr>
            <w:r>
              <w:t>Vitals Measurement</w:t>
            </w:r>
          </w:p>
          <w:p w14:paraId="217BDD73" w14:textId="04F0F03B" w:rsidR="00524813" w:rsidRDefault="00524813" w:rsidP="00FA1284">
            <w:pPr>
              <w:pStyle w:val="TableText0"/>
              <w:numPr>
                <w:ilvl w:val="0"/>
                <w:numId w:val="100"/>
              </w:numPr>
              <w:ind w:left="194" w:hanging="194"/>
            </w:pPr>
            <w:r>
              <w:t>Patient Satisfaction Surveys</w:t>
            </w:r>
          </w:p>
          <w:p w14:paraId="781C5FF1" w14:textId="6F91FDC4" w:rsidR="00524813" w:rsidRDefault="004661F3" w:rsidP="00FA1284">
            <w:pPr>
              <w:pStyle w:val="TableText0"/>
              <w:numPr>
                <w:ilvl w:val="0"/>
                <w:numId w:val="100"/>
              </w:numPr>
              <w:ind w:left="194" w:hanging="194"/>
            </w:pPr>
            <w:r w:rsidRPr="002369B6">
              <w:t>Veterans Ran</w:t>
            </w:r>
            <w:r w:rsidR="00524813">
              <w:t>d 12 Item Health Survey (VR-12)</w:t>
            </w:r>
            <w:r w:rsidR="00524813">
              <w:br/>
              <w:t>DMPs</w:t>
            </w:r>
          </w:p>
          <w:p w14:paraId="3DC13A2E" w14:textId="739996C9" w:rsidR="004661F3" w:rsidRPr="002369B6" w:rsidRDefault="004661F3" w:rsidP="00FA1284">
            <w:pPr>
              <w:pStyle w:val="TableText0"/>
              <w:numPr>
                <w:ilvl w:val="0"/>
                <w:numId w:val="100"/>
              </w:numPr>
              <w:ind w:left="194" w:hanging="194"/>
            </w:pPr>
            <w:r w:rsidRPr="002369B6">
              <w:t>Patient Census</w:t>
            </w:r>
          </w:p>
        </w:tc>
        <w:tc>
          <w:tcPr>
            <w:tcW w:w="5400" w:type="dxa"/>
            <w:shd w:val="clear" w:color="auto" w:fill="auto"/>
          </w:tcPr>
          <w:p w14:paraId="548C51CC" w14:textId="77777777" w:rsidR="004661F3" w:rsidRPr="002369B6" w:rsidRDefault="004661F3" w:rsidP="00EB0C50">
            <w:pPr>
              <w:pStyle w:val="TableText0"/>
            </w:pPr>
            <w:r w:rsidRPr="002369B6">
              <w:t>HTH Connects to HDR/CDS Socket Adapter Port and sends HL7 data over TCP/IP; receives acknowledgements and CA and CE messages back</w:t>
            </w:r>
          </w:p>
          <w:p w14:paraId="38E1C6A9" w14:textId="262AD607" w:rsidR="004661F3" w:rsidRPr="002369B6" w:rsidRDefault="004661F3" w:rsidP="00B11681">
            <w:pPr>
              <w:pStyle w:val="TableText0"/>
            </w:pPr>
            <w:r w:rsidRPr="002369B6">
              <w:t>1 call per data domain</w:t>
            </w:r>
          </w:p>
        </w:tc>
        <w:tc>
          <w:tcPr>
            <w:tcW w:w="4191" w:type="dxa"/>
            <w:shd w:val="clear" w:color="auto" w:fill="auto"/>
          </w:tcPr>
          <w:p w14:paraId="3F3728EE" w14:textId="77777777" w:rsidR="004661F3" w:rsidRPr="002369B6" w:rsidRDefault="004661F3" w:rsidP="00EB0C50">
            <w:pPr>
              <w:rPr>
                <w:sz w:val="22"/>
                <w:szCs w:val="22"/>
              </w:rPr>
            </w:pPr>
            <w:r w:rsidRPr="002369B6">
              <w:rPr>
                <w:sz w:val="22"/>
                <w:szCs w:val="22"/>
              </w:rPr>
              <w:t>​HL7 2.4 messages</w:t>
            </w:r>
          </w:p>
          <w:p w14:paraId="422A1870" w14:textId="77777777" w:rsidR="004661F3" w:rsidRPr="002369B6" w:rsidRDefault="004661F3" w:rsidP="00EB0C50">
            <w:pPr>
              <w:rPr>
                <w:sz w:val="22"/>
                <w:szCs w:val="22"/>
              </w:rPr>
            </w:pPr>
            <w:r w:rsidRPr="002369B6">
              <w:rPr>
                <w:sz w:val="22"/>
                <w:szCs w:val="22"/>
              </w:rPr>
              <w:t>ADL and PS surveys, DMPs and Census data are XML strings wrapped in HL7.</w:t>
            </w:r>
          </w:p>
          <w:p w14:paraId="63F862B1" w14:textId="77777777" w:rsidR="004661F3" w:rsidRPr="002369B6" w:rsidRDefault="004661F3" w:rsidP="00EB0C50">
            <w:pPr>
              <w:rPr>
                <w:sz w:val="22"/>
                <w:szCs w:val="22"/>
              </w:rPr>
            </w:pPr>
            <w:r w:rsidRPr="002369B6">
              <w:rPr>
                <w:sz w:val="22"/>
                <w:szCs w:val="22"/>
              </w:rPr>
              <w:t>Message Exchange Standard: HL7 2.4</w:t>
            </w:r>
          </w:p>
          <w:p w14:paraId="2A621B97" w14:textId="4AEF109E" w:rsidR="004661F3" w:rsidRPr="002369B6" w:rsidRDefault="004661F3" w:rsidP="00B11681">
            <w:pPr>
              <w:pStyle w:val="TableText0"/>
            </w:pPr>
            <w:r w:rsidRPr="002369B6">
              <w:t>Payload Format: HL7</w:t>
            </w:r>
          </w:p>
        </w:tc>
      </w:tr>
      <w:tr w:rsidR="004661F3" w:rsidRPr="002369B6" w14:paraId="4C3DE2B5" w14:textId="77777777" w:rsidTr="00524813">
        <w:tc>
          <w:tcPr>
            <w:tcW w:w="1866" w:type="dxa"/>
            <w:shd w:val="clear" w:color="auto" w:fill="auto"/>
          </w:tcPr>
          <w:p w14:paraId="5DE0FFC1" w14:textId="29839E57" w:rsidR="004661F3" w:rsidRPr="002369B6" w:rsidRDefault="004661F3" w:rsidP="00B11681">
            <w:pPr>
              <w:pStyle w:val="TableText0"/>
            </w:pPr>
            <w:r w:rsidRPr="002369B6">
              <w:t>VistA</w:t>
            </w:r>
          </w:p>
        </w:tc>
        <w:tc>
          <w:tcPr>
            <w:tcW w:w="2250" w:type="dxa"/>
            <w:shd w:val="clear" w:color="auto" w:fill="auto"/>
          </w:tcPr>
          <w:p w14:paraId="1BC06CC7" w14:textId="6C456CCD" w:rsidR="00960741" w:rsidRPr="002369B6" w:rsidRDefault="004661F3" w:rsidP="00B11681">
            <w:pPr>
              <w:pStyle w:val="TableText0"/>
            </w:pPr>
            <w:r w:rsidRPr="002369B6">
              <w:t>Lab</w:t>
            </w:r>
          </w:p>
        </w:tc>
        <w:tc>
          <w:tcPr>
            <w:tcW w:w="5400" w:type="dxa"/>
            <w:shd w:val="clear" w:color="auto" w:fill="auto"/>
          </w:tcPr>
          <w:p w14:paraId="4019C3B8" w14:textId="096BE440" w:rsidR="004661F3" w:rsidRPr="002369B6" w:rsidRDefault="004661F3" w:rsidP="00D45ACA">
            <w:pPr>
              <w:pStyle w:val="TableText0"/>
            </w:pPr>
            <w:r w:rsidRPr="002369B6">
              <w:t>Vista connects to the HDR/CDS Socket Adapter to send VistA lab results (Chemistry and Hematology) for storing in the HDR database.</w:t>
            </w:r>
          </w:p>
        </w:tc>
        <w:tc>
          <w:tcPr>
            <w:tcW w:w="4191" w:type="dxa"/>
            <w:shd w:val="clear" w:color="auto" w:fill="auto"/>
          </w:tcPr>
          <w:p w14:paraId="6D529431" w14:textId="77777777" w:rsidR="004661F3" w:rsidRPr="002369B6" w:rsidRDefault="004661F3" w:rsidP="00EB0C50">
            <w:pPr>
              <w:rPr>
                <w:sz w:val="22"/>
                <w:szCs w:val="22"/>
              </w:rPr>
            </w:pPr>
            <w:r w:rsidRPr="002369B6">
              <w:rPr>
                <w:sz w:val="22"/>
                <w:szCs w:val="22"/>
              </w:rPr>
              <w:t>HL7 2.4 messages</w:t>
            </w:r>
          </w:p>
          <w:p w14:paraId="140C1749" w14:textId="77777777" w:rsidR="004661F3" w:rsidRPr="002369B6" w:rsidRDefault="004661F3" w:rsidP="00EB0C50">
            <w:pPr>
              <w:rPr>
                <w:sz w:val="22"/>
                <w:szCs w:val="22"/>
              </w:rPr>
            </w:pPr>
            <w:r w:rsidRPr="002369B6">
              <w:rPr>
                <w:sz w:val="22"/>
                <w:szCs w:val="22"/>
              </w:rPr>
              <w:t>Message Exchange Standard: HL7 2.4</w:t>
            </w:r>
          </w:p>
          <w:p w14:paraId="377630E0" w14:textId="2EE60C2F" w:rsidR="004661F3" w:rsidRPr="002369B6" w:rsidRDefault="004661F3" w:rsidP="00B11681">
            <w:pPr>
              <w:rPr>
                <w:sz w:val="22"/>
                <w:szCs w:val="22"/>
              </w:rPr>
            </w:pPr>
            <w:r w:rsidRPr="002369B6">
              <w:rPr>
                <w:sz w:val="22"/>
                <w:szCs w:val="22"/>
              </w:rPr>
              <w:t>Payload Format: HL7</w:t>
            </w:r>
          </w:p>
        </w:tc>
      </w:tr>
      <w:tr w:rsidR="00960741" w:rsidRPr="002369B6" w14:paraId="4535827D" w14:textId="77777777" w:rsidTr="00524813">
        <w:tc>
          <w:tcPr>
            <w:tcW w:w="1866" w:type="dxa"/>
            <w:shd w:val="clear" w:color="auto" w:fill="auto"/>
          </w:tcPr>
          <w:p w14:paraId="1F20919D" w14:textId="04E42179" w:rsidR="00960741" w:rsidRPr="002369B6" w:rsidRDefault="00960741" w:rsidP="00B11681">
            <w:pPr>
              <w:pStyle w:val="TableText0"/>
            </w:pPr>
            <w:r>
              <w:t>FPDS</w:t>
            </w:r>
            <w:r w:rsidR="00CD3851">
              <w:t xml:space="preserve"> (socket client)</w:t>
            </w:r>
          </w:p>
        </w:tc>
        <w:tc>
          <w:tcPr>
            <w:tcW w:w="2250" w:type="dxa"/>
            <w:shd w:val="clear" w:color="auto" w:fill="auto"/>
          </w:tcPr>
          <w:p w14:paraId="3F7EEAF5" w14:textId="258D9651" w:rsidR="00960741" w:rsidRPr="002369B6" w:rsidRDefault="00960741" w:rsidP="00B11681">
            <w:pPr>
              <w:pStyle w:val="TableText0"/>
            </w:pPr>
            <w:r>
              <w:t>TIU Notes</w:t>
            </w:r>
          </w:p>
        </w:tc>
        <w:tc>
          <w:tcPr>
            <w:tcW w:w="5400" w:type="dxa"/>
            <w:shd w:val="clear" w:color="auto" w:fill="auto"/>
          </w:tcPr>
          <w:p w14:paraId="03089851" w14:textId="0220CEF8" w:rsidR="00960741" w:rsidRPr="002369B6" w:rsidRDefault="00960741" w:rsidP="00BA4F30">
            <w:pPr>
              <w:pStyle w:val="TableText0"/>
            </w:pPr>
            <w:r>
              <w:t xml:space="preserve">FPDS connects to the </w:t>
            </w:r>
            <w:r w:rsidR="00BA4F30">
              <w:t>VistA HL7 interface</w:t>
            </w:r>
            <w:r>
              <w:t xml:space="preserve"> to send HL7 </w:t>
            </w:r>
            <w:r w:rsidR="00BA4F30">
              <w:t>TIU requests for storing in VistA.</w:t>
            </w:r>
          </w:p>
        </w:tc>
        <w:tc>
          <w:tcPr>
            <w:tcW w:w="4191" w:type="dxa"/>
            <w:shd w:val="clear" w:color="auto" w:fill="auto"/>
          </w:tcPr>
          <w:p w14:paraId="7E530BB9" w14:textId="77777777" w:rsidR="00960741" w:rsidRDefault="00960741" w:rsidP="00EB0C50">
            <w:pPr>
              <w:rPr>
                <w:sz w:val="22"/>
                <w:szCs w:val="22"/>
              </w:rPr>
            </w:pPr>
            <w:r>
              <w:rPr>
                <w:sz w:val="22"/>
                <w:szCs w:val="22"/>
              </w:rPr>
              <w:t>HL7 2.4 messages</w:t>
            </w:r>
          </w:p>
          <w:p w14:paraId="20CA64BE" w14:textId="77777777" w:rsidR="00960741" w:rsidRPr="002369B6" w:rsidRDefault="00960741" w:rsidP="00960741">
            <w:pPr>
              <w:rPr>
                <w:sz w:val="22"/>
                <w:szCs w:val="22"/>
              </w:rPr>
            </w:pPr>
            <w:r w:rsidRPr="002369B6">
              <w:rPr>
                <w:sz w:val="22"/>
                <w:szCs w:val="22"/>
              </w:rPr>
              <w:t>Message Exchange Standard: HL7 2.4</w:t>
            </w:r>
          </w:p>
          <w:p w14:paraId="7BC810B2" w14:textId="0F8790C3" w:rsidR="00960741" w:rsidRPr="002369B6" w:rsidRDefault="00960741" w:rsidP="00960741">
            <w:pPr>
              <w:rPr>
                <w:sz w:val="22"/>
                <w:szCs w:val="22"/>
              </w:rPr>
            </w:pPr>
            <w:r w:rsidRPr="002369B6">
              <w:rPr>
                <w:sz w:val="22"/>
                <w:szCs w:val="22"/>
              </w:rPr>
              <w:lastRenderedPageBreak/>
              <w:t>Payload Format: HL7</w:t>
            </w:r>
          </w:p>
        </w:tc>
      </w:tr>
      <w:tr w:rsidR="00960741" w:rsidRPr="002369B6" w14:paraId="4964681B" w14:textId="77777777" w:rsidTr="00524813">
        <w:tc>
          <w:tcPr>
            <w:tcW w:w="1866" w:type="dxa"/>
            <w:shd w:val="clear" w:color="auto" w:fill="auto"/>
          </w:tcPr>
          <w:p w14:paraId="3C3FD6F4" w14:textId="2BFAA87B" w:rsidR="00960741" w:rsidRDefault="00960741" w:rsidP="00B11681">
            <w:pPr>
              <w:pStyle w:val="TableText0"/>
            </w:pPr>
            <w:r>
              <w:lastRenderedPageBreak/>
              <w:t>VistA HL7 Interface</w:t>
            </w:r>
          </w:p>
        </w:tc>
        <w:tc>
          <w:tcPr>
            <w:tcW w:w="2250" w:type="dxa"/>
            <w:shd w:val="clear" w:color="auto" w:fill="auto"/>
          </w:tcPr>
          <w:p w14:paraId="3BF315B6" w14:textId="77777777" w:rsidR="00524813" w:rsidRDefault="00524813" w:rsidP="00FA1284">
            <w:pPr>
              <w:pStyle w:val="TableText0"/>
              <w:numPr>
                <w:ilvl w:val="0"/>
                <w:numId w:val="101"/>
              </w:numPr>
              <w:ind w:left="194" w:hanging="180"/>
            </w:pPr>
            <w:r>
              <w:t>Acknowledgements</w:t>
            </w:r>
          </w:p>
          <w:p w14:paraId="78263224" w14:textId="7794C48D" w:rsidR="00960741" w:rsidRDefault="00CD3851" w:rsidP="00FA1284">
            <w:pPr>
              <w:pStyle w:val="TableText0"/>
              <w:numPr>
                <w:ilvl w:val="0"/>
                <w:numId w:val="101"/>
              </w:numPr>
              <w:ind w:left="194" w:hanging="180"/>
            </w:pPr>
            <w:r>
              <w:t>Errors</w:t>
            </w:r>
          </w:p>
        </w:tc>
        <w:tc>
          <w:tcPr>
            <w:tcW w:w="5400" w:type="dxa"/>
            <w:shd w:val="clear" w:color="auto" w:fill="auto"/>
          </w:tcPr>
          <w:p w14:paraId="6C5E97AC" w14:textId="26326549" w:rsidR="00960741" w:rsidRDefault="00CD3851" w:rsidP="006D7690">
            <w:pPr>
              <w:pStyle w:val="TableText0"/>
            </w:pPr>
            <w:r>
              <w:t>VistA HL7 Interface connects to the socket adapter to send back C</w:t>
            </w:r>
            <w:r w:rsidR="006D7690">
              <w:t>R</w:t>
            </w:r>
            <w:r>
              <w:t xml:space="preserve">, AA, responses and errors on TIU </w:t>
            </w:r>
            <w:r w:rsidR="006D7690">
              <w:t>N</w:t>
            </w:r>
            <w:r>
              <w:t>otes create/update request</w:t>
            </w:r>
          </w:p>
        </w:tc>
        <w:tc>
          <w:tcPr>
            <w:tcW w:w="4191" w:type="dxa"/>
            <w:shd w:val="clear" w:color="auto" w:fill="auto"/>
          </w:tcPr>
          <w:p w14:paraId="3EE4DA00" w14:textId="77777777" w:rsidR="00CD3851" w:rsidRPr="002369B6" w:rsidRDefault="00CD3851" w:rsidP="00CD3851">
            <w:pPr>
              <w:rPr>
                <w:sz w:val="22"/>
                <w:szCs w:val="22"/>
              </w:rPr>
            </w:pPr>
            <w:r w:rsidRPr="002369B6">
              <w:rPr>
                <w:sz w:val="22"/>
                <w:szCs w:val="22"/>
              </w:rPr>
              <w:t>Message Exchange Standard: HL7 2.4</w:t>
            </w:r>
          </w:p>
          <w:p w14:paraId="03ED806C" w14:textId="6C8C10EF" w:rsidR="00960741" w:rsidRDefault="00CD3851" w:rsidP="00CD3851">
            <w:pPr>
              <w:rPr>
                <w:sz w:val="22"/>
                <w:szCs w:val="22"/>
              </w:rPr>
            </w:pPr>
            <w:r w:rsidRPr="002369B6">
              <w:rPr>
                <w:sz w:val="22"/>
                <w:szCs w:val="22"/>
              </w:rPr>
              <w:t>Payload Format: HL7</w:t>
            </w:r>
          </w:p>
        </w:tc>
      </w:tr>
    </w:tbl>
    <w:p w14:paraId="5CEF895C" w14:textId="52F5C333" w:rsidR="00412FB8" w:rsidRDefault="00D32A56" w:rsidP="00B85DE5">
      <w:pPr>
        <w:pStyle w:val="Heading4"/>
      </w:pPr>
      <w:r>
        <w:t>CDS Message Mediator</w:t>
      </w:r>
      <w:r w:rsidR="00412FB8">
        <w:t xml:space="preserve"> Clients</w:t>
      </w:r>
    </w:p>
    <w:p w14:paraId="6C757080" w14:textId="062C5615" w:rsidR="00412FB8" w:rsidRPr="00A84DD2" w:rsidRDefault="00412FB8" w:rsidP="00412FB8">
      <w:pPr>
        <w:pStyle w:val="BodyText"/>
      </w:pPr>
      <w:r>
        <w:t xml:space="preserve">HDR 3.x provides a JMS interface through the CDS Message Mediator component. This </w:t>
      </w:r>
      <w:r w:rsidR="002F2949">
        <w:t>interface is used by the CDS Socket A</w:t>
      </w:r>
      <w:r>
        <w:t xml:space="preserve">dapter and VIE to process messages. See section </w:t>
      </w:r>
      <w:r w:rsidRPr="00A84DD2">
        <w:t xml:space="preserve">6.2.1.27.6 for further details on the processing of the HL7 messages received on the JMS queues by </w:t>
      </w:r>
      <w:r w:rsidR="00445429" w:rsidRPr="00A84DD2">
        <w:t>M</w:t>
      </w:r>
      <w:r w:rsidRPr="00A84DD2">
        <w:t xml:space="preserve">essage Mediator.  </w:t>
      </w:r>
      <w:r w:rsidR="005A757B" w:rsidRPr="00A84DD2">
        <w:t xml:space="preserve">CDS Message Mediator is deployed in the HDR-Only WebLogic domain and makes use of the CDS service components that are available in the HDR-Only WebLogic domain </w:t>
      </w:r>
      <w:r w:rsidR="0086330F" w:rsidRPr="00A84DD2">
        <w:t>cluster. The</w:t>
      </w:r>
      <w:r w:rsidRPr="00A84DD2">
        <w:t xml:space="preserve"> interface exchange details are as shown in </w:t>
      </w:r>
      <w:r w:rsidR="004661F3">
        <w:t>the following Table</w:t>
      </w:r>
      <w:r w:rsidR="005A757B" w:rsidRPr="00A84DD2">
        <w:t>:</w:t>
      </w:r>
    </w:p>
    <w:p w14:paraId="7069D5C9" w14:textId="18EE6166" w:rsidR="00412FB8" w:rsidRDefault="00991077" w:rsidP="00991077">
      <w:pPr>
        <w:pStyle w:val="Caption"/>
      </w:pPr>
      <w:bookmarkStart w:id="289" w:name="_Toc461701011"/>
      <w:bookmarkStart w:id="290" w:name="_Toc468188742"/>
      <w:r>
        <w:t xml:space="preserve">Table </w:t>
      </w:r>
      <w:r w:rsidR="00E56E40">
        <w:rPr>
          <w:noProof/>
        </w:rPr>
        <w:t>29</w:t>
      </w:r>
      <w:r>
        <w:t xml:space="preserve"> </w:t>
      </w:r>
      <w:r w:rsidR="00D32A56">
        <w:t>CDS Message Mediator</w:t>
      </w:r>
      <w:r w:rsidRPr="005E413E">
        <w:t xml:space="preserve"> Clients</w:t>
      </w:r>
      <w:bookmarkEnd w:id="289"/>
      <w:bookmarkEnd w:id="290"/>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2367"/>
        <w:gridCol w:w="2675"/>
        <w:gridCol w:w="4804"/>
        <w:gridCol w:w="3861"/>
      </w:tblGrid>
      <w:tr w:rsidR="00412FB8" w:rsidRPr="003F269A" w14:paraId="1D0687FC" w14:textId="77777777" w:rsidTr="000C2976">
        <w:trPr>
          <w:tblHeader/>
        </w:trPr>
        <w:tc>
          <w:tcPr>
            <w:tcW w:w="2367" w:type="dxa"/>
            <w:shd w:val="clear" w:color="auto" w:fill="365F91"/>
          </w:tcPr>
          <w:p w14:paraId="273B6074" w14:textId="77777777" w:rsidR="00412FB8" w:rsidRPr="003F269A" w:rsidRDefault="00412FB8" w:rsidP="00DF16F4">
            <w:pPr>
              <w:pStyle w:val="TableHeading"/>
              <w:rPr>
                <w:sz w:val="22"/>
                <w:szCs w:val="22"/>
              </w:rPr>
            </w:pPr>
            <w:r w:rsidRPr="003F269A">
              <w:rPr>
                <w:sz w:val="22"/>
                <w:szCs w:val="22"/>
              </w:rPr>
              <w:t>HDR 3.x Client System</w:t>
            </w:r>
          </w:p>
        </w:tc>
        <w:tc>
          <w:tcPr>
            <w:tcW w:w="2675" w:type="dxa"/>
            <w:shd w:val="clear" w:color="auto" w:fill="365F91"/>
          </w:tcPr>
          <w:p w14:paraId="2BF0134A" w14:textId="77777777" w:rsidR="00412FB8" w:rsidRPr="003F269A" w:rsidRDefault="00412FB8" w:rsidP="00DF16F4">
            <w:pPr>
              <w:pStyle w:val="TableHeading"/>
              <w:rPr>
                <w:sz w:val="22"/>
                <w:szCs w:val="22"/>
              </w:rPr>
            </w:pPr>
            <w:r w:rsidRPr="003F269A">
              <w:rPr>
                <w:sz w:val="22"/>
                <w:szCs w:val="22"/>
              </w:rPr>
              <w:t>Data Domains</w:t>
            </w:r>
          </w:p>
        </w:tc>
        <w:tc>
          <w:tcPr>
            <w:tcW w:w="4804" w:type="dxa"/>
            <w:shd w:val="clear" w:color="auto" w:fill="365F91"/>
          </w:tcPr>
          <w:p w14:paraId="3420CCDC" w14:textId="77777777" w:rsidR="00412FB8" w:rsidRPr="003F269A" w:rsidRDefault="00412FB8" w:rsidP="00DF16F4">
            <w:pPr>
              <w:pStyle w:val="TableHeading"/>
              <w:rPr>
                <w:sz w:val="22"/>
                <w:szCs w:val="22"/>
              </w:rPr>
            </w:pPr>
            <w:r w:rsidRPr="003F269A">
              <w:rPr>
                <w:sz w:val="22"/>
                <w:szCs w:val="22"/>
              </w:rPr>
              <w:t>Information Exchange Description</w:t>
            </w:r>
          </w:p>
        </w:tc>
        <w:tc>
          <w:tcPr>
            <w:tcW w:w="3861" w:type="dxa"/>
            <w:shd w:val="clear" w:color="auto" w:fill="365F91"/>
          </w:tcPr>
          <w:p w14:paraId="695FD8A1" w14:textId="77777777" w:rsidR="00412FB8" w:rsidRPr="003F269A" w:rsidRDefault="00412FB8" w:rsidP="00DF16F4">
            <w:pPr>
              <w:pStyle w:val="TableHeading"/>
              <w:rPr>
                <w:sz w:val="22"/>
                <w:szCs w:val="22"/>
              </w:rPr>
            </w:pPr>
            <w:r w:rsidRPr="003F269A">
              <w:rPr>
                <w:sz w:val="22"/>
                <w:szCs w:val="22"/>
              </w:rPr>
              <w:t>Information Element (Payload)</w:t>
            </w:r>
          </w:p>
        </w:tc>
      </w:tr>
      <w:tr w:rsidR="00F73C47" w:rsidRPr="009A744E" w14:paraId="05E3DD17" w14:textId="77777777" w:rsidTr="000C2976">
        <w:tc>
          <w:tcPr>
            <w:tcW w:w="2367" w:type="dxa"/>
            <w:shd w:val="clear" w:color="auto" w:fill="auto"/>
          </w:tcPr>
          <w:p w14:paraId="1E9B8CD1" w14:textId="6D1837F1" w:rsidR="00F73C47" w:rsidRPr="00FF0469" w:rsidRDefault="00F73C47" w:rsidP="00DF16F4">
            <w:pPr>
              <w:pStyle w:val="TableText0"/>
              <w:rPr>
                <w:highlight w:val="yellow"/>
              </w:rPr>
            </w:pPr>
            <w:r w:rsidRPr="00414630">
              <w:t>VIE</w:t>
            </w:r>
          </w:p>
        </w:tc>
        <w:tc>
          <w:tcPr>
            <w:tcW w:w="2675" w:type="dxa"/>
            <w:shd w:val="clear" w:color="auto" w:fill="auto"/>
          </w:tcPr>
          <w:p w14:paraId="5075DF3A" w14:textId="57D0B727" w:rsidR="00F73C47" w:rsidRPr="009A744E" w:rsidRDefault="00F73C47" w:rsidP="002F2949">
            <w:pPr>
              <w:pStyle w:val="TableText0"/>
            </w:pPr>
            <w:r w:rsidRPr="00414630">
              <w:t xml:space="preserve">Allergies, OP, Vitals </w:t>
            </w:r>
          </w:p>
        </w:tc>
        <w:tc>
          <w:tcPr>
            <w:tcW w:w="4804" w:type="dxa"/>
            <w:shd w:val="clear" w:color="auto" w:fill="auto"/>
          </w:tcPr>
          <w:p w14:paraId="3AAA92EB" w14:textId="4BA5C73B" w:rsidR="00F73C47" w:rsidRPr="009A744E" w:rsidRDefault="00F73C47" w:rsidP="002F2949">
            <w:pPr>
              <w:pStyle w:val="TableText0"/>
            </w:pPr>
            <w:r w:rsidRPr="00414630">
              <w:t xml:space="preserve">VIE connects to the HDR/CDS Message Mediator component to send VistA Allergies, OP, and Vitals data for storing in HDR. </w:t>
            </w:r>
          </w:p>
        </w:tc>
        <w:tc>
          <w:tcPr>
            <w:tcW w:w="3861" w:type="dxa"/>
            <w:shd w:val="clear" w:color="auto" w:fill="auto"/>
          </w:tcPr>
          <w:p w14:paraId="6F8EB5DA" w14:textId="77777777" w:rsidR="00F73C47" w:rsidRPr="00414630" w:rsidRDefault="00F73C47" w:rsidP="00EB0C50">
            <w:pPr>
              <w:rPr>
                <w:sz w:val="22"/>
                <w:szCs w:val="22"/>
              </w:rPr>
            </w:pPr>
            <w:r w:rsidRPr="00414630">
              <w:rPr>
                <w:sz w:val="22"/>
                <w:szCs w:val="22"/>
              </w:rPr>
              <w:t>HL7 2.4 messages</w:t>
            </w:r>
          </w:p>
          <w:p w14:paraId="50E36E58" w14:textId="77777777" w:rsidR="00F73C47" w:rsidRPr="00414630" w:rsidRDefault="00F73C47" w:rsidP="00EB0C50">
            <w:pPr>
              <w:rPr>
                <w:sz w:val="22"/>
                <w:szCs w:val="22"/>
              </w:rPr>
            </w:pPr>
            <w:r w:rsidRPr="00414630">
              <w:rPr>
                <w:sz w:val="22"/>
                <w:szCs w:val="22"/>
              </w:rPr>
              <w:t>Message Exchange Standard: HL7 2.4</w:t>
            </w:r>
          </w:p>
          <w:p w14:paraId="0BA2F6D4" w14:textId="400D1370" w:rsidR="00F73C47" w:rsidRPr="009A744E" w:rsidRDefault="00F73C47" w:rsidP="00DF16F4">
            <w:pPr>
              <w:pStyle w:val="TableText0"/>
            </w:pPr>
            <w:r w:rsidRPr="00414630">
              <w:t>Payload Format: HL7</w:t>
            </w:r>
          </w:p>
        </w:tc>
      </w:tr>
      <w:tr w:rsidR="00F73C47" w:rsidRPr="009A744E" w14:paraId="2F3E19DD" w14:textId="77777777" w:rsidTr="000C2976">
        <w:tc>
          <w:tcPr>
            <w:tcW w:w="2367" w:type="dxa"/>
            <w:shd w:val="clear" w:color="auto" w:fill="auto"/>
          </w:tcPr>
          <w:p w14:paraId="7793B680" w14:textId="7B6698C0" w:rsidR="00F73C47" w:rsidRPr="009A744E" w:rsidRDefault="00F73C47" w:rsidP="00DF16F4">
            <w:pPr>
              <w:pStyle w:val="TableText0"/>
            </w:pPr>
            <w:r w:rsidRPr="009A744E">
              <w:t>Socket Adapter</w:t>
            </w:r>
          </w:p>
        </w:tc>
        <w:tc>
          <w:tcPr>
            <w:tcW w:w="2675" w:type="dxa"/>
            <w:shd w:val="clear" w:color="auto" w:fill="auto"/>
          </w:tcPr>
          <w:p w14:paraId="29FF07C5" w14:textId="77777777" w:rsidR="00F73C47" w:rsidRPr="001A5BE0" w:rsidRDefault="00F73C47" w:rsidP="00EB0C50">
            <w:pPr>
              <w:pStyle w:val="TableText0"/>
            </w:pPr>
            <w:r w:rsidRPr="001A5BE0">
              <w:t>Vitals Measurement;</w:t>
            </w:r>
            <w:r w:rsidRPr="001A5BE0">
              <w:br/>
              <w:t>​Patient Satisfaction Surveys; Veterans Rand 12 Item Health Survey (VR-12); DMPs;</w:t>
            </w:r>
            <w:r w:rsidRPr="001A5BE0">
              <w:br/>
              <w:t>Patient Census</w:t>
            </w:r>
          </w:p>
          <w:p w14:paraId="78CD522B" w14:textId="55EBD9EA" w:rsidR="00F73C47" w:rsidRPr="001A5BE0" w:rsidRDefault="00F73C47" w:rsidP="00412FB8">
            <w:pPr>
              <w:pStyle w:val="TableText0"/>
            </w:pPr>
          </w:p>
        </w:tc>
        <w:tc>
          <w:tcPr>
            <w:tcW w:w="4804" w:type="dxa"/>
            <w:shd w:val="clear" w:color="auto" w:fill="auto"/>
          </w:tcPr>
          <w:p w14:paraId="77D63D9E" w14:textId="3BA104DF" w:rsidR="00F73C47" w:rsidRPr="001A5BE0" w:rsidRDefault="00F73C47" w:rsidP="00DF16F4">
            <w:pPr>
              <w:pStyle w:val="TableText0"/>
            </w:pPr>
            <w:r w:rsidRPr="001A5BE0">
              <w:t xml:space="preserve">All data that arrives on the socket connection is placed on the appropriate JMS queues for processing by the </w:t>
            </w:r>
            <w:r>
              <w:t>M</w:t>
            </w:r>
            <w:r w:rsidRPr="001A5BE0">
              <w:t xml:space="preserve">essage </w:t>
            </w:r>
            <w:r>
              <w:t>M</w:t>
            </w:r>
            <w:r w:rsidRPr="001A5BE0">
              <w:t>ediator</w:t>
            </w:r>
          </w:p>
        </w:tc>
        <w:tc>
          <w:tcPr>
            <w:tcW w:w="3861" w:type="dxa"/>
            <w:shd w:val="clear" w:color="auto" w:fill="auto"/>
          </w:tcPr>
          <w:p w14:paraId="0515A4A6" w14:textId="77777777" w:rsidR="00F73C47" w:rsidRPr="001A5BE0" w:rsidRDefault="00F73C47" w:rsidP="00EB0C50">
            <w:pPr>
              <w:rPr>
                <w:sz w:val="22"/>
                <w:szCs w:val="22"/>
              </w:rPr>
            </w:pPr>
            <w:r w:rsidRPr="001A5BE0">
              <w:rPr>
                <w:sz w:val="22"/>
                <w:szCs w:val="22"/>
              </w:rPr>
              <w:t>HL7 2.4 messages</w:t>
            </w:r>
            <w:r w:rsidRPr="001A5BE0">
              <w:rPr>
                <w:sz w:val="22"/>
                <w:szCs w:val="22"/>
              </w:rPr>
              <w:br/>
              <w:t>Survey, Census and DMP are XML strings wrapped in HL7</w:t>
            </w:r>
          </w:p>
          <w:p w14:paraId="2A5A2B61" w14:textId="77777777" w:rsidR="00F73C47" w:rsidRPr="001A5BE0" w:rsidRDefault="00F73C47" w:rsidP="00EB0C50">
            <w:pPr>
              <w:rPr>
                <w:sz w:val="22"/>
                <w:szCs w:val="22"/>
              </w:rPr>
            </w:pPr>
            <w:r w:rsidRPr="001A5BE0">
              <w:rPr>
                <w:sz w:val="22"/>
                <w:szCs w:val="22"/>
              </w:rPr>
              <w:t>Message Exchange Standard: HL7 2.4</w:t>
            </w:r>
          </w:p>
          <w:p w14:paraId="7106DC4B" w14:textId="603EEF1E" w:rsidR="00F73C47" w:rsidRPr="001A5BE0" w:rsidRDefault="00F73C47" w:rsidP="001056F4">
            <w:pPr>
              <w:rPr>
                <w:sz w:val="22"/>
                <w:szCs w:val="22"/>
              </w:rPr>
            </w:pPr>
            <w:r w:rsidRPr="001A5BE0">
              <w:rPr>
                <w:sz w:val="22"/>
                <w:szCs w:val="22"/>
              </w:rPr>
              <w:t>Payload Format: HL7</w:t>
            </w:r>
          </w:p>
        </w:tc>
      </w:tr>
    </w:tbl>
    <w:p w14:paraId="73D01E64" w14:textId="661AF9AC" w:rsidR="00CE6C99" w:rsidRPr="00CE6C99" w:rsidRDefault="000C2976" w:rsidP="00CE6C99">
      <w:pPr>
        <w:pStyle w:val="Heading4"/>
      </w:pPr>
      <w:r>
        <w:t>VIM-formatted Write Clients</w:t>
      </w:r>
    </w:p>
    <w:p w14:paraId="5CF3894F" w14:textId="7E3EEE6A" w:rsidR="000C2976" w:rsidRDefault="003D6996" w:rsidP="000C2976">
      <w:r w:rsidRPr="000C2976">
        <w:t xml:space="preserve">CHDR sends VIM-compliant allergy and </w:t>
      </w:r>
      <w:r>
        <w:t xml:space="preserve">outpatient </w:t>
      </w:r>
      <w:r w:rsidRPr="000C2976">
        <w:t xml:space="preserve">pharmacy </w:t>
      </w:r>
      <w:r>
        <w:t>data over a web service for active dual consumers</w:t>
      </w:r>
      <w:r w:rsidRPr="000C2976">
        <w:t xml:space="preserve"> to CDS to be stored in the HDR DB. Conversion from </w:t>
      </w:r>
      <w:r>
        <w:t>HL7 messages to VIM are managed</w:t>
      </w:r>
      <w:r w:rsidRPr="000C2976">
        <w:t xml:space="preserve"> by CHDR before writing via CDS to HDR DB, bypassing the JMS queues and Message Mediator.</w:t>
      </w:r>
    </w:p>
    <w:p w14:paraId="3A8D9BCD" w14:textId="1729F369" w:rsidR="000C2976" w:rsidRPr="00A84DD2" w:rsidRDefault="000C2976" w:rsidP="000C2976">
      <w:pPr>
        <w:pStyle w:val="BodyText"/>
      </w:pPr>
      <w:r w:rsidRPr="00A84DD2">
        <w:lastRenderedPageBreak/>
        <w:t xml:space="preserve">The interface exchange details are as shown in </w:t>
      </w:r>
      <w:r>
        <w:t xml:space="preserve">the following </w:t>
      </w:r>
      <w:r w:rsidR="007A1BB1">
        <w:t>t</w:t>
      </w:r>
      <w:r>
        <w:t>able</w:t>
      </w:r>
      <w:r w:rsidRPr="00A84DD2">
        <w:t>:</w:t>
      </w:r>
    </w:p>
    <w:p w14:paraId="659EECA0" w14:textId="55E8D0D3" w:rsidR="000C2976" w:rsidRDefault="000C2976" w:rsidP="000C2976">
      <w:pPr>
        <w:pStyle w:val="Caption"/>
      </w:pPr>
      <w:bookmarkStart w:id="291" w:name="_Toc461701012"/>
      <w:bookmarkStart w:id="292" w:name="_Toc468188743"/>
      <w:r>
        <w:t xml:space="preserve">Table </w:t>
      </w:r>
      <w:r w:rsidR="00E56E40">
        <w:rPr>
          <w:noProof/>
        </w:rPr>
        <w:t>30</w:t>
      </w:r>
      <w:r>
        <w:t xml:space="preserve"> CDS Message Mediator</w:t>
      </w:r>
      <w:r w:rsidRPr="005E413E">
        <w:t xml:space="preserve"> Clients</w:t>
      </w:r>
      <w:bookmarkEnd w:id="291"/>
      <w:bookmarkEnd w:id="292"/>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2367"/>
        <w:gridCol w:w="2675"/>
        <w:gridCol w:w="4804"/>
        <w:gridCol w:w="3861"/>
      </w:tblGrid>
      <w:tr w:rsidR="000C2976" w:rsidRPr="003F269A" w14:paraId="479AC2F1" w14:textId="77777777" w:rsidTr="00CE6C99">
        <w:trPr>
          <w:tblHeader/>
        </w:trPr>
        <w:tc>
          <w:tcPr>
            <w:tcW w:w="2367" w:type="dxa"/>
            <w:shd w:val="clear" w:color="auto" w:fill="365F91"/>
          </w:tcPr>
          <w:p w14:paraId="1CE89835" w14:textId="77777777" w:rsidR="000C2976" w:rsidRPr="003F269A" w:rsidRDefault="000C2976" w:rsidP="003A3C57">
            <w:pPr>
              <w:pStyle w:val="TableHeading"/>
              <w:rPr>
                <w:sz w:val="22"/>
                <w:szCs w:val="22"/>
              </w:rPr>
            </w:pPr>
            <w:r w:rsidRPr="003F269A">
              <w:rPr>
                <w:sz w:val="22"/>
                <w:szCs w:val="22"/>
              </w:rPr>
              <w:t>HDR 3.x Client System</w:t>
            </w:r>
          </w:p>
        </w:tc>
        <w:tc>
          <w:tcPr>
            <w:tcW w:w="2675" w:type="dxa"/>
            <w:shd w:val="clear" w:color="auto" w:fill="365F91"/>
          </w:tcPr>
          <w:p w14:paraId="2223FA2E" w14:textId="77777777" w:rsidR="000C2976" w:rsidRPr="003F269A" w:rsidRDefault="000C2976" w:rsidP="003A3C57">
            <w:pPr>
              <w:pStyle w:val="TableHeading"/>
              <w:rPr>
                <w:sz w:val="22"/>
                <w:szCs w:val="22"/>
              </w:rPr>
            </w:pPr>
            <w:r w:rsidRPr="003F269A">
              <w:rPr>
                <w:sz w:val="22"/>
                <w:szCs w:val="22"/>
              </w:rPr>
              <w:t>Data Domains</w:t>
            </w:r>
          </w:p>
        </w:tc>
        <w:tc>
          <w:tcPr>
            <w:tcW w:w="4804" w:type="dxa"/>
            <w:shd w:val="clear" w:color="auto" w:fill="365F91"/>
          </w:tcPr>
          <w:p w14:paraId="594170C7" w14:textId="77777777" w:rsidR="000C2976" w:rsidRPr="003F269A" w:rsidRDefault="000C2976" w:rsidP="003A3C57">
            <w:pPr>
              <w:pStyle w:val="TableHeading"/>
              <w:rPr>
                <w:sz w:val="22"/>
                <w:szCs w:val="22"/>
              </w:rPr>
            </w:pPr>
            <w:r w:rsidRPr="003F269A">
              <w:rPr>
                <w:sz w:val="22"/>
                <w:szCs w:val="22"/>
              </w:rPr>
              <w:t>Information Exchange Description</w:t>
            </w:r>
          </w:p>
        </w:tc>
        <w:tc>
          <w:tcPr>
            <w:tcW w:w="3861" w:type="dxa"/>
            <w:shd w:val="clear" w:color="auto" w:fill="365F91"/>
          </w:tcPr>
          <w:p w14:paraId="3E9079BB" w14:textId="77777777" w:rsidR="000C2976" w:rsidRPr="003F269A" w:rsidRDefault="000C2976" w:rsidP="003A3C57">
            <w:pPr>
              <w:pStyle w:val="TableHeading"/>
              <w:rPr>
                <w:sz w:val="22"/>
                <w:szCs w:val="22"/>
              </w:rPr>
            </w:pPr>
            <w:r w:rsidRPr="003F269A">
              <w:rPr>
                <w:sz w:val="22"/>
                <w:szCs w:val="22"/>
              </w:rPr>
              <w:t>Information Element (Payload)</w:t>
            </w:r>
          </w:p>
        </w:tc>
      </w:tr>
      <w:tr w:rsidR="000C2976" w:rsidRPr="009A744E" w14:paraId="5852986E" w14:textId="77777777" w:rsidTr="00CE6C99">
        <w:tc>
          <w:tcPr>
            <w:tcW w:w="2367" w:type="dxa"/>
            <w:shd w:val="clear" w:color="auto" w:fill="auto"/>
          </w:tcPr>
          <w:p w14:paraId="17356062" w14:textId="0AE394F1" w:rsidR="000C2976" w:rsidRPr="00FF0469" w:rsidRDefault="000C2976" w:rsidP="003A3C57">
            <w:pPr>
              <w:pStyle w:val="TableText0"/>
              <w:rPr>
                <w:highlight w:val="yellow"/>
              </w:rPr>
            </w:pPr>
            <w:r>
              <w:t>CHDR</w:t>
            </w:r>
          </w:p>
        </w:tc>
        <w:tc>
          <w:tcPr>
            <w:tcW w:w="2675" w:type="dxa"/>
            <w:shd w:val="clear" w:color="auto" w:fill="auto"/>
          </w:tcPr>
          <w:p w14:paraId="36309152" w14:textId="77777777" w:rsidR="000C2976" w:rsidRDefault="000C2976" w:rsidP="00F94374">
            <w:pPr>
              <w:pStyle w:val="TableText0"/>
              <w:numPr>
                <w:ilvl w:val="0"/>
                <w:numId w:val="102"/>
              </w:numPr>
              <w:ind w:left="194" w:hanging="180"/>
            </w:pPr>
            <w:r>
              <w:t>Allergy</w:t>
            </w:r>
          </w:p>
          <w:p w14:paraId="75BF585B" w14:textId="44CFC059" w:rsidR="000C2976" w:rsidRPr="009A744E" w:rsidRDefault="000C2976" w:rsidP="00F94374">
            <w:pPr>
              <w:pStyle w:val="TableText0"/>
              <w:numPr>
                <w:ilvl w:val="0"/>
                <w:numId w:val="102"/>
              </w:numPr>
              <w:ind w:left="194" w:hanging="180"/>
            </w:pPr>
            <w:r>
              <w:t>Pharmacy</w:t>
            </w:r>
            <w:r w:rsidRPr="00414630">
              <w:t xml:space="preserve"> </w:t>
            </w:r>
          </w:p>
        </w:tc>
        <w:tc>
          <w:tcPr>
            <w:tcW w:w="4804" w:type="dxa"/>
            <w:shd w:val="clear" w:color="auto" w:fill="auto"/>
          </w:tcPr>
          <w:p w14:paraId="48AD8335" w14:textId="023241E0" w:rsidR="000C2976" w:rsidRPr="009A744E" w:rsidRDefault="000C2976" w:rsidP="003A3C57">
            <w:pPr>
              <w:pStyle w:val="TableText0"/>
            </w:pPr>
            <w:r>
              <w:t>CHDR writes VIM-compliant allergy and pharmacy data directly to CDS.</w:t>
            </w:r>
            <w:r w:rsidRPr="00414630">
              <w:t xml:space="preserve"> </w:t>
            </w:r>
          </w:p>
        </w:tc>
        <w:tc>
          <w:tcPr>
            <w:tcW w:w="3861" w:type="dxa"/>
            <w:shd w:val="clear" w:color="auto" w:fill="auto"/>
          </w:tcPr>
          <w:p w14:paraId="438F74AD" w14:textId="5D15F2C8" w:rsidR="000C2976" w:rsidRDefault="000C2976" w:rsidP="003A3C57">
            <w:pPr>
              <w:rPr>
                <w:sz w:val="22"/>
                <w:szCs w:val="22"/>
              </w:rPr>
            </w:pPr>
            <w:r>
              <w:rPr>
                <w:sz w:val="22"/>
                <w:szCs w:val="22"/>
              </w:rPr>
              <w:t>Templates:</w:t>
            </w:r>
          </w:p>
          <w:p w14:paraId="68585EDD" w14:textId="77777777" w:rsidR="000C2976" w:rsidRPr="00BE7F9C" w:rsidRDefault="000C2976" w:rsidP="00F94374">
            <w:pPr>
              <w:pStyle w:val="ListParagraph"/>
              <w:numPr>
                <w:ilvl w:val="0"/>
                <w:numId w:val="103"/>
              </w:numPr>
              <w:ind w:left="185" w:hanging="180"/>
              <w:rPr>
                <w:rFonts w:ascii="Times New Roman" w:hAnsi="Times New Roman"/>
              </w:rPr>
            </w:pPr>
            <w:r w:rsidRPr="00BE7F9C">
              <w:rPr>
                <w:rFonts w:ascii="Times New Roman" w:hAnsi="Times New Roman"/>
              </w:rPr>
              <w:t>PharmacyCreateOrUpdate40060.xsd</w:t>
            </w:r>
          </w:p>
          <w:p w14:paraId="2E0FDCA5" w14:textId="75AD455C" w:rsidR="000C2976" w:rsidRDefault="000C2976" w:rsidP="00F94374">
            <w:pPr>
              <w:pStyle w:val="ListParagraph"/>
              <w:numPr>
                <w:ilvl w:val="0"/>
                <w:numId w:val="103"/>
              </w:numPr>
              <w:ind w:left="185" w:hanging="180"/>
              <w:rPr>
                <w:rFonts w:ascii="Times New Roman" w:hAnsi="Times New Roman"/>
              </w:rPr>
            </w:pPr>
            <w:r w:rsidRPr="00BE7F9C">
              <w:rPr>
                <w:rFonts w:ascii="Times New Roman" w:hAnsi="Times New Roman"/>
              </w:rPr>
              <w:t>IntoleranceConditionCreateOrUpdate40060.xsd</w:t>
            </w:r>
          </w:p>
          <w:p w14:paraId="36432F52" w14:textId="23E29CEF" w:rsidR="00F94374" w:rsidRPr="00BE7F9C" w:rsidRDefault="00F94374" w:rsidP="00F94374">
            <w:pPr>
              <w:pStyle w:val="ListParagraph"/>
              <w:numPr>
                <w:ilvl w:val="0"/>
                <w:numId w:val="103"/>
              </w:numPr>
              <w:ind w:left="185" w:hanging="180"/>
              <w:rPr>
                <w:rFonts w:ascii="Times New Roman" w:hAnsi="Times New Roman"/>
              </w:rPr>
            </w:pPr>
            <w:r>
              <w:rPr>
                <w:rFonts w:ascii="Times New Roman" w:hAnsi="Times New Roman"/>
              </w:rPr>
              <w:t>createOrUpdateClinicalData</w:t>
            </w:r>
          </w:p>
          <w:p w14:paraId="717BE451" w14:textId="39EE5B15" w:rsidR="000C2976" w:rsidRPr="00414630" w:rsidRDefault="000C2976" w:rsidP="003A3C57">
            <w:pPr>
              <w:rPr>
                <w:sz w:val="22"/>
                <w:szCs w:val="22"/>
              </w:rPr>
            </w:pPr>
            <w:r w:rsidRPr="00414630">
              <w:rPr>
                <w:sz w:val="22"/>
                <w:szCs w:val="22"/>
              </w:rPr>
              <w:t xml:space="preserve">Message Exchange Standard: </w:t>
            </w:r>
            <w:r>
              <w:rPr>
                <w:sz w:val="22"/>
                <w:szCs w:val="22"/>
              </w:rPr>
              <w:t>VIM</w:t>
            </w:r>
          </w:p>
          <w:p w14:paraId="38F2DE9A" w14:textId="289314FC" w:rsidR="000C2976" w:rsidRPr="009A744E" w:rsidRDefault="000C2976" w:rsidP="000C2976">
            <w:pPr>
              <w:pStyle w:val="TableText0"/>
            </w:pPr>
            <w:r w:rsidRPr="00414630">
              <w:t xml:space="preserve">Payload Format: </w:t>
            </w:r>
            <w:r>
              <w:t>VIM</w:t>
            </w:r>
          </w:p>
        </w:tc>
      </w:tr>
    </w:tbl>
    <w:p w14:paraId="4C099083" w14:textId="2FD3AFB8" w:rsidR="00CE6C99" w:rsidRDefault="003D6996" w:rsidP="007A1BB1">
      <w:pPr>
        <w:pStyle w:val="Heading4"/>
      </w:pPr>
      <w:r>
        <w:t>Pathways</w:t>
      </w:r>
      <w:r w:rsidR="00CE6C99">
        <w:t xml:space="preserve"> </w:t>
      </w:r>
      <w:r w:rsidR="00561CFA">
        <w:t xml:space="preserve">SOAP </w:t>
      </w:r>
      <w:r w:rsidR="00CE6C99">
        <w:t>Web Service Write Clients</w:t>
      </w:r>
    </w:p>
    <w:p w14:paraId="25F9D792" w14:textId="6708EBE6" w:rsidR="00CE6C99" w:rsidRDefault="003D6996" w:rsidP="00CE6C99">
      <w:pPr>
        <w:pStyle w:val="BodyText"/>
      </w:pPr>
      <w:proofErr w:type="gramStart"/>
      <w:r>
        <w:t>Pathways</w:t>
      </w:r>
      <w:r w:rsidR="00CE6C99">
        <w:t xml:space="preserve"> provides</w:t>
      </w:r>
      <w:proofErr w:type="gramEnd"/>
      <w:r w:rsidR="00CE6C99">
        <w:t xml:space="preserve"> a </w:t>
      </w:r>
      <w:r w:rsidR="00561CFA">
        <w:t xml:space="preserve">SOAP </w:t>
      </w:r>
      <w:r w:rsidR="00CE6C99">
        <w:t>interface to be used by clients for logging sensitive patient data access. The information exchange details for this interc</w:t>
      </w:r>
      <w:r w:rsidR="007A1BB1">
        <w:t>h</w:t>
      </w:r>
      <w:r w:rsidR="00CE6C99">
        <w:t>a</w:t>
      </w:r>
      <w:r w:rsidR="007A1BB1">
        <w:t>ng</w:t>
      </w:r>
      <w:r w:rsidR="00CE6C99">
        <w:t xml:space="preserve">e are as </w:t>
      </w:r>
      <w:r w:rsidR="007A1BB1">
        <w:t>specified</w:t>
      </w:r>
      <w:r w:rsidR="00CE6C99">
        <w:t xml:space="preserve"> in the following table:</w:t>
      </w:r>
    </w:p>
    <w:p w14:paraId="7CCFB7AE" w14:textId="66495D32" w:rsidR="00CE6C99" w:rsidRDefault="003D6996" w:rsidP="003D6996">
      <w:pPr>
        <w:pStyle w:val="Caption"/>
      </w:pPr>
      <w:bookmarkStart w:id="293" w:name="_Toc468188744"/>
      <w:r>
        <w:t xml:space="preserve">Table </w:t>
      </w:r>
      <w:r w:rsidR="00E56E40">
        <w:rPr>
          <w:noProof/>
        </w:rPr>
        <w:t>31</w:t>
      </w:r>
      <w:r>
        <w:t xml:space="preserve"> Pathways</w:t>
      </w:r>
      <w:r w:rsidRPr="00426436">
        <w:t xml:space="preserve"> </w:t>
      </w:r>
      <w:r w:rsidR="00561CFA">
        <w:t>SOAP</w:t>
      </w:r>
      <w:r w:rsidR="00561CFA" w:rsidRPr="00426436">
        <w:t xml:space="preserve"> </w:t>
      </w:r>
      <w:r w:rsidRPr="00426436">
        <w:t>Web Service Write Clients</w:t>
      </w:r>
      <w:bookmarkEnd w:id="293"/>
    </w:p>
    <w:tbl>
      <w:tblPr>
        <w:tblW w:w="5196" w:type="pct"/>
        <w:tblInd w:w="-2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2316"/>
        <w:gridCol w:w="2700"/>
        <w:gridCol w:w="4860"/>
        <w:gridCol w:w="3831"/>
      </w:tblGrid>
      <w:tr w:rsidR="00CE6C99" w:rsidRPr="009F53E8" w14:paraId="15152F37" w14:textId="77777777" w:rsidTr="00CD06D0">
        <w:trPr>
          <w:tblHeader/>
        </w:trPr>
        <w:tc>
          <w:tcPr>
            <w:tcW w:w="2316" w:type="dxa"/>
            <w:shd w:val="clear" w:color="auto" w:fill="365F91"/>
          </w:tcPr>
          <w:p w14:paraId="47C67E87" w14:textId="77777777" w:rsidR="00CE6C99" w:rsidRPr="009F53E8" w:rsidRDefault="00CE6C99" w:rsidP="008739DA">
            <w:pPr>
              <w:pStyle w:val="TableHeading"/>
              <w:rPr>
                <w:sz w:val="22"/>
                <w:szCs w:val="22"/>
              </w:rPr>
            </w:pPr>
            <w:r w:rsidRPr="009F53E8">
              <w:rPr>
                <w:sz w:val="22"/>
                <w:szCs w:val="22"/>
              </w:rPr>
              <w:t>HDR 3.x Client System</w:t>
            </w:r>
          </w:p>
        </w:tc>
        <w:tc>
          <w:tcPr>
            <w:tcW w:w="2700" w:type="dxa"/>
            <w:shd w:val="clear" w:color="auto" w:fill="365F91"/>
          </w:tcPr>
          <w:p w14:paraId="24F0E5AC" w14:textId="77777777" w:rsidR="00CE6C99" w:rsidRPr="009F53E8" w:rsidRDefault="00CE6C99" w:rsidP="008739DA">
            <w:pPr>
              <w:pStyle w:val="TableHeading"/>
              <w:rPr>
                <w:sz w:val="22"/>
                <w:szCs w:val="22"/>
              </w:rPr>
            </w:pPr>
            <w:r w:rsidRPr="009F53E8">
              <w:rPr>
                <w:sz w:val="22"/>
                <w:szCs w:val="22"/>
              </w:rPr>
              <w:t>Data Domains</w:t>
            </w:r>
          </w:p>
        </w:tc>
        <w:tc>
          <w:tcPr>
            <w:tcW w:w="4860" w:type="dxa"/>
            <w:shd w:val="clear" w:color="auto" w:fill="365F91"/>
          </w:tcPr>
          <w:p w14:paraId="48A7CF26" w14:textId="77777777" w:rsidR="00CE6C99" w:rsidRPr="009F53E8" w:rsidRDefault="00CE6C99" w:rsidP="008739DA">
            <w:pPr>
              <w:pStyle w:val="TableHeading"/>
              <w:rPr>
                <w:sz w:val="22"/>
                <w:szCs w:val="22"/>
              </w:rPr>
            </w:pPr>
            <w:r w:rsidRPr="009F53E8">
              <w:rPr>
                <w:sz w:val="22"/>
                <w:szCs w:val="22"/>
              </w:rPr>
              <w:t>Information Exchange Description</w:t>
            </w:r>
          </w:p>
        </w:tc>
        <w:tc>
          <w:tcPr>
            <w:tcW w:w="3831" w:type="dxa"/>
            <w:shd w:val="clear" w:color="auto" w:fill="365F91"/>
          </w:tcPr>
          <w:p w14:paraId="68C2D293" w14:textId="77777777" w:rsidR="00CE6C99" w:rsidRPr="009F53E8" w:rsidRDefault="00CE6C99" w:rsidP="008739DA">
            <w:pPr>
              <w:pStyle w:val="TableHeading"/>
              <w:rPr>
                <w:sz w:val="22"/>
                <w:szCs w:val="22"/>
              </w:rPr>
            </w:pPr>
            <w:r w:rsidRPr="009F53E8">
              <w:rPr>
                <w:sz w:val="22"/>
                <w:szCs w:val="22"/>
              </w:rPr>
              <w:t>Information Element (Payload)</w:t>
            </w:r>
          </w:p>
        </w:tc>
      </w:tr>
      <w:tr w:rsidR="00CE6C99" w:rsidRPr="00D45ACA" w14:paraId="36CF4E98" w14:textId="77777777" w:rsidTr="00CD06D0">
        <w:tc>
          <w:tcPr>
            <w:tcW w:w="2316" w:type="dxa"/>
            <w:shd w:val="clear" w:color="auto" w:fill="auto"/>
          </w:tcPr>
          <w:p w14:paraId="68C11457" w14:textId="77777777" w:rsidR="00CE6C99" w:rsidRPr="00D45ACA" w:rsidRDefault="00CE6C99" w:rsidP="008739DA">
            <w:pPr>
              <w:pStyle w:val="TableText0"/>
            </w:pPr>
            <w:r>
              <w:t>FtP</w:t>
            </w:r>
          </w:p>
        </w:tc>
        <w:tc>
          <w:tcPr>
            <w:tcW w:w="2700" w:type="dxa"/>
            <w:shd w:val="clear" w:color="auto" w:fill="auto"/>
          </w:tcPr>
          <w:p w14:paraId="523632C2" w14:textId="77777777" w:rsidR="00CE6C99" w:rsidRPr="00D45ACA" w:rsidRDefault="00CE6C99" w:rsidP="008739DA">
            <w:pPr>
              <w:pStyle w:val="TableText0"/>
            </w:pPr>
            <w:r>
              <w:t>Sensitive Patient Log</w:t>
            </w:r>
          </w:p>
        </w:tc>
        <w:tc>
          <w:tcPr>
            <w:tcW w:w="4860" w:type="dxa"/>
            <w:shd w:val="clear" w:color="auto" w:fill="auto"/>
          </w:tcPr>
          <w:p w14:paraId="04461E90" w14:textId="569D4D24" w:rsidR="00CE6C99" w:rsidRDefault="00CE6C99" w:rsidP="008739DA">
            <w:pPr>
              <w:pStyle w:val="TableText0"/>
            </w:pPr>
            <w:r>
              <w:t xml:space="preserve">FtP uses </w:t>
            </w:r>
            <w:r w:rsidR="003D6996">
              <w:t xml:space="preserve">Pathways </w:t>
            </w:r>
            <w:r w:rsidR="00561CFA">
              <w:t xml:space="preserve">SOAP </w:t>
            </w:r>
            <w:r w:rsidR="00695D75">
              <w:t>service</w:t>
            </w:r>
            <w:r>
              <w:t xml:space="preserve"> directly to request the creation of a log entry in VistA DG </w:t>
            </w:r>
            <w:r w:rsidR="00695D75">
              <w:t>Security</w:t>
            </w:r>
            <w:r>
              <w:t xml:space="preserve"> Log.</w:t>
            </w:r>
          </w:p>
          <w:p w14:paraId="110F24E0" w14:textId="54926656" w:rsidR="00CE6C99" w:rsidRDefault="00CE6C99" w:rsidP="008739DA">
            <w:pPr>
              <w:pStyle w:val="TableText0"/>
            </w:pPr>
            <w:r>
              <w:t>The path parameters are used to construct a template as required by the CDS framework for creating data.</w:t>
            </w:r>
          </w:p>
          <w:p w14:paraId="0D065F73" w14:textId="77777777" w:rsidR="00CE6C99" w:rsidRDefault="00CE6C99" w:rsidP="008739DA">
            <w:pPr>
              <w:pStyle w:val="TableText0"/>
            </w:pPr>
            <w:r>
              <w:t>The framework will call a stored procedure in HDRDAT that will use the information to create an entry in the DG Security Log. Any errors will be returned using the standard CDS error response.</w:t>
            </w:r>
          </w:p>
          <w:p w14:paraId="4888697C" w14:textId="77777777" w:rsidR="00CE6C99" w:rsidRPr="00D45ACA" w:rsidRDefault="00CE6C99" w:rsidP="008739DA">
            <w:pPr>
              <w:pStyle w:val="TableText0"/>
            </w:pPr>
          </w:p>
        </w:tc>
        <w:tc>
          <w:tcPr>
            <w:tcW w:w="3831" w:type="dxa"/>
            <w:shd w:val="clear" w:color="auto" w:fill="auto"/>
          </w:tcPr>
          <w:p w14:paraId="426B3EFC" w14:textId="77777777" w:rsidR="00CD06D0" w:rsidRPr="00CD06D0" w:rsidRDefault="00CE6C99" w:rsidP="00CD06D0">
            <w:r w:rsidRPr="00CD06D0">
              <w:t xml:space="preserve">Template: </w:t>
            </w:r>
          </w:p>
          <w:p w14:paraId="3443A86B" w14:textId="3D0E5C28" w:rsidR="00CE6C99" w:rsidRPr="00CD06D0" w:rsidRDefault="00561CFA" w:rsidP="00CD06D0">
            <w:pPr>
              <w:pStyle w:val="ListParagraph"/>
              <w:numPr>
                <w:ilvl w:val="0"/>
                <w:numId w:val="118"/>
              </w:numPr>
              <w:ind w:left="245" w:hanging="245"/>
              <w:rPr>
                <w:rFonts w:ascii="Times New Roman" w:hAnsi="Times New Roman"/>
              </w:rPr>
            </w:pPr>
            <w:r>
              <w:rPr>
                <w:rFonts w:ascii="Times New Roman" w:hAnsi="Times New Roman"/>
              </w:rPr>
              <w:t>SensitivePatientAccessCreate1</w:t>
            </w:r>
          </w:p>
          <w:p w14:paraId="64DE623A" w14:textId="77777777" w:rsidR="00CD06D0" w:rsidRDefault="00CD06D0" w:rsidP="008739DA">
            <w:pPr>
              <w:pStyle w:val="TableText0"/>
            </w:pPr>
          </w:p>
          <w:p w14:paraId="22A0D9B4" w14:textId="779F4643" w:rsidR="00CE6C99" w:rsidRDefault="00C10D3E" w:rsidP="008739DA">
            <w:pPr>
              <w:pStyle w:val="TableText0"/>
            </w:pPr>
            <w:r>
              <w:t xml:space="preserve">Payload Format: </w:t>
            </w:r>
            <w:r w:rsidR="00CE6C99">
              <w:t>XML</w:t>
            </w:r>
          </w:p>
          <w:p w14:paraId="0FCC9726" w14:textId="593F750C" w:rsidR="00CE6C99" w:rsidRPr="00D45ACA" w:rsidRDefault="00CE6C99" w:rsidP="008739DA">
            <w:pPr>
              <w:pStyle w:val="TableText0"/>
            </w:pPr>
            <w:r>
              <w:t>VistA API Used</w:t>
            </w:r>
            <w:r w:rsidRPr="00E34CBC">
              <w:t xml:space="preserve">: </w:t>
            </w:r>
            <w:r w:rsidR="008B3C9A" w:rsidRPr="00E34CBC">
              <w:t>DG SENSITIVE RECORD ACCESS</w:t>
            </w:r>
          </w:p>
        </w:tc>
      </w:tr>
    </w:tbl>
    <w:p w14:paraId="36E04BB1" w14:textId="77777777" w:rsidR="00561CFA" w:rsidRDefault="00561CFA" w:rsidP="00CE6C99">
      <w:pPr>
        <w:pStyle w:val="BodyText"/>
        <w:sectPr w:rsidR="00561CFA" w:rsidSect="00A5777F">
          <w:pgSz w:w="15840" w:h="12240" w:orient="landscape"/>
          <w:pgMar w:top="1440" w:right="1440" w:bottom="1440" w:left="1440" w:header="720" w:footer="720" w:gutter="0"/>
          <w:cols w:space="720"/>
          <w:docGrid w:linePitch="360"/>
        </w:sectPr>
      </w:pPr>
    </w:p>
    <w:p w14:paraId="55765D0B" w14:textId="61CF7D8A" w:rsidR="00CF3EDF" w:rsidRDefault="00C61264" w:rsidP="00075583">
      <w:pPr>
        <w:pStyle w:val="Heading1"/>
      </w:pPr>
      <w:bookmarkStart w:id="294" w:name="_Toc468188630"/>
      <w:r>
        <w:lastRenderedPageBreak/>
        <w:t xml:space="preserve">External </w:t>
      </w:r>
      <w:r w:rsidR="004F0225">
        <w:t xml:space="preserve">System </w:t>
      </w:r>
      <w:r>
        <w:t>Interface Design</w:t>
      </w:r>
      <w:bookmarkEnd w:id="294"/>
    </w:p>
    <w:p w14:paraId="48E74C7C" w14:textId="599B2F67" w:rsidR="00B662C5" w:rsidRPr="00B662C5" w:rsidRDefault="00B662C5" w:rsidP="00B662C5">
      <w:pPr>
        <w:pStyle w:val="BodyText"/>
      </w:pPr>
      <w:r w:rsidRPr="005C61DD">
        <w:t xml:space="preserve">The CDS process flow requires interaction with various enterprise and internal web services, data repositories, data access components and data store components as </w:t>
      </w:r>
      <w:r w:rsidR="0000680B">
        <w:t>illustrated</w:t>
      </w:r>
      <w:r w:rsidR="006969B7">
        <w:t xml:space="preserve"> in</w:t>
      </w:r>
      <w:r w:rsidRPr="005C61DD">
        <w:t xml:space="preserve"> </w:t>
      </w:r>
      <w:r w:rsidR="0000680B">
        <w:t>the following figure</w:t>
      </w:r>
      <w:r w:rsidR="00F94374">
        <w:t>:</w:t>
      </w:r>
      <w:r w:rsidR="00F94374" w:rsidRPr="005C61DD">
        <w:t xml:space="preserve"> </w:t>
      </w:r>
    </w:p>
    <w:p w14:paraId="2B95157F" w14:textId="4EBF6EAA" w:rsidR="00B662C5" w:rsidRDefault="001F40B1" w:rsidP="001F40B1">
      <w:pPr>
        <w:pStyle w:val="Caption"/>
      </w:pPr>
      <w:bookmarkStart w:id="295" w:name="_Toc468188664"/>
      <w:bookmarkStart w:id="296" w:name="_Toc461702571"/>
      <w:r>
        <w:t xml:space="preserve">Figure </w:t>
      </w:r>
      <w:r w:rsidR="00E56E40">
        <w:rPr>
          <w:noProof/>
        </w:rPr>
        <w:t>18</w:t>
      </w:r>
      <w:r>
        <w:t xml:space="preserve"> </w:t>
      </w:r>
      <w:r w:rsidRPr="002D73EF">
        <w:t>CDS interactions with services/components/data repositories</w:t>
      </w:r>
      <w:bookmarkEnd w:id="295"/>
      <w:r w:rsidR="005D0A74">
        <w:t xml:space="preserve"> </w:t>
      </w:r>
      <w:bookmarkEnd w:id="296"/>
    </w:p>
    <w:p w14:paraId="4AFDBFC0" w14:textId="48E24125" w:rsidR="001218AB" w:rsidRDefault="001C7C60" w:rsidP="001218AB">
      <w:r w:rsidRPr="001C7C60">
        <w:t xml:space="preserve"> </w:t>
      </w:r>
      <w:r w:rsidR="00DD7316">
        <w:rPr>
          <w:noProof/>
        </w:rPr>
        <w:drawing>
          <wp:inline distT="0" distB="0" distL="0" distR="0" wp14:anchorId="016C91B2" wp14:editId="772569F4">
            <wp:extent cx="5943600" cy="5522442"/>
            <wp:effectExtent l="0" t="0" r="0" b="2540"/>
            <wp:docPr id="16" name="Picture 16" descr="C:\Users\vhaislegberp\Desktop\DATA FLOW DIAGRAMS\HDR_3-15_Production_Flow_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haislegberp\Desktop\DATA FLOW DIAGRAMS\HDR_3-15_Production_Flow_Diagram.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5522442"/>
                    </a:xfrm>
                    <a:prstGeom prst="rect">
                      <a:avLst/>
                    </a:prstGeom>
                    <a:noFill/>
                    <a:ln>
                      <a:noFill/>
                    </a:ln>
                  </pic:spPr>
                </pic:pic>
              </a:graphicData>
            </a:graphic>
          </wp:inline>
        </w:drawing>
      </w:r>
    </w:p>
    <w:p w14:paraId="435DA151" w14:textId="77777777" w:rsidR="00C24243" w:rsidRDefault="00C24243" w:rsidP="00602C18">
      <w:pPr>
        <w:pStyle w:val="Heading2"/>
        <w:sectPr w:rsidR="00C24243" w:rsidSect="00407C56">
          <w:pgSz w:w="12240" w:h="15840"/>
          <w:pgMar w:top="1440" w:right="1440" w:bottom="1440" w:left="1440" w:header="720" w:footer="720" w:gutter="0"/>
          <w:cols w:space="720"/>
          <w:docGrid w:linePitch="360"/>
        </w:sectPr>
      </w:pPr>
    </w:p>
    <w:p w14:paraId="49961CB3" w14:textId="145CB377" w:rsidR="00B85DE5" w:rsidRDefault="00B85DE5" w:rsidP="00602C18">
      <w:pPr>
        <w:pStyle w:val="Heading2"/>
      </w:pPr>
      <w:bookmarkStart w:id="297" w:name="_Toc468188631"/>
      <w:r>
        <w:lastRenderedPageBreak/>
        <w:t>Interface Architecture</w:t>
      </w:r>
      <w:bookmarkEnd w:id="297"/>
    </w:p>
    <w:p w14:paraId="55765D0E" w14:textId="185BB391" w:rsidR="00C61264" w:rsidRDefault="00C27502" w:rsidP="00B85DE5">
      <w:pPr>
        <w:pStyle w:val="Heading3"/>
      </w:pPr>
      <w:bookmarkStart w:id="298" w:name="_Toc468188632"/>
      <w:r>
        <w:t>CDS Modules Overview</w:t>
      </w:r>
      <w:bookmarkEnd w:id="298"/>
    </w:p>
    <w:p w14:paraId="5C77DF33" w14:textId="3668AB1A" w:rsidR="00C27502" w:rsidRPr="00C27502" w:rsidRDefault="00C27502" w:rsidP="00C27502">
      <w:pPr>
        <w:pStyle w:val="BodyText"/>
      </w:pPr>
      <w:r>
        <w:t xml:space="preserve">The HDR ecosystem is comprised of CDS and supporting components, including: </w:t>
      </w:r>
      <w:r w:rsidR="009605E4">
        <w:t xml:space="preserve">ARS, </w:t>
      </w:r>
      <w:r>
        <w:t xml:space="preserve">FPDS, Pathways, HDRDAT, </w:t>
      </w:r>
      <w:r w:rsidR="009605E4">
        <w:t xml:space="preserve">and the </w:t>
      </w:r>
      <w:r>
        <w:t xml:space="preserve">HDR </w:t>
      </w:r>
      <w:r w:rsidR="004344F2">
        <w:t>database</w:t>
      </w:r>
      <w:r>
        <w:t xml:space="preserve"> itself.</w:t>
      </w:r>
      <w:r w:rsidR="009605E4">
        <w:t xml:space="preserve"> Other internal services include:</w:t>
      </w:r>
      <w:r w:rsidR="007C7B1C">
        <w:t xml:space="preserve"> </w:t>
      </w:r>
      <w:r w:rsidR="009605E4">
        <w:t xml:space="preserve">TAFS, Auditing and Logging, and Error Handling services. </w:t>
      </w:r>
      <w:r>
        <w:t>The paradigm of Service Oriented Architecture is not only employed for interaction with other VA Enterprise Systems, it is extended for interaction within HDR’s various modules. The phrase CDS External Access is being used to explain the mechanism by which external VA Enterprise Systems interact with CDS, and the phrase CDS Internal Access to explain interaction amongst various modules within HDR.</w:t>
      </w:r>
    </w:p>
    <w:p w14:paraId="5E5E1BAF" w14:textId="77777777" w:rsidR="007C157E" w:rsidRDefault="007C157E" w:rsidP="00B85DE5">
      <w:pPr>
        <w:pStyle w:val="Heading4"/>
      </w:pPr>
      <w:bookmarkStart w:id="299" w:name="_Toc418508601"/>
      <w:r>
        <w:t>CDS Internal Access</w:t>
      </w:r>
      <w:bookmarkEnd w:id="299"/>
    </w:p>
    <w:p w14:paraId="5B58F093" w14:textId="238D0FEB" w:rsidR="007C157E" w:rsidRPr="00550BB1" w:rsidRDefault="007C157E" w:rsidP="007C157E">
      <w:r w:rsidRPr="00A84DD2">
        <w:t xml:space="preserve">CDS accesses the data repositories (HDRDAT and HDR or HDR only) using the data sources </w:t>
      </w:r>
      <w:r w:rsidRPr="00550BB1">
        <w:t xml:space="preserve">configured in the WebLogic environment. CDS queries several instances of HDRDAT and queries/stores in HDR for the client request clinical data. CDS utilizes the Audit CLOB Store component to log the audit of the Read request along with the cursory information of the Read response in HDR. CDS is a </w:t>
      </w:r>
      <w:r>
        <w:t>Java EE</w:t>
      </w:r>
      <w:r w:rsidRPr="00550BB1">
        <w:t xml:space="preserve"> application which will be deployed in a WebLogic cluster environment. The WebLogic cluster</w:t>
      </w:r>
      <w:r>
        <w:t>s</w:t>
      </w:r>
      <w:r w:rsidRPr="00550BB1">
        <w:t xml:space="preserve"> </w:t>
      </w:r>
      <w:r w:rsidR="00FF0469">
        <w:t>are</w:t>
      </w:r>
      <w:r w:rsidRPr="00550BB1">
        <w:t xml:space="preserve"> configured with data sources of HDRDAT and HDR or HDR-Only. CDS uses Hibernate to retrieve/persist HDRDAT/HDR using the JDBC connections provided by the data sources. The Audit CLOB Store will use Hibernate to persist audits of the Read request/response using the JDBC connections provided by the HDR data sources.</w:t>
      </w:r>
    </w:p>
    <w:p w14:paraId="73C33B4F" w14:textId="7E1215BC" w:rsidR="00C27502" w:rsidRDefault="007C157E" w:rsidP="007C157E">
      <w:pPr>
        <w:pStyle w:val="BodyText"/>
      </w:pPr>
      <w:r w:rsidRPr="00550BB1">
        <w:t>The following table illustrates the data source details used by CDS in order to access the HDR/HDRDAT</w:t>
      </w:r>
      <w:r w:rsidR="00C27502" w:rsidRPr="005C61DD">
        <w:t>.</w:t>
      </w:r>
      <w:r w:rsidR="00C27502">
        <w:t xml:space="preserve"> </w:t>
      </w:r>
    </w:p>
    <w:p w14:paraId="4770663A" w14:textId="2D66788C" w:rsidR="00A17550" w:rsidRDefault="003D6996" w:rsidP="003D6996">
      <w:pPr>
        <w:pStyle w:val="Caption"/>
      </w:pPr>
      <w:bookmarkStart w:id="300" w:name="_Toc468188745"/>
      <w:r>
        <w:t xml:space="preserve">Table </w:t>
      </w:r>
      <w:r w:rsidR="00E56E40">
        <w:rPr>
          <w:noProof/>
        </w:rPr>
        <w:t>32</w:t>
      </w:r>
      <w:r>
        <w:t xml:space="preserve"> </w:t>
      </w:r>
      <w:r w:rsidRPr="00CE5788">
        <w:t>CDS Data Sources</w:t>
      </w:r>
      <w:bookmarkEnd w:id="30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58"/>
        <w:gridCol w:w="1800"/>
        <w:gridCol w:w="2880"/>
        <w:gridCol w:w="3438"/>
      </w:tblGrid>
      <w:tr w:rsidR="007C157E" w:rsidRPr="005C61DD" w14:paraId="2A7C7C1F" w14:textId="77777777" w:rsidTr="00EB5FE1">
        <w:trPr>
          <w:cantSplit/>
          <w:trHeight w:val="54"/>
          <w:tblHeader/>
        </w:trPr>
        <w:tc>
          <w:tcPr>
            <w:tcW w:w="1458"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hideMark/>
          </w:tcPr>
          <w:p w14:paraId="295BD497" w14:textId="77777777" w:rsidR="007C157E" w:rsidRPr="005C61DD" w:rsidRDefault="007C157E" w:rsidP="00EB5FE1">
            <w:pPr>
              <w:pStyle w:val="TableHeading"/>
            </w:pPr>
            <w:r w:rsidRPr="005C61DD">
              <w:t>Data Store</w:t>
            </w:r>
          </w:p>
        </w:tc>
        <w:tc>
          <w:tcPr>
            <w:tcW w:w="1800"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hideMark/>
          </w:tcPr>
          <w:p w14:paraId="42F76F8F" w14:textId="77777777" w:rsidR="007C157E" w:rsidRPr="005C61DD" w:rsidRDefault="007C157E" w:rsidP="00EB5FE1">
            <w:pPr>
              <w:pStyle w:val="TableHeading"/>
            </w:pPr>
            <w:r w:rsidRPr="005C61DD">
              <w:t>Interface</w:t>
            </w:r>
          </w:p>
        </w:tc>
        <w:tc>
          <w:tcPr>
            <w:tcW w:w="2880"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hideMark/>
          </w:tcPr>
          <w:p w14:paraId="297F9E76" w14:textId="77777777" w:rsidR="007C157E" w:rsidRPr="005C61DD" w:rsidRDefault="007C157E" w:rsidP="00EB5FE1">
            <w:pPr>
              <w:pStyle w:val="TableHeading"/>
            </w:pPr>
            <w:r w:rsidRPr="005C61DD">
              <w:t>Input Messages</w:t>
            </w:r>
          </w:p>
        </w:tc>
        <w:tc>
          <w:tcPr>
            <w:tcW w:w="3438" w:type="dxa"/>
            <w:tcBorders>
              <w:top w:val="single" w:sz="4" w:space="0" w:color="000000"/>
              <w:left w:val="single" w:sz="4" w:space="0" w:color="000000"/>
              <w:bottom w:val="single" w:sz="4" w:space="0" w:color="000000"/>
              <w:right w:val="single" w:sz="4" w:space="0" w:color="000000"/>
            </w:tcBorders>
            <w:shd w:val="clear" w:color="auto" w:fill="365F91" w:themeFill="accent1" w:themeFillShade="BF"/>
            <w:hideMark/>
          </w:tcPr>
          <w:p w14:paraId="1FEEE2B8" w14:textId="77777777" w:rsidR="007C157E" w:rsidRPr="005C61DD" w:rsidRDefault="007C157E" w:rsidP="00EB5FE1">
            <w:pPr>
              <w:pStyle w:val="TableHeading"/>
            </w:pPr>
            <w:r w:rsidRPr="005C61DD">
              <w:t>Output Messages</w:t>
            </w:r>
          </w:p>
        </w:tc>
      </w:tr>
      <w:tr w:rsidR="007C157E" w:rsidRPr="002B5BE9" w14:paraId="3F2C4F35" w14:textId="77777777" w:rsidTr="00EB5FE1">
        <w:trPr>
          <w:cantSplit/>
        </w:trPr>
        <w:tc>
          <w:tcPr>
            <w:tcW w:w="1458" w:type="dxa"/>
            <w:tcBorders>
              <w:top w:val="single" w:sz="4" w:space="0" w:color="000000"/>
              <w:left w:val="single" w:sz="4" w:space="0" w:color="000000"/>
              <w:bottom w:val="single" w:sz="4" w:space="0" w:color="000000"/>
              <w:right w:val="single" w:sz="4" w:space="0" w:color="000000"/>
            </w:tcBorders>
          </w:tcPr>
          <w:p w14:paraId="04B26B7C" w14:textId="77777777" w:rsidR="007C157E" w:rsidRPr="00C76E91" w:rsidRDefault="007C157E" w:rsidP="00EB5FE1">
            <w:pPr>
              <w:pStyle w:val="TableText0"/>
            </w:pPr>
            <w:r w:rsidRPr="00C76E91">
              <w:t>IdM / TAFS web services</w:t>
            </w:r>
          </w:p>
        </w:tc>
        <w:tc>
          <w:tcPr>
            <w:tcW w:w="1800" w:type="dxa"/>
            <w:tcBorders>
              <w:top w:val="single" w:sz="4" w:space="0" w:color="000000"/>
              <w:left w:val="single" w:sz="4" w:space="0" w:color="000000"/>
              <w:bottom w:val="single" w:sz="4" w:space="0" w:color="000000"/>
              <w:right w:val="single" w:sz="4" w:space="0" w:color="000000"/>
            </w:tcBorders>
          </w:tcPr>
          <w:p w14:paraId="4BD22CB1" w14:textId="5F489B08" w:rsidR="007C157E" w:rsidRPr="00C76E91" w:rsidRDefault="00F37F35" w:rsidP="00EB5FE1">
            <w:pPr>
              <w:pStyle w:val="TableText0"/>
            </w:pPr>
            <w:r w:rsidRPr="00C76E91">
              <w:t>e</w:t>
            </w:r>
            <w:r w:rsidR="007F6791" w:rsidRPr="00C76E91">
              <w:t>MI WSRR</w:t>
            </w:r>
            <w:r w:rsidR="007C157E" w:rsidRPr="00C76E91">
              <w:t xml:space="preserve"> registry</w:t>
            </w:r>
          </w:p>
        </w:tc>
        <w:tc>
          <w:tcPr>
            <w:tcW w:w="2880" w:type="dxa"/>
            <w:tcBorders>
              <w:top w:val="single" w:sz="4" w:space="0" w:color="000000"/>
              <w:left w:val="single" w:sz="4" w:space="0" w:color="000000"/>
              <w:bottom w:val="single" w:sz="4" w:space="0" w:color="000000"/>
              <w:right w:val="single" w:sz="4" w:space="0" w:color="000000"/>
            </w:tcBorders>
          </w:tcPr>
          <w:p w14:paraId="5909686D" w14:textId="0031828D" w:rsidR="007C157E" w:rsidRPr="00C76E91" w:rsidRDefault="007C157E" w:rsidP="00EB5FE1">
            <w:pPr>
              <w:pStyle w:val="TableText0"/>
            </w:pPr>
            <w:r w:rsidRPr="00C76E91">
              <w:t xml:space="preserve">CDS connects to the </w:t>
            </w:r>
            <w:r w:rsidR="00F37F35" w:rsidRPr="00C76E91">
              <w:t>eMI WSRR</w:t>
            </w:r>
            <w:r w:rsidRPr="00C76E91">
              <w:t xml:space="preserve"> service using JAXR, a standard API for interacting with web service repositories. Once the endpoint is resolved from the </w:t>
            </w:r>
            <w:r w:rsidR="00F37F35" w:rsidRPr="00C76E91">
              <w:t xml:space="preserve">eMI WSRR </w:t>
            </w:r>
            <w:r w:rsidRPr="00C76E91">
              <w:t>service, a web service client is instantiated by the HDR client and injected with the endpoint Uniform Resource Identifier (URI) for the service.</w:t>
            </w:r>
          </w:p>
        </w:tc>
        <w:tc>
          <w:tcPr>
            <w:tcW w:w="3438" w:type="dxa"/>
            <w:tcBorders>
              <w:top w:val="single" w:sz="4" w:space="0" w:color="000000"/>
              <w:left w:val="single" w:sz="4" w:space="0" w:color="000000"/>
              <w:bottom w:val="single" w:sz="4" w:space="0" w:color="000000"/>
              <w:right w:val="single" w:sz="4" w:space="0" w:color="000000"/>
            </w:tcBorders>
          </w:tcPr>
          <w:p w14:paraId="58F80D8A" w14:textId="77777777" w:rsidR="007C157E" w:rsidRPr="002B5BE9" w:rsidRDefault="007C157E" w:rsidP="00EB5FE1">
            <w:pPr>
              <w:pStyle w:val="TableText0"/>
            </w:pPr>
            <w:r w:rsidRPr="00C76E91">
              <w:t>The web service endpoint is used by CDS to evoke the required business API.</w:t>
            </w:r>
          </w:p>
        </w:tc>
      </w:tr>
      <w:tr w:rsidR="007C157E" w:rsidRPr="00A84DD2" w14:paraId="772E9FBF" w14:textId="77777777" w:rsidTr="00F94374">
        <w:tc>
          <w:tcPr>
            <w:tcW w:w="1458" w:type="dxa"/>
            <w:tcBorders>
              <w:top w:val="single" w:sz="4" w:space="0" w:color="000000"/>
              <w:left w:val="single" w:sz="4" w:space="0" w:color="000000"/>
              <w:bottom w:val="single" w:sz="4" w:space="0" w:color="000000"/>
              <w:right w:val="single" w:sz="4" w:space="0" w:color="000000"/>
            </w:tcBorders>
            <w:hideMark/>
          </w:tcPr>
          <w:p w14:paraId="21E7898F" w14:textId="77777777" w:rsidR="007C157E" w:rsidRPr="00A84DD2" w:rsidRDefault="007C157E" w:rsidP="00EB5FE1">
            <w:pPr>
              <w:pStyle w:val="TableText0"/>
            </w:pPr>
            <w:r w:rsidRPr="00A84DD2">
              <w:t>HDRDAT</w:t>
            </w:r>
          </w:p>
        </w:tc>
        <w:tc>
          <w:tcPr>
            <w:tcW w:w="1800" w:type="dxa"/>
            <w:tcBorders>
              <w:top w:val="single" w:sz="4" w:space="0" w:color="000000"/>
              <w:left w:val="single" w:sz="4" w:space="0" w:color="000000"/>
              <w:bottom w:val="single" w:sz="4" w:space="0" w:color="000000"/>
              <w:right w:val="single" w:sz="4" w:space="0" w:color="000000"/>
            </w:tcBorders>
            <w:hideMark/>
          </w:tcPr>
          <w:p w14:paraId="4A94FC9A" w14:textId="77777777" w:rsidR="007C157E" w:rsidRPr="00A84DD2" w:rsidRDefault="007C157E" w:rsidP="00EB5FE1">
            <w:pPr>
              <w:pStyle w:val="TableText0"/>
            </w:pPr>
            <w:r w:rsidRPr="00A84DD2">
              <w:t xml:space="preserve">JDBC data source pool for each of HDRDAT database instance is maintained in the HDR-only </w:t>
            </w:r>
            <w:r w:rsidRPr="00A84DD2">
              <w:lastRenderedPageBreak/>
              <w:t>WebLogic cluster in which CDS is deployed.</w:t>
            </w:r>
          </w:p>
        </w:tc>
        <w:tc>
          <w:tcPr>
            <w:tcW w:w="2880" w:type="dxa"/>
            <w:tcBorders>
              <w:top w:val="single" w:sz="4" w:space="0" w:color="000000"/>
              <w:left w:val="single" w:sz="4" w:space="0" w:color="000000"/>
              <w:bottom w:val="single" w:sz="4" w:space="0" w:color="000000"/>
              <w:right w:val="single" w:sz="4" w:space="0" w:color="000000"/>
            </w:tcBorders>
            <w:hideMark/>
          </w:tcPr>
          <w:p w14:paraId="50AB8EFD" w14:textId="77777777" w:rsidR="007C157E" w:rsidRPr="00A84DD2" w:rsidRDefault="007C157E" w:rsidP="00EB5FE1">
            <w:pPr>
              <w:pStyle w:val="TableText0"/>
            </w:pPr>
            <w:r w:rsidRPr="00A84DD2">
              <w:lastRenderedPageBreak/>
              <w:t xml:space="preserve">CDS will use Spring to obtain the data source via JNDI lookup by passing the HDRDAT data source specific JNDI information as configured in WebLogic environment where CDS </w:t>
            </w:r>
            <w:r w:rsidRPr="00A84DD2">
              <w:lastRenderedPageBreak/>
              <w:t xml:space="preserve">application is deployed. </w:t>
            </w:r>
          </w:p>
        </w:tc>
        <w:tc>
          <w:tcPr>
            <w:tcW w:w="3438" w:type="dxa"/>
            <w:tcBorders>
              <w:top w:val="single" w:sz="4" w:space="0" w:color="000000"/>
              <w:left w:val="single" w:sz="4" w:space="0" w:color="000000"/>
              <w:bottom w:val="single" w:sz="4" w:space="0" w:color="000000"/>
              <w:right w:val="single" w:sz="4" w:space="0" w:color="000000"/>
            </w:tcBorders>
            <w:hideMark/>
          </w:tcPr>
          <w:p w14:paraId="60996117" w14:textId="77777777" w:rsidR="007C157E" w:rsidRPr="00A84DD2" w:rsidRDefault="007C157E" w:rsidP="00EB5FE1">
            <w:pPr>
              <w:pStyle w:val="TableText0"/>
            </w:pPr>
            <w:r w:rsidRPr="00A84DD2">
              <w:lastRenderedPageBreak/>
              <w:t xml:space="preserve">The data source which provides the JDBC connection to HDRDAT database. Upon obtaining the JDBC connection to HDRDAT database, CDS will use Hibernate to query for clinical data by passing VistA site id/patient (local) identifier of the </w:t>
            </w:r>
            <w:r w:rsidRPr="00A84DD2">
              <w:lastRenderedPageBreak/>
              <w:t xml:space="preserve">patient ICN and start and end dates specified in the clinical data request filter XML received as part of the client read request. The query response from HDRDAT will contain the patient (local) identifier-specific clinical data whose clinically relevant date is between the </w:t>
            </w:r>
            <w:proofErr w:type="gramStart"/>
            <w:r w:rsidRPr="00A84DD2">
              <w:t>date</w:t>
            </w:r>
            <w:proofErr w:type="gramEnd"/>
            <w:r w:rsidRPr="00A84DD2">
              <w:t xml:space="preserve"> ranges specified in the query.</w:t>
            </w:r>
          </w:p>
        </w:tc>
      </w:tr>
      <w:tr w:rsidR="007C157E" w14:paraId="75B6AB55" w14:textId="77777777" w:rsidTr="00F94374">
        <w:tc>
          <w:tcPr>
            <w:tcW w:w="1458" w:type="dxa"/>
            <w:tcBorders>
              <w:top w:val="single" w:sz="4" w:space="0" w:color="000000"/>
              <w:left w:val="single" w:sz="4" w:space="0" w:color="000000"/>
              <w:bottom w:val="single" w:sz="4" w:space="0" w:color="000000"/>
              <w:right w:val="single" w:sz="4" w:space="0" w:color="000000"/>
            </w:tcBorders>
            <w:hideMark/>
          </w:tcPr>
          <w:p w14:paraId="52B34DE8" w14:textId="77777777" w:rsidR="007C157E" w:rsidRDefault="007C157E" w:rsidP="00EB5FE1">
            <w:pPr>
              <w:pStyle w:val="TableText0"/>
            </w:pPr>
            <w:r>
              <w:lastRenderedPageBreak/>
              <w:t>HDR</w:t>
            </w:r>
          </w:p>
        </w:tc>
        <w:tc>
          <w:tcPr>
            <w:tcW w:w="1800" w:type="dxa"/>
            <w:tcBorders>
              <w:top w:val="single" w:sz="4" w:space="0" w:color="000000"/>
              <w:left w:val="single" w:sz="4" w:space="0" w:color="000000"/>
              <w:bottom w:val="single" w:sz="4" w:space="0" w:color="000000"/>
              <w:right w:val="single" w:sz="4" w:space="0" w:color="000000"/>
            </w:tcBorders>
            <w:hideMark/>
          </w:tcPr>
          <w:p w14:paraId="43C0B04C" w14:textId="77777777" w:rsidR="007C157E" w:rsidRDefault="007C157E" w:rsidP="00EB5FE1">
            <w:pPr>
              <w:pStyle w:val="TableText0"/>
            </w:pPr>
            <w:r>
              <w:t>JDBC data source pool for HDR database maintained in both the WebLogic clusters in which CDS is deployed.</w:t>
            </w:r>
          </w:p>
        </w:tc>
        <w:tc>
          <w:tcPr>
            <w:tcW w:w="2880" w:type="dxa"/>
            <w:tcBorders>
              <w:top w:val="single" w:sz="4" w:space="0" w:color="000000"/>
              <w:left w:val="single" w:sz="4" w:space="0" w:color="000000"/>
              <w:bottom w:val="single" w:sz="4" w:space="0" w:color="000000"/>
              <w:right w:val="single" w:sz="4" w:space="0" w:color="000000"/>
            </w:tcBorders>
            <w:hideMark/>
          </w:tcPr>
          <w:p w14:paraId="5238267B" w14:textId="77777777" w:rsidR="007C157E" w:rsidRDefault="007C157E" w:rsidP="00EB5FE1">
            <w:pPr>
              <w:pStyle w:val="TableText0"/>
            </w:pPr>
            <w:r>
              <w:t xml:space="preserve">CDS will use Spring to obtain the data source via JNDI lookup by passing the HDR data source specific JNDI information as configured in WebLogic environment where CDS application is deployed. </w:t>
            </w:r>
          </w:p>
        </w:tc>
        <w:tc>
          <w:tcPr>
            <w:tcW w:w="3438" w:type="dxa"/>
            <w:tcBorders>
              <w:top w:val="single" w:sz="4" w:space="0" w:color="000000"/>
              <w:left w:val="single" w:sz="4" w:space="0" w:color="000000"/>
              <w:bottom w:val="single" w:sz="4" w:space="0" w:color="000000"/>
              <w:right w:val="single" w:sz="4" w:space="0" w:color="000000"/>
            </w:tcBorders>
            <w:hideMark/>
          </w:tcPr>
          <w:p w14:paraId="4F29127A" w14:textId="77777777" w:rsidR="007C157E" w:rsidRDefault="007C157E" w:rsidP="00EB5FE1">
            <w:pPr>
              <w:pStyle w:val="TableText0"/>
            </w:pPr>
            <w:r>
              <w:t xml:space="preserve">The data source which provides the JDBC connection to HDR database. Upon obtaining the JDBC connection to HDR database, CDS will use Hibernate to query for clinical data by passing VistA site id/patient (local) identifier of the patient ICN and start and end dates specified in the clinical data request filter XML received as part of the client read request. The query response from HDR will contain the patient (local) identifier specific clinical data whose clinically relevant date is between the </w:t>
            </w:r>
            <w:proofErr w:type="gramStart"/>
            <w:r>
              <w:t>date</w:t>
            </w:r>
            <w:proofErr w:type="gramEnd"/>
            <w:r>
              <w:t xml:space="preserve"> ranges specified in the query.</w:t>
            </w:r>
          </w:p>
        </w:tc>
      </w:tr>
      <w:tr w:rsidR="001E75CF" w:rsidRPr="00892F3D" w14:paraId="33B80CEB" w14:textId="77777777" w:rsidTr="00EB5FE1">
        <w:trPr>
          <w:cantSplit/>
        </w:trPr>
        <w:tc>
          <w:tcPr>
            <w:tcW w:w="1458" w:type="dxa"/>
            <w:tcBorders>
              <w:top w:val="single" w:sz="4" w:space="0" w:color="000000"/>
              <w:left w:val="single" w:sz="4" w:space="0" w:color="000000"/>
              <w:bottom w:val="single" w:sz="4" w:space="0" w:color="000000"/>
              <w:right w:val="single" w:sz="4" w:space="0" w:color="000000"/>
            </w:tcBorders>
          </w:tcPr>
          <w:p w14:paraId="3DE4FF8C" w14:textId="24B753E1" w:rsidR="001E75CF" w:rsidRPr="00892F3D" w:rsidRDefault="001E75CF" w:rsidP="00E7761D">
            <w:pPr>
              <w:pStyle w:val="TableText0"/>
            </w:pPr>
            <w:r w:rsidRPr="00892F3D">
              <w:t>VistA HL7 Listener</w:t>
            </w:r>
          </w:p>
        </w:tc>
        <w:tc>
          <w:tcPr>
            <w:tcW w:w="1800" w:type="dxa"/>
            <w:tcBorders>
              <w:top w:val="single" w:sz="4" w:space="0" w:color="000000"/>
              <w:left w:val="single" w:sz="4" w:space="0" w:color="000000"/>
              <w:bottom w:val="single" w:sz="4" w:space="0" w:color="000000"/>
              <w:right w:val="single" w:sz="4" w:space="0" w:color="000000"/>
            </w:tcBorders>
          </w:tcPr>
          <w:p w14:paraId="152C72D5" w14:textId="2819B26F" w:rsidR="001E75CF" w:rsidRPr="00892F3D" w:rsidRDefault="001E75CF" w:rsidP="00EB5FE1">
            <w:pPr>
              <w:pStyle w:val="TableText0"/>
            </w:pPr>
            <w:r w:rsidRPr="00892F3D">
              <w:t>HL7 listener for VistA maintained by VistA</w:t>
            </w:r>
          </w:p>
        </w:tc>
        <w:tc>
          <w:tcPr>
            <w:tcW w:w="2880" w:type="dxa"/>
            <w:tcBorders>
              <w:top w:val="single" w:sz="4" w:space="0" w:color="000000"/>
              <w:left w:val="single" w:sz="4" w:space="0" w:color="000000"/>
              <w:bottom w:val="single" w:sz="4" w:space="0" w:color="000000"/>
              <w:right w:val="single" w:sz="4" w:space="0" w:color="000000"/>
            </w:tcBorders>
          </w:tcPr>
          <w:p w14:paraId="653E081A" w14:textId="493D6A64" w:rsidR="001E75CF" w:rsidRPr="00892F3D" w:rsidRDefault="001E75CF" w:rsidP="00EB5FE1">
            <w:pPr>
              <w:pStyle w:val="TableText0"/>
            </w:pPr>
            <w:r w:rsidRPr="00892F3D">
              <w:t xml:space="preserve">TIU HL7 messages will be sent by FPDS via a socket connection to the </w:t>
            </w:r>
            <w:r w:rsidR="00892F3D">
              <w:t>HL</w:t>
            </w:r>
            <w:r w:rsidRPr="00892F3D">
              <w:t>7 listener that will validate the message, verify the provider and patient information and use the VistA TIU package to create an HL7 TIU Note in VistA</w:t>
            </w:r>
            <w:r w:rsidR="00892F3D">
              <w:t>.</w:t>
            </w:r>
            <w:r w:rsidRPr="00892F3D">
              <w:t xml:space="preserve"> </w:t>
            </w:r>
          </w:p>
        </w:tc>
        <w:tc>
          <w:tcPr>
            <w:tcW w:w="3438" w:type="dxa"/>
            <w:tcBorders>
              <w:top w:val="single" w:sz="4" w:space="0" w:color="000000"/>
              <w:left w:val="single" w:sz="4" w:space="0" w:color="000000"/>
              <w:bottom w:val="single" w:sz="4" w:space="0" w:color="000000"/>
              <w:right w:val="single" w:sz="4" w:space="0" w:color="000000"/>
            </w:tcBorders>
          </w:tcPr>
          <w:p w14:paraId="17C9CC87" w14:textId="569EF2E4" w:rsidR="001E75CF" w:rsidRPr="00892F3D" w:rsidRDefault="001E75CF" w:rsidP="00EB5FE1">
            <w:pPr>
              <w:pStyle w:val="TableText0"/>
            </w:pPr>
            <w:r w:rsidRPr="00892F3D">
              <w:t xml:space="preserve">Hl7 acknowledgements, responses and errors from VistA during processing are sent back to HDR embedded in a JMS message and deposited on a client designated response queue. </w:t>
            </w:r>
          </w:p>
        </w:tc>
      </w:tr>
    </w:tbl>
    <w:p w14:paraId="706CC835" w14:textId="55DD17F2" w:rsidR="00F46399" w:rsidRPr="00CE0807" w:rsidRDefault="00611DF8" w:rsidP="00C24243">
      <w:pPr>
        <w:pStyle w:val="Heading4"/>
        <w:ind w:left="900"/>
      </w:pPr>
      <w:proofErr w:type="gramStart"/>
      <w:r w:rsidRPr="00CE0807">
        <w:t>eMI</w:t>
      </w:r>
      <w:proofErr w:type="gramEnd"/>
      <w:r w:rsidRPr="00CE0807">
        <w:t xml:space="preserve"> WSRR </w:t>
      </w:r>
      <w:r w:rsidR="00C27502" w:rsidRPr="00CE0807">
        <w:t>–</w:t>
      </w:r>
      <w:r w:rsidRPr="00CE0807">
        <w:t xml:space="preserve"> Web Service Registry </w:t>
      </w:r>
      <w:r w:rsidR="00C27502" w:rsidRPr="00CE0807">
        <w:t>Service</w:t>
      </w:r>
    </w:p>
    <w:p w14:paraId="6EA08ACE" w14:textId="6002B395" w:rsidR="002369B6" w:rsidRPr="002B5BE9" w:rsidRDefault="002369B6" w:rsidP="002369B6">
      <w:pPr>
        <w:pStyle w:val="ListBullet"/>
        <w:numPr>
          <w:ilvl w:val="0"/>
          <w:numId w:val="0"/>
        </w:numPr>
      </w:pPr>
      <w:r w:rsidRPr="002B5BE9">
        <w:t xml:space="preserve">HDR Service Endpoint Resolution is supported via </w:t>
      </w:r>
      <w:r w:rsidR="00611DF8" w:rsidRPr="002B5BE9">
        <w:t>eMI WebSphere Registry and Repository (WSRR) services</w:t>
      </w:r>
      <w:r w:rsidRPr="002B5BE9">
        <w:t xml:space="preserve">. HDR components interact with </w:t>
      </w:r>
      <w:r w:rsidR="00611DF8" w:rsidRPr="002B5BE9">
        <w:t xml:space="preserve">the WSRR </w:t>
      </w:r>
      <w:r w:rsidRPr="002B5BE9">
        <w:t>using the standard Java API for XML Registries (JAX-R API).</w:t>
      </w:r>
    </w:p>
    <w:p w14:paraId="09CF3271" w14:textId="1EF20AEF" w:rsidR="007C157E" w:rsidRPr="002B5BE9" w:rsidRDefault="007C157E" w:rsidP="007C157E">
      <w:pPr>
        <w:pStyle w:val="BodyText"/>
      </w:pPr>
      <w:r w:rsidRPr="002B5BE9">
        <w:t xml:space="preserve">CDS gains access to the enterprise (IdM) and internal services (TAFS) by getting their connection information from </w:t>
      </w:r>
      <w:r w:rsidR="008F30D3" w:rsidRPr="002B5BE9">
        <w:t xml:space="preserve">eMI </w:t>
      </w:r>
      <w:r w:rsidR="00611DF8" w:rsidRPr="002B5BE9">
        <w:t>WSRR</w:t>
      </w:r>
      <w:r w:rsidRPr="002B5BE9">
        <w:t xml:space="preserve">. According to enterprise requirements, the providers and consumers of the services must register/access the services from a registry service. </w:t>
      </w:r>
      <w:proofErr w:type="gramStart"/>
      <w:r w:rsidR="008F30D3" w:rsidRPr="002B5BE9">
        <w:t>eMI</w:t>
      </w:r>
      <w:proofErr w:type="gramEnd"/>
      <w:r w:rsidR="008F30D3" w:rsidRPr="002B5BE9">
        <w:t xml:space="preserve"> </w:t>
      </w:r>
      <w:r w:rsidR="00611DF8" w:rsidRPr="002B5BE9">
        <w:t xml:space="preserve">WSRR </w:t>
      </w:r>
      <w:r w:rsidRPr="002B5BE9">
        <w:t xml:space="preserve">is a service registry that hosts the services and administers the run-time and deployment information of the services. </w:t>
      </w:r>
    </w:p>
    <w:p w14:paraId="6CCECA20" w14:textId="6412B5D4" w:rsidR="007C157E" w:rsidRPr="00CE0807" w:rsidRDefault="007C157E" w:rsidP="007C157E">
      <w:pPr>
        <w:pStyle w:val="BodyText"/>
      </w:pPr>
      <w:r w:rsidRPr="002B5BE9">
        <w:t xml:space="preserve">HDR incorporates the use of </w:t>
      </w:r>
      <w:r w:rsidR="008F30D3" w:rsidRPr="002B5BE9">
        <w:t xml:space="preserve">the </w:t>
      </w:r>
      <w:r w:rsidR="00F37F35" w:rsidRPr="002B5BE9">
        <w:t xml:space="preserve">eMI WSRR </w:t>
      </w:r>
      <w:r w:rsidRPr="002B5BE9">
        <w:t xml:space="preserve">service for internally resolving service endpoint information at runtime for services consumed by HDR components. HDR components needing </w:t>
      </w:r>
      <w:r w:rsidRPr="002B5BE9">
        <w:lastRenderedPageBreak/>
        <w:t xml:space="preserve">to perform an operation on a remote web </w:t>
      </w:r>
      <w:proofErr w:type="gramStart"/>
      <w:r w:rsidRPr="002B5BE9">
        <w:t>service</w:t>
      </w:r>
      <w:r w:rsidR="008F30D3" w:rsidRPr="002B5BE9">
        <w:t>,</w:t>
      </w:r>
      <w:proofErr w:type="gramEnd"/>
      <w:r w:rsidRPr="002B5BE9">
        <w:t xml:space="preserve"> connect to the </w:t>
      </w:r>
      <w:r w:rsidR="008F30D3" w:rsidRPr="002B5BE9">
        <w:t xml:space="preserve">eMI WSRR </w:t>
      </w:r>
      <w:r w:rsidRPr="002B5BE9">
        <w:t xml:space="preserve">service using JAXR, a standard API for interacting with web service repositories. Once the endpoint is resolved from the </w:t>
      </w:r>
      <w:r w:rsidR="008F30D3" w:rsidRPr="002B5BE9">
        <w:t>eMI WSRR</w:t>
      </w:r>
      <w:r w:rsidR="008F30D3" w:rsidRPr="002B5BE9" w:rsidDel="008F30D3">
        <w:t xml:space="preserve"> </w:t>
      </w:r>
      <w:r w:rsidRPr="002B5BE9">
        <w:t xml:space="preserve">service, a web service client is instantiated by the HDR </w:t>
      </w:r>
      <w:r w:rsidR="008F30D3" w:rsidRPr="00CE0807">
        <w:t xml:space="preserve">framework </w:t>
      </w:r>
      <w:r w:rsidRPr="00CE0807">
        <w:t>and injected with the endpoint Uniform Resource Identifier (URI) for the service</w:t>
      </w:r>
      <w:r w:rsidR="008F30D3" w:rsidRPr="00CE0807">
        <w:t xml:space="preserve"> into the application component</w:t>
      </w:r>
      <w:r w:rsidRPr="00CE0807">
        <w:t xml:space="preserve">. </w:t>
      </w:r>
      <w:r w:rsidR="008F30D3" w:rsidRPr="00CE0807">
        <w:t>A</w:t>
      </w:r>
      <w:r w:rsidRPr="00CE0807">
        <w:t xml:space="preserve">ll clients </w:t>
      </w:r>
      <w:r w:rsidR="008F30D3" w:rsidRPr="00CE0807">
        <w:t xml:space="preserve">are being asked </w:t>
      </w:r>
      <w:r w:rsidRPr="00CE0807">
        <w:t>to migrate to</w:t>
      </w:r>
      <w:r w:rsidR="008F30D3" w:rsidRPr="00CE0807">
        <w:t xml:space="preserve"> the eMI WSRR </w:t>
      </w:r>
      <w:r w:rsidRPr="00CE0807">
        <w:t xml:space="preserve">service </w:t>
      </w:r>
      <w:r w:rsidR="000F4F9B" w:rsidRPr="00CE0807">
        <w:t xml:space="preserve">as </w:t>
      </w:r>
      <w:r w:rsidR="008F30D3" w:rsidRPr="00CE0807">
        <w:t>use</w:t>
      </w:r>
      <w:r w:rsidRPr="00CE0807">
        <w:t xml:space="preserve"> of </w:t>
      </w:r>
      <w:r w:rsidR="008F30D3" w:rsidRPr="00CE0807">
        <w:t xml:space="preserve">UDDI </w:t>
      </w:r>
      <w:r w:rsidRPr="00CE0807">
        <w:t>services hosted by the HDR</w:t>
      </w:r>
      <w:r w:rsidR="008F30D3" w:rsidRPr="00CE0807">
        <w:t xml:space="preserve"> </w:t>
      </w:r>
      <w:r w:rsidR="000F4F9B" w:rsidRPr="00CE0807">
        <w:t>will</w:t>
      </w:r>
      <w:r w:rsidR="008F30D3" w:rsidRPr="00CE0807">
        <w:t xml:space="preserve"> be terminated</w:t>
      </w:r>
      <w:r w:rsidRPr="00CE0807">
        <w:t>.</w:t>
      </w:r>
    </w:p>
    <w:p w14:paraId="3F42D133" w14:textId="639A6A79" w:rsidR="009636BD" w:rsidRPr="002B5BE9" w:rsidRDefault="008F30D3" w:rsidP="007C157E">
      <w:pPr>
        <w:spacing w:before="0" w:after="0"/>
        <w:rPr>
          <w:rFonts w:eastAsia="Times New Roman"/>
        </w:rPr>
      </w:pPr>
      <w:r w:rsidRPr="00CE0807">
        <w:t>WSRR</w:t>
      </w:r>
      <w:r w:rsidRPr="00CE0807" w:rsidDel="008F30D3">
        <w:rPr>
          <w:rFonts w:eastAsia="Times New Roman"/>
        </w:rPr>
        <w:t xml:space="preserve"> </w:t>
      </w:r>
      <w:r w:rsidR="007C157E" w:rsidRPr="00CE0807">
        <w:rPr>
          <w:rFonts w:eastAsia="Times New Roman"/>
        </w:rPr>
        <w:t>is just another directory service which contains end point informati</w:t>
      </w:r>
      <w:r w:rsidR="00F37F35" w:rsidRPr="00CE0807">
        <w:rPr>
          <w:rFonts w:eastAsia="Times New Roman"/>
        </w:rPr>
        <w:t>on. It is not essential for CDS</w:t>
      </w:r>
      <w:r w:rsidR="007C157E" w:rsidRPr="00CE0807">
        <w:rPr>
          <w:rFonts w:eastAsia="Times New Roman"/>
        </w:rPr>
        <w:t xml:space="preserve"> existing clients to look up CDS end point information from </w:t>
      </w:r>
      <w:r w:rsidRPr="00CE0807">
        <w:t>WSRR</w:t>
      </w:r>
      <w:r w:rsidR="007C157E" w:rsidRPr="00CE0807">
        <w:rPr>
          <w:rFonts w:eastAsia="Times New Roman"/>
        </w:rPr>
        <w:t>. The existing clients</w:t>
      </w:r>
      <w:r w:rsidR="007C157E" w:rsidRPr="002B5BE9">
        <w:rPr>
          <w:rFonts w:eastAsia="Times New Roman"/>
        </w:rPr>
        <w:t xml:space="preserve"> of CDS can connect to CDS directly without having to look up CDS info in </w:t>
      </w:r>
      <w:r w:rsidRPr="002B5BE9">
        <w:t>WSRR</w:t>
      </w:r>
      <w:r w:rsidR="007C157E" w:rsidRPr="002B5BE9">
        <w:rPr>
          <w:rFonts w:eastAsia="Times New Roman"/>
        </w:rPr>
        <w:t>. The VA enterprise encourage</w:t>
      </w:r>
      <w:r w:rsidRPr="002B5BE9">
        <w:rPr>
          <w:rFonts w:eastAsia="Times New Roman"/>
        </w:rPr>
        <w:t>s</w:t>
      </w:r>
      <w:r w:rsidR="007C157E" w:rsidRPr="002B5BE9">
        <w:rPr>
          <w:rFonts w:eastAsia="Times New Roman"/>
        </w:rPr>
        <w:t xml:space="preserve"> as part of an enterprise wide effort to move all projects to a Service Oriented Architecture </w:t>
      </w:r>
      <w:r w:rsidRPr="002B5BE9">
        <w:rPr>
          <w:rFonts w:eastAsia="Times New Roman"/>
        </w:rPr>
        <w:t xml:space="preserve">that all application services are </w:t>
      </w:r>
      <w:r w:rsidR="007C157E" w:rsidRPr="002B5BE9">
        <w:rPr>
          <w:rFonts w:eastAsia="Times New Roman"/>
        </w:rPr>
        <w:t>register</w:t>
      </w:r>
      <w:r w:rsidRPr="002B5BE9">
        <w:rPr>
          <w:rFonts w:eastAsia="Times New Roman"/>
        </w:rPr>
        <w:t>ed</w:t>
      </w:r>
      <w:r w:rsidR="007C157E" w:rsidRPr="002B5BE9">
        <w:rPr>
          <w:rFonts w:eastAsia="Times New Roman"/>
        </w:rPr>
        <w:t xml:space="preserve"> in a single directory. </w:t>
      </w:r>
    </w:p>
    <w:p w14:paraId="52FF5B39" w14:textId="77777777" w:rsidR="007C157E" w:rsidRPr="005C61DD" w:rsidRDefault="007C157E" w:rsidP="007C157E">
      <w:pPr>
        <w:pStyle w:val="BodyText"/>
        <w:rPr>
          <w:sz w:val="23"/>
          <w:szCs w:val="23"/>
        </w:rPr>
      </w:pPr>
      <w:r w:rsidRPr="005C61DD">
        <w:t xml:space="preserve">CDS is a </w:t>
      </w:r>
      <w:r>
        <w:t>Java EE</w:t>
      </w:r>
      <w:r w:rsidRPr="005C61DD">
        <w:t xml:space="preserve"> application which will be deployed in a WebLogic cluster environment. </w:t>
      </w:r>
      <w:r w:rsidRPr="00A84DD2">
        <w:t xml:space="preserve">WebLogic cluster will be configured with data sources of HDRDAT and HDR or HDR only. </w:t>
      </w:r>
      <w:r w:rsidRPr="005C61DD">
        <w:t>CDS retrieve</w:t>
      </w:r>
      <w:r>
        <w:t>s</w:t>
      </w:r>
      <w:r w:rsidRPr="005C61DD">
        <w:t xml:space="preserve"> data from HDRDAT and retrieve</w:t>
      </w:r>
      <w:r>
        <w:t>s</w:t>
      </w:r>
      <w:r w:rsidRPr="005C61DD">
        <w:t>/persist</w:t>
      </w:r>
      <w:r>
        <w:t>s</w:t>
      </w:r>
      <w:r w:rsidRPr="005C61DD">
        <w:t xml:space="preserve"> data in HDR using the JDBC connections provided by the data sources. </w:t>
      </w:r>
    </w:p>
    <w:p w14:paraId="66A72F0A" w14:textId="295B85C1" w:rsidR="008977D5" w:rsidRPr="00F37F35" w:rsidRDefault="007C157E" w:rsidP="007C157E">
      <w:pPr>
        <w:autoSpaceDE w:val="0"/>
        <w:autoSpaceDN w:val="0"/>
        <w:adjustRightInd w:val="0"/>
        <w:spacing w:before="0" w:after="0"/>
        <w:rPr>
          <w:rFonts w:eastAsia="Times New Roman"/>
          <w:color w:val="000000"/>
          <w:szCs w:val="23"/>
        </w:rPr>
      </w:pPr>
      <w:r w:rsidRPr="00F37F35">
        <w:rPr>
          <w:rFonts w:eastAsia="Times New Roman"/>
          <w:color w:val="000000"/>
          <w:szCs w:val="23"/>
        </w:rPr>
        <w:t>CDS accesses the Audit CLOB Store and HDR Oracle data stores using an Oracle JDBC RAC-enabled data source configured within the WebLogic server system. CDS accesses VistA data via the HDRDAT using JDBC data sources configured within the WebLogic server system</w:t>
      </w:r>
      <w:r w:rsidR="00016439" w:rsidRPr="00F37F35">
        <w:rPr>
          <w:rFonts w:eastAsia="Times New Roman"/>
          <w:color w:val="000000"/>
          <w:szCs w:val="23"/>
        </w:rPr>
        <w:t>.</w:t>
      </w:r>
    </w:p>
    <w:p w14:paraId="7C9961F9" w14:textId="35F38909" w:rsidR="0070032A" w:rsidRPr="00C76E91" w:rsidRDefault="0070032A" w:rsidP="00B85DE5">
      <w:pPr>
        <w:pStyle w:val="Heading5"/>
      </w:pPr>
      <w:r w:rsidRPr="00C76E91">
        <w:t xml:space="preserve">SOAP requests with </w:t>
      </w:r>
      <w:r w:rsidR="008F30D3" w:rsidRPr="00C76E91">
        <w:t xml:space="preserve">WSRR </w:t>
      </w:r>
      <w:r w:rsidRPr="00C76E91">
        <w:t>lookup</w:t>
      </w:r>
    </w:p>
    <w:p w14:paraId="1E1D1FC1" w14:textId="5ADCF962" w:rsidR="007C157E" w:rsidRPr="00C76E91" w:rsidRDefault="007C157E" w:rsidP="007C157E">
      <w:pPr>
        <w:pStyle w:val="Default"/>
        <w:spacing w:after="120"/>
        <w:rPr>
          <w:color w:val="auto"/>
          <w:sz w:val="23"/>
          <w:szCs w:val="23"/>
        </w:rPr>
      </w:pPr>
      <w:r w:rsidRPr="00C76E91">
        <w:rPr>
          <w:color w:val="auto"/>
          <w:sz w:val="23"/>
          <w:szCs w:val="23"/>
        </w:rPr>
        <w:t xml:space="preserve">The SOAP remote procedure call (RPC) over HTTP client leverages the HTTP POST protocol and initiates SOAP structured message requests on the server using a well-known URL The web service then delegates the request to a stateless session bean for request fulfillment. The SOAP service is registered in </w:t>
      </w:r>
      <w:r w:rsidR="008F30D3" w:rsidRPr="00C76E91">
        <w:rPr>
          <w:color w:val="auto"/>
          <w:sz w:val="23"/>
          <w:szCs w:val="23"/>
        </w:rPr>
        <w:t>WSRR</w:t>
      </w:r>
      <w:r w:rsidRPr="00C76E91">
        <w:rPr>
          <w:color w:val="auto"/>
          <w:sz w:val="23"/>
          <w:szCs w:val="23"/>
        </w:rPr>
        <w:t xml:space="preserve">. </w:t>
      </w:r>
    </w:p>
    <w:p w14:paraId="60BF8786" w14:textId="5E57E057" w:rsidR="0070032A" w:rsidRPr="00C76E91" w:rsidRDefault="007C157E" w:rsidP="007C157E">
      <w:pPr>
        <w:pStyle w:val="Default"/>
        <w:spacing w:after="120"/>
        <w:rPr>
          <w:color w:val="auto"/>
          <w:sz w:val="23"/>
          <w:szCs w:val="23"/>
        </w:rPr>
      </w:pPr>
      <w:r w:rsidRPr="00C76E91">
        <w:rPr>
          <w:color w:val="auto"/>
          <w:sz w:val="23"/>
          <w:szCs w:val="23"/>
        </w:rPr>
        <w:t>When a read request arrives at the CDS interface component for processing, the application server receives the request over the well-known URL and identifies the operation name value; it passes it to the appropriate method on the web service interface. These requests are internally processed by CDS EJB component that is deployed on the application server as a stateless session bean. The EJB delegates the incoming requests to CDS framework</w:t>
      </w:r>
      <w:r w:rsidR="0070032A" w:rsidRPr="00C76E91">
        <w:rPr>
          <w:color w:val="auto"/>
          <w:sz w:val="23"/>
          <w:szCs w:val="23"/>
        </w:rPr>
        <w:t>.</w:t>
      </w:r>
    </w:p>
    <w:p w14:paraId="2EBF0E6D" w14:textId="6A57F9A5" w:rsidR="0070032A" w:rsidRPr="00C76E91" w:rsidRDefault="0070032A" w:rsidP="00B85DE5">
      <w:pPr>
        <w:pStyle w:val="Heading5"/>
      </w:pPr>
      <w:r w:rsidRPr="00C76E91">
        <w:t xml:space="preserve">SOAP requests without </w:t>
      </w:r>
      <w:r w:rsidR="008F30D3" w:rsidRPr="00C76E91">
        <w:t xml:space="preserve">WSRR </w:t>
      </w:r>
      <w:r w:rsidRPr="00C76E91">
        <w:t>lookup</w:t>
      </w:r>
    </w:p>
    <w:p w14:paraId="729930E7" w14:textId="4C110F00" w:rsidR="0070032A" w:rsidRPr="00C76E91" w:rsidRDefault="007C157E" w:rsidP="0070032A">
      <w:pPr>
        <w:pStyle w:val="Default"/>
        <w:rPr>
          <w:sz w:val="23"/>
          <w:szCs w:val="23"/>
        </w:rPr>
      </w:pPr>
      <w:r w:rsidRPr="00C76E91">
        <w:t xml:space="preserve">The SOAP remote procedure call (RPC) over HTTP client leverages the HTTP POST protocol and initiates SOAP structured message requests on the server using a well-known URL The web service then delegates the request to a stateless session bean for request fulfillment. This interface is exposed as a coarsely grained Web service to all clients. However, the Service </w:t>
      </w:r>
      <w:r w:rsidRPr="00C76E91">
        <w:rPr>
          <w:color w:val="auto"/>
        </w:rPr>
        <w:t xml:space="preserve">Interface is not registered in </w:t>
      </w:r>
      <w:r w:rsidR="008F30D3" w:rsidRPr="00C76E91">
        <w:rPr>
          <w:color w:val="auto"/>
        </w:rPr>
        <w:t>WSRR</w:t>
      </w:r>
      <w:r w:rsidRPr="00C76E91">
        <w:rPr>
          <w:color w:val="auto"/>
        </w:rPr>
        <w:t xml:space="preserve">. It provides clients functionality to read non-clinical data </w:t>
      </w:r>
      <w:r w:rsidRPr="00C76E91">
        <w:t>using the ELDM-formatted payloads for data retrieved from VistA systems. The component delegates client requests to framework objects which implement the logic to parse and fulfill the data request as specified by the ELDM filter payload</w:t>
      </w:r>
      <w:r w:rsidR="0070032A" w:rsidRPr="00C76E91">
        <w:t>.</w:t>
      </w:r>
    </w:p>
    <w:p w14:paraId="79F60ECB" w14:textId="77777777" w:rsidR="0070032A" w:rsidRPr="00C76E91" w:rsidRDefault="0070032A" w:rsidP="00B85DE5">
      <w:pPr>
        <w:pStyle w:val="Heading5"/>
      </w:pPr>
      <w:r w:rsidRPr="00C76E91">
        <w:t>REST web service</w:t>
      </w:r>
    </w:p>
    <w:p w14:paraId="324E455D" w14:textId="77777777" w:rsidR="007C157E" w:rsidRPr="00C76E91" w:rsidRDefault="007C157E" w:rsidP="007C157E">
      <w:pPr>
        <w:pStyle w:val="BodyText"/>
      </w:pPr>
      <w:r w:rsidRPr="00C76E91">
        <w:t>The REST web service client uses the HTTP protocol and leverages a collection of server side operations using the HTTP methods GET. The client can initiate an HTTP request to a server,</w:t>
      </w:r>
      <w:r w:rsidRPr="005C61DD">
        <w:t xml:space="preserve"> which in turn processes the request and returns an appropriate response based on the HTTP </w:t>
      </w:r>
      <w:r w:rsidRPr="005C61DD">
        <w:lastRenderedPageBreak/>
        <w:t xml:space="preserve">method submitted. As with the SOAP client, the REST web service implementation logic on the </w:t>
      </w:r>
      <w:r w:rsidRPr="00C76E91">
        <w:t>server delegates to a stateless session bean for request fulfillment.</w:t>
      </w:r>
    </w:p>
    <w:p w14:paraId="23390FF4" w14:textId="23E6775F" w:rsidR="0070032A" w:rsidRPr="002B5BE9" w:rsidRDefault="007C157E" w:rsidP="007C157E">
      <w:pPr>
        <w:pStyle w:val="BodyText"/>
      </w:pPr>
      <w:r w:rsidRPr="00C76E91">
        <w:t xml:space="preserve">Service registration in </w:t>
      </w:r>
      <w:r w:rsidR="00F37F35" w:rsidRPr="00C76E91">
        <w:t>e</w:t>
      </w:r>
      <w:r w:rsidR="007F6791" w:rsidRPr="00C76E91">
        <w:t>MI WSRR</w:t>
      </w:r>
      <w:r w:rsidRPr="00C76E91">
        <w:t xml:space="preserve">: The endpoint of the REST service is registered in </w:t>
      </w:r>
      <w:r w:rsidR="00F37F35" w:rsidRPr="00C76E91">
        <w:t>eMI WSRR</w:t>
      </w:r>
      <w:r w:rsidRPr="00C76E91">
        <w:t xml:space="preserve"> that is hosted on the </w:t>
      </w:r>
      <w:r w:rsidR="00867E45" w:rsidRPr="00C76E91">
        <w:t>WebLogic</w:t>
      </w:r>
      <w:r w:rsidRPr="00C76E91">
        <w:t xml:space="preserve"> application server. The endpoints configuration is as follows and is in the classpath of </w:t>
      </w:r>
      <w:r w:rsidR="00E775E0" w:rsidRPr="00C76E91">
        <w:t xml:space="preserve">WebLogic </w:t>
      </w:r>
      <w:r w:rsidRPr="00C76E91">
        <w:t>environment in which the services are deployed</w:t>
      </w:r>
      <w:r w:rsidR="0070032A" w:rsidRPr="00C76E91">
        <w:t>.</w:t>
      </w:r>
    </w:p>
    <w:p w14:paraId="52180B88" w14:textId="06F9ED02" w:rsidR="00016439" w:rsidRPr="005C61DD" w:rsidRDefault="00016439" w:rsidP="00016439">
      <w:pPr>
        <w:pStyle w:val="Caption"/>
      </w:pPr>
      <w:bookmarkStart w:id="301" w:name="_Toc461702572"/>
      <w:bookmarkStart w:id="302" w:name="_Toc468188665"/>
      <w:r>
        <w:t xml:space="preserve">Figure </w:t>
      </w:r>
      <w:r w:rsidR="00E56E40">
        <w:rPr>
          <w:noProof/>
        </w:rPr>
        <w:t>19</w:t>
      </w:r>
      <w:r>
        <w:t xml:space="preserve"> </w:t>
      </w:r>
      <w:r w:rsidRPr="00751667">
        <w:t>SOAP and REST server-side implementation, configuration of delegating objects</w:t>
      </w:r>
      <w:bookmarkEnd w:id="301"/>
      <w:bookmarkEnd w:id="302"/>
    </w:p>
    <w:p w14:paraId="7CAC7E54" w14:textId="77777777" w:rsidR="0070032A" w:rsidRPr="005C61DD" w:rsidRDefault="0070032A" w:rsidP="0070032A">
      <w:pPr>
        <w:pStyle w:val="BodyText"/>
        <w:rPr>
          <w:rFonts w:ascii="Courier New" w:hAnsi="Courier New"/>
          <w:sz w:val="16"/>
        </w:rPr>
      </w:pPr>
      <w:r w:rsidRPr="005C61DD">
        <w:tab/>
      </w:r>
      <w:r w:rsidRPr="005C61DD">
        <w:rPr>
          <w:rFonts w:ascii="Courier New" w:hAnsi="Courier New"/>
          <w:sz w:val="16"/>
        </w:rPr>
        <w:t>&lt;jaxws</w:t>
      </w:r>
      <w:proofErr w:type="gramStart"/>
      <w:r w:rsidRPr="005C61DD">
        <w:rPr>
          <w:rFonts w:ascii="Courier New" w:hAnsi="Courier New"/>
          <w:sz w:val="16"/>
        </w:rPr>
        <w:t>:endpoint</w:t>
      </w:r>
      <w:proofErr w:type="gramEnd"/>
      <w:r w:rsidRPr="005C61DD">
        <w:rPr>
          <w:rFonts w:ascii="Courier New" w:hAnsi="Courier New"/>
          <w:sz w:val="16"/>
        </w:rPr>
        <w:t xml:space="preserve"> id="cdsService"</w:t>
      </w:r>
    </w:p>
    <w:p w14:paraId="0077462B"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proofErr w:type="gramStart"/>
      <w:r w:rsidRPr="005C61DD">
        <w:rPr>
          <w:rFonts w:ascii="Courier New" w:hAnsi="Courier New"/>
          <w:sz w:val="16"/>
        </w:rPr>
        <w:t>implementorClass</w:t>
      </w:r>
      <w:proofErr w:type="gramEnd"/>
      <w:r w:rsidRPr="005C61DD">
        <w:rPr>
          <w:rFonts w:ascii="Courier New" w:hAnsi="Courier New"/>
          <w:sz w:val="16"/>
        </w:rPr>
        <w:t>="gov.va.med.cds.ejb.ClinicalDataServiceSynchronousSession"</w:t>
      </w:r>
    </w:p>
    <w:p w14:paraId="7ACB9797"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proofErr w:type="gramStart"/>
      <w:r w:rsidRPr="005C61DD">
        <w:rPr>
          <w:rFonts w:ascii="Courier New" w:hAnsi="Courier New"/>
          <w:sz w:val="16"/>
        </w:rPr>
        <w:t>implementor</w:t>
      </w:r>
      <w:proofErr w:type="gramEnd"/>
      <w:r w:rsidRPr="005C61DD">
        <w:rPr>
          <w:rFonts w:ascii="Courier New" w:hAnsi="Courier New"/>
          <w:sz w:val="16"/>
        </w:rPr>
        <w:t>="#cdsStatelessSession"</w:t>
      </w:r>
    </w:p>
    <w:p w14:paraId="6F836FFE"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proofErr w:type="gramStart"/>
      <w:r w:rsidRPr="005C61DD">
        <w:rPr>
          <w:rFonts w:ascii="Courier New" w:hAnsi="Courier New"/>
          <w:sz w:val="16"/>
        </w:rPr>
        <w:t>address</w:t>
      </w:r>
      <w:proofErr w:type="gramEnd"/>
      <w:r w:rsidRPr="005C61DD">
        <w:rPr>
          <w:rFonts w:ascii="Courier New" w:hAnsi="Courier New"/>
          <w:sz w:val="16"/>
        </w:rPr>
        <w:t xml:space="preserve">="/cds-service" </w:t>
      </w:r>
    </w:p>
    <w:p w14:paraId="206C5D7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/&gt;</w:t>
      </w:r>
    </w:p>
    <w:p w14:paraId="784B1B69"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w:t>
      </w:r>
      <w:proofErr w:type="gramStart"/>
      <w:r w:rsidRPr="005C61DD">
        <w:rPr>
          <w:rFonts w:ascii="Courier New" w:hAnsi="Courier New"/>
          <w:sz w:val="16"/>
        </w:rPr>
        <w:t>:server</w:t>
      </w:r>
      <w:proofErr w:type="gramEnd"/>
      <w:r w:rsidRPr="005C61DD">
        <w:rPr>
          <w:rFonts w:ascii="Courier New" w:hAnsi="Courier New"/>
          <w:sz w:val="16"/>
        </w:rPr>
        <w:t xml:space="preserve"> id="createServiceProxy" address="/cds-service/createClinicalData"&gt;</w:t>
      </w:r>
    </w:p>
    <w:p w14:paraId="74678247"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w:t>
      </w:r>
      <w:proofErr w:type="gramStart"/>
      <w:r w:rsidRPr="005C61DD">
        <w:rPr>
          <w:rFonts w:ascii="Courier New" w:hAnsi="Courier New"/>
          <w:sz w:val="16"/>
        </w:rPr>
        <w:t>jaxrs:</w:t>
      </w:r>
      <w:proofErr w:type="gramEnd"/>
      <w:r w:rsidRPr="005C61DD">
        <w:rPr>
          <w:rFonts w:ascii="Courier New" w:hAnsi="Courier New"/>
          <w:sz w:val="16"/>
        </w:rPr>
        <w:t>serviceBeans&gt;</w:t>
      </w:r>
    </w:p>
    <w:p w14:paraId="41FDD6C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 class="gov.va.med.cds.webservice.RestClinicalDataServiceCreateProxy"&gt;</w:t>
      </w:r>
    </w:p>
    <w:p w14:paraId="42265DC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&lt;property name="clinicalDataService" ref="cdsStatelessSession"/&gt;</w:t>
      </w:r>
    </w:p>
    <w:p w14:paraId="54E94774"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&lt;/bean&gt;</w:t>
      </w:r>
    </w:p>
    <w:p w14:paraId="14672002"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w:t>
      </w:r>
      <w:proofErr w:type="gramStart"/>
      <w:r w:rsidRPr="005C61DD">
        <w:rPr>
          <w:rFonts w:ascii="Courier New" w:hAnsi="Courier New"/>
          <w:sz w:val="16"/>
        </w:rPr>
        <w:t>:serviceBeans</w:t>
      </w:r>
      <w:proofErr w:type="gramEnd"/>
      <w:r w:rsidRPr="005C61DD">
        <w:rPr>
          <w:rFonts w:ascii="Courier New" w:hAnsi="Courier New"/>
          <w:sz w:val="16"/>
        </w:rPr>
        <w:t>&gt;</w:t>
      </w:r>
    </w:p>
    <w:p w14:paraId="5343B1A9"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w:t>
      </w:r>
      <w:proofErr w:type="gramStart"/>
      <w:r w:rsidRPr="005C61DD">
        <w:rPr>
          <w:rFonts w:ascii="Courier New" w:hAnsi="Courier New"/>
          <w:sz w:val="16"/>
        </w:rPr>
        <w:t>:server</w:t>
      </w:r>
      <w:proofErr w:type="gramEnd"/>
      <w:r w:rsidRPr="005C61DD">
        <w:rPr>
          <w:rFonts w:ascii="Courier New" w:hAnsi="Courier New"/>
          <w:sz w:val="16"/>
        </w:rPr>
        <w:t>&gt;</w:t>
      </w:r>
    </w:p>
    <w:p w14:paraId="67037E6D" w14:textId="77777777" w:rsidR="0070032A" w:rsidRPr="005C61DD" w:rsidRDefault="0070032A" w:rsidP="0070032A">
      <w:pPr>
        <w:pStyle w:val="BodyText"/>
        <w:rPr>
          <w:rFonts w:ascii="Courier New" w:hAnsi="Courier New"/>
          <w:sz w:val="16"/>
        </w:rPr>
      </w:pPr>
      <w:r w:rsidRPr="005C61DD">
        <w:rPr>
          <w:rFonts w:ascii="Courier New" w:hAnsi="Courier New"/>
          <w:sz w:val="16"/>
        </w:rPr>
        <w:tab/>
      </w:r>
    </w:p>
    <w:p w14:paraId="0C161A3B"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w:t>
      </w:r>
      <w:proofErr w:type="gramStart"/>
      <w:r w:rsidRPr="005C61DD">
        <w:rPr>
          <w:rFonts w:ascii="Courier New" w:hAnsi="Courier New"/>
          <w:sz w:val="16"/>
        </w:rPr>
        <w:t>:server</w:t>
      </w:r>
      <w:proofErr w:type="gramEnd"/>
      <w:r w:rsidRPr="005C61DD">
        <w:rPr>
          <w:rFonts w:ascii="Courier New" w:hAnsi="Courier New"/>
          <w:sz w:val="16"/>
        </w:rPr>
        <w:t xml:space="preserve"> id="deleteServiceProxy" address="/cds-service/deleteClinicalData"&gt;</w:t>
      </w:r>
    </w:p>
    <w:p w14:paraId="46F8FBD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w:t>
      </w:r>
      <w:proofErr w:type="gramStart"/>
      <w:r w:rsidRPr="005C61DD">
        <w:rPr>
          <w:rFonts w:ascii="Courier New" w:hAnsi="Courier New"/>
          <w:sz w:val="16"/>
        </w:rPr>
        <w:t>jaxrs:</w:t>
      </w:r>
      <w:proofErr w:type="gramEnd"/>
      <w:r w:rsidRPr="005C61DD">
        <w:rPr>
          <w:rFonts w:ascii="Courier New" w:hAnsi="Courier New"/>
          <w:sz w:val="16"/>
        </w:rPr>
        <w:t>serviceBeans&gt;</w:t>
      </w:r>
    </w:p>
    <w:p w14:paraId="58E30A20"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 class="gov.va.med.cds.webservice.RestClinicalDataServiceDeleteProxy"&gt;</w:t>
      </w:r>
    </w:p>
    <w:p w14:paraId="19085A59"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&lt;property name="clinicalDataService" ref="cdsStatelessSession"/&gt;</w:t>
      </w:r>
    </w:p>
    <w:p w14:paraId="707ED14F"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&lt;/bean&gt;</w:t>
      </w:r>
    </w:p>
    <w:p w14:paraId="4C30C0C1"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w:t>
      </w:r>
      <w:proofErr w:type="gramStart"/>
      <w:r w:rsidRPr="005C61DD">
        <w:rPr>
          <w:rFonts w:ascii="Courier New" w:hAnsi="Courier New"/>
          <w:sz w:val="16"/>
        </w:rPr>
        <w:t>:serviceBeans</w:t>
      </w:r>
      <w:proofErr w:type="gramEnd"/>
      <w:r w:rsidRPr="005C61DD">
        <w:rPr>
          <w:rFonts w:ascii="Courier New" w:hAnsi="Courier New"/>
          <w:sz w:val="16"/>
        </w:rPr>
        <w:t>&gt;</w:t>
      </w:r>
    </w:p>
    <w:p w14:paraId="055F8C1A"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w:t>
      </w:r>
      <w:proofErr w:type="gramStart"/>
      <w:r w:rsidRPr="005C61DD">
        <w:rPr>
          <w:rFonts w:ascii="Courier New" w:hAnsi="Courier New"/>
          <w:sz w:val="16"/>
        </w:rPr>
        <w:t>:server</w:t>
      </w:r>
      <w:proofErr w:type="gramEnd"/>
      <w:r w:rsidRPr="005C61DD">
        <w:rPr>
          <w:rFonts w:ascii="Courier New" w:hAnsi="Courier New"/>
          <w:sz w:val="16"/>
        </w:rPr>
        <w:t>&gt;</w:t>
      </w:r>
    </w:p>
    <w:p w14:paraId="3D8E68B5" w14:textId="77777777" w:rsidR="0070032A" w:rsidRPr="005C61DD" w:rsidRDefault="0070032A" w:rsidP="0070032A">
      <w:pPr>
        <w:pStyle w:val="BodyText"/>
        <w:rPr>
          <w:rFonts w:ascii="Courier New" w:hAnsi="Courier New"/>
          <w:sz w:val="16"/>
        </w:rPr>
      </w:pPr>
      <w:r w:rsidRPr="005C61DD">
        <w:rPr>
          <w:rFonts w:ascii="Courier New" w:hAnsi="Courier New"/>
          <w:sz w:val="16"/>
        </w:rPr>
        <w:tab/>
      </w:r>
    </w:p>
    <w:p w14:paraId="1B53C87D"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w:t>
      </w:r>
      <w:proofErr w:type="gramStart"/>
      <w:r w:rsidRPr="005C61DD">
        <w:rPr>
          <w:rFonts w:ascii="Courier New" w:hAnsi="Courier New"/>
          <w:sz w:val="16"/>
        </w:rPr>
        <w:t>:server</w:t>
      </w:r>
      <w:proofErr w:type="gramEnd"/>
      <w:r w:rsidRPr="005C61DD">
        <w:rPr>
          <w:rFonts w:ascii="Courier New" w:hAnsi="Courier New"/>
          <w:sz w:val="16"/>
        </w:rPr>
        <w:t xml:space="preserve"> id="readServiceProxy" address="/cds-service/readClinicalData1"&gt;</w:t>
      </w:r>
    </w:p>
    <w:p w14:paraId="783F29F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w:t>
      </w:r>
      <w:proofErr w:type="gramStart"/>
      <w:r w:rsidRPr="005C61DD">
        <w:rPr>
          <w:rFonts w:ascii="Courier New" w:hAnsi="Courier New"/>
          <w:sz w:val="16"/>
        </w:rPr>
        <w:t>jaxrs:</w:t>
      </w:r>
      <w:proofErr w:type="gramEnd"/>
      <w:r w:rsidRPr="005C61DD">
        <w:rPr>
          <w:rFonts w:ascii="Courier New" w:hAnsi="Courier New"/>
          <w:sz w:val="16"/>
        </w:rPr>
        <w:t>serviceBeans&gt;</w:t>
      </w:r>
    </w:p>
    <w:p w14:paraId="2A3AD329"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 class="gov.va.med.cds.webservice.RestClinicalDataServiceReadProxy"&gt;</w:t>
      </w:r>
    </w:p>
    <w:p w14:paraId="2DC3964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&lt;property name="clinicalDataService" ref="cdsStatelessSession"/&gt;</w:t>
      </w:r>
    </w:p>
    <w:p w14:paraId="4369C99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&lt;/bean&gt;</w:t>
      </w:r>
    </w:p>
    <w:p w14:paraId="4C684402"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&lt;/jaxrs</w:t>
      </w:r>
      <w:proofErr w:type="gramStart"/>
      <w:r w:rsidRPr="005C61DD">
        <w:rPr>
          <w:rFonts w:ascii="Courier New" w:hAnsi="Courier New"/>
          <w:sz w:val="16"/>
        </w:rPr>
        <w:t>:serviceBeans</w:t>
      </w:r>
      <w:proofErr w:type="gramEnd"/>
      <w:r w:rsidRPr="005C61DD">
        <w:rPr>
          <w:rFonts w:ascii="Courier New" w:hAnsi="Courier New"/>
          <w:sz w:val="16"/>
        </w:rPr>
        <w:t>&gt;</w:t>
      </w:r>
    </w:p>
    <w:p w14:paraId="5705CE80" w14:textId="77777777" w:rsidR="0070032A" w:rsidRPr="005C61DD" w:rsidRDefault="0070032A" w:rsidP="0070032A">
      <w:pPr>
        <w:pStyle w:val="BodyText"/>
        <w:rPr>
          <w:rFonts w:ascii="Courier New" w:hAnsi="Courier New"/>
          <w:sz w:val="16"/>
        </w:rPr>
      </w:pPr>
      <w:r w:rsidRPr="005C61DD">
        <w:rPr>
          <w:rFonts w:ascii="Courier New" w:hAnsi="Courier New"/>
          <w:sz w:val="16"/>
        </w:rPr>
        <w:tab/>
        <w:t>&lt;/jaxrs</w:t>
      </w:r>
      <w:proofErr w:type="gramStart"/>
      <w:r w:rsidRPr="005C61DD">
        <w:rPr>
          <w:rFonts w:ascii="Courier New" w:hAnsi="Courier New"/>
          <w:sz w:val="16"/>
        </w:rPr>
        <w:t>:server</w:t>
      </w:r>
      <w:proofErr w:type="gramEnd"/>
      <w:r w:rsidRPr="005C61DD">
        <w:rPr>
          <w:rFonts w:ascii="Courier New" w:hAnsi="Courier New"/>
          <w:sz w:val="16"/>
        </w:rPr>
        <w:t>&gt;</w:t>
      </w:r>
    </w:p>
    <w:p w14:paraId="14CFF32C" w14:textId="77777777" w:rsidR="0070032A" w:rsidRPr="005C61DD" w:rsidRDefault="0070032A" w:rsidP="0070032A">
      <w:pPr>
        <w:pStyle w:val="BodyText"/>
        <w:rPr>
          <w:rFonts w:ascii="Courier New" w:hAnsi="Courier New"/>
          <w:sz w:val="16"/>
        </w:rPr>
      </w:pPr>
      <w:r w:rsidRPr="005C61DD">
        <w:rPr>
          <w:rFonts w:ascii="Courier New" w:hAnsi="Courier New"/>
          <w:sz w:val="16"/>
        </w:rPr>
        <w:tab/>
      </w:r>
    </w:p>
    <w:p w14:paraId="08B09D54" w14:textId="77777777" w:rsidR="0070032A" w:rsidRPr="005C61DD" w:rsidRDefault="0070032A" w:rsidP="0070032A">
      <w:pPr>
        <w:pStyle w:val="BodyText"/>
        <w:rPr>
          <w:rFonts w:ascii="Courier New" w:hAnsi="Courier New"/>
          <w:sz w:val="16"/>
        </w:rPr>
      </w:pPr>
      <w:r w:rsidRPr="005C61DD">
        <w:rPr>
          <w:rFonts w:ascii="Courier New" w:hAnsi="Courier New"/>
          <w:sz w:val="16"/>
        </w:rPr>
        <w:t>&lt;bean id="cdsStatelessSession"</w:t>
      </w:r>
    </w:p>
    <w:p w14:paraId="7A9057C9"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proofErr w:type="gramStart"/>
      <w:r w:rsidRPr="005C61DD">
        <w:rPr>
          <w:rFonts w:ascii="Courier New" w:hAnsi="Courier New"/>
          <w:sz w:val="16"/>
        </w:rPr>
        <w:t>class</w:t>
      </w:r>
      <w:proofErr w:type="gramEnd"/>
      <w:r w:rsidRPr="005C61DD">
        <w:rPr>
          <w:rFonts w:ascii="Courier New" w:hAnsi="Courier New"/>
          <w:sz w:val="16"/>
        </w:rPr>
        <w:t>="org.springframework.ejb.access.LocalStatelessSessionProxyFactoryBean"</w:t>
      </w:r>
    </w:p>
    <w:p w14:paraId="0E84A3A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proofErr w:type="gramStart"/>
      <w:r w:rsidRPr="005C61DD">
        <w:rPr>
          <w:rFonts w:ascii="Courier New" w:hAnsi="Courier New"/>
          <w:sz w:val="16"/>
        </w:rPr>
        <w:t>lazy-init</w:t>
      </w:r>
      <w:proofErr w:type="gramEnd"/>
      <w:r w:rsidRPr="005C61DD">
        <w:rPr>
          <w:rFonts w:ascii="Courier New" w:hAnsi="Courier New"/>
          <w:sz w:val="16"/>
        </w:rPr>
        <w:t>="true"&gt;</w:t>
      </w:r>
    </w:p>
    <w:p w14:paraId="1187B575"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 name="lookupHomeOnStartup" value="false" /&gt;</w:t>
      </w:r>
    </w:p>
    <w:p w14:paraId="1E491748"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 name="jndiName"&gt;</w:t>
      </w:r>
    </w:p>
    <w:p w14:paraId="750EED76" w14:textId="77777777" w:rsidR="0070032A" w:rsidRPr="005C61DD" w:rsidRDefault="0070032A" w:rsidP="0070032A">
      <w:pPr>
        <w:pStyle w:val="BodyText"/>
        <w:rPr>
          <w:rFonts w:ascii="Courier New" w:hAnsi="Courier New"/>
          <w:sz w:val="16"/>
        </w:rPr>
      </w:pPr>
      <w:r w:rsidRPr="005C61DD">
        <w:rPr>
          <w:rFonts w:ascii="Courier New" w:hAnsi="Courier New"/>
          <w:sz w:val="16"/>
        </w:rPr>
        <w:lastRenderedPageBreak/>
        <w:tab/>
      </w:r>
      <w:r w:rsidRPr="005C61DD">
        <w:rPr>
          <w:rFonts w:ascii="Courier New" w:hAnsi="Courier New"/>
          <w:sz w:val="16"/>
        </w:rPr>
        <w:tab/>
      </w:r>
      <w:r w:rsidRPr="005C61DD">
        <w:rPr>
          <w:rFonts w:ascii="Courier New" w:hAnsi="Courier New"/>
          <w:sz w:val="16"/>
        </w:rPr>
        <w:tab/>
        <w:t>&lt;</w:t>
      </w:r>
      <w:proofErr w:type="gramStart"/>
      <w:r w:rsidRPr="005C61DD">
        <w:rPr>
          <w:rFonts w:ascii="Courier New" w:hAnsi="Courier New"/>
          <w:sz w:val="16"/>
        </w:rPr>
        <w:t>value&gt;</w:t>
      </w:r>
      <w:proofErr w:type="gramEnd"/>
      <w:r w:rsidRPr="005C61DD">
        <w:rPr>
          <w:rFonts w:ascii="Courier New" w:hAnsi="Courier New"/>
          <w:sz w:val="16"/>
        </w:rPr>
        <w:t>comp/env/ejb/local/gov/va/med/cds/ClinicalDataServiceSynchronousSession&lt;/value&gt;</w:t>
      </w:r>
    </w:p>
    <w:p w14:paraId="58B8AC92"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&lt;/property&gt;</w:t>
      </w:r>
    </w:p>
    <w:p w14:paraId="3FC13BAD"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 name="jndiEnvironment"&gt;</w:t>
      </w:r>
    </w:p>
    <w:p w14:paraId="731B1F21"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w:t>
      </w:r>
      <w:proofErr w:type="gramStart"/>
      <w:r w:rsidRPr="005C61DD">
        <w:rPr>
          <w:rFonts w:ascii="Courier New" w:hAnsi="Courier New"/>
          <w:sz w:val="16"/>
        </w:rPr>
        <w:t>props</w:t>
      </w:r>
      <w:proofErr w:type="gramEnd"/>
      <w:r w:rsidRPr="005C61DD">
        <w:rPr>
          <w:rFonts w:ascii="Courier New" w:hAnsi="Courier New"/>
          <w:sz w:val="16"/>
        </w:rPr>
        <w:t>&gt;</w:t>
      </w:r>
    </w:p>
    <w:p w14:paraId="72863989"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w:t>
      </w:r>
      <w:proofErr w:type="gramStart"/>
      <w:r w:rsidRPr="005C61DD">
        <w:rPr>
          <w:rFonts w:ascii="Courier New" w:hAnsi="Courier New"/>
          <w:sz w:val="16"/>
        </w:rPr>
        <w:t>prop</w:t>
      </w:r>
      <w:proofErr w:type="gramEnd"/>
      <w:r w:rsidRPr="005C61DD">
        <w:rPr>
          <w:rFonts w:ascii="Courier New" w:hAnsi="Courier New"/>
          <w:sz w:val="16"/>
        </w:rPr>
        <w:t xml:space="preserve"> key="java.naming.factory.initial"&gt;weblogic.jndi.WLInitialContextFactory&lt;/prop&gt;</w:t>
      </w:r>
    </w:p>
    <w:p w14:paraId="225A230C"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&lt;/props&gt;</w:t>
      </w:r>
    </w:p>
    <w:p w14:paraId="76FF5AF3"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&lt;/property&gt;</w:t>
      </w:r>
    </w:p>
    <w:p w14:paraId="3D510314"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 name="businessInterface"&gt;</w:t>
      </w:r>
    </w:p>
    <w:p w14:paraId="67EFF832"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r>
      <w:r w:rsidRPr="005C61DD">
        <w:rPr>
          <w:rFonts w:ascii="Courier New" w:hAnsi="Courier New"/>
          <w:sz w:val="16"/>
        </w:rPr>
        <w:tab/>
        <w:t>&lt;value&gt;gov.va.med.cds.client.ClinicalDataServiceInterface&lt;/value&gt;</w:t>
      </w:r>
    </w:p>
    <w:p w14:paraId="7C117F83" w14:textId="77777777" w:rsidR="0070032A" w:rsidRPr="005C61DD" w:rsidRDefault="0070032A" w:rsidP="0070032A">
      <w:pPr>
        <w:pStyle w:val="BodyText"/>
        <w:rPr>
          <w:rFonts w:ascii="Courier New" w:hAnsi="Courier New"/>
          <w:sz w:val="16"/>
        </w:rPr>
      </w:pPr>
      <w:r w:rsidRPr="005C61DD">
        <w:rPr>
          <w:rFonts w:ascii="Courier New" w:hAnsi="Courier New"/>
          <w:sz w:val="16"/>
        </w:rPr>
        <w:tab/>
      </w:r>
      <w:r w:rsidRPr="005C61DD">
        <w:rPr>
          <w:rFonts w:ascii="Courier New" w:hAnsi="Courier New"/>
          <w:sz w:val="16"/>
        </w:rPr>
        <w:tab/>
        <w:t>&lt;/property&gt;</w:t>
      </w:r>
    </w:p>
    <w:p w14:paraId="4655AD44" w14:textId="77777777" w:rsidR="0070032A" w:rsidRPr="005C61DD" w:rsidRDefault="0070032A" w:rsidP="0070032A">
      <w:pPr>
        <w:pStyle w:val="BodyText"/>
        <w:rPr>
          <w:rFonts w:ascii="Courier New" w:hAnsi="Courier New"/>
          <w:sz w:val="16"/>
        </w:rPr>
      </w:pPr>
      <w:r w:rsidRPr="005C61DD">
        <w:rPr>
          <w:rFonts w:ascii="Courier New" w:hAnsi="Courier New"/>
          <w:sz w:val="16"/>
        </w:rPr>
        <w:tab/>
        <w:t>&lt;/bean&gt;</w:t>
      </w:r>
    </w:p>
    <w:p w14:paraId="5FE4DA19" w14:textId="77777777" w:rsidR="0070032A" w:rsidRPr="005C61DD" w:rsidRDefault="0070032A" w:rsidP="0070032A">
      <w:pPr>
        <w:pStyle w:val="BodyText"/>
      </w:pPr>
      <w:r w:rsidRPr="005C61DD">
        <w:t xml:space="preserve">The RestClinicalDataServiceCreateProxy is passed the request by the application </w:t>
      </w:r>
      <w:proofErr w:type="gramStart"/>
      <w:r w:rsidRPr="005C61DD">
        <w:t>server,</w:t>
      </w:r>
      <w:proofErr w:type="gramEnd"/>
      <w:r w:rsidRPr="005C61DD">
        <w:t xml:space="preserve"> and delegates to the clinicalDataServiceSynchronous object, which is an implementation of the ClinicalDataServiceSynchronousSession EJB.</w:t>
      </w:r>
    </w:p>
    <w:p w14:paraId="698FED76" w14:textId="38E9AB3F" w:rsidR="0070032A" w:rsidRPr="002B5BE9" w:rsidRDefault="00016439" w:rsidP="00016439">
      <w:pPr>
        <w:pStyle w:val="Caption"/>
      </w:pPr>
      <w:bookmarkStart w:id="303" w:name="_Toc461702573"/>
      <w:bookmarkStart w:id="304" w:name="_Toc468188666"/>
      <w:r w:rsidRPr="00C76E91">
        <w:t xml:space="preserve">Figure </w:t>
      </w:r>
      <w:r w:rsidR="00E56E40">
        <w:rPr>
          <w:noProof/>
        </w:rPr>
        <w:t>20</w:t>
      </w:r>
      <w:r w:rsidRPr="00C76E91">
        <w:t xml:space="preserve"> SOAP calls without </w:t>
      </w:r>
      <w:r w:rsidR="008F30D3" w:rsidRPr="00C76E91">
        <w:t>WSRR</w:t>
      </w:r>
      <w:r w:rsidR="0070032A" w:rsidRPr="00C76E91">
        <w:t>:</w:t>
      </w:r>
      <w:bookmarkEnd w:id="303"/>
      <w:bookmarkEnd w:id="304"/>
    </w:p>
    <w:p w14:paraId="5195B5C9"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&lt;jaxws</w:t>
      </w:r>
      <w:proofErr w:type="gramStart"/>
      <w:r w:rsidRPr="00FD2042">
        <w:rPr>
          <w:rFonts w:ascii="Courier New" w:hAnsi="Courier New" w:cs="Courier New"/>
          <w:sz w:val="14"/>
          <w:szCs w:val="16"/>
        </w:rPr>
        <w:t>:endpoint</w:t>
      </w:r>
      <w:proofErr w:type="gramEnd"/>
      <w:r w:rsidRPr="00FD2042">
        <w:rPr>
          <w:rFonts w:ascii="Courier New" w:hAnsi="Courier New" w:cs="Courier New"/>
          <w:sz w:val="14"/>
          <w:szCs w:val="16"/>
        </w:rPr>
        <w:t xml:space="preserve"> id="pathways"</w:t>
      </w:r>
    </w:p>
    <w:p w14:paraId="776BCBC3"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r>
      <w:proofErr w:type="gramStart"/>
      <w:r w:rsidRPr="00FD2042">
        <w:rPr>
          <w:rFonts w:ascii="Courier New" w:hAnsi="Courier New" w:cs="Courier New"/>
          <w:sz w:val="14"/>
          <w:szCs w:val="16"/>
        </w:rPr>
        <w:t>implementorClass</w:t>
      </w:r>
      <w:proofErr w:type="gramEnd"/>
      <w:r w:rsidRPr="00FD2042">
        <w:rPr>
          <w:rFonts w:ascii="Courier New" w:hAnsi="Courier New" w:cs="Courier New"/>
          <w:sz w:val="14"/>
          <w:szCs w:val="16"/>
        </w:rPr>
        <w:t>="gov.va.med.cds.rpc.ejb.ClinicalDataServiceRpcSynchronousSession"</w:t>
      </w:r>
    </w:p>
    <w:p w14:paraId="7D74FFAE"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r>
      <w:proofErr w:type="gramStart"/>
      <w:r w:rsidRPr="00FD2042">
        <w:rPr>
          <w:rFonts w:ascii="Courier New" w:hAnsi="Courier New" w:cs="Courier New"/>
          <w:sz w:val="14"/>
          <w:szCs w:val="16"/>
        </w:rPr>
        <w:t>implementor</w:t>
      </w:r>
      <w:proofErr w:type="gramEnd"/>
      <w:r w:rsidRPr="00FD2042">
        <w:rPr>
          <w:rFonts w:ascii="Courier New" w:hAnsi="Courier New" w:cs="Courier New"/>
          <w:sz w:val="14"/>
          <w:szCs w:val="16"/>
        </w:rPr>
        <w:t>="#pathwaysStatelessSession"</w:t>
      </w:r>
    </w:p>
    <w:p w14:paraId="0C81C28E"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r>
      <w:proofErr w:type="gramStart"/>
      <w:r w:rsidRPr="00FD2042">
        <w:rPr>
          <w:rFonts w:ascii="Courier New" w:hAnsi="Courier New" w:cs="Courier New"/>
          <w:sz w:val="14"/>
          <w:szCs w:val="16"/>
        </w:rPr>
        <w:t>address</w:t>
      </w:r>
      <w:proofErr w:type="gramEnd"/>
      <w:r w:rsidRPr="00FD2042">
        <w:rPr>
          <w:rFonts w:ascii="Courier New" w:hAnsi="Courier New" w:cs="Courier New"/>
          <w:sz w:val="14"/>
          <w:szCs w:val="16"/>
        </w:rPr>
        <w:t xml:space="preserve">="/pathways" </w:t>
      </w:r>
    </w:p>
    <w:p w14:paraId="69117D4D"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t>/&gt;</w:t>
      </w:r>
    </w:p>
    <w:p w14:paraId="5F00EA42"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t>&lt;jaxrs</w:t>
      </w:r>
      <w:proofErr w:type="gramStart"/>
      <w:r w:rsidRPr="00FD2042">
        <w:rPr>
          <w:rFonts w:ascii="Courier New" w:hAnsi="Courier New" w:cs="Courier New"/>
          <w:sz w:val="14"/>
          <w:szCs w:val="16"/>
        </w:rPr>
        <w:t>:server</w:t>
      </w:r>
      <w:proofErr w:type="gramEnd"/>
      <w:r w:rsidRPr="00FD2042">
        <w:rPr>
          <w:rFonts w:ascii="Courier New" w:hAnsi="Courier New" w:cs="Courier New"/>
          <w:sz w:val="14"/>
          <w:szCs w:val="16"/>
        </w:rPr>
        <w:t xml:space="preserve"> id="readServiceProxy" address="/pathways/readData"&gt;</w:t>
      </w:r>
    </w:p>
    <w:p w14:paraId="4127C669"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t>&lt;</w:t>
      </w:r>
      <w:proofErr w:type="gramStart"/>
      <w:r w:rsidRPr="00FD2042">
        <w:rPr>
          <w:rFonts w:ascii="Courier New" w:hAnsi="Courier New" w:cs="Courier New"/>
          <w:sz w:val="14"/>
          <w:szCs w:val="16"/>
        </w:rPr>
        <w:t>jaxrs:</w:t>
      </w:r>
      <w:proofErr w:type="gramEnd"/>
      <w:r w:rsidRPr="00FD2042">
        <w:rPr>
          <w:rFonts w:ascii="Courier New" w:hAnsi="Courier New" w:cs="Courier New"/>
          <w:sz w:val="14"/>
          <w:szCs w:val="16"/>
        </w:rPr>
        <w:t>serviceBeans&gt;</w:t>
      </w:r>
    </w:p>
    <w:p w14:paraId="2DF37B38" w14:textId="77777777" w:rsidR="0070032A" w:rsidRPr="00FD2042" w:rsidRDefault="0070032A" w:rsidP="0070032A">
      <w:pPr>
        <w:pStyle w:val="BodyText"/>
        <w:rPr>
          <w:rFonts w:ascii="Courier New" w:hAnsi="Courier New" w:cs="Courier New"/>
          <w:sz w:val="14"/>
          <w:szCs w:val="16"/>
        </w:rPr>
      </w:pPr>
      <w:r w:rsidRPr="00FD2042">
        <w:rPr>
          <w:rFonts w:ascii="Courier New" w:hAnsi="Courier New" w:cs="Courier New"/>
          <w:sz w:val="14"/>
          <w:szCs w:val="16"/>
        </w:rPr>
        <w:tab/>
      </w:r>
      <w:r w:rsidRPr="00FD2042">
        <w:rPr>
          <w:rFonts w:ascii="Courier New" w:hAnsi="Courier New" w:cs="Courier New"/>
          <w:sz w:val="14"/>
          <w:szCs w:val="16"/>
        </w:rPr>
        <w:tab/>
      </w:r>
      <w:r w:rsidRPr="00FD2042">
        <w:rPr>
          <w:rFonts w:ascii="Courier New" w:hAnsi="Courier New" w:cs="Courier New"/>
          <w:sz w:val="14"/>
          <w:szCs w:val="16"/>
        </w:rPr>
        <w:tab/>
        <w:t>&lt;bean class="gov.va.med.pathways.webservice.RestPathwaysServiceReadDataProxy"&gt;</w:t>
      </w:r>
    </w:p>
    <w:p w14:paraId="70CADB59"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&lt;property name="pathwaysService" ref="pathwaysStatelessSession"/&gt;</w:t>
      </w:r>
    </w:p>
    <w:p w14:paraId="314DD487"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&lt;/bean&gt;</w:t>
      </w:r>
    </w:p>
    <w:p w14:paraId="11DF07CD"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&lt;/jaxrs</w:t>
      </w:r>
      <w:proofErr w:type="gramStart"/>
      <w:r w:rsidRPr="00FD2042">
        <w:rPr>
          <w:rFonts w:ascii="Courier New" w:hAnsi="Courier New"/>
          <w:sz w:val="14"/>
          <w:szCs w:val="20"/>
        </w:rPr>
        <w:t>:serviceBeans</w:t>
      </w:r>
      <w:proofErr w:type="gramEnd"/>
      <w:r w:rsidRPr="00FD2042">
        <w:rPr>
          <w:rFonts w:ascii="Courier New" w:hAnsi="Courier New"/>
          <w:sz w:val="14"/>
          <w:szCs w:val="20"/>
        </w:rPr>
        <w:t>&gt;</w:t>
      </w:r>
    </w:p>
    <w:p w14:paraId="343B0543"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t>&lt;/jaxrs</w:t>
      </w:r>
      <w:proofErr w:type="gramStart"/>
      <w:r w:rsidRPr="00FD2042">
        <w:rPr>
          <w:rFonts w:ascii="Courier New" w:hAnsi="Courier New"/>
          <w:sz w:val="14"/>
          <w:szCs w:val="20"/>
        </w:rPr>
        <w:t>:server</w:t>
      </w:r>
      <w:proofErr w:type="gramEnd"/>
      <w:r w:rsidRPr="00FD2042">
        <w:rPr>
          <w:rFonts w:ascii="Courier New" w:hAnsi="Courier New"/>
          <w:sz w:val="14"/>
          <w:szCs w:val="20"/>
        </w:rPr>
        <w:t>&gt;</w:t>
      </w:r>
    </w:p>
    <w:p w14:paraId="5745A13F"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p>
    <w:p w14:paraId="2547D9C9"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t>&lt;bean id="pathwaysStatelessSession" class="org.springframework.ejb.access.LocalStatelessSessionProxyFactoryBean" lazy-init="true"&gt;</w:t>
      </w:r>
    </w:p>
    <w:p w14:paraId="507ABD13"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 name="lookupHomeOnStartup" value="false" /&gt;</w:t>
      </w:r>
    </w:p>
    <w:p w14:paraId="0FB45F91"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 name="jndiName"&gt;</w:t>
      </w:r>
    </w:p>
    <w:p w14:paraId="15C2F31A"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w:t>
      </w:r>
      <w:proofErr w:type="gramStart"/>
      <w:r w:rsidRPr="00FD2042">
        <w:rPr>
          <w:rFonts w:ascii="Courier New" w:hAnsi="Courier New"/>
          <w:sz w:val="14"/>
          <w:szCs w:val="20"/>
        </w:rPr>
        <w:t>value&gt;</w:t>
      </w:r>
      <w:proofErr w:type="gramEnd"/>
      <w:r w:rsidRPr="00FD2042">
        <w:rPr>
          <w:rFonts w:ascii="Courier New" w:hAnsi="Courier New"/>
          <w:sz w:val="14"/>
          <w:szCs w:val="20"/>
        </w:rPr>
        <w:t>comp/env/ejb/local/gov/va/med/cds/ClinicalDataServiceRpcSynchronousSession&lt;/value&gt;</w:t>
      </w:r>
    </w:p>
    <w:p w14:paraId="72F4F379"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&lt;/property&gt;</w:t>
      </w:r>
    </w:p>
    <w:p w14:paraId="3A2D70A7"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 name="jndiEnvironment"&gt;</w:t>
      </w:r>
    </w:p>
    <w:p w14:paraId="7C478EB5"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w:t>
      </w:r>
      <w:proofErr w:type="gramStart"/>
      <w:r w:rsidRPr="00FD2042">
        <w:rPr>
          <w:rFonts w:ascii="Courier New" w:hAnsi="Courier New"/>
          <w:sz w:val="14"/>
          <w:szCs w:val="20"/>
        </w:rPr>
        <w:t>props</w:t>
      </w:r>
      <w:proofErr w:type="gramEnd"/>
      <w:r w:rsidRPr="00FD2042">
        <w:rPr>
          <w:rFonts w:ascii="Courier New" w:hAnsi="Courier New"/>
          <w:sz w:val="14"/>
          <w:szCs w:val="20"/>
        </w:rPr>
        <w:t>&gt;</w:t>
      </w:r>
    </w:p>
    <w:p w14:paraId="603AA000"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w:t>
      </w:r>
      <w:proofErr w:type="gramStart"/>
      <w:r w:rsidRPr="00FD2042">
        <w:rPr>
          <w:rFonts w:ascii="Courier New" w:hAnsi="Courier New"/>
          <w:sz w:val="14"/>
          <w:szCs w:val="20"/>
        </w:rPr>
        <w:t>prop</w:t>
      </w:r>
      <w:proofErr w:type="gramEnd"/>
      <w:r w:rsidRPr="00FD2042">
        <w:rPr>
          <w:rFonts w:ascii="Courier New" w:hAnsi="Courier New"/>
          <w:sz w:val="14"/>
          <w:szCs w:val="20"/>
        </w:rPr>
        <w:t xml:space="preserve"> key="java.naming.factory.initial"&gt;weblogic.jndi.WLInitialContextFactory&lt;/prop&gt;</w:t>
      </w:r>
    </w:p>
    <w:p w14:paraId="44190FB8"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&lt;/props&gt;</w:t>
      </w:r>
    </w:p>
    <w:p w14:paraId="107CD904"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&lt;/property&gt;</w:t>
      </w:r>
    </w:p>
    <w:p w14:paraId="209E39C2"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 name="businessInterface"&gt;</w:t>
      </w:r>
    </w:p>
    <w:p w14:paraId="711A9001"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r>
      <w:r w:rsidRPr="00FD2042">
        <w:rPr>
          <w:rFonts w:ascii="Courier New" w:hAnsi="Courier New"/>
          <w:sz w:val="14"/>
          <w:szCs w:val="20"/>
        </w:rPr>
        <w:tab/>
        <w:t>&lt;value&gt;gov.va.med.repositories.Pathways&lt;/value&gt;</w:t>
      </w:r>
    </w:p>
    <w:p w14:paraId="23136FF9" w14:textId="77777777" w:rsidR="0070032A" w:rsidRPr="00FD2042" w:rsidRDefault="0070032A" w:rsidP="0070032A">
      <w:pPr>
        <w:pStyle w:val="BodyText"/>
        <w:rPr>
          <w:rFonts w:ascii="Courier New" w:hAnsi="Courier New"/>
          <w:sz w:val="14"/>
          <w:szCs w:val="20"/>
        </w:rPr>
      </w:pPr>
      <w:r w:rsidRPr="00FD2042">
        <w:rPr>
          <w:rFonts w:ascii="Courier New" w:hAnsi="Courier New"/>
          <w:sz w:val="14"/>
          <w:szCs w:val="20"/>
        </w:rPr>
        <w:tab/>
      </w:r>
      <w:r w:rsidRPr="00FD2042">
        <w:rPr>
          <w:rFonts w:ascii="Courier New" w:hAnsi="Courier New"/>
          <w:sz w:val="14"/>
          <w:szCs w:val="20"/>
        </w:rPr>
        <w:tab/>
        <w:t>&lt;/property&gt;</w:t>
      </w:r>
    </w:p>
    <w:p w14:paraId="69001FC2" w14:textId="5E0BC8EE" w:rsidR="001C2C1B" w:rsidRPr="00892F3D" w:rsidRDefault="001C2C1B" w:rsidP="00B85DE5">
      <w:pPr>
        <w:pStyle w:val="Heading5"/>
      </w:pPr>
      <w:r w:rsidRPr="00892F3D">
        <w:lastRenderedPageBreak/>
        <w:t>VistA HL7 Interface</w:t>
      </w:r>
    </w:p>
    <w:p w14:paraId="7B251FE3" w14:textId="501C5214" w:rsidR="00F77649" w:rsidRPr="00892F3D" w:rsidRDefault="00F77649" w:rsidP="00F77649">
      <w:r w:rsidRPr="00892F3D">
        <w:t>The VistA HL7 interface uses VistA’s TIU HL7 Generic interface to write Notes to VistA. This requires HL7 components to be configured at each VistA site (Logical links, Sending Application, Receiving Application, Event Driver, and Even</w:t>
      </w:r>
      <w:r w:rsidR="00F94374">
        <w:t>t</w:t>
      </w:r>
      <w:r w:rsidRPr="00892F3D">
        <w:t xml:space="preserve"> Subscriber). In addition, the HL7 message must comply with the data requirements outlined in the VistA Text Integration Utilities (TIU) Generic HL7 Interface Handbook.  </w:t>
      </w:r>
    </w:p>
    <w:p w14:paraId="2C79D849" w14:textId="6878DF1B" w:rsidR="00F77649" w:rsidRPr="00892F3D" w:rsidRDefault="00F77649" w:rsidP="00F77649">
      <w:r w:rsidRPr="00892F3D">
        <w:t>The mechanics of the service is as follows. First, it makes a direct connection to the remote VistA site HL7 listener (logical link) and sends the HL7 message. The VistA listener does some initial checks and responds with an immediate HL7 acknowledgement (ACK)</w:t>
      </w:r>
      <w:proofErr w:type="gramStart"/>
      <w:r w:rsidRPr="00892F3D">
        <w:t>,  Commit</w:t>
      </w:r>
      <w:proofErr w:type="gramEnd"/>
      <w:r w:rsidRPr="00892F3D">
        <w:t xml:space="preserve"> Accept (CA) or Commit Reject (CR). Those messages that receive a CA are queued up to be process</w:t>
      </w:r>
      <w:r w:rsidR="004A5A42" w:rsidRPr="00892F3D">
        <w:t>ed by the TIU message manager. </w:t>
      </w:r>
      <w:r w:rsidRPr="00892F3D">
        <w:t>The message manager performs some addition</w:t>
      </w:r>
      <w:r w:rsidR="006F33CB">
        <w:t>al</w:t>
      </w:r>
      <w:r w:rsidRPr="00892F3D">
        <w:t xml:space="preserve"> checks and replies with a second acknowledgement known as Application Accept (A</w:t>
      </w:r>
      <w:r w:rsidR="004A5A42" w:rsidRPr="00892F3D">
        <w:t>A) or Application Reject (AR). </w:t>
      </w:r>
      <w:r w:rsidRPr="00892F3D">
        <w:t xml:space="preserve">Those messages </w:t>
      </w:r>
      <w:r w:rsidR="004A5A42" w:rsidRPr="00892F3D">
        <w:t xml:space="preserve">receiving an AA will </w:t>
      </w:r>
      <w:proofErr w:type="gramStart"/>
      <w:r w:rsidR="004A5A42" w:rsidRPr="00892F3D">
        <w:t>persist</w:t>
      </w:r>
      <w:proofErr w:type="gramEnd"/>
      <w:r w:rsidR="004A5A42" w:rsidRPr="00892F3D">
        <w:t xml:space="preserve"> the N</w:t>
      </w:r>
      <w:r w:rsidRPr="00892F3D">
        <w:t>ote into the VistA</w:t>
      </w:r>
      <w:r w:rsidR="004A5A42" w:rsidRPr="00892F3D">
        <w:t xml:space="preserve"> system</w:t>
      </w:r>
      <w:r w:rsidRPr="00892F3D">
        <w:t>.    </w:t>
      </w:r>
    </w:p>
    <w:p w14:paraId="05A93EF3" w14:textId="5B4E3D39" w:rsidR="007D46CF" w:rsidRPr="00FD58AE" w:rsidRDefault="00016439" w:rsidP="00B85DE5">
      <w:pPr>
        <w:pStyle w:val="Heading3"/>
      </w:pPr>
      <w:bookmarkStart w:id="305" w:name="_Toc468188633"/>
      <w:r>
        <w:t>Mechanisms to interface CDS with external Clients</w:t>
      </w:r>
      <w:bookmarkEnd w:id="305"/>
    </w:p>
    <w:p w14:paraId="4B1B668D" w14:textId="77777777" w:rsidR="007C157E" w:rsidRDefault="007C157E" w:rsidP="007C157E">
      <w:pPr>
        <w:pStyle w:val="BodyText"/>
      </w:pPr>
      <w:r>
        <w:t xml:space="preserve">CDS interfaces with its clients through SOAP, REST, JMS and Socket-based services. A Write request submitted by the client application can be </w:t>
      </w:r>
      <w:proofErr w:type="gramStart"/>
      <w:r>
        <w:t>a VIM</w:t>
      </w:r>
      <w:proofErr w:type="gramEnd"/>
      <w:r>
        <w:t xml:space="preserve"> write XML instance, a JSON </w:t>
      </w:r>
      <w:r w:rsidRPr="00A84DD2">
        <w:t xml:space="preserve">document, or an HL7 payload. The Read request can be a filter XML, a JSON document, an HL7 query message </w:t>
      </w:r>
      <w:proofErr w:type="gramStart"/>
      <w:r w:rsidRPr="00A84DD2">
        <w:t>or  a</w:t>
      </w:r>
      <w:proofErr w:type="gramEnd"/>
      <w:r w:rsidRPr="00A84DD2">
        <w:t xml:space="preserve"> REST query string. The clinical data exchanged between CDS and its clients </w:t>
      </w:r>
      <w:r>
        <w:t>takes the form of XML documents representing VIM template instances or JSON documents. The format of these XML instances is governed by XSD schema definitions for VIM templates that are specific to the clinical domain. Refer to Data Exchanges in the following section.</w:t>
      </w:r>
    </w:p>
    <w:p w14:paraId="753A1EB7" w14:textId="77777777" w:rsidR="007C157E" w:rsidRPr="007D46CF" w:rsidRDefault="007C157E" w:rsidP="00C034DE">
      <w:pPr>
        <w:pStyle w:val="BodyText"/>
        <w:numPr>
          <w:ilvl w:val="0"/>
          <w:numId w:val="53"/>
        </w:numPr>
      </w:pPr>
      <w:r w:rsidRPr="007D46CF">
        <w:t>CDS exchanges VIM-based XML clinical/questionnaire results/expressions data with client applications as defined by the templates and filters.</w:t>
      </w:r>
    </w:p>
    <w:p w14:paraId="51B9371C" w14:textId="77777777" w:rsidR="007C157E" w:rsidRPr="007D46CF" w:rsidRDefault="007C157E" w:rsidP="00C034DE">
      <w:pPr>
        <w:pStyle w:val="BodyText"/>
        <w:numPr>
          <w:ilvl w:val="0"/>
          <w:numId w:val="53"/>
        </w:numPr>
      </w:pPr>
      <w:r w:rsidRPr="007D46CF">
        <w:t>Pathways exchanges VIM-complaint non-clinical data with client applications as defined by the templates and filters.</w:t>
      </w:r>
    </w:p>
    <w:p w14:paraId="3A6BC5F1" w14:textId="59E1A608" w:rsidR="00E7761D" w:rsidRPr="007D46CF" w:rsidRDefault="007C157E" w:rsidP="00E7761D">
      <w:pPr>
        <w:pStyle w:val="BodyText"/>
        <w:numPr>
          <w:ilvl w:val="0"/>
          <w:numId w:val="53"/>
        </w:numPr>
      </w:pPr>
      <w:r w:rsidRPr="007D46CF">
        <w:t xml:space="preserve">FPDS exchanges </w:t>
      </w:r>
      <w:r w:rsidR="00E7761D">
        <w:t xml:space="preserve">HL7, </w:t>
      </w:r>
      <w:r w:rsidRPr="007D46CF">
        <w:t>XML and JSON clinical and non-clinical data with client applications.</w:t>
      </w:r>
    </w:p>
    <w:p w14:paraId="68BD5361" w14:textId="77777777" w:rsidR="007C157E" w:rsidRPr="007D46CF" w:rsidRDefault="007C157E" w:rsidP="00C034DE">
      <w:pPr>
        <w:pStyle w:val="BodyText"/>
        <w:numPr>
          <w:ilvl w:val="0"/>
          <w:numId w:val="53"/>
        </w:numPr>
      </w:pPr>
      <w:r w:rsidRPr="007D46CF">
        <w:t xml:space="preserve">For </w:t>
      </w:r>
      <w:r>
        <w:t>eHMP</w:t>
      </w:r>
      <w:r w:rsidRPr="007D46CF">
        <w:t xml:space="preserve">, CDS exchanges JSON formatted clinical data with </w:t>
      </w:r>
      <w:r>
        <w:t>eHMP</w:t>
      </w:r>
      <w:r w:rsidRPr="007D46CF">
        <w:t>.</w:t>
      </w:r>
    </w:p>
    <w:p w14:paraId="4234B04A" w14:textId="77777777" w:rsidR="007C157E" w:rsidRPr="007D46CF" w:rsidRDefault="007C157E" w:rsidP="00C034DE">
      <w:pPr>
        <w:pStyle w:val="BodyText"/>
        <w:numPr>
          <w:ilvl w:val="0"/>
          <w:numId w:val="53"/>
        </w:numPr>
      </w:pPr>
      <w:r w:rsidRPr="007D46CF">
        <w:t xml:space="preserve">CDS exchanges XML HTH Census, DMP, </w:t>
      </w:r>
      <w:r>
        <w:t>ADL</w:t>
      </w:r>
      <w:r w:rsidRPr="007D46CF">
        <w:t xml:space="preserve"> and Survey</w:t>
      </w:r>
      <w:r>
        <w:t>s</w:t>
      </w:r>
      <w:r w:rsidRPr="007D46CF">
        <w:t xml:space="preserve"> data with HTH as defined by the templates and filters</w:t>
      </w:r>
      <w:r>
        <w:t>.</w:t>
      </w:r>
      <w:r w:rsidRPr="007D46CF">
        <w:t xml:space="preserve"> </w:t>
      </w:r>
    </w:p>
    <w:p w14:paraId="7A5BF0FA" w14:textId="77777777" w:rsidR="007C157E" w:rsidRPr="007D46CF" w:rsidRDefault="007C157E" w:rsidP="00C034DE">
      <w:pPr>
        <w:pStyle w:val="BodyText"/>
        <w:numPr>
          <w:ilvl w:val="0"/>
          <w:numId w:val="53"/>
        </w:numPr>
      </w:pPr>
      <w:r w:rsidRPr="007D46CF">
        <w:t xml:space="preserve">HTH Census, DMP, ADL and </w:t>
      </w:r>
      <w:r>
        <w:t>Patient satisfaction survey</w:t>
      </w:r>
      <w:r w:rsidRPr="007D46CF">
        <w:t xml:space="preserve"> data are generated by HTH vendors in HL7 format. They are sent to HDR via VA HTH system to be stored in the HDR data stores. </w:t>
      </w:r>
    </w:p>
    <w:p w14:paraId="467B3BDB" w14:textId="1F8518E3" w:rsidR="007D46CF" w:rsidRDefault="007C157E" w:rsidP="00C034DE">
      <w:pPr>
        <w:pStyle w:val="BodyText"/>
        <w:numPr>
          <w:ilvl w:val="0"/>
          <w:numId w:val="53"/>
        </w:numPr>
      </w:pPr>
      <w:r>
        <w:t xml:space="preserve">Data exchange between CDS and client applications is confined to specific templates and </w:t>
      </w:r>
      <w:r w:rsidRPr="00E461A1">
        <w:t xml:space="preserve">filters. The filters listed in Table </w:t>
      </w:r>
      <w:r w:rsidR="00E461A1" w:rsidRPr="00E461A1">
        <w:t>3</w:t>
      </w:r>
      <w:r w:rsidR="003D6996">
        <w:t xml:space="preserve">3 </w:t>
      </w:r>
      <w:r w:rsidRPr="00E461A1">
        <w:t>are used for Read requests between CDS and</w:t>
      </w:r>
      <w:r>
        <w:t xml:space="preserve"> client applications</w:t>
      </w:r>
      <w:r w:rsidR="00016439">
        <w:t>.</w:t>
      </w:r>
      <w:r w:rsidR="007D46CF">
        <w:t xml:space="preserve"> </w:t>
      </w:r>
    </w:p>
    <w:p w14:paraId="00B41A07" w14:textId="77777777" w:rsidR="007D46CF" w:rsidRDefault="007D46CF" w:rsidP="00B85DE5">
      <w:pPr>
        <w:pStyle w:val="Heading4"/>
      </w:pPr>
      <w:r>
        <w:t>Data Exchanges</w:t>
      </w:r>
    </w:p>
    <w:p w14:paraId="66788DEA" w14:textId="77777777" w:rsidR="00FD2042" w:rsidRDefault="007D46CF" w:rsidP="007D46CF">
      <w:pPr>
        <w:pStyle w:val="BodyText"/>
        <w:sectPr w:rsidR="00FD2042" w:rsidSect="00407C56">
          <w:pgSz w:w="12240" w:h="15840"/>
          <w:pgMar w:top="1440" w:right="1440" w:bottom="1440" w:left="1440" w:header="720" w:footer="720" w:gutter="0"/>
          <w:cols w:space="720"/>
          <w:docGrid w:linePitch="360"/>
        </w:sectPr>
      </w:pPr>
      <w:r>
        <w:t xml:space="preserve">The following </w:t>
      </w:r>
      <w:r w:rsidR="001C0920">
        <w:t xml:space="preserve">table includes client detail for domain entry point, applicable template(s) and associated </w:t>
      </w:r>
      <w:r>
        <w:t xml:space="preserve">filter IDs used </w:t>
      </w:r>
      <w:r w:rsidR="001C0920">
        <w:t>in</w:t>
      </w:r>
      <w:r>
        <w:t xml:space="preserve"> Read transactions betw</w:t>
      </w:r>
      <w:r w:rsidR="001C0920">
        <w:t>een HDR services and client applications:</w:t>
      </w:r>
    </w:p>
    <w:p w14:paraId="63748381" w14:textId="3B765434" w:rsidR="007D46CF" w:rsidRDefault="00991077" w:rsidP="007C157E">
      <w:pPr>
        <w:pStyle w:val="Caption"/>
      </w:pPr>
      <w:bookmarkStart w:id="306" w:name="_Toc461701014"/>
      <w:bookmarkStart w:id="307" w:name="_Toc468188746"/>
      <w:r>
        <w:lastRenderedPageBreak/>
        <w:t xml:space="preserve">Table </w:t>
      </w:r>
      <w:r w:rsidR="00E56E40">
        <w:rPr>
          <w:noProof/>
        </w:rPr>
        <w:t>33</w:t>
      </w:r>
      <w:r>
        <w:t xml:space="preserve"> </w:t>
      </w:r>
      <w:r w:rsidR="00716AE4">
        <w:t>Read Transaction</w:t>
      </w:r>
      <w:r w:rsidR="00F84844">
        <w:t>s</w:t>
      </w:r>
      <w:r w:rsidR="00716AE4">
        <w:t xml:space="preserve"> – Domain Entry Point, Template and Filter</w:t>
      </w:r>
      <w:bookmarkEnd w:id="306"/>
      <w:bookmarkEnd w:id="307"/>
    </w:p>
    <w:tbl>
      <w:tblPr>
        <w:tblStyle w:val="TableGrid"/>
        <w:tblW w:w="13428" w:type="dxa"/>
        <w:tblLayout w:type="fixed"/>
        <w:tblLook w:val="04A0" w:firstRow="1" w:lastRow="0" w:firstColumn="1" w:lastColumn="0" w:noHBand="0" w:noVBand="1"/>
      </w:tblPr>
      <w:tblGrid>
        <w:gridCol w:w="890"/>
        <w:gridCol w:w="1468"/>
        <w:gridCol w:w="2340"/>
        <w:gridCol w:w="90"/>
        <w:gridCol w:w="3690"/>
        <w:gridCol w:w="4950"/>
      </w:tblGrid>
      <w:tr w:rsidR="001C0920" w:rsidRPr="00857766" w14:paraId="5B64BBF0" w14:textId="77777777" w:rsidTr="00CD2971">
        <w:trPr>
          <w:tblHeader/>
        </w:trPr>
        <w:tc>
          <w:tcPr>
            <w:tcW w:w="890" w:type="dxa"/>
            <w:tcBorders>
              <w:bottom w:val="single" w:sz="4" w:space="0" w:color="auto"/>
            </w:tcBorders>
            <w:shd w:val="clear" w:color="auto" w:fill="365F91" w:themeFill="accent1" w:themeFillShade="BF"/>
          </w:tcPr>
          <w:p w14:paraId="43D4DA29" w14:textId="77777777" w:rsidR="001C0920" w:rsidRPr="00857766" w:rsidRDefault="001C0920" w:rsidP="00CD2971">
            <w:pPr>
              <w:rPr>
                <w:b/>
                <w:color w:val="FFFFFF" w:themeColor="background1"/>
                <w:sz w:val="20"/>
                <w:szCs w:val="20"/>
              </w:rPr>
            </w:pPr>
            <w:r w:rsidRPr="00857766">
              <w:rPr>
                <w:b/>
                <w:color w:val="FFFFFF" w:themeColor="background1"/>
                <w:sz w:val="20"/>
                <w:szCs w:val="20"/>
              </w:rPr>
              <w:t>Client</w:t>
            </w:r>
          </w:p>
        </w:tc>
        <w:tc>
          <w:tcPr>
            <w:tcW w:w="1468" w:type="dxa"/>
            <w:tcBorders>
              <w:bottom w:val="single" w:sz="4" w:space="0" w:color="auto"/>
            </w:tcBorders>
            <w:shd w:val="clear" w:color="auto" w:fill="365F91" w:themeFill="accent1" w:themeFillShade="BF"/>
          </w:tcPr>
          <w:p w14:paraId="57C22C03" w14:textId="77777777" w:rsidR="001C0920" w:rsidRPr="00857766" w:rsidRDefault="001C0920" w:rsidP="00CD2971">
            <w:pPr>
              <w:rPr>
                <w:b/>
                <w:color w:val="FFFFFF" w:themeColor="background1"/>
                <w:sz w:val="20"/>
                <w:szCs w:val="20"/>
              </w:rPr>
            </w:pPr>
            <w:r w:rsidRPr="00857766">
              <w:rPr>
                <w:b/>
                <w:color w:val="FFFFFF" w:themeColor="background1"/>
                <w:sz w:val="20"/>
                <w:szCs w:val="20"/>
              </w:rPr>
              <w:t>Domain</w:t>
            </w:r>
          </w:p>
        </w:tc>
        <w:tc>
          <w:tcPr>
            <w:tcW w:w="2430" w:type="dxa"/>
            <w:gridSpan w:val="2"/>
            <w:tcBorders>
              <w:bottom w:val="single" w:sz="4" w:space="0" w:color="auto"/>
            </w:tcBorders>
            <w:shd w:val="clear" w:color="auto" w:fill="365F91" w:themeFill="accent1" w:themeFillShade="BF"/>
          </w:tcPr>
          <w:p w14:paraId="4F1F561E" w14:textId="77777777" w:rsidR="001C0920" w:rsidRPr="00857766" w:rsidRDefault="001C0920" w:rsidP="00CD2971">
            <w:pPr>
              <w:rPr>
                <w:b/>
                <w:color w:val="FFFFFF" w:themeColor="background1"/>
                <w:sz w:val="20"/>
                <w:szCs w:val="20"/>
              </w:rPr>
            </w:pPr>
            <w:r w:rsidRPr="00857766">
              <w:rPr>
                <w:b/>
                <w:color w:val="FFFFFF" w:themeColor="background1"/>
                <w:sz w:val="20"/>
                <w:szCs w:val="20"/>
              </w:rPr>
              <w:t>Domain Entry Point</w:t>
            </w:r>
          </w:p>
        </w:tc>
        <w:tc>
          <w:tcPr>
            <w:tcW w:w="3690" w:type="dxa"/>
            <w:tcBorders>
              <w:bottom w:val="single" w:sz="4" w:space="0" w:color="auto"/>
            </w:tcBorders>
            <w:shd w:val="clear" w:color="auto" w:fill="365F91" w:themeFill="accent1" w:themeFillShade="BF"/>
          </w:tcPr>
          <w:p w14:paraId="00378D60" w14:textId="77777777" w:rsidR="001C0920" w:rsidRPr="00857766" w:rsidRDefault="001C0920" w:rsidP="00CD2971">
            <w:pPr>
              <w:rPr>
                <w:b/>
                <w:color w:val="FFFFFF" w:themeColor="background1"/>
                <w:sz w:val="20"/>
                <w:szCs w:val="20"/>
              </w:rPr>
            </w:pPr>
            <w:r w:rsidRPr="00857766">
              <w:rPr>
                <w:b/>
                <w:color w:val="FFFFFF" w:themeColor="background1"/>
                <w:sz w:val="20"/>
                <w:szCs w:val="20"/>
              </w:rPr>
              <w:t>Template(s)</w:t>
            </w:r>
          </w:p>
        </w:tc>
        <w:tc>
          <w:tcPr>
            <w:tcW w:w="4950" w:type="dxa"/>
            <w:tcBorders>
              <w:bottom w:val="single" w:sz="4" w:space="0" w:color="auto"/>
            </w:tcBorders>
            <w:shd w:val="clear" w:color="auto" w:fill="365F91" w:themeFill="accent1" w:themeFillShade="BF"/>
          </w:tcPr>
          <w:p w14:paraId="6E37527F" w14:textId="77777777" w:rsidR="001C0920" w:rsidRPr="00857766" w:rsidRDefault="001C0920" w:rsidP="00CD2971">
            <w:pPr>
              <w:rPr>
                <w:b/>
                <w:color w:val="FFFFFF" w:themeColor="background1"/>
                <w:sz w:val="20"/>
                <w:szCs w:val="20"/>
              </w:rPr>
            </w:pPr>
            <w:r w:rsidRPr="00857766">
              <w:rPr>
                <w:b/>
                <w:color w:val="FFFFFF" w:themeColor="background1"/>
                <w:sz w:val="20"/>
                <w:szCs w:val="20"/>
              </w:rPr>
              <w:t>Filter(s)</w:t>
            </w:r>
          </w:p>
        </w:tc>
      </w:tr>
      <w:tr w:rsidR="001C0920" w:rsidRPr="00857766" w14:paraId="5F1B280B" w14:textId="77777777" w:rsidTr="00CD2971">
        <w:tc>
          <w:tcPr>
            <w:tcW w:w="13428" w:type="dxa"/>
            <w:gridSpan w:val="6"/>
            <w:shd w:val="clear" w:color="auto" w:fill="92CDDC" w:themeFill="accent5" w:themeFillTint="99"/>
          </w:tcPr>
          <w:p w14:paraId="428ABA55" w14:textId="77777777" w:rsidR="001C0920" w:rsidRPr="00857766" w:rsidRDefault="001C0920" w:rsidP="00CD2971">
            <w:pPr>
              <w:rPr>
                <w:b/>
                <w:sz w:val="20"/>
                <w:szCs w:val="20"/>
              </w:rPr>
            </w:pPr>
            <w:r w:rsidRPr="00857766">
              <w:rPr>
                <w:b/>
                <w:sz w:val="20"/>
                <w:szCs w:val="20"/>
              </w:rPr>
              <w:t>Aggregate Read Service (ARS)</w:t>
            </w:r>
          </w:p>
        </w:tc>
      </w:tr>
      <w:tr w:rsidR="001C0920" w:rsidRPr="0065127F" w14:paraId="7A728090" w14:textId="77777777" w:rsidTr="00716AE4">
        <w:tc>
          <w:tcPr>
            <w:tcW w:w="890" w:type="dxa"/>
          </w:tcPr>
          <w:p w14:paraId="2FDC0DAE" w14:textId="77777777" w:rsidR="001C0920" w:rsidRPr="00F92F12" w:rsidRDefault="001C0920" w:rsidP="00CD2971">
            <w:pPr>
              <w:rPr>
                <w:sz w:val="20"/>
                <w:szCs w:val="20"/>
              </w:rPr>
            </w:pPr>
            <w:r w:rsidRPr="00F92F12">
              <w:rPr>
                <w:sz w:val="20"/>
                <w:szCs w:val="20"/>
              </w:rPr>
              <w:t>HTH</w:t>
            </w:r>
          </w:p>
        </w:tc>
        <w:tc>
          <w:tcPr>
            <w:tcW w:w="1468" w:type="dxa"/>
          </w:tcPr>
          <w:p w14:paraId="2805A454" w14:textId="77777777" w:rsidR="001C0920" w:rsidRPr="00F92F12" w:rsidRDefault="001C0920" w:rsidP="00CD2971">
            <w:pPr>
              <w:rPr>
                <w:sz w:val="20"/>
                <w:szCs w:val="20"/>
              </w:rPr>
            </w:pPr>
            <w:r w:rsidRPr="00F92F12">
              <w:rPr>
                <w:sz w:val="20"/>
                <w:szCs w:val="20"/>
              </w:rPr>
              <w:t>ADLs</w:t>
            </w:r>
          </w:p>
        </w:tc>
        <w:tc>
          <w:tcPr>
            <w:tcW w:w="2430" w:type="dxa"/>
            <w:gridSpan w:val="2"/>
          </w:tcPr>
          <w:p w14:paraId="7B7DF55E" w14:textId="77777777" w:rsidR="001C0920" w:rsidRPr="00F92F12" w:rsidRDefault="001C0920" w:rsidP="00CD2971">
            <w:pPr>
              <w:rPr>
                <w:sz w:val="20"/>
                <w:szCs w:val="20"/>
              </w:rPr>
            </w:pPr>
            <w:r w:rsidRPr="00F92F12">
              <w:rPr>
                <w:sz w:val="20"/>
                <w:szCs w:val="20"/>
              </w:rPr>
              <w:t>adlSurveyResponse</w:t>
            </w:r>
          </w:p>
        </w:tc>
        <w:tc>
          <w:tcPr>
            <w:tcW w:w="3690" w:type="dxa"/>
          </w:tcPr>
          <w:p w14:paraId="2A3B0299" w14:textId="77777777" w:rsidR="001C0920" w:rsidRPr="00F92F12" w:rsidRDefault="001C0920" w:rsidP="00CD2971">
            <w:pPr>
              <w:pStyle w:val="TableText0"/>
              <w:rPr>
                <w:sz w:val="20"/>
                <w:szCs w:val="20"/>
              </w:rPr>
            </w:pPr>
            <w:r w:rsidRPr="00F92F12">
              <w:rPr>
                <w:sz w:val="20"/>
                <w:szCs w:val="20"/>
              </w:rPr>
              <w:t>ADLSurveyCreate40024</w:t>
            </w:r>
          </w:p>
        </w:tc>
        <w:tc>
          <w:tcPr>
            <w:tcW w:w="4950" w:type="dxa"/>
          </w:tcPr>
          <w:p w14:paraId="34DF6D57" w14:textId="77777777" w:rsidR="001C0920" w:rsidRPr="00F92F12" w:rsidRDefault="001C0920" w:rsidP="00CD2971">
            <w:pPr>
              <w:pStyle w:val="TableText0"/>
              <w:rPr>
                <w:sz w:val="20"/>
                <w:szCs w:val="20"/>
              </w:rPr>
            </w:pPr>
            <w:r w:rsidRPr="00F92F12">
              <w:rPr>
                <w:sz w:val="20"/>
                <w:szCs w:val="20"/>
              </w:rPr>
              <w:t>HTR</w:t>
            </w:r>
            <w:r>
              <w:rPr>
                <w:sz w:val="20"/>
                <w:szCs w:val="20"/>
              </w:rPr>
              <w:t>EPORTFILTER</w:t>
            </w:r>
            <w:r w:rsidRPr="00F92F12">
              <w:rPr>
                <w:sz w:val="20"/>
                <w:szCs w:val="20"/>
              </w:rPr>
              <w:t>.xsd</w:t>
            </w:r>
          </w:p>
        </w:tc>
      </w:tr>
      <w:tr w:rsidR="001C0920" w:rsidRPr="0065127F" w14:paraId="1D6DEF65" w14:textId="77777777" w:rsidTr="00716AE4">
        <w:tc>
          <w:tcPr>
            <w:tcW w:w="890" w:type="dxa"/>
          </w:tcPr>
          <w:p w14:paraId="15BB0BFA" w14:textId="77777777" w:rsidR="001C0920" w:rsidRPr="00F92F12" w:rsidRDefault="001C0920" w:rsidP="00CD2971">
            <w:pPr>
              <w:rPr>
                <w:sz w:val="20"/>
                <w:szCs w:val="20"/>
              </w:rPr>
            </w:pPr>
            <w:r w:rsidRPr="00F92F12">
              <w:rPr>
                <w:sz w:val="20"/>
                <w:szCs w:val="20"/>
              </w:rPr>
              <w:t>HTH</w:t>
            </w:r>
          </w:p>
        </w:tc>
        <w:tc>
          <w:tcPr>
            <w:tcW w:w="1468" w:type="dxa"/>
          </w:tcPr>
          <w:p w14:paraId="43C72C71" w14:textId="77777777" w:rsidR="001C0920" w:rsidRPr="00F92F12" w:rsidRDefault="001C0920" w:rsidP="00CD2971">
            <w:pPr>
              <w:rPr>
                <w:sz w:val="20"/>
                <w:szCs w:val="20"/>
              </w:rPr>
            </w:pPr>
            <w:r w:rsidRPr="00F92F12">
              <w:rPr>
                <w:sz w:val="20"/>
                <w:szCs w:val="20"/>
              </w:rPr>
              <w:t>Census</w:t>
            </w:r>
          </w:p>
        </w:tc>
        <w:tc>
          <w:tcPr>
            <w:tcW w:w="2430" w:type="dxa"/>
            <w:gridSpan w:val="2"/>
          </w:tcPr>
          <w:p w14:paraId="4B00D4D9" w14:textId="77777777" w:rsidR="001C0920" w:rsidRPr="00F92F12" w:rsidRDefault="001C0920" w:rsidP="00CD2971">
            <w:pPr>
              <w:rPr>
                <w:sz w:val="20"/>
                <w:szCs w:val="20"/>
              </w:rPr>
            </w:pPr>
            <w:r w:rsidRPr="00F92F12">
              <w:rPr>
                <w:sz w:val="20"/>
                <w:szCs w:val="20"/>
              </w:rPr>
              <w:t>CensusSurveyResponse</w:t>
            </w:r>
          </w:p>
        </w:tc>
        <w:tc>
          <w:tcPr>
            <w:tcW w:w="3690" w:type="dxa"/>
          </w:tcPr>
          <w:p w14:paraId="79F274F3" w14:textId="77777777" w:rsidR="001C0920" w:rsidRPr="00F92F12" w:rsidRDefault="001C0920" w:rsidP="00CD2971">
            <w:pPr>
              <w:rPr>
                <w:sz w:val="20"/>
                <w:szCs w:val="20"/>
              </w:rPr>
            </w:pPr>
            <w:r w:rsidRPr="00F92F12">
              <w:rPr>
                <w:sz w:val="20"/>
                <w:szCs w:val="20"/>
              </w:rPr>
              <w:t>CensusSurveyCreate40024</w:t>
            </w:r>
          </w:p>
        </w:tc>
        <w:tc>
          <w:tcPr>
            <w:tcW w:w="4950" w:type="dxa"/>
          </w:tcPr>
          <w:p w14:paraId="657D9299" w14:textId="77777777" w:rsidR="001C0920" w:rsidRPr="00F92F12" w:rsidRDefault="001C0920" w:rsidP="00CD2971">
            <w:pPr>
              <w:rPr>
                <w:sz w:val="20"/>
                <w:szCs w:val="20"/>
              </w:rPr>
            </w:pPr>
            <w:r w:rsidRPr="00F92F12">
              <w:rPr>
                <w:sz w:val="20"/>
                <w:szCs w:val="20"/>
              </w:rPr>
              <w:t>HTR</w:t>
            </w:r>
            <w:r>
              <w:rPr>
                <w:sz w:val="20"/>
                <w:szCs w:val="20"/>
              </w:rPr>
              <w:t>EPORTFILTER</w:t>
            </w:r>
            <w:r w:rsidRPr="00F92F12">
              <w:rPr>
                <w:sz w:val="20"/>
                <w:szCs w:val="20"/>
              </w:rPr>
              <w:t>.xsd</w:t>
            </w:r>
          </w:p>
        </w:tc>
      </w:tr>
      <w:tr w:rsidR="001C0920" w:rsidRPr="0065127F" w14:paraId="733C7993" w14:textId="77777777" w:rsidTr="00716AE4">
        <w:tc>
          <w:tcPr>
            <w:tcW w:w="890" w:type="dxa"/>
          </w:tcPr>
          <w:p w14:paraId="1D85BA2E" w14:textId="77777777" w:rsidR="001C0920" w:rsidRPr="00F92F12" w:rsidRDefault="001C0920" w:rsidP="00CD2971">
            <w:pPr>
              <w:rPr>
                <w:sz w:val="20"/>
                <w:szCs w:val="20"/>
              </w:rPr>
            </w:pPr>
            <w:r w:rsidRPr="00F92F12">
              <w:rPr>
                <w:sz w:val="20"/>
                <w:szCs w:val="20"/>
              </w:rPr>
              <w:t>HTH</w:t>
            </w:r>
          </w:p>
        </w:tc>
        <w:tc>
          <w:tcPr>
            <w:tcW w:w="1468" w:type="dxa"/>
          </w:tcPr>
          <w:p w14:paraId="2E442AF0" w14:textId="77777777" w:rsidR="001C0920" w:rsidRPr="00F92F12" w:rsidRDefault="001C0920" w:rsidP="00CD2971">
            <w:pPr>
              <w:rPr>
                <w:sz w:val="20"/>
                <w:szCs w:val="20"/>
              </w:rPr>
            </w:pPr>
            <w:r w:rsidRPr="00F92F12">
              <w:rPr>
                <w:sz w:val="20"/>
                <w:szCs w:val="20"/>
              </w:rPr>
              <w:t>DMP</w:t>
            </w:r>
          </w:p>
        </w:tc>
        <w:tc>
          <w:tcPr>
            <w:tcW w:w="2430" w:type="dxa"/>
            <w:gridSpan w:val="2"/>
          </w:tcPr>
          <w:p w14:paraId="083003D2" w14:textId="77777777" w:rsidR="001C0920" w:rsidRPr="00F92F12" w:rsidRDefault="001C0920" w:rsidP="00CD2971">
            <w:pPr>
              <w:rPr>
                <w:sz w:val="20"/>
                <w:szCs w:val="20"/>
              </w:rPr>
            </w:pPr>
            <w:r w:rsidRPr="00F92F12">
              <w:rPr>
                <w:sz w:val="20"/>
                <w:szCs w:val="20"/>
              </w:rPr>
              <w:t>dmpSurveyResponse, dmpSurveyResponseWithScore</w:t>
            </w:r>
          </w:p>
        </w:tc>
        <w:tc>
          <w:tcPr>
            <w:tcW w:w="3690" w:type="dxa"/>
          </w:tcPr>
          <w:p w14:paraId="350F3F78" w14:textId="77777777" w:rsidR="001C0920" w:rsidRPr="00F92F12" w:rsidRDefault="001C0920" w:rsidP="00CD2971">
            <w:pPr>
              <w:rPr>
                <w:sz w:val="20"/>
                <w:szCs w:val="20"/>
              </w:rPr>
            </w:pPr>
            <w:r w:rsidRPr="00F92F12">
              <w:rPr>
                <w:sz w:val="20"/>
                <w:szCs w:val="20"/>
              </w:rPr>
              <w:t>DMPSurveyCreate40024</w:t>
            </w:r>
          </w:p>
        </w:tc>
        <w:tc>
          <w:tcPr>
            <w:tcW w:w="4950" w:type="dxa"/>
          </w:tcPr>
          <w:p w14:paraId="2502B091" w14:textId="77777777" w:rsidR="001C0920" w:rsidRPr="00F92F12" w:rsidRDefault="001C0920" w:rsidP="00CD2971">
            <w:pPr>
              <w:rPr>
                <w:sz w:val="20"/>
                <w:szCs w:val="20"/>
              </w:rPr>
            </w:pPr>
            <w:r w:rsidRPr="00F92F12">
              <w:rPr>
                <w:sz w:val="20"/>
                <w:szCs w:val="20"/>
              </w:rPr>
              <w:t>HTR</w:t>
            </w:r>
            <w:r>
              <w:rPr>
                <w:sz w:val="20"/>
                <w:szCs w:val="20"/>
              </w:rPr>
              <w:t>EPORTFILTER</w:t>
            </w:r>
            <w:r w:rsidRPr="00F92F12">
              <w:rPr>
                <w:sz w:val="20"/>
                <w:szCs w:val="20"/>
              </w:rPr>
              <w:t>.xsd</w:t>
            </w:r>
          </w:p>
        </w:tc>
      </w:tr>
      <w:tr w:rsidR="001C0920" w:rsidRPr="00857766" w14:paraId="187EE0B4" w14:textId="77777777" w:rsidTr="00716AE4">
        <w:tc>
          <w:tcPr>
            <w:tcW w:w="890" w:type="dxa"/>
          </w:tcPr>
          <w:p w14:paraId="7210E081" w14:textId="77777777" w:rsidR="001C0920" w:rsidRPr="00F92F12" w:rsidRDefault="001C0920" w:rsidP="00CD2971">
            <w:pPr>
              <w:rPr>
                <w:sz w:val="20"/>
                <w:szCs w:val="20"/>
              </w:rPr>
            </w:pPr>
            <w:r w:rsidRPr="00F92F12">
              <w:rPr>
                <w:sz w:val="20"/>
                <w:szCs w:val="20"/>
              </w:rPr>
              <w:t>HTH</w:t>
            </w:r>
          </w:p>
        </w:tc>
        <w:tc>
          <w:tcPr>
            <w:tcW w:w="1468" w:type="dxa"/>
          </w:tcPr>
          <w:p w14:paraId="0C81A87B" w14:textId="77777777" w:rsidR="001C0920" w:rsidRPr="00F92F12" w:rsidRDefault="001C0920" w:rsidP="00CD2971">
            <w:pPr>
              <w:rPr>
                <w:sz w:val="20"/>
                <w:szCs w:val="20"/>
              </w:rPr>
            </w:pPr>
            <w:r w:rsidRPr="00F92F12">
              <w:rPr>
                <w:sz w:val="20"/>
                <w:szCs w:val="20"/>
              </w:rPr>
              <w:t>Patient Satisfaction Survey</w:t>
            </w:r>
          </w:p>
        </w:tc>
        <w:tc>
          <w:tcPr>
            <w:tcW w:w="2430" w:type="dxa"/>
            <w:gridSpan w:val="2"/>
          </w:tcPr>
          <w:p w14:paraId="652934A6" w14:textId="77777777" w:rsidR="001C0920" w:rsidRPr="00F92F12" w:rsidRDefault="001C0920" w:rsidP="00CD2971">
            <w:pPr>
              <w:rPr>
                <w:sz w:val="20"/>
                <w:szCs w:val="20"/>
              </w:rPr>
            </w:pPr>
            <w:r w:rsidRPr="00F92F12">
              <w:rPr>
                <w:sz w:val="20"/>
                <w:szCs w:val="20"/>
              </w:rPr>
              <w:t>psSurveyResponse</w:t>
            </w:r>
          </w:p>
        </w:tc>
        <w:tc>
          <w:tcPr>
            <w:tcW w:w="3690" w:type="dxa"/>
          </w:tcPr>
          <w:p w14:paraId="78D5A675" w14:textId="77777777" w:rsidR="001C0920" w:rsidRPr="00F92F12" w:rsidRDefault="001C0920" w:rsidP="00CD2971">
            <w:pPr>
              <w:pStyle w:val="Default"/>
              <w:rPr>
                <w:color w:val="auto"/>
                <w:sz w:val="20"/>
                <w:szCs w:val="20"/>
              </w:rPr>
            </w:pPr>
            <w:r w:rsidRPr="00F92F12">
              <w:rPr>
                <w:color w:val="auto"/>
                <w:sz w:val="20"/>
                <w:szCs w:val="20"/>
              </w:rPr>
              <w:t xml:space="preserve">PSSurveyCreate40025 </w:t>
            </w:r>
          </w:p>
          <w:p w14:paraId="375FD4C2" w14:textId="77777777" w:rsidR="001C0920" w:rsidRPr="00F92F12" w:rsidRDefault="001C0920" w:rsidP="00CD2971">
            <w:pPr>
              <w:rPr>
                <w:sz w:val="20"/>
                <w:szCs w:val="20"/>
              </w:rPr>
            </w:pPr>
          </w:p>
        </w:tc>
        <w:tc>
          <w:tcPr>
            <w:tcW w:w="4950" w:type="dxa"/>
          </w:tcPr>
          <w:p w14:paraId="7271F2DC" w14:textId="77777777" w:rsidR="001C0920" w:rsidRPr="00F92F12" w:rsidRDefault="001C0920" w:rsidP="00CD2971">
            <w:pPr>
              <w:rPr>
                <w:sz w:val="20"/>
                <w:szCs w:val="20"/>
              </w:rPr>
            </w:pPr>
            <w:r w:rsidRPr="00F92F12">
              <w:rPr>
                <w:sz w:val="20"/>
                <w:szCs w:val="20"/>
              </w:rPr>
              <w:t>HTR</w:t>
            </w:r>
            <w:r>
              <w:rPr>
                <w:sz w:val="20"/>
                <w:szCs w:val="20"/>
              </w:rPr>
              <w:t>EPORTFILTER</w:t>
            </w:r>
            <w:r w:rsidRPr="00F92F12">
              <w:rPr>
                <w:sz w:val="20"/>
                <w:szCs w:val="20"/>
              </w:rPr>
              <w:t>.xsd</w:t>
            </w:r>
          </w:p>
        </w:tc>
      </w:tr>
      <w:tr w:rsidR="001C0920" w:rsidRPr="00857766" w14:paraId="650BDC13" w14:textId="77777777" w:rsidTr="00CD2971">
        <w:tc>
          <w:tcPr>
            <w:tcW w:w="13428" w:type="dxa"/>
            <w:gridSpan w:val="6"/>
            <w:tcBorders>
              <w:bottom w:val="single" w:sz="4" w:space="0" w:color="auto"/>
            </w:tcBorders>
            <w:shd w:val="clear" w:color="auto" w:fill="92CDDC" w:themeFill="accent5" w:themeFillTint="99"/>
          </w:tcPr>
          <w:p w14:paraId="567F19C1" w14:textId="77777777" w:rsidR="001C0920" w:rsidRPr="00857766" w:rsidRDefault="001C0920" w:rsidP="00CD2971">
            <w:pPr>
              <w:rPr>
                <w:b/>
                <w:sz w:val="20"/>
                <w:szCs w:val="20"/>
              </w:rPr>
            </w:pPr>
            <w:r w:rsidRPr="00857766">
              <w:rPr>
                <w:b/>
                <w:sz w:val="20"/>
                <w:szCs w:val="20"/>
              </w:rPr>
              <w:t>Clinical Data Service (CDS)</w:t>
            </w:r>
          </w:p>
        </w:tc>
      </w:tr>
      <w:tr w:rsidR="001C0920" w:rsidRPr="00857766" w14:paraId="02F5CED1" w14:textId="77777777" w:rsidTr="00CD2971">
        <w:tc>
          <w:tcPr>
            <w:tcW w:w="13428" w:type="dxa"/>
            <w:gridSpan w:val="6"/>
            <w:shd w:val="clear" w:color="auto" w:fill="DAEEF3" w:themeFill="accent5" w:themeFillTint="33"/>
          </w:tcPr>
          <w:p w14:paraId="1306B260" w14:textId="77777777" w:rsidR="001C0920" w:rsidRPr="00857766" w:rsidRDefault="001C0920" w:rsidP="00CD2971">
            <w:pPr>
              <w:pStyle w:val="TableText0"/>
              <w:rPr>
                <w:b/>
                <w:sz w:val="20"/>
                <w:szCs w:val="20"/>
              </w:rPr>
            </w:pPr>
            <w:r w:rsidRPr="00857766">
              <w:rPr>
                <w:b/>
                <w:sz w:val="20"/>
                <w:szCs w:val="20"/>
              </w:rPr>
              <w:t>Allergy / Intolerance Condition</w:t>
            </w:r>
            <w:r>
              <w:rPr>
                <w:b/>
                <w:sz w:val="20"/>
                <w:szCs w:val="20"/>
              </w:rPr>
              <w:t xml:space="preserve"> /Assessment</w:t>
            </w:r>
          </w:p>
        </w:tc>
      </w:tr>
      <w:tr w:rsidR="001C0920" w:rsidRPr="00857766" w14:paraId="7537A767" w14:textId="77777777" w:rsidTr="00CD2971">
        <w:tc>
          <w:tcPr>
            <w:tcW w:w="890" w:type="dxa"/>
          </w:tcPr>
          <w:p w14:paraId="2B0BD569" w14:textId="4BA43605" w:rsidR="001C0920" w:rsidRPr="00E252A8" w:rsidRDefault="001C0920" w:rsidP="00CD2971">
            <w:pPr>
              <w:rPr>
                <w:sz w:val="18"/>
                <w:szCs w:val="18"/>
              </w:rPr>
            </w:pPr>
          </w:p>
        </w:tc>
        <w:tc>
          <w:tcPr>
            <w:tcW w:w="1468" w:type="dxa"/>
          </w:tcPr>
          <w:p w14:paraId="0006DA71" w14:textId="77777777" w:rsidR="001C0920" w:rsidRPr="0065127F" w:rsidRDefault="001C0920" w:rsidP="00CD2971">
            <w:pPr>
              <w:rPr>
                <w:sz w:val="20"/>
                <w:szCs w:val="20"/>
              </w:rPr>
            </w:pPr>
            <w:r w:rsidRPr="0065127F">
              <w:rPr>
                <w:sz w:val="20"/>
                <w:szCs w:val="20"/>
              </w:rPr>
              <w:t>Allergy</w:t>
            </w:r>
          </w:p>
        </w:tc>
        <w:tc>
          <w:tcPr>
            <w:tcW w:w="2430" w:type="dxa"/>
            <w:gridSpan w:val="2"/>
          </w:tcPr>
          <w:p w14:paraId="21F6DB7F" w14:textId="77777777" w:rsidR="001C0920" w:rsidRPr="0065127F" w:rsidRDefault="001C0920" w:rsidP="00CD2971">
            <w:pPr>
              <w:rPr>
                <w:sz w:val="20"/>
                <w:szCs w:val="20"/>
              </w:rPr>
            </w:pPr>
            <w:r w:rsidRPr="0065127F">
              <w:rPr>
                <w:sz w:val="20"/>
                <w:szCs w:val="20"/>
              </w:rPr>
              <w:t>intoleranceCondition</w:t>
            </w:r>
          </w:p>
        </w:tc>
        <w:tc>
          <w:tcPr>
            <w:tcW w:w="3690" w:type="dxa"/>
          </w:tcPr>
          <w:p w14:paraId="164F64B1" w14:textId="77777777" w:rsidR="001C0920" w:rsidRPr="0065127F" w:rsidRDefault="001C0920" w:rsidP="00CD2971">
            <w:pPr>
              <w:pStyle w:val="TableText0"/>
              <w:rPr>
                <w:sz w:val="20"/>
                <w:szCs w:val="20"/>
              </w:rPr>
            </w:pPr>
            <w:r w:rsidRPr="0065127F">
              <w:rPr>
                <w:sz w:val="20"/>
                <w:szCs w:val="20"/>
              </w:rPr>
              <w:t>AllergiesRead40010</w:t>
            </w:r>
          </w:p>
        </w:tc>
        <w:tc>
          <w:tcPr>
            <w:tcW w:w="4950" w:type="dxa"/>
          </w:tcPr>
          <w:p w14:paraId="7ED69B56" w14:textId="77777777" w:rsidR="001C0920" w:rsidRPr="0065127F" w:rsidRDefault="001C0920" w:rsidP="00CD2971">
            <w:pPr>
              <w:pStyle w:val="TableText0"/>
              <w:rPr>
                <w:sz w:val="20"/>
                <w:szCs w:val="20"/>
              </w:rPr>
            </w:pPr>
            <w:r w:rsidRPr="0065127F">
              <w:rPr>
                <w:sz w:val="20"/>
                <w:szCs w:val="20"/>
              </w:rPr>
              <w:t>ALLERGY_SINGLE_PATIENT_ALL_DATA_FILTER</w:t>
            </w:r>
          </w:p>
          <w:p w14:paraId="0A12258F" w14:textId="77777777" w:rsidR="001C0920" w:rsidRPr="00857766" w:rsidRDefault="001C0920" w:rsidP="00CD2971">
            <w:pPr>
              <w:pStyle w:val="TableText0"/>
              <w:rPr>
                <w:sz w:val="20"/>
                <w:szCs w:val="20"/>
              </w:rPr>
            </w:pPr>
            <w:r w:rsidRPr="0065127F">
              <w:rPr>
                <w:sz w:val="20"/>
                <w:szCs w:val="20"/>
              </w:rPr>
              <w:t>CHDR_ALLERGY_SINGLE_PATIENT_FILTER</w:t>
            </w:r>
          </w:p>
        </w:tc>
      </w:tr>
      <w:tr w:rsidR="001C0920" w:rsidRPr="00857766" w14:paraId="631FCED2" w14:textId="77777777" w:rsidTr="00CD2971">
        <w:tc>
          <w:tcPr>
            <w:tcW w:w="890" w:type="dxa"/>
          </w:tcPr>
          <w:p w14:paraId="731E0D0E" w14:textId="77777777" w:rsidR="001C0920" w:rsidRPr="000A3234" w:rsidRDefault="001C0920" w:rsidP="00CD2971">
            <w:pPr>
              <w:rPr>
                <w:sz w:val="20"/>
                <w:szCs w:val="20"/>
              </w:rPr>
            </w:pPr>
            <w:r w:rsidRPr="000A3234">
              <w:rPr>
                <w:sz w:val="20"/>
                <w:szCs w:val="20"/>
              </w:rPr>
              <w:t>CHDR</w:t>
            </w:r>
          </w:p>
        </w:tc>
        <w:tc>
          <w:tcPr>
            <w:tcW w:w="1468" w:type="dxa"/>
          </w:tcPr>
          <w:p w14:paraId="62E7CEFD" w14:textId="77777777" w:rsidR="001C0920" w:rsidRPr="000A3234" w:rsidRDefault="001C0920" w:rsidP="00CD2971">
            <w:pPr>
              <w:rPr>
                <w:sz w:val="20"/>
                <w:szCs w:val="20"/>
              </w:rPr>
            </w:pPr>
            <w:r w:rsidRPr="000A3234">
              <w:rPr>
                <w:sz w:val="20"/>
                <w:szCs w:val="20"/>
              </w:rPr>
              <w:t>Allergy</w:t>
            </w:r>
          </w:p>
        </w:tc>
        <w:tc>
          <w:tcPr>
            <w:tcW w:w="2430" w:type="dxa"/>
            <w:gridSpan w:val="2"/>
          </w:tcPr>
          <w:p w14:paraId="71FCB851" w14:textId="77777777" w:rsidR="001C0920" w:rsidRPr="000A3234" w:rsidRDefault="001C0920" w:rsidP="00CD2971">
            <w:pPr>
              <w:rPr>
                <w:sz w:val="20"/>
                <w:szCs w:val="20"/>
              </w:rPr>
            </w:pPr>
            <w:r w:rsidRPr="000A3234">
              <w:rPr>
                <w:sz w:val="20"/>
                <w:szCs w:val="20"/>
              </w:rPr>
              <w:t>intoleranceCondition</w:t>
            </w:r>
          </w:p>
        </w:tc>
        <w:tc>
          <w:tcPr>
            <w:tcW w:w="3690" w:type="dxa"/>
          </w:tcPr>
          <w:p w14:paraId="0737F7A9" w14:textId="77777777" w:rsidR="001C0920" w:rsidRPr="00B21E40" w:rsidRDefault="001C0920" w:rsidP="00CD2971">
            <w:pPr>
              <w:pStyle w:val="Default"/>
              <w:rPr>
                <w:sz w:val="20"/>
                <w:szCs w:val="20"/>
              </w:rPr>
            </w:pPr>
            <w:r w:rsidRPr="000A3234">
              <w:rPr>
                <w:sz w:val="20"/>
                <w:szCs w:val="20"/>
              </w:rPr>
              <w:t xml:space="preserve">IntoleranceConditionRead40010 </w:t>
            </w:r>
          </w:p>
        </w:tc>
        <w:tc>
          <w:tcPr>
            <w:tcW w:w="4950" w:type="dxa"/>
          </w:tcPr>
          <w:p w14:paraId="0924C82B" w14:textId="77777777" w:rsidR="001C0920" w:rsidRPr="00B21E40" w:rsidRDefault="001C0920" w:rsidP="00CD2971">
            <w:pPr>
              <w:pStyle w:val="TableText0"/>
              <w:rPr>
                <w:sz w:val="20"/>
                <w:szCs w:val="20"/>
              </w:rPr>
            </w:pPr>
            <w:r w:rsidRPr="000A3234">
              <w:rPr>
                <w:sz w:val="20"/>
                <w:szCs w:val="20"/>
              </w:rPr>
              <w:t>CHDR_ALLERGY_SINGLE_PATIENT_FILTER</w:t>
            </w:r>
          </w:p>
        </w:tc>
      </w:tr>
      <w:tr w:rsidR="001C0920" w:rsidRPr="0065127F" w14:paraId="17C22090" w14:textId="77777777" w:rsidTr="00CD2971">
        <w:tc>
          <w:tcPr>
            <w:tcW w:w="890" w:type="dxa"/>
          </w:tcPr>
          <w:p w14:paraId="564E26C7" w14:textId="77777777" w:rsidR="001C0920" w:rsidRPr="0065127F" w:rsidRDefault="001C0920" w:rsidP="00CD2971">
            <w:pPr>
              <w:rPr>
                <w:sz w:val="20"/>
                <w:szCs w:val="20"/>
              </w:rPr>
            </w:pPr>
            <w:r w:rsidRPr="0065127F">
              <w:rPr>
                <w:sz w:val="20"/>
                <w:szCs w:val="20"/>
              </w:rPr>
              <w:t>FtP</w:t>
            </w:r>
          </w:p>
        </w:tc>
        <w:tc>
          <w:tcPr>
            <w:tcW w:w="1468" w:type="dxa"/>
          </w:tcPr>
          <w:p w14:paraId="0F328DFE" w14:textId="77777777" w:rsidR="001C0920" w:rsidRPr="0065127F" w:rsidRDefault="001C0920" w:rsidP="00CD2971">
            <w:pPr>
              <w:rPr>
                <w:sz w:val="20"/>
                <w:szCs w:val="20"/>
              </w:rPr>
            </w:pPr>
            <w:r w:rsidRPr="0065127F">
              <w:rPr>
                <w:sz w:val="20"/>
                <w:szCs w:val="20"/>
              </w:rPr>
              <w:t>Allergy</w:t>
            </w:r>
          </w:p>
        </w:tc>
        <w:tc>
          <w:tcPr>
            <w:tcW w:w="2430" w:type="dxa"/>
            <w:gridSpan w:val="2"/>
          </w:tcPr>
          <w:p w14:paraId="217DF9C1" w14:textId="77777777" w:rsidR="001C0920" w:rsidRPr="0065127F" w:rsidRDefault="001C0920" w:rsidP="00CD2971">
            <w:pPr>
              <w:rPr>
                <w:sz w:val="20"/>
                <w:szCs w:val="20"/>
              </w:rPr>
            </w:pPr>
            <w:r w:rsidRPr="0065127F">
              <w:rPr>
                <w:sz w:val="20"/>
                <w:szCs w:val="20"/>
              </w:rPr>
              <w:t>intoleranceCondition</w:t>
            </w:r>
          </w:p>
        </w:tc>
        <w:tc>
          <w:tcPr>
            <w:tcW w:w="3690" w:type="dxa"/>
          </w:tcPr>
          <w:p w14:paraId="78E32897" w14:textId="77777777" w:rsidR="001C0920" w:rsidRPr="0065127F" w:rsidRDefault="001C0920" w:rsidP="00CD2971">
            <w:pPr>
              <w:pStyle w:val="Default"/>
              <w:rPr>
                <w:sz w:val="20"/>
                <w:szCs w:val="20"/>
              </w:rPr>
            </w:pPr>
            <w:r w:rsidRPr="0065127F">
              <w:rPr>
                <w:sz w:val="20"/>
                <w:szCs w:val="20"/>
              </w:rPr>
              <w:t xml:space="preserve">RDIAllergiesPharmacyRead40013 </w:t>
            </w:r>
          </w:p>
          <w:p w14:paraId="3D9933FF" w14:textId="77777777" w:rsidR="001C0920" w:rsidRPr="0065127F" w:rsidRDefault="001C0920" w:rsidP="00CD2971">
            <w:pPr>
              <w:rPr>
                <w:sz w:val="20"/>
                <w:szCs w:val="20"/>
              </w:rPr>
            </w:pPr>
          </w:p>
        </w:tc>
        <w:tc>
          <w:tcPr>
            <w:tcW w:w="4950" w:type="dxa"/>
          </w:tcPr>
          <w:p w14:paraId="396CA351" w14:textId="77777777" w:rsidR="001C0920" w:rsidRPr="0065127F" w:rsidRDefault="001C0920" w:rsidP="00CD2971">
            <w:pPr>
              <w:rPr>
                <w:sz w:val="20"/>
                <w:szCs w:val="20"/>
              </w:rPr>
            </w:pPr>
            <w:r w:rsidRPr="0065127F">
              <w:rPr>
                <w:sz w:val="20"/>
                <w:szCs w:val="20"/>
              </w:rPr>
              <w:t>RDI_ALLERGY_RX_SINGLE_PATIENT_FILTER</w:t>
            </w:r>
          </w:p>
        </w:tc>
      </w:tr>
      <w:tr w:rsidR="001C0920" w:rsidRPr="00857766" w14:paraId="2D43FA44" w14:textId="77777777" w:rsidTr="00CD2971">
        <w:tc>
          <w:tcPr>
            <w:tcW w:w="890" w:type="dxa"/>
          </w:tcPr>
          <w:p w14:paraId="0D67E864" w14:textId="77777777" w:rsidR="001C0920" w:rsidRPr="0065127F" w:rsidRDefault="001C0920" w:rsidP="00CD2971">
            <w:pPr>
              <w:rPr>
                <w:sz w:val="20"/>
                <w:szCs w:val="20"/>
              </w:rPr>
            </w:pPr>
            <w:r w:rsidRPr="0065127F">
              <w:rPr>
                <w:sz w:val="20"/>
                <w:szCs w:val="20"/>
              </w:rPr>
              <w:t>MHV</w:t>
            </w:r>
          </w:p>
        </w:tc>
        <w:tc>
          <w:tcPr>
            <w:tcW w:w="1468" w:type="dxa"/>
          </w:tcPr>
          <w:p w14:paraId="664B0105" w14:textId="77777777" w:rsidR="001C0920" w:rsidRPr="0065127F" w:rsidRDefault="001C0920" w:rsidP="00CD2971">
            <w:pPr>
              <w:rPr>
                <w:sz w:val="20"/>
                <w:szCs w:val="20"/>
              </w:rPr>
            </w:pPr>
            <w:r w:rsidRPr="0065127F">
              <w:rPr>
                <w:sz w:val="20"/>
                <w:szCs w:val="20"/>
              </w:rPr>
              <w:t>Allergy</w:t>
            </w:r>
          </w:p>
        </w:tc>
        <w:tc>
          <w:tcPr>
            <w:tcW w:w="2430" w:type="dxa"/>
            <w:gridSpan w:val="2"/>
          </w:tcPr>
          <w:p w14:paraId="6672FB99" w14:textId="77777777" w:rsidR="001C0920" w:rsidRPr="0065127F" w:rsidRDefault="001C0920" w:rsidP="00CD2971">
            <w:pPr>
              <w:rPr>
                <w:sz w:val="20"/>
                <w:szCs w:val="20"/>
              </w:rPr>
            </w:pPr>
            <w:r w:rsidRPr="0065127F">
              <w:rPr>
                <w:sz w:val="20"/>
                <w:szCs w:val="20"/>
              </w:rPr>
              <w:t>intoleranceCondition</w:t>
            </w:r>
          </w:p>
        </w:tc>
        <w:tc>
          <w:tcPr>
            <w:tcW w:w="3690" w:type="dxa"/>
          </w:tcPr>
          <w:p w14:paraId="642B142A" w14:textId="77777777" w:rsidR="001C0920" w:rsidRPr="0065127F" w:rsidRDefault="001C0920" w:rsidP="00CD2971">
            <w:pPr>
              <w:rPr>
                <w:sz w:val="20"/>
                <w:szCs w:val="20"/>
              </w:rPr>
            </w:pPr>
            <w:r w:rsidRPr="0065127F">
              <w:rPr>
                <w:sz w:val="20"/>
                <w:szCs w:val="20"/>
              </w:rPr>
              <w:t>MHVIntoleranceConditionRead40011.xsd</w:t>
            </w:r>
          </w:p>
        </w:tc>
        <w:tc>
          <w:tcPr>
            <w:tcW w:w="4950" w:type="dxa"/>
          </w:tcPr>
          <w:p w14:paraId="63B18B90" w14:textId="77777777" w:rsidR="001C0920" w:rsidRPr="00857766" w:rsidRDefault="001C0920" w:rsidP="00CD2971">
            <w:pPr>
              <w:rPr>
                <w:sz w:val="20"/>
                <w:szCs w:val="20"/>
              </w:rPr>
            </w:pPr>
            <w:r w:rsidRPr="0065127F">
              <w:rPr>
                <w:sz w:val="20"/>
                <w:szCs w:val="20"/>
              </w:rPr>
              <w:t>IC_SINGLE_PATIENT_ALL_DATA_FILTER</w:t>
            </w:r>
          </w:p>
        </w:tc>
      </w:tr>
      <w:tr w:rsidR="001C0920" w:rsidRPr="00857766" w14:paraId="28E8E026" w14:textId="77777777" w:rsidTr="00CD2971">
        <w:tc>
          <w:tcPr>
            <w:tcW w:w="890" w:type="dxa"/>
          </w:tcPr>
          <w:p w14:paraId="23E4CC36" w14:textId="77777777" w:rsidR="001C0920" w:rsidRPr="000A3234" w:rsidRDefault="001C0920" w:rsidP="00CD2971">
            <w:pPr>
              <w:rPr>
                <w:sz w:val="20"/>
                <w:szCs w:val="20"/>
              </w:rPr>
            </w:pPr>
            <w:r w:rsidRPr="000A3234">
              <w:rPr>
                <w:sz w:val="20"/>
                <w:szCs w:val="20"/>
              </w:rPr>
              <w:t>RDI</w:t>
            </w:r>
          </w:p>
        </w:tc>
        <w:tc>
          <w:tcPr>
            <w:tcW w:w="1468" w:type="dxa"/>
          </w:tcPr>
          <w:p w14:paraId="1B7AEE5D" w14:textId="77777777" w:rsidR="001C0920" w:rsidRDefault="001C0920" w:rsidP="00CD2971">
            <w:pPr>
              <w:rPr>
                <w:sz w:val="20"/>
                <w:szCs w:val="20"/>
              </w:rPr>
            </w:pPr>
            <w:r>
              <w:rPr>
                <w:sz w:val="20"/>
                <w:szCs w:val="20"/>
              </w:rPr>
              <w:t>Allergy/</w:t>
            </w:r>
            <w:r w:rsidRPr="000A3234">
              <w:rPr>
                <w:sz w:val="20"/>
                <w:szCs w:val="20"/>
              </w:rPr>
              <w:t>Rx</w:t>
            </w:r>
            <w:r>
              <w:rPr>
                <w:sz w:val="20"/>
                <w:szCs w:val="20"/>
              </w:rPr>
              <w:t>/</w:t>
            </w:r>
          </w:p>
          <w:p w14:paraId="561728D8" w14:textId="77777777" w:rsidR="001C0920" w:rsidRPr="000A3234" w:rsidRDefault="001C0920" w:rsidP="00CD2971">
            <w:pPr>
              <w:rPr>
                <w:sz w:val="20"/>
                <w:szCs w:val="20"/>
              </w:rPr>
            </w:pPr>
            <w:r>
              <w:rPr>
                <w:sz w:val="20"/>
                <w:szCs w:val="20"/>
              </w:rPr>
              <w:t>Assessment</w:t>
            </w:r>
          </w:p>
        </w:tc>
        <w:tc>
          <w:tcPr>
            <w:tcW w:w="2430" w:type="dxa"/>
            <w:gridSpan w:val="2"/>
          </w:tcPr>
          <w:p w14:paraId="5186D61C" w14:textId="77777777" w:rsidR="001C0920" w:rsidRPr="000A3234" w:rsidRDefault="001C0920" w:rsidP="00CD2971">
            <w:pPr>
              <w:rPr>
                <w:sz w:val="20"/>
                <w:szCs w:val="20"/>
              </w:rPr>
            </w:pPr>
            <w:r w:rsidRPr="005B6664">
              <w:rPr>
                <w:sz w:val="20"/>
                <w:szCs w:val="20"/>
              </w:rPr>
              <w:t>IntoleranceCondition</w:t>
            </w:r>
            <w:r>
              <w:rPr>
                <w:sz w:val="20"/>
                <w:szCs w:val="20"/>
              </w:rPr>
              <w:t xml:space="preserve"> </w:t>
            </w:r>
            <w:r w:rsidRPr="005B6664">
              <w:rPr>
                <w:sz w:val="20"/>
                <w:szCs w:val="20"/>
              </w:rPr>
              <w:t>OutpatientMedicationPromise</w:t>
            </w:r>
            <w:r>
              <w:rPr>
                <w:sz w:val="20"/>
                <w:szCs w:val="20"/>
              </w:rPr>
              <w:t xml:space="preserve">                                     </w:t>
            </w:r>
            <w:r w:rsidRPr="005B6664">
              <w:rPr>
                <w:sz w:val="20"/>
                <w:szCs w:val="20"/>
              </w:rPr>
              <w:t>AllergyAssessment</w:t>
            </w:r>
          </w:p>
        </w:tc>
        <w:tc>
          <w:tcPr>
            <w:tcW w:w="3690" w:type="dxa"/>
          </w:tcPr>
          <w:p w14:paraId="3CD0E2BD" w14:textId="77777777" w:rsidR="001C0920" w:rsidRPr="000A3234" w:rsidRDefault="001C0920" w:rsidP="00CD2971">
            <w:pPr>
              <w:rPr>
                <w:sz w:val="20"/>
                <w:szCs w:val="20"/>
              </w:rPr>
            </w:pPr>
            <w:r w:rsidRPr="000A3234">
              <w:rPr>
                <w:sz w:val="20"/>
                <w:szCs w:val="20"/>
              </w:rPr>
              <w:t>RDIAllergiesPharmacyRead40013</w:t>
            </w:r>
          </w:p>
        </w:tc>
        <w:tc>
          <w:tcPr>
            <w:tcW w:w="4950" w:type="dxa"/>
          </w:tcPr>
          <w:p w14:paraId="34973C16" w14:textId="77777777" w:rsidR="001C0920" w:rsidRPr="00857766" w:rsidRDefault="001C0920" w:rsidP="00CD2971">
            <w:pPr>
              <w:rPr>
                <w:sz w:val="20"/>
                <w:szCs w:val="20"/>
              </w:rPr>
            </w:pPr>
            <w:r w:rsidRPr="000A3234">
              <w:rPr>
                <w:sz w:val="20"/>
                <w:szCs w:val="20"/>
              </w:rPr>
              <w:t>RDI_ALLERGY_RX_SINGLE_PATIENT_FILTER</w:t>
            </w:r>
          </w:p>
        </w:tc>
      </w:tr>
      <w:tr w:rsidR="001C0920" w:rsidRPr="0065127F" w14:paraId="57979198" w14:textId="77777777" w:rsidTr="00CD2971">
        <w:tc>
          <w:tcPr>
            <w:tcW w:w="890" w:type="dxa"/>
          </w:tcPr>
          <w:p w14:paraId="08EBE893" w14:textId="77777777" w:rsidR="001C0920" w:rsidRPr="0065127F" w:rsidRDefault="001C0920" w:rsidP="00CD2971">
            <w:pPr>
              <w:rPr>
                <w:sz w:val="20"/>
                <w:szCs w:val="20"/>
              </w:rPr>
            </w:pPr>
            <w:r w:rsidRPr="0065127F">
              <w:rPr>
                <w:sz w:val="20"/>
                <w:szCs w:val="20"/>
              </w:rPr>
              <w:t>VW</w:t>
            </w:r>
          </w:p>
        </w:tc>
        <w:tc>
          <w:tcPr>
            <w:tcW w:w="1468" w:type="dxa"/>
          </w:tcPr>
          <w:p w14:paraId="5D460FEA" w14:textId="77777777" w:rsidR="001C0920" w:rsidRPr="0065127F" w:rsidRDefault="001C0920" w:rsidP="00CD2971">
            <w:pPr>
              <w:rPr>
                <w:sz w:val="20"/>
                <w:szCs w:val="20"/>
              </w:rPr>
            </w:pPr>
            <w:r w:rsidRPr="0065127F">
              <w:rPr>
                <w:sz w:val="20"/>
                <w:szCs w:val="20"/>
              </w:rPr>
              <w:t>Allergy</w:t>
            </w:r>
          </w:p>
        </w:tc>
        <w:tc>
          <w:tcPr>
            <w:tcW w:w="2430" w:type="dxa"/>
            <w:gridSpan w:val="2"/>
          </w:tcPr>
          <w:p w14:paraId="63DD6CE8" w14:textId="2519059A" w:rsidR="001C0920" w:rsidRPr="0065127F" w:rsidRDefault="001C0920" w:rsidP="00CD2971">
            <w:pPr>
              <w:rPr>
                <w:sz w:val="20"/>
                <w:szCs w:val="20"/>
                <w:highlight w:val="green"/>
              </w:rPr>
            </w:pPr>
          </w:p>
        </w:tc>
        <w:tc>
          <w:tcPr>
            <w:tcW w:w="3690" w:type="dxa"/>
          </w:tcPr>
          <w:p w14:paraId="40A7E582" w14:textId="77777777" w:rsidR="001C0920" w:rsidRPr="0065127F" w:rsidRDefault="001C0920" w:rsidP="00CD2971">
            <w:pPr>
              <w:pStyle w:val="TableText0"/>
              <w:rPr>
                <w:sz w:val="20"/>
                <w:szCs w:val="20"/>
              </w:rPr>
            </w:pPr>
            <w:r w:rsidRPr="0065127F">
              <w:rPr>
                <w:sz w:val="20"/>
                <w:szCs w:val="20"/>
              </w:rPr>
              <w:t>VWAllergiesRead40010</w:t>
            </w:r>
          </w:p>
        </w:tc>
        <w:tc>
          <w:tcPr>
            <w:tcW w:w="4950" w:type="dxa"/>
          </w:tcPr>
          <w:p w14:paraId="041C9548" w14:textId="77777777" w:rsidR="001C0920" w:rsidRPr="0065127F" w:rsidRDefault="001C0920" w:rsidP="00CD2971">
            <w:pPr>
              <w:pStyle w:val="TableText0"/>
              <w:rPr>
                <w:sz w:val="20"/>
                <w:szCs w:val="20"/>
              </w:rPr>
            </w:pPr>
            <w:r w:rsidRPr="0065127F">
              <w:rPr>
                <w:sz w:val="20"/>
                <w:szCs w:val="20"/>
              </w:rPr>
              <w:t>VW_ALLERGY_SINGLE_PATIENT_FILTER</w:t>
            </w:r>
          </w:p>
        </w:tc>
      </w:tr>
      <w:tr w:rsidR="001C0920" w:rsidRPr="00857766" w14:paraId="47E0DB78" w14:textId="77777777" w:rsidTr="00CD2971">
        <w:tc>
          <w:tcPr>
            <w:tcW w:w="890" w:type="dxa"/>
          </w:tcPr>
          <w:p w14:paraId="6CB95506" w14:textId="77777777" w:rsidR="001C0920" w:rsidRPr="0065127F" w:rsidRDefault="001C0920" w:rsidP="00CD2971">
            <w:pPr>
              <w:rPr>
                <w:sz w:val="20"/>
                <w:szCs w:val="20"/>
              </w:rPr>
            </w:pPr>
            <w:r w:rsidRPr="0065127F">
              <w:rPr>
                <w:sz w:val="20"/>
                <w:szCs w:val="20"/>
              </w:rPr>
              <w:t>VW</w:t>
            </w:r>
          </w:p>
        </w:tc>
        <w:tc>
          <w:tcPr>
            <w:tcW w:w="1468" w:type="dxa"/>
          </w:tcPr>
          <w:p w14:paraId="1CFFBB19" w14:textId="77777777" w:rsidR="001C0920" w:rsidRPr="0065127F" w:rsidRDefault="001C0920" w:rsidP="00CD2971">
            <w:pPr>
              <w:rPr>
                <w:sz w:val="20"/>
                <w:szCs w:val="20"/>
              </w:rPr>
            </w:pPr>
            <w:r w:rsidRPr="0065127F">
              <w:rPr>
                <w:sz w:val="20"/>
                <w:szCs w:val="20"/>
              </w:rPr>
              <w:t>Allergy</w:t>
            </w:r>
          </w:p>
        </w:tc>
        <w:tc>
          <w:tcPr>
            <w:tcW w:w="2430" w:type="dxa"/>
            <w:gridSpan w:val="2"/>
          </w:tcPr>
          <w:p w14:paraId="19B9618F" w14:textId="77777777" w:rsidR="001C0920" w:rsidRPr="0065127F" w:rsidRDefault="001C0920" w:rsidP="00CD2971">
            <w:pPr>
              <w:rPr>
                <w:sz w:val="20"/>
                <w:szCs w:val="20"/>
              </w:rPr>
            </w:pPr>
            <w:r w:rsidRPr="0065127F">
              <w:rPr>
                <w:sz w:val="20"/>
                <w:szCs w:val="20"/>
              </w:rPr>
              <w:t>intoleranceCondition</w:t>
            </w:r>
          </w:p>
        </w:tc>
        <w:tc>
          <w:tcPr>
            <w:tcW w:w="3690" w:type="dxa"/>
          </w:tcPr>
          <w:p w14:paraId="77E07C9E" w14:textId="77777777" w:rsidR="001C0920" w:rsidRPr="0065127F" w:rsidRDefault="001C0920" w:rsidP="00CD2971">
            <w:pPr>
              <w:rPr>
                <w:sz w:val="20"/>
                <w:szCs w:val="20"/>
              </w:rPr>
            </w:pPr>
            <w:r w:rsidRPr="0065127F">
              <w:rPr>
                <w:sz w:val="20"/>
                <w:szCs w:val="20"/>
              </w:rPr>
              <w:t>VWIntoleranceConditionRead40010.xsd</w:t>
            </w:r>
          </w:p>
        </w:tc>
        <w:tc>
          <w:tcPr>
            <w:tcW w:w="4950" w:type="dxa"/>
          </w:tcPr>
          <w:p w14:paraId="7A19B926" w14:textId="77777777" w:rsidR="001C0920" w:rsidRPr="00857766" w:rsidRDefault="001C0920" w:rsidP="00CD2971">
            <w:pPr>
              <w:rPr>
                <w:sz w:val="20"/>
                <w:szCs w:val="20"/>
              </w:rPr>
            </w:pPr>
            <w:r w:rsidRPr="0065127F">
              <w:rPr>
                <w:sz w:val="20"/>
                <w:szCs w:val="20"/>
              </w:rPr>
              <w:t>VW_IC_SINGLE_PATIENT_FILTER</w:t>
            </w:r>
          </w:p>
        </w:tc>
      </w:tr>
      <w:tr w:rsidR="001C0920" w:rsidRPr="00857766" w14:paraId="5E1B9427" w14:textId="77777777" w:rsidTr="00CD2971">
        <w:tc>
          <w:tcPr>
            <w:tcW w:w="13428" w:type="dxa"/>
            <w:gridSpan w:val="6"/>
            <w:shd w:val="clear" w:color="auto" w:fill="DAEEF3" w:themeFill="accent5" w:themeFillTint="33"/>
          </w:tcPr>
          <w:p w14:paraId="18505D64" w14:textId="77777777" w:rsidR="001C0920" w:rsidRPr="00857766" w:rsidRDefault="001C0920" w:rsidP="00CD2971">
            <w:pPr>
              <w:pStyle w:val="TableText0"/>
              <w:rPr>
                <w:b/>
                <w:sz w:val="20"/>
                <w:szCs w:val="20"/>
              </w:rPr>
            </w:pPr>
            <w:r w:rsidRPr="00857766">
              <w:rPr>
                <w:b/>
                <w:sz w:val="20"/>
                <w:szCs w:val="20"/>
              </w:rPr>
              <w:t>Immunizations</w:t>
            </w:r>
          </w:p>
        </w:tc>
      </w:tr>
      <w:tr w:rsidR="001C0920" w:rsidRPr="00857766" w14:paraId="16452CBE" w14:textId="77777777" w:rsidTr="00CD2971">
        <w:tc>
          <w:tcPr>
            <w:tcW w:w="890" w:type="dxa"/>
          </w:tcPr>
          <w:p w14:paraId="630F794D" w14:textId="75B93315" w:rsidR="001C0920" w:rsidRPr="00857766" w:rsidRDefault="001C0920" w:rsidP="00CD2971">
            <w:pPr>
              <w:rPr>
                <w:sz w:val="20"/>
                <w:szCs w:val="20"/>
              </w:rPr>
            </w:pPr>
          </w:p>
        </w:tc>
        <w:tc>
          <w:tcPr>
            <w:tcW w:w="1468" w:type="dxa"/>
          </w:tcPr>
          <w:p w14:paraId="63AD76B5" w14:textId="77777777" w:rsidR="001C0920" w:rsidRPr="0065127F" w:rsidRDefault="001C0920" w:rsidP="00CD2971">
            <w:pPr>
              <w:rPr>
                <w:sz w:val="20"/>
                <w:szCs w:val="20"/>
              </w:rPr>
            </w:pPr>
            <w:r w:rsidRPr="0065127F">
              <w:rPr>
                <w:sz w:val="20"/>
                <w:szCs w:val="20"/>
              </w:rPr>
              <w:t>Immunizations</w:t>
            </w:r>
          </w:p>
        </w:tc>
        <w:tc>
          <w:tcPr>
            <w:tcW w:w="2430" w:type="dxa"/>
            <w:gridSpan w:val="2"/>
          </w:tcPr>
          <w:p w14:paraId="10AFE1A3" w14:textId="77777777" w:rsidR="001C0920" w:rsidRPr="0065127F" w:rsidRDefault="001C0920" w:rsidP="00CD2971">
            <w:pPr>
              <w:rPr>
                <w:sz w:val="20"/>
                <w:szCs w:val="20"/>
              </w:rPr>
            </w:pPr>
            <w:r w:rsidRPr="0065127F">
              <w:rPr>
                <w:sz w:val="20"/>
                <w:szCs w:val="20"/>
              </w:rPr>
              <w:t>immunizationEvents</w:t>
            </w:r>
          </w:p>
        </w:tc>
        <w:tc>
          <w:tcPr>
            <w:tcW w:w="3690" w:type="dxa"/>
          </w:tcPr>
          <w:p w14:paraId="466FE290" w14:textId="77777777" w:rsidR="001C0920" w:rsidRPr="0065127F" w:rsidRDefault="001C0920" w:rsidP="00CD2971">
            <w:pPr>
              <w:pStyle w:val="TableText0"/>
              <w:rPr>
                <w:sz w:val="20"/>
                <w:szCs w:val="20"/>
              </w:rPr>
            </w:pPr>
            <w:r w:rsidRPr="0065127F">
              <w:rPr>
                <w:sz w:val="20"/>
                <w:szCs w:val="20"/>
              </w:rPr>
              <w:t>ImmunizationRead3</w:t>
            </w:r>
          </w:p>
        </w:tc>
        <w:tc>
          <w:tcPr>
            <w:tcW w:w="4950" w:type="dxa"/>
          </w:tcPr>
          <w:p w14:paraId="4D537891" w14:textId="77777777" w:rsidR="001C0920" w:rsidRPr="00857766" w:rsidRDefault="001C0920" w:rsidP="00CD2971">
            <w:pPr>
              <w:pStyle w:val="TableText0"/>
              <w:rPr>
                <w:sz w:val="20"/>
                <w:szCs w:val="20"/>
              </w:rPr>
            </w:pPr>
            <w:r w:rsidRPr="0065127F">
              <w:rPr>
                <w:sz w:val="20"/>
                <w:szCs w:val="20"/>
              </w:rPr>
              <w:t>IMMUNIZATION_SINGLE_PATIENT_FILTER</w:t>
            </w:r>
          </w:p>
        </w:tc>
      </w:tr>
      <w:tr w:rsidR="001C0920" w:rsidRPr="00857766" w14:paraId="7951322F" w14:textId="77777777" w:rsidTr="00CD2971">
        <w:tc>
          <w:tcPr>
            <w:tcW w:w="13428" w:type="dxa"/>
            <w:gridSpan w:val="6"/>
            <w:shd w:val="clear" w:color="auto" w:fill="DAEEF3" w:themeFill="accent5" w:themeFillTint="33"/>
          </w:tcPr>
          <w:p w14:paraId="76D2353C" w14:textId="77777777" w:rsidR="001C0920" w:rsidRPr="00857766" w:rsidRDefault="001C0920" w:rsidP="00CD2971">
            <w:pPr>
              <w:pStyle w:val="TableText0"/>
              <w:rPr>
                <w:b/>
                <w:sz w:val="20"/>
                <w:szCs w:val="20"/>
              </w:rPr>
            </w:pPr>
            <w:r w:rsidRPr="00857766">
              <w:rPr>
                <w:b/>
                <w:sz w:val="20"/>
                <w:szCs w:val="20"/>
              </w:rPr>
              <w:lastRenderedPageBreak/>
              <w:t>Labs</w:t>
            </w:r>
          </w:p>
        </w:tc>
      </w:tr>
      <w:tr w:rsidR="001C0920" w:rsidRPr="00857766" w14:paraId="12B6AC35" w14:textId="77777777" w:rsidTr="00CD2971">
        <w:tc>
          <w:tcPr>
            <w:tcW w:w="890" w:type="dxa"/>
          </w:tcPr>
          <w:p w14:paraId="3AFF2ACA" w14:textId="77777777" w:rsidR="001C0920" w:rsidRPr="0065127F" w:rsidRDefault="001C0920" w:rsidP="00CD2971">
            <w:pPr>
              <w:rPr>
                <w:sz w:val="20"/>
                <w:szCs w:val="20"/>
              </w:rPr>
            </w:pPr>
            <w:r w:rsidRPr="0065127F">
              <w:rPr>
                <w:sz w:val="20"/>
                <w:szCs w:val="20"/>
              </w:rPr>
              <w:t>MHV</w:t>
            </w:r>
          </w:p>
        </w:tc>
        <w:tc>
          <w:tcPr>
            <w:tcW w:w="1468" w:type="dxa"/>
          </w:tcPr>
          <w:p w14:paraId="6A1948A5" w14:textId="77777777" w:rsidR="001C0920" w:rsidRPr="0065127F" w:rsidRDefault="001C0920" w:rsidP="00CD2971">
            <w:pPr>
              <w:rPr>
                <w:sz w:val="20"/>
                <w:szCs w:val="20"/>
              </w:rPr>
            </w:pPr>
            <w:r w:rsidRPr="0065127F">
              <w:rPr>
                <w:sz w:val="20"/>
                <w:szCs w:val="20"/>
              </w:rPr>
              <w:t>Labs</w:t>
            </w:r>
          </w:p>
        </w:tc>
        <w:tc>
          <w:tcPr>
            <w:tcW w:w="2430" w:type="dxa"/>
            <w:gridSpan w:val="2"/>
          </w:tcPr>
          <w:p w14:paraId="6704C3CC" w14:textId="77777777" w:rsidR="001C0920" w:rsidRPr="0065127F" w:rsidRDefault="001C0920" w:rsidP="00CD2971">
            <w:pPr>
              <w:rPr>
                <w:sz w:val="20"/>
                <w:szCs w:val="20"/>
              </w:rPr>
            </w:pPr>
            <w:r w:rsidRPr="0065127F">
              <w:rPr>
                <w:sz w:val="20"/>
                <w:szCs w:val="20"/>
              </w:rPr>
              <w:t>labTestPromise</w:t>
            </w:r>
          </w:p>
        </w:tc>
        <w:tc>
          <w:tcPr>
            <w:tcW w:w="3690" w:type="dxa"/>
          </w:tcPr>
          <w:p w14:paraId="3CD84B7E" w14:textId="77777777" w:rsidR="001C0920" w:rsidRPr="0065127F" w:rsidRDefault="001C0920" w:rsidP="00CD2971">
            <w:pPr>
              <w:spacing w:before="20" w:after="20"/>
              <w:rPr>
                <w:sz w:val="20"/>
                <w:szCs w:val="20"/>
              </w:rPr>
            </w:pPr>
            <w:r w:rsidRPr="0065127F">
              <w:rPr>
                <w:sz w:val="20"/>
                <w:szCs w:val="20"/>
              </w:rPr>
              <w:t>MHVLabRead40011</w:t>
            </w:r>
          </w:p>
        </w:tc>
        <w:tc>
          <w:tcPr>
            <w:tcW w:w="4950" w:type="dxa"/>
          </w:tcPr>
          <w:p w14:paraId="50D4E735" w14:textId="77777777" w:rsidR="001C0920" w:rsidRPr="00857766" w:rsidRDefault="001C0920" w:rsidP="00CD2971">
            <w:pPr>
              <w:spacing w:before="20" w:after="20"/>
              <w:rPr>
                <w:sz w:val="20"/>
                <w:szCs w:val="20"/>
              </w:rPr>
            </w:pPr>
            <w:r w:rsidRPr="0065127F">
              <w:rPr>
                <w:sz w:val="20"/>
                <w:szCs w:val="20"/>
              </w:rPr>
              <w:t>LAB_SINGLE_PATIENT_ALL_DATA_FILTER.XSD</w:t>
            </w:r>
          </w:p>
        </w:tc>
      </w:tr>
      <w:tr w:rsidR="001C0920" w:rsidRPr="00857766" w14:paraId="6352A426" w14:textId="77777777" w:rsidTr="00CD2971">
        <w:tc>
          <w:tcPr>
            <w:tcW w:w="13428" w:type="dxa"/>
            <w:gridSpan w:val="6"/>
            <w:shd w:val="clear" w:color="auto" w:fill="DAEEF3" w:themeFill="accent5" w:themeFillTint="33"/>
          </w:tcPr>
          <w:p w14:paraId="04F91977" w14:textId="77777777" w:rsidR="001C0920" w:rsidRPr="00857766" w:rsidRDefault="001C0920" w:rsidP="00CD2971">
            <w:pPr>
              <w:pStyle w:val="TableText0"/>
              <w:rPr>
                <w:b/>
                <w:sz w:val="20"/>
                <w:szCs w:val="20"/>
              </w:rPr>
            </w:pPr>
            <w:r w:rsidRPr="00857766">
              <w:rPr>
                <w:b/>
                <w:sz w:val="20"/>
                <w:szCs w:val="20"/>
              </w:rPr>
              <w:t>Non-VA Medications</w:t>
            </w:r>
          </w:p>
        </w:tc>
      </w:tr>
      <w:tr w:rsidR="001C0920" w:rsidRPr="0065127F" w14:paraId="06555C69" w14:textId="77777777" w:rsidTr="00CD2971">
        <w:tc>
          <w:tcPr>
            <w:tcW w:w="890" w:type="dxa"/>
          </w:tcPr>
          <w:p w14:paraId="74702F4D" w14:textId="5CE9A197" w:rsidR="001C0920" w:rsidRPr="00857766" w:rsidRDefault="001C0920" w:rsidP="00CD2971">
            <w:pPr>
              <w:rPr>
                <w:sz w:val="20"/>
                <w:szCs w:val="20"/>
              </w:rPr>
            </w:pPr>
          </w:p>
        </w:tc>
        <w:tc>
          <w:tcPr>
            <w:tcW w:w="1468" w:type="dxa"/>
          </w:tcPr>
          <w:p w14:paraId="0ED39396" w14:textId="77777777" w:rsidR="001C0920" w:rsidRPr="00857766" w:rsidRDefault="001C0920" w:rsidP="00CD2971">
            <w:pPr>
              <w:rPr>
                <w:sz w:val="20"/>
                <w:szCs w:val="20"/>
              </w:rPr>
            </w:pPr>
            <w:r>
              <w:rPr>
                <w:sz w:val="20"/>
                <w:szCs w:val="20"/>
              </w:rPr>
              <w:t>NVA Meds</w:t>
            </w:r>
          </w:p>
        </w:tc>
        <w:tc>
          <w:tcPr>
            <w:tcW w:w="2340" w:type="dxa"/>
          </w:tcPr>
          <w:p w14:paraId="65D1A9A5" w14:textId="77777777" w:rsidR="001C0920" w:rsidRPr="0065127F" w:rsidRDefault="001C0920" w:rsidP="00CD2971">
            <w:pPr>
              <w:rPr>
                <w:sz w:val="20"/>
                <w:szCs w:val="20"/>
              </w:rPr>
            </w:pPr>
            <w:r w:rsidRPr="0065127F">
              <w:rPr>
                <w:sz w:val="20"/>
                <w:szCs w:val="20"/>
              </w:rPr>
              <w:t>nonVaMedicationEvents</w:t>
            </w:r>
          </w:p>
        </w:tc>
        <w:tc>
          <w:tcPr>
            <w:tcW w:w="3780" w:type="dxa"/>
            <w:gridSpan w:val="2"/>
          </w:tcPr>
          <w:p w14:paraId="37661C13" w14:textId="77777777" w:rsidR="001C0920" w:rsidRPr="0065127F" w:rsidRDefault="001C0920" w:rsidP="00CD2971">
            <w:pPr>
              <w:pStyle w:val="TableText0"/>
              <w:rPr>
                <w:sz w:val="20"/>
                <w:szCs w:val="20"/>
              </w:rPr>
            </w:pPr>
            <w:r w:rsidRPr="0065127F">
              <w:rPr>
                <w:sz w:val="20"/>
                <w:szCs w:val="20"/>
              </w:rPr>
              <w:t>NonVAMedicationsRead2</w:t>
            </w:r>
          </w:p>
        </w:tc>
        <w:tc>
          <w:tcPr>
            <w:tcW w:w="4950" w:type="dxa"/>
          </w:tcPr>
          <w:p w14:paraId="634FC56A" w14:textId="77777777" w:rsidR="001C0920" w:rsidRPr="0065127F" w:rsidRDefault="001C0920" w:rsidP="00CD2971">
            <w:pPr>
              <w:pStyle w:val="TableText0"/>
              <w:rPr>
                <w:sz w:val="20"/>
                <w:szCs w:val="20"/>
              </w:rPr>
            </w:pPr>
            <w:r w:rsidRPr="0065127F">
              <w:rPr>
                <w:sz w:val="20"/>
                <w:szCs w:val="20"/>
              </w:rPr>
              <w:t>NONVAMED_SINGLE_PATIENT_FILTER</w:t>
            </w:r>
          </w:p>
        </w:tc>
      </w:tr>
      <w:tr w:rsidR="001C0920" w:rsidRPr="0065127F" w14:paraId="509920C6" w14:textId="77777777" w:rsidTr="00CD2971">
        <w:tc>
          <w:tcPr>
            <w:tcW w:w="13428" w:type="dxa"/>
            <w:gridSpan w:val="6"/>
            <w:shd w:val="clear" w:color="auto" w:fill="DAEEF3" w:themeFill="accent5" w:themeFillTint="33"/>
          </w:tcPr>
          <w:p w14:paraId="13C6E703" w14:textId="77777777" w:rsidR="001C0920" w:rsidRPr="0065127F" w:rsidRDefault="001C0920" w:rsidP="00CD2971">
            <w:pPr>
              <w:pStyle w:val="TableText0"/>
              <w:rPr>
                <w:b/>
                <w:sz w:val="20"/>
                <w:szCs w:val="20"/>
              </w:rPr>
            </w:pPr>
            <w:r w:rsidRPr="0065127F">
              <w:rPr>
                <w:b/>
                <w:sz w:val="20"/>
                <w:szCs w:val="20"/>
              </w:rPr>
              <w:t>Outpatient Pharmacy</w:t>
            </w:r>
          </w:p>
        </w:tc>
      </w:tr>
      <w:tr w:rsidR="001C0920" w:rsidRPr="0065127F" w14:paraId="35B88FD3" w14:textId="77777777" w:rsidTr="00CD2971">
        <w:tc>
          <w:tcPr>
            <w:tcW w:w="890" w:type="dxa"/>
          </w:tcPr>
          <w:p w14:paraId="1D8B3F19" w14:textId="77777777" w:rsidR="001C0920" w:rsidRPr="0065127F" w:rsidRDefault="001C0920" w:rsidP="00CD2971">
            <w:pPr>
              <w:rPr>
                <w:sz w:val="20"/>
                <w:szCs w:val="20"/>
              </w:rPr>
            </w:pPr>
            <w:r w:rsidRPr="0065127F">
              <w:rPr>
                <w:sz w:val="20"/>
                <w:szCs w:val="20"/>
              </w:rPr>
              <w:t>CHDR</w:t>
            </w:r>
          </w:p>
        </w:tc>
        <w:tc>
          <w:tcPr>
            <w:tcW w:w="1468" w:type="dxa"/>
          </w:tcPr>
          <w:p w14:paraId="02005C88" w14:textId="77777777" w:rsidR="001C0920" w:rsidRPr="0065127F" w:rsidRDefault="001C0920" w:rsidP="00CD2971">
            <w:pPr>
              <w:rPr>
                <w:sz w:val="20"/>
                <w:szCs w:val="20"/>
              </w:rPr>
            </w:pPr>
            <w:r w:rsidRPr="0065127F">
              <w:rPr>
                <w:sz w:val="20"/>
                <w:szCs w:val="20"/>
              </w:rPr>
              <w:t>Outpatient Pharmacy</w:t>
            </w:r>
          </w:p>
        </w:tc>
        <w:tc>
          <w:tcPr>
            <w:tcW w:w="2340" w:type="dxa"/>
          </w:tcPr>
          <w:p w14:paraId="62EA7498" w14:textId="77777777" w:rsidR="001C0920" w:rsidRPr="0065127F" w:rsidRDefault="001C0920" w:rsidP="00CD2971">
            <w:pPr>
              <w:rPr>
                <w:sz w:val="20"/>
                <w:szCs w:val="20"/>
              </w:rPr>
            </w:pPr>
            <w:r w:rsidRPr="0065127F">
              <w:rPr>
                <w:sz w:val="20"/>
                <w:szCs w:val="20"/>
              </w:rPr>
              <w:t>outpatientMedicationPromise</w:t>
            </w:r>
          </w:p>
        </w:tc>
        <w:tc>
          <w:tcPr>
            <w:tcW w:w="3780" w:type="dxa"/>
            <w:gridSpan w:val="2"/>
          </w:tcPr>
          <w:p w14:paraId="5787C4FC" w14:textId="77777777" w:rsidR="001C0920" w:rsidRPr="0065127F" w:rsidRDefault="001C0920" w:rsidP="00CD2971">
            <w:pPr>
              <w:pStyle w:val="TableText0"/>
              <w:rPr>
                <w:sz w:val="20"/>
                <w:szCs w:val="20"/>
              </w:rPr>
            </w:pPr>
            <w:r w:rsidRPr="0065127F">
              <w:rPr>
                <w:sz w:val="20"/>
                <w:szCs w:val="20"/>
              </w:rPr>
              <w:t>PharmacyRead40010</w:t>
            </w:r>
          </w:p>
        </w:tc>
        <w:tc>
          <w:tcPr>
            <w:tcW w:w="4950" w:type="dxa"/>
          </w:tcPr>
          <w:p w14:paraId="0E9CD942" w14:textId="77777777" w:rsidR="001C0920" w:rsidRPr="0065127F" w:rsidRDefault="001C0920" w:rsidP="00CD2971">
            <w:pPr>
              <w:pStyle w:val="TableText0"/>
              <w:rPr>
                <w:sz w:val="20"/>
                <w:szCs w:val="20"/>
              </w:rPr>
            </w:pPr>
            <w:r w:rsidRPr="0065127F">
              <w:rPr>
                <w:sz w:val="20"/>
                <w:szCs w:val="20"/>
              </w:rPr>
              <w:t>CHDR_RX_SINGLE_PATIENT_FILTER</w:t>
            </w:r>
          </w:p>
          <w:p w14:paraId="3247670F" w14:textId="77777777" w:rsidR="001C0920" w:rsidRPr="0065127F" w:rsidRDefault="001C0920" w:rsidP="00CD2971">
            <w:pPr>
              <w:pStyle w:val="TableText0"/>
              <w:rPr>
                <w:sz w:val="20"/>
                <w:szCs w:val="20"/>
              </w:rPr>
            </w:pPr>
            <w:r w:rsidRPr="0065127F">
              <w:rPr>
                <w:sz w:val="20"/>
                <w:szCs w:val="20"/>
              </w:rPr>
              <w:t>RX_SINGLE_PATIENT_ALL_DATA_FILTER</w:t>
            </w:r>
          </w:p>
          <w:p w14:paraId="7849791F" w14:textId="77777777" w:rsidR="001C0920" w:rsidRPr="0065127F" w:rsidRDefault="001C0920" w:rsidP="00CD2971">
            <w:pPr>
              <w:pStyle w:val="TableText0"/>
              <w:rPr>
                <w:sz w:val="20"/>
                <w:szCs w:val="20"/>
              </w:rPr>
            </w:pPr>
            <w:r w:rsidRPr="0065127F">
              <w:rPr>
                <w:sz w:val="20"/>
                <w:szCs w:val="20"/>
              </w:rPr>
              <w:t>RX_SINGLE_PATIENT_SINGLE_RECORD_FILTER</w:t>
            </w:r>
          </w:p>
        </w:tc>
      </w:tr>
      <w:tr w:rsidR="001C0920" w:rsidRPr="00A402F2" w14:paraId="7F117AD6" w14:textId="77777777" w:rsidTr="00CD2971">
        <w:tc>
          <w:tcPr>
            <w:tcW w:w="890" w:type="dxa"/>
          </w:tcPr>
          <w:p w14:paraId="04726B58" w14:textId="77777777" w:rsidR="001C0920" w:rsidRPr="000A3234" w:rsidRDefault="001C0920" w:rsidP="00CD2971">
            <w:pPr>
              <w:rPr>
                <w:sz w:val="20"/>
                <w:szCs w:val="20"/>
              </w:rPr>
            </w:pPr>
            <w:r w:rsidRPr="000A3234">
              <w:rPr>
                <w:sz w:val="20"/>
                <w:szCs w:val="20"/>
              </w:rPr>
              <w:t>FtP</w:t>
            </w:r>
          </w:p>
        </w:tc>
        <w:tc>
          <w:tcPr>
            <w:tcW w:w="1468" w:type="dxa"/>
          </w:tcPr>
          <w:p w14:paraId="348CD2B4" w14:textId="77777777" w:rsidR="001C0920" w:rsidRPr="0065127F" w:rsidRDefault="001C0920" w:rsidP="00CD2971">
            <w:pPr>
              <w:rPr>
                <w:sz w:val="20"/>
                <w:szCs w:val="20"/>
              </w:rPr>
            </w:pPr>
            <w:r w:rsidRPr="0065127F">
              <w:rPr>
                <w:sz w:val="20"/>
                <w:szCs w:val="20"/>
              </w:rPr>
              <w:t>Outpatient Pharmacy</w:t>
            </w:r>
          </w:p>
        </w:tc>
        <w:tc>
          <w:tcPr>
            <w:tcW w:w="2340" w:type="dxa"/>
          </w:tcPr>
          <w:p w14:paraId="197C2506" w14:textId="77777777" w:rsidR="001C0920" w:rsidRPr="0065127F" w:rsidRDefault="001C0920" w:rsidP="00CD2971">
            <w:pPr>
              <w:rPr>
                <w:sz w:val="20"/>
                <w:szCs w:val="20"/>
              </w:rPr>
            </w:pPr>
            <w:r w:rsidRPr="0065127F">
              <w:rPr>
                <w:sz w:val="20"/>
                <w:szCs w:val="20"/>
              </w:rPr>
              <w:t>outpatientMedicationPromise</w:t>
            </w:r>
          </w:p>
        </w:tc>
        <w:tc>
          <w:tcPr>
            <w:tcW w:w="3780" w:type="dxa"/>
            <w:gridSpan w:val="2"/>
          </w:tcPr>
          <w:p w14:paraId="4AA524A8" w14:textId="77777777" w:rsidR="001C0920" w:rsidRPr="0065127F" w:rsidRDefault="001C0920" w:rsidP="00CD2971">
            <w:pPr>
              <w:pStyle w:val="TableText0"/>
              <w:rPr>
                <w:sz w:val="20"/>
                <w:szCs w:val="20"/>
              </w:rPr>
            </w:pPr>
            <w:r w:rsidRPr="0065127F">
              <w:rPr>
                <w:sz w:val="20"/>
                <w:szCs w:val="20"/>
              </w:rPr>
              <w:t>OutpatientPharmacyRead1</w:t>
            </w:r>
          </w:p>
        </w:tc>
        <w:tc>
          <w:tcPr>
            <w:tcW w:w="4950" w:type="dxa"/>
          </w:tcPr>
          <w:p w14:paraId="3C7C13D4" w14:textId="77777777" w:rsidR="001C0920" w:rsidRPr="00A402F2" w:rsidRDefault="001C0920" w:rsidP="00CD2971">
            <w:pPr>
              <w:pStyle w:val="TableText0"/>
              <w:rPr>
                <w:sz w:val="20"/>
                <w:szCs w:val="20"/>
              </w:rPr>
            </w:pPr>
            <w:r w:rsidRPr="0065127F">
              <w:rPr>
                <w:sz w:val="20"/>
                <w:szCs w:val="20"/>
              </w:rPr>
              <w:t>RX_SINGLE_PATIENT_ALL_DATA_FILTER</w:t>
            </w:r>
          </w:p>
        </w:tc>
      </w:tr>
      <w:tr w:rsidR="001C0920" w:rsidRPr="00A402F2" w14:paraId="3CA8FBA6" w14:textId="77777777" w:rsidTr="00CD2971">
        <w:tc>
          <w:tcPr>
            <w:tcW w:w="890" w:type="dxa"/>
          </w:tcPr>
          <w:p w14:paraId="5CA2673D" w14:textId="77777777" w:rsidR="001C0920" w:rsidRPr="000A3234" w:rsidRDefault="001C0920" w:rsidP="00CD2971">
            <w:pPr>
              <w:rPr>
                <w:sz w:val="20"/>
                <w:szCs w:val="20"/>
              </w:rPr>
            </w:pPr>
            <w:r w:rsidRPr="000A3234">
              <w:rPr>
                <w:sz w:val="20"/>
                <w:szCs w:val="20"/>
              </w:rPr>
              <w:t>OneVA</w:t>
            </w:r>
          </w:p>
        </w:tc>
        <w:tc>
          <w:tcPr>
            <w:tcW w:w="1468" w:type="dxa"/>
          </w:tcPr>
          <w:p w14:paraId="5D5F86F8" w14:textId="77777777" w:rsidR="001C0920" w:rsidRPr="000A3234" w:rsidRDefault="001C0920" w:rsidP="00CD2971">
            <w:pPr>
              <w:rPr>
                <w:sz w:val="20"/>
                <w:szCs w:val="20"/>
              </w:rPr>
            </w:pPr>
            <w:r w:rsidRPr="000A3234">
              <w:rPr>
                <w:sz w:val="20"/>
                <w:szCs w:val="20"/>
              </w:rPr>
              <w:t>Outpatient Pharmacy</w:t>
            </w:r>
          </w:p>
        </w:tc>
        <w:tc>
          <w:tcPr>
            <w:tcW w:w="2340" w:type="dxa"/>
          </w:tcPr>
          <w:p w14:paraId="34C9C2F1" w14:textId="77777777" w:rsidR="001C0920" w:rsidRPr="0065127F" w:rsidRDefault="001C0920" w:rsidP="00CD2971">
            <w:pPr>
              <w:rPr>
                <w:sz w:val="20"/>
                <w:szCs w:val="20"/>
                <w:highlight w:val="green"/>
              </w:rPr>
            </w:pPr>
            <w:r w:rsidRPr="0065127F">
              <w:rPr>
                <w:sz w:val="20"/>
                <w:szCs w:val="20"/>
              </w:rPr>
              <w:t>outpatientMedicationPromise</w:t>
            </w:r>
          </w:p>
        </w:tc>
        <w:tc>
          <w:tcPr>
            <w:tcW w:w="3780" w:type="dxa"/>
            <w:gridSpan w:val="2"/>
          </w:tcPr>
          <w:p w14:paraId="3B487224" w14:textId="77777777" w:rsidR="001C0920" w:rsidRPr="0065127F" w:rsidRDefault="001C0920" w:rsidP="00CD2971">
            <w:pPr>
              <w:pStyle w:val="Default"/>
              <w:rPr>
                <w:sz w:val="20"/>
                <w:szCs w:val="22"/>
              </w:rPr>
            </w:pPr>
            <w:r w:rsidRPr="0065127F">
              <w:rPr>
                <w:sz w:val="20"/>
                <w:szCs w:val="22"/>
              </w:rPr>
              <w:t xml:space="preserve">PharmacyRead40010 </w:t>
            </w:r>
          </w:p>
          <w:p w14:paraId="654F99B4" w14:textId="77777777" w:rsidR="001C0920" w:rsidRPr="0065127F" w:rsidRDefault="001C0920" w:rsidP="00CD2971">
            <w:pPr>
              <w:pStyle w:val="TableText0"/>
              <w:rPr>
                <w:sz w:val="20"/>
                <w:szCs w:val="20"/>
                <w:highlight w:val="green"/>
              </w:rPr>
            </w:pPr>
          </w:p>
        </w:tc>
        <w:tc>
          <w:tcPr>
            <w:tcW w:w="4950" w:type="dxa"/>
          </w:tcPr>
          <w:p w14:paraId="39C88B4C" w14:textId="77777777" w:rsidR="001C0920" w:rsidRPr="0065127F" w:rsidRDefault="001C0920" w:rsidP="00CD2971">
            <w:pPr>
              <w:pStyle w:val="TableText0"/>
              <w:rPr>
                <w:sz w:val="20"/>
                <w:szCs w:val="20"/>
              </w:rPr>
            </w:pPr>
            <w:r w:rsidRPr="0065127F">
              <w:rPr>
                <w:sz w:val="20"/>
                <w:szCs w:val="20"/>
              </w:rPr>
              <w:t>CHDR_RX_SINGLE_PATIENT_FILTER</w:t>
            </w:r>
          </w:p>
          <w:p w14:paraId="5D94B494" w14:textId="77777777" w:rsidR="001C0920" w:rsidRPr="0065127F" w:rsidRDefault="001C0920" w:rsidP="00CD2971">
            <w:pPr>
              <w:pStyle w:val="TableText0"/>
              <w:rPr>
                <w:sz w:val="20"/>
                <w:szCs w:val="20"/>
              </w:rPr>
            </w:pPr>
            <w:r w:rsidRPr="0065127F">
              <w:rPr>
                <w:sz w:val="20"/>
                <w:szCs w:val="20"/>
              </w:rPr>
              <w:t>RX_SINGLE_PATIENT_ALL_DATA_FILTER</w:t>
            </w:r>
          </w:p>
          <w:p w14:paraId="2CE08708" w14:textId="77777777" w:rsidR="001C0920" w:rsidRPr="00A402F2" w:rsidRDefault="001C0920" w:rsidP="00CD2971">
            <w:pPr>
              <w:pStyle w:val="TableText0"/>
              <w:rPr>
                <w:sz w:val="20"/>
                <w:szCs w:val="20"/>
              </w:rPr>
            </w:pPr>
            <w:r w:rsidRPr="0065127F">
              <w:rPr>
                <w:sz w:val="20"/>
                <w:szCs w:val="20"/>
              </w:rPr>
              <w:t>RX_SINGLE_PATIENT_SINGLE_RECORD_FILTER</w:t>
            </w:r>
          </w:p>
        </w:tc>
      </w:tr>
      <w:tr w:rsidR="001C0920" w:rsidRPr="0065127F" w14:paraId="04ACC2EA" w14:textId="77777777" w:rsidTr="00CD2971">
        <w:tc>
          <w:tcPr>
            <w:tcW w:w="890" w:type="dxa"/>
          </w:tcPr>
          <w:p w14:paraId="39CADC8E" w14:textId="77777777" w:rsidR="001C0920" w:rsidRPr="0065127F" w:rsidRDefault="001C0920" w:rsidP="00CD2971">
            <w:pPr>
              <w:rPr>
                <w:sz w:val="20"/>
                <w:szCs w:val="20"/>
              </w:rPr>
            </w:pPr>
            <w:r w:rsidRPr="0065127F">
              <w:rPr>
                <w:sz w:val="20"/>
                <w:szCs w:val="20"/>
              </w:rPr>
              <w:t>VW</w:t>
            </w:r>
          </w:p>
        </w:tc>
        <w:tc>
          <w:tcPr>
            <w:tcW w:w="1468" w:type="dxa"/>
          </w:tcPr>
          <w:p w14:paraId="367C17D7" w14:textId="77777777" w:rsidR="001C0920" w:rsidRPr="0065127F" w:rsidRDefault="001C0920" w:rsidP="00CD2971">
            <w:pPr>
              <w:rPr>
                <w:sz w:val="20"/>
                <w:szCs w:val="20"/>
              </w:rPr>
            </w:pPr>
            <w:r w:rsidRPr="0065127F">
              <w:rPr>
                <w:sz w:val="20"/>
                <w:szCs w:val="20"/>
              </w:rPr>
              <w:t>Outpatient Pharmacy</w:t>
            </w:r>
          </w:p>
        </w:tc>
        <w:tc>
          <w:tcPr>
            <w:tcW w:w="2340" w:type="dxa"/>
          </w:tcPr>
          <w:p w14:paraId="51AB6E4B" w14:textId="77777777" w:rsidR="001C0920" w:rsidRPr="0065127F" w:rsidRDefault="001C0920" w:rsidP="00CD2971">
            <w:pPr>
              <w:rPr>
                <w:sz w:val="20"/>
                <w:szCs w:val="20"/>
              </w:rPr>
            </w:pPr>
            <w:r w:rsidRPr="0065127F">
              <w:rPr>
                <w:sz w:val="20"/>
                <w:szCs w:val="20"/>
              </w:rPr>
              <w:t>outpatientMedicationPromise</w:t>
            </w:r>
          </w:p>
        </w:tc>
        <w:tc>
          <w:tcPr>
            <w:tcW w:w="3780" w:type="dxa"/>
            <w:gridSpan w:val="2"/>
          </w:tcPr>
          <w:p w14:paraId="38B30F42" w14:textId="77777777" w:rsidR="001C0920" w:rsidRPr="0065127F" w:rsidRDefault="001C0920" w:rsidP="00CD2971">
            <w:pPr>
              <w:pStyle w:val="TableText0"/>
              <w:rPr>
                <w:sz w:val="20"/>
                <w:szCs w:val="20"/>
              </w:rPr>
            </w:pPr>
            <w:r w:rsidRPr="0065127F">
              <w:rPr>
                <w:sz w:val="20"/>
                <w:szCs w:val="20"/>
              </w:rPr>
              <w:t>VWPharmacyRead40010</w:t>
            </w:r>
          </w:p>
        </w:tc>
        <w:tc>
          <w:tcPr>
            <w:tcW w:w="4950" w:type="dxa"/>
          </w:tcPr>
          <w:p w14:paraId="485D32EA" w14:textId="77777777" w:rsidR="001C0920" w:rsidRPr="0065127F" w:rsidRDefault="001C0920" w:rsidP="00CD2971">
            <w:pPr>
              <w:pStyle w:val="TableText0"/>
              <w:rPr>
                <w:sz w:val="20"/>
                <w:szCs w:val="20"/>
              </w:rPr>
            </w:pPr>
            <w:r w:rsidRPr="0065127F">
              <w:rPr>
                <w:sz w:val="20"/>
                <w:szCs w:val="20"/>
              </w:rPr>
              <w:t>RX_SINGLE_PATIENT_ALL_DATA_FILTER</w:t>
            </w:r>
          </w:p>
          <w:p w14:paraId="3A770FFA" w14:textId="77777777" w:rsidR="001C0920" w:rsidRPr="0065127F" w:rsidRDefault="001C0920" w:rsidP="00CD2971">
            <w:pPr>
              <w:pStyle w:val="TableText0"/>
              <w:rPr>
                <w:sz w:val="20"/>
                <w:szCs w:val="20"/>
              </w:rPr>
            </w:pPr>
            <w:r w:rsidRPr="0065127F">
              <w:rPr>
                <w:sz w:val="20"/>
                <w:szCs w:val="20"/>
              </w:rPr>
              <w:t>RX_SINGLE_PATIENT_SINGLE_RECORD_FILTER</w:t>
            </w:r>
          </w:p>
        </w:tc>
      </w:tr>
      <w:tr w:rsidR="001C0920" w:rsidRPr="00857766" w14:paraId="668E4B30" w14:textId="77777777" w:rsidTr="00CD2971">
        <w:tc>
          <w:tcPr>
            <w:tcW w:w="890" w:type="dxa"/>
          </w:tcPr>
          <w:p w14:paraId="72BE3D5B" w14:textId="77777777" w:rsidR="001C0920" w:rsidRPr="0065127F" w:rsidRDefault="001C0920" w:rsidP="00CD2971">
            <w:pPr>
              <w:rPr>
                <w:sz w:val="20"/>
                <w:szCs w:val="20"/>
              </w:rPr>
            </w:pPr>
            <w:r w:rsidRPr="0065127F">
              <w:rPr>
                <w:sz w:val="20"/>
                <w:szCs w:val="20"/>
              </w:rPr>
              <w:t>VW</w:t>
            </w:r>
          </w:p>
        </w:tc>
        <w:tc>
          <w:tcPr>
            <w:tcW w:w="1468" w:type="dxa"/>
          </w:tcPr>
          <w:p w14:paraId="0744CEAA" w14:textId="77777777" w:rsidR="001C0920" w:rsidRPr="0065127F" w:rsidRDefault="001C0920" w:rsidP="00CD2971">
            <w:pPr>
              <w:rPr>
                <w:sz w:val="20"/>
                <w:szCs w:val="20"/>
              </w:rPr>
            </w:pPr>
            <w:r w:rsidRPr="0065127F">
              <w:rPr>
                <w:sz w:val="20"/>
                <w:szCs w:val="20"/>
              </w:rPr>
              <w:t>Outpatient Pharmacy Detail</w:t>
            </w:r>
          </w:p>
        </w:tc>
        <w:tc>
          <w:tcPr>
            <w:tcW w:w="2340" w:type="dxa"/>
          </w:tcPr>
          <w:p w14:paraId="75B8F3F2" w14:textId="77777777" w:rsidR="001C0920" w:rsidRPr="0065127F" w:rsidRDefault="001C0920" w:rsidP="00CD2971">
            <w:pPr>
              <w:rPr>
                <w:sz w:val="20"/>
                <w:szCs w:val="20"/>
              </w:rPr>
            </w:pPr>
            <w:r w:rsidRPr="0065127F">
              <w:rPr>
                <w:sz w:val="20"/>
                <w:szCs w:val="20"/>
              </w:rPr>
              <w:t>outpatientMedicationPromise</w:t>
            </w:r>
          </w:p>
        </w:tc>
        <w:tc>
          <w:tcPr>
            <w:tcW w:w="3780" w:type="dxa"/>
            <w:gridSpan w:val="2"/>
          </w:tcPr>
          <w:p w14:paraId="537380DA" w14:textId="77777777" w:rsidR="001C0920" w:rsidRPr="0065127F" w:rsidRDefault="001C0920" w:rsidP="00CD2971">
            <w:pPr>
              <w:pStyle w:val="TableText0"/>
              <w:rPr>
                <w:sz w:val="20"/>
                <w:szCs w:val="20"/>
              </w:rPr>
            </w:pPr>
            <w:r w:rsidRPr="0065127F">
              <w:rPr>
                <w:sz w:val="20"/>
                <w:szCs w:val="20"/>
              </w:rPr>
              <w:t>VWPharmacyDetailRead40010</w:t>
            </w:r>
          </w:p>
        </w:tc>
        <w:tc>
          <w:tcPr>
            <w:tcW w:w="4950" w:type="dxa"/>
          </w:tcPr>
          <w:p w14:paraId="11230171" w14:textId="77777777" w:rsidR="001C0920" w:rsidRPr="0065127F" w:rsidRDefault="001C0920" w:rsidP="00CD2971">
            <w:pPr>
              <w:pStyle w:val="TableText0"/>
              <w:rPr>
                <w:sz w:val="20"/>
                <w:szCs w:val="20"/>
              </w:rPr>
            </w:pPr>
            <w:r w:rsidRPr="0065127F">
              <w:rPr>
                <w:sz w:val="20"/>
                <w:szCs w:val="20"/>
              </w:rPr>
              <w:t>RX_SINGLE_PATIENT_ALL_DATA_FILTER</w:t>
            </w:r>
          </w:p>
          <w:p w14:paraId="06FB0227" w14:textId="77777777" w:rsidR="001C0920" w:rsidRPr="00857766" w:rsidRDefault="001C0920" w:rsidP="00CD2971">
            <w:pPr>
              <w:pStyle w:val="TableText0"/>
              <w:rPr>
                <w:sz w:val="20"/>
                <w:szCs w:val="20"/>
              </w:rPr>
            </w:pPr>
            <w:r w:rsidRPr="0065127F">
              <w:rPr>
                <w:sz w:val="20"/>
                <w:szCs w:val="20"/>
              </w:rPr>
              <w:t>RX_SINGLE_PATIENT_SINGLE_RECORD_FILTER</w:t>
            </w:r>
          </w:p>
        </w:tc>
      </w:tr>
      <w:tr w:rsidR="001C0920" w:rsidRPr="00857766" w14:paraId="4A52B1F0" w14:textId="77777777" w:rsidTr="00CD2971">
        <w:tc>
          <w:tcPr>
            <w:tcW w:w="13428" w:type="dxa"/>
            <w:gridSpan w:val="6"/>
            <w:shd w:val="clear" w:color="auto" w:fill="DAEEF3" w:themeFill="accent5" w:themeFillTint="33"/>
          </w:tcPr>
          <w:p w14:paraId="2D20470E" w14:textId="77777777" w:rsidR="001C0920" w:rsidRPr="00857766" w:rsidRDefault="001C0920" w:rsidP="00CD2971">
            <w:pPr>
              <w:pStyle w:val="TableText0"/>
              <w:rPr>
                <w:b/>
                <w:sz w:val="20"/>
                <w:szCs w:val="20"/>
              </w:rPr>
            </w:pPr>
            <w:r>
              <w:rPr>
                <w:b/>
                <w:sz w:val="20"/>
                <w:szCs w:val="20"/>
              </w:rPr>
              <w:t>Problem List</w:t>
            </w:r>
          </w:p>
        </w:tc>
      </w:tr>
      <w:tr w:rsidR="001C0920" w:rsidRPr="00857766" w14:paraId="43610BAD" w14:textId="77777777" w:rsidTr="00CD2971">
        <w:tc>
          <w:tcPr>
            <w:tcW w:w="890" w:type="dxa"/>
          </w:tcPr>
          <w:p w14:paraId="61811376" w14:textId="09E90C87" w:rsidR="001C0920" w:rsidRPr="00857766" w:rsidRDefault="001C0920" w:rsidP="00CD2971">
            <w:pPr>
              <w:rPr>
                <w:sz w:val="20"/>
                <w:szCs w:val="20"/>
              </w:rPr>
            </w:pPr>
          </w:p>
        </w:tc>
        <w:tc>
          <w:tcPr>
            <w:tcW w:w="1468" w:type="dxa"/>
          </w:tcPr>
          <w:p w14:paraId="2FD47673" w14:textId="77777777" w:rsidR="001C0920" w:rsidRPr="0065127F" w:rsidRDefault="001C0920" w:rsidP="00CD2971">
            <w:pPr>
              <w:rPr>
                <w:sz w:val="20"/>
                <w:szCs w:val="20"/>
              </w:rPr>
            </w:pPr>
            <w:r w:rsidRPr="0065127F">
              <w:rPr>
                <w:sz w:val="20"/>
                <w:szCs w:val="20"/>
              </w:rPr>
              <w:t>Problem List</w:t>
            </w:r>
          </w:p>
        </w:tc>
        <w:tc>
          <w:tcPr>
            <w:tcW w:w="2340" w:type="dxa"/>
          </w:tcPr>
          <w:p w14:paraId="04D0F8CA" w14:textId="77777777" w:rsidR="001C0920" w:rsidRPr="0065127F" w:rsidRDefault="001C0920" w:rsidP="00CD2971">
            <w:pPr>
              <w:rPr>
                <w:sz w:val="20"/>
                <w:szCs w:val="20"/>
              </w:rPr>
            </w:pPr>
            <w:r w:rsidRPr="0065127F">
              <w:rPr>
                <w:sz w:val="20"/>
                <w:szCs w:val="20"/>
              </w:rPr>
              <w:t>healthConcerns</w:t>
            </w:r>
          </w:p>
        </w:tc>
        <w:tc>
          <w:tcPr>
            <w:tcW w:w="3780" w:type="dxa"/>
            <w:gridSpan w:val="2"/>
          </w:tcPr>
          <w:p w14:paraId="5FE51D25" w14:textId="77777777" w:rsidR="001C0920" w:rsidRPr="0065127F" w:rsidRDefault="001C0920" w:rsidP="00CD2971">
            <w:pPr>
              <w:pStyle w:val="TableText0"/>
              <w:rPr>
                <w:sz w:val="20"/>
                <w:szCs w:val="20"/>
              </w:rPr>
            </w:pPr>
            <w:r w:rsidRPr="0065127F">
              <w:rPr>
                <w:sz w:val="20"/>
                <w:szCs w:val="20"/>
              </w:rPr>
              <w:t>ProblemListRead2</w:t>
            </w:r>
          </w:p>
        </w:tc>
        <w:tc>
          <w:tcPr>
            <w:tcW w:w="4950" w:type="dxa"/>
          </w:tcPr>
          <w:p w14:paraId="739C0462" w14:textId="77777777" w:rsidR="001C0920" w:rsidRPr="00857766" w:rsidRDefault="001C0920" w:rsidP="00CD2971">
            <w:pPr>
              <w:pStyle w:val="TableText0"/>
              <w:rPr>
                <w:sz w:val="20"/>
                <w:szCs w:val="20"/>
              </w:rPr>
            </w:pPr>
            <w:r w:rsidRPr="0065127F">
              <w:rPr>
                <w:sz w:val="20"/>
                <w:szCs w:val="20"/>
              </w:rPr>
              <w:t>PROBLEMLIST_SINGLE_PATIENT_FILTER</w:t>
            </w:r>
          </w:p>
        </w:tc>
      </w:tr>
      <w:tr w:rsidR="001C0920" w:rsidRPr="00857766" w14:paraId="7CAC6EB1" w14:textId="77777777" w:rsidTr="00CD2971">
        <w:tc>
          <w:tcPr>
            <w:tcW w:w="13428" w:type="dxa"/>
            <w:gridSpan w:val="6"/>
            <w:shd w:val="clear" w:color="auto" w:fill="DAEEF3" w:themeFill="accent5" w:themeFillTint="33"/>
          </w:tcPr>
          <w:p w14:paraId="7D09D139" w14:textId="77777777" w:rsidR="001C0920" w:rsidRPr="00857766" w:rsidRDefault="001C0920" w:rsidP="00CD2971">
            <w:pPr>
              <w:pStyle w:val="TableText0"/>
              <w:rPr>
                <w:b/>
                <w:sz w:val="20"/>
                <w:szCs w:val="20"/>
              </w:rPr>
            </w:pPr>
            <w:r w:rsidRPr="00857766">
              <w:rPr>
                <w:b/>
                <w:sz w:val="20"/>
                <w:szCs w:val="20"/>
              </w:rPr>
              <w:t>Skin Tests</w:t>
            </w:r>
          </w:p>
        </w:tc>
      </w:tr>
      <w:tr w:rsidR="001C0920" w:rsidRPr="00857766" w14:paraId="5919E292" w14:textId="77777777" w:rsidTr="00CD2971">
        <w:tc>
          <w:tcPr>
            <w:tcW w:w="890" w:type="dxa"/>
          </w:tcPr>
          <w:p w14:paraId="7E1F6738" w14:textId="4C925562" w:rsidR="001C0920" w:rsidRPr="00857766" w:rsidRDefault="001C0920" w:rsidP="00CD2971">
            <w:pPr>
              <w:rPr>
                <w:sz w:val="20"/>
                <w:szCs w:val="20"/>
              </w:rPr>
            </w:pPr>
          </w:p>
        </w:tc>
        <w:tc>
          <w:tcPr>
            <w:tcW w:w="1468" w:type="dxa"/>
          </w:tcPr>
          <w:p w14:paraId="15C7D757" w14:textId="77777777" w:rsidR="001C0920" w:rsidRPr="0065127F" w:rsidRDefault="001C0920" w:rsidP="00CD2971">
            <w:pPr>
              <w:rPr>
                <w:sz w:val="20"/>
                <w:szCs w:val="20"/>
              </w:rPr>
            </w:pPr>
            <w:r w:rsidRPr="0065127F">
              <w:rPr>
                <w:sz w:val="20"/>
                <w:szCs w:val="20"/>
              </w:rPr>
              <w:t>Skin Test</w:t>
            </w:r>
          </w:p>
        </w:tc>
        <w:tc>
          <w:tcPr>
            <w:tcW w:w="2340" w:type="dxa"/>
          </w:tcPr>
          <w:p w14:paraId="2E9CF228" w14:textId="77777777" w:rsidR="001C0920" w:rsidRPr="0065127F" w:rsidRDefault="001C0920" w:rsidP="00CD2971">
            <w:pPr>
              <w:rPr>
                <w:sz w:val="20"/>
                <w:szCs w:val="20"/>
              </w:rPr>
            </w:pPr>
            <w:r w:rsidRPr="0065127F">
              <w:rPr>
                <w:sz w:val="20"/>
                <w:szCs w:val="20"/>
              </w:rPr>
              <w:t>skinTestProcedures</w:t>
            </w:r>
          </w:p>
        </w:tc>
        <w:tc>
          <w:tcPr>
            <w:tcW w:w="3780" w:type="dxa"/>
            <w:gridSpan w:val="2"/>
          </w:tcPr>
          <w:p w14:paraId="5602C24B" w14:textId="77777777" w:rsidR="001C0920" w:rsidRPr="0065127F" w:rsidRDefault="001C0920" w:rsidP="00CD2971">
            <w:pPr>
              <w:pStyle w:val="TableText0"/>
              <w:rPr>
                <w:sz w:val="20"/>
                <w:szCs w:val="20"/>
              </w:rPr>
            </w:pPr>
            <w:r w:rsidRPr="0065127F">
              <w:rPr>
                <w:sz w:val="20"/>
                <w:szCs w:val="20"/>
              </w:rPr>
              <w:t>SkintestRead3</w:t>
            </w:r>
          </w:p>
        </w:tc>
        <w:tc>
          <w:tcPr>
            <w:tcW w:w="4950" w:type="dxa"/>
          </w:tcPr>
          <w:p w14:paraId="42E4A850" w14:textId="77777777" w:rsidR="001C0920" w:rsidRPr="00857766" w:rsidRDefault="001C0920" w:rsidP="00CD2971">
            <w:pPr>
              <w:pStyle w:val="TableText0"/>
              <w:rPr>
                <w:sz w:val="20"/>
                <w:szCs w:val="20"/>
              </w:rPr>
            </w:pPr>
            <w:r w:rsidRPr="0065127F">
              <w:rPr>
                <w:sz w:val="20"/>
                <w:szCs w:val="20"/>
              </w:rPr>
              <w:t>SKINTEST_SINGLE_PATIENT_FILTER</w:t>
            </w:r>
          </w:p>
        </w:tc>
      </w:tr>
      <w:tr w:rsidR="001C0920" w:rsidRPr="00857766" w14:paraId="51885FE3" w14:textId="77777777" w:rsidTr="00CD2971">
        <w:tc>
          <w:tcPr>
            <w:tcW w:w="13428" w:type="dxa"/>
            <w:gridSpan w:val="6"/>
            <w:shd w:val="clear" w:color="auto" w:fill="DAEEF3" w:themeFill="accent5" w:themeFillTint="33"/>
          </w:tcPr>
          <w:p w14:paraId="5115EF41" w14:textId="77777777" w:rsidR="001C0920" w:rsidRPr="00857766" w:rsidRDefault="001C0920" w:rsidP="00CD2971">
            <w:pPr>
              <w:pStyle w:val="TableText0"/>
              <w:rPr>
                <w:b/>
                <w:sz w:val="20"/>
                <w:szCs w:val="20"/>
              </w:rPr>
            </w:pPr>
            <w:r w:rsidRPr="00857766">
              <w:rPr>
                <w:b/>
                <w:sz w:val="20"/>
                <w:szCs w:val="20"/>
              </w:rPr>
              <w:t>TIU Documents</w:t>
            </w:r>
          </w:p>
        </w:tc>
      </w:tr>
      <w:tr w:rsidR="001C0920" w:rsidRPr="0065127F" w14:paraId="6C79D7CB" w14:textId="77777777" w:rsidTr="00CD2971">
        <w:tc>
          <w:tcPr>
            <w:tcW w:w="890" w:type="dxa"/>
          </w:tcPr>
          <w:p w14:paraId="77D3680B" w14:textId="24E26F3D" w:rsidR="001C0920" w:rsidRPr="00857766" w:rsidRDefault="001C0920" w:rsidP="00CD2971">
            <w:pPr>
              <w:rPr>
                <w:sz w:val="20"/>
                <w:szCs w:val="20"/>
              </w:rPr>
            </w:pPr>
          </w:p>
        </w:tc>
        <w:tc>
          <w:tcPr>
            <w:tcW w:w="1468" w:type="dxa"/>
          </w:tcPr>
          <w:p w14:paraId="044B735F" w14:textId="77777777" w:rsidR="001C0920" w:rsidRPr="0065127F" w:rsidRDefault="001C0920" w:rsidP="00CD2971">
            <w:pPr>
              <w:rPr>
                <w:sz w:val="20"/>
                <w:szCs w:val="20"/>
              </w:rPr>
            </w:pPr>
            <w:r w:rsidRPr="0065127F">
              <w:rPr>
                <w:sz w:val="20"/>
                <w:szCs w:val="20"/>
              </w:rPr>
              <w:t>TIU Detail</w:t>
            </w:r>
          </w:p>
        </w:tc>
        <w:tc>
          <w:tcPr>
            <w:tcW w:w="2340" w:type="dxa"/>
          </w:tcPr>
          <w:p w14:paraId="5D95C346" w14:textId="77777777" w:rsidR="001C0920" w:rsidRPr="0065127F" w:rsidRDefault="001C0920" w:rsidP="00CD2971">
            <w:pPr>
              <w:rPr>
                <w:sz w:val="20"/>
                <w:szCs w:val="20"/>
              </w:rPr>
            </w:pPr>
            <w:r w:rsidRPr="0065127F">
              <w:rPr>
                <w:sz w:val="20"/>
                <w:szCs w:val="20"/>
              </w:rPr>
              <w:t>clinicalDocumentEvents</w:t>
            </w:r>
          </w:p>
        </w:tc>
        <w:tc>
          <w:tcPr>
            <w:tcW w:w="3780" w:type="dxa"/>
            <w:gridSpan w:val="2"/>
          </w:tcPr>
          <w:p w14:paraId="5571445F" w14:textId="77777777" w:rsidR="001C0920" w:rsidRPr="0065127F" w:rsidRDefault="001C0920" w:rsidP="00CD2971">
            <w:pPr>
              <w:pStyle w:val="TableText0"/>
              <w:rPr>
                <w:sz w:val="20"/>
                <w:szCs w:val="20"/>
              </w:rPr>
            </w:pPr>
            <w:r w:rsidRPr="0065127F">
              <w:rPr>
                <w:sz w:val="20"/>
                <w:szCs w:val="20"/>
              </w:rPr>
              <w:t>TiuDocumentDetailRead2</w:t>
            </w:r>
          </w:p>
        </w:tc>
        <w:tc>
          <w:tcPr>
            <w:tcW w:w="4950" w:type="dxa"/>
          </w:tcPr>
          <w:p w14:paraId="7558D896" w14:textId="77777777" w:rsidR="001C0920" w:rsidRPr="0065127F" w:rsidRDefault="001C0920" w:rsidP="00CD2971">
            <w:pPr>
              <w:pStyle w:val="TableText0"/>
              <w:rPr>
                <w:sz w:val="20"/>
                <w:szCs w:val="20"/>
              </w:rPr>
            </w:pPr>
            <w:r w:rsidRPr="0065127F">
              <w:rPr>
                <w:sz w:val="20"/>
                <w:szCs w:val="20"/>
              </w:rPr>
              <w:t>TIU_SINGLE_PATIENT_DETAIL_DATA_FILTER</w:t>
            </w:r>
          </w:p>
        </w:tc>
      </w:tr>
      <w:tr w:rsidR="001C0920" w:rsidRPr="00857766" w14:paraId="107D6F34" w14:textId="77777777" w:rsidTr="00CD2971">
        <w:tc>
          <w:tcPr>
            <w:tcW w:w="890" w:type="dxa"/>
          </w:tcPr>
          <w:p w14:paraId="195876C4" w14:textId="1DD23A73" w:rsidR="001C0920" w:rsidRPr="0065127F" w:rsidRDefault="001C0920" w:rsidP="00CD2971">
            <w:pPr>
              <w:rPr>
                <w:sz w:val="20"/>
                <w:szCs w:val="20"/>
              </w:rPr>
            </w:pPr>
          </w:p>
        </w:tc>
        <w:tc>
          <w:tcPr>
            <w:tcW w:w="1468" w:type="dxa"/>
          </w:tcPr>
          <w:p w14:paraId="71D105F5" w14:textId="77777777" w:rsidR="001C0920" w:rsidRPr="0065127F" w:rsidRDefault="001C0920" w:rsidP="00CD2971">
            <w:pPr>
              <w:rPr>
                <w:sz w:val="20"/>
                <w:szCs w:val="20"/>
              </w:rPr>
            </w:pPr>
            <w:r w:rsidRPr="0065127F">
              <w:rPr>
                <w:sz w:val="20"/>
                <w:szCs w:val="20"/>
              </w:rPr>
              <w:t>TIU List</w:t>
            </w:r>
          </w:p>
        </w:tc>
        <w:tc>
          <w:tcPr>
            <w:tcW w:w="2340" w:type="dxa"/>
          </w:tcPr>
          <w:p w14:paraId="7ADE7027" w14:textId="77777777" w:rsidR="001C0920" w:rsidRPr="0065127F" w:rsidRDefault="001C0920" w:rsidP="00CD2971">
            <w:pPr>
              <w:rPr>
                <w:sz w:val="20"/>
                <w:szCs w:val="20"/>
              </w:rPr>
            </w:pPr>
            <w:r w:rsidRPr="0065127F">
              <w:rPr>
                <w:sz w:val="20"/>
                <w:szCs w:val="20"/>
              </w:rPr>
              <w:t>clinicalDocumentEvents</w:t>
            </w:r>
          </w:p>
        </w:tc>
        <w:tc>
          <w:tcPr>
            <w:tcW w:w="3780" w:type="dxa"/>
            <w:gridSpan w:val="2"/>
          </w:tcPr>
          <w:p w14:paraId="42817497" w14:textId="77777777" w:rsidR="001C0920" w:rsidRPr="0065127F" w:rsidRDefault="001C0920" w:rsidP="00CD2971">
            <w:pPr>
              <w:pStyle w:val="TableText0"/>
              <w:rPr>
                <w:sz w:val="20"/>
                <w:szCs w:val="20"/>
              </w:rPr>
            </w:pPr>
            <w:r w:rsidRPr="0065127F">
              <w:rPr>
                <w:sz w:val="20"/>
                <w:szCs w:val="20"/>
              </w:rPr>
              <w:t>TiuDocumentListRead2</w:t>
            </w:r>
          </w:p>
        </w:tc>
        <w:tc>
          <w:tcPr>
            <w:tcW w:w="4950" w:type="dxa"/>
          </w:tcPr>
          <w:p w14:paraId="7B629866" w14:textId="77777777" w:rsidR="001C0920" w:rsidRPr="00857766" w:rsidRDefault="001C0920" w:rsidP="00CD2971">
            <w:pPr>
              <w:pStyle w:val="TableText0"/>
              <w:rPr>
                <w:sz w:val="20"/>
                <w:szCs w:val="20"/>
              </w:rPr>
            </w:pPr>
            <w:r w:rsidRPr="0065127F">
              <w:rPr>
                <w:sz w:val="20"/>
                <w:szCs w:val="20"/>
              </w:rPr>
              <w:t>TIU_SINGLE_PATIENT_LIST_DATA_FILTER</w:t>
            </w:r>
          </w:p>
        </w:tc>
      </w:tr>
      <w:tr w:rsidR="001C0920" w:rsidRPr="00857766" w14:paraId="5AC6D3C9" w14:textId="77777777" w:rsidTr="00CD2971">
        <w:tc>
          <w:tcPr>
            <w:tcW w:w="13428" w:type="dxa"/>
            <w:gridSpan w:val="6"/>
            <w:shd w:val="clear" w:color="auto" w:fill="DAEEF3" w:themeFill="accent5" w:themeFillTint="33"/>
          </w:tcPr>
          <w:p w14:paraId="371FD1F7" w14:textId="77777777" w:rsidR="001C0920" w:rsidRPr="00857766" w:rsidRDefault="001C0920" w:rsidP="00CD2971">
            <w:pPr>
              <w:pStyle w:val="TableText0"/>
              <w:rPr>
                <w:b/>
                <w:sz w:val="20"/>
                <w:szCs w:val="20"/>
              </w:rPr>
            </w:pPr>
            <w:r w:rsidRPr="00857766">
              <w:rPr>
                <w:b/>
                <w:sz w:val="20"/>
                <w:szCs w:val="20"/>
              </w:rPr>
              <w:t>Vital Signs</w:t>
            </w:r>
          </w:p>
        </w:tc>
      </w:tr>
      <w:tr w:rsidR="001C0920" w:rsidRPr="0065127F" w14:paraId="6049EEEC" w14:textId="77777777" w:rsidTr="00CD2971">
        <w:tc>
          <w:tcPr>
            <w:tcW w:w="890" w:type="dxa"/>
          </w:tcPr>
          <w:p w14:paraId="18B7A4CE" w14:textId="77777777" w:rsidR="001C0920" w:rsidRPr="00AD2DFF" w:rsidRDefault="001C0920" w:rsidP="00CD2971">
            <w:pPr>
              <w:rPr>
                <w:sz w:val="20"/>
                <w:szCs w:val="20"/>
              </w:rPr>
            </w:pPr>
            <w:r w:rsidRPr="00AD2DFF">
              <w:rPr>
                <w:sz w:val="20"/>
                <w:szCs w:val="20"/>
              </w:rPr>
              <w:t>VW</w:t>
            </w:r>
          </w:p>
        </w:tc>
        <w:tc>
          <w:tcPr>
            <w:tcW w:w="1468" w:type="dxa"/>
          </w:tcPr>
          <w:p w14:paraId="583A440F" w14:textId="77777777" w:rsidR="001C0920" w:rsidRPr="00AD2DFF" w:rsidRDefault="001C0920" w:rsidP="00CD2971">
            <w:pPr>
              <w:rPr>
                <w:sz w:val="20"/>
                <w:szCs w:val="20"/>
              </w:rPr>
            </w:pPr>
            <w:r w:rsidRPr="00AD2DFF">
              <w:rPr>
                <w:sz w:val="20"/>
                <w:szCs w:val="20"/>
              </w:rPr>
              <w:t>Vital Signs</w:t>
            </w:r>
          </w:p>
        </w:tc>
        <w:tc>
          <w:tcPr>
            <w:tcW w:w="2340" w:type="dxa"/>
          </w:tcPr>
          <w:p w14:paraId="4E51C964" w14:textId="77777777" w:rsidR="001C0920" w:rsidRPr="00AD2DFF" w:rsidRDefault="001C0920" w:rsidP="00CD2971">
            <w:pPr>
              <w:pStyle w:val="TableText0"/>
              <w:rPr>
                <w:sz w:val="19"/>
                <w:szCs w:val="19"/>
              </w:rPr>
            </w:pPr>
            <w:r w:rsidRPr="00AD2DFF">
              <w:rPr>
                <w:sz w:val="19"/>
                <w:szCs w:val="19"/>
              </w:rPr>
              <w:t>vitalSignObservationEvent</w:t>
            </w:r>
          </w:p>
        </w:tc>
        <w:tc>
          <w:tcPr>
            <w:tcW w:w="3780" w:type="dxa"/>
            <w:gridSpan w:val="2"/>
          </w:tcPr>
          <w:p w14:paraId="32A7E848" w14:textId="77777777" w:rsidR="001C0920" w:rsidRPr="00AD2DFF" w:rsidRDefault="001C0920" w:rsidP="00CD2971">
            <w:pPr>
              <w:pStyle w:val="TableText0"/>
              <w:rPr>
                <w:sz w:val="20"/>
                <w:szCs w:val="20"/>
              </w:rPr>
            </w:pPr>
            <w:r w:rsidRPr="00AD2DFF">
              <w:rPr>
                <w:sz w:val="20"/>
                <w:szCs w:val="20"/>
              </w:rPr>
              <w:t>VitalsignsRead40010</w:t>
            </w:r>
          </w:p>
        </w:tc>
        <w:tc>
          <w:tcPr>
            <w:tcW w:w="4950" w:type="dxa"/>
          </w:tcPr>
          <w:p w14:paraId="6E86DBA9" w14:textId="77777777" w:rsidR="001C0920" w:rsidRPr="00AD2DFF" w:rsidRDefault="001C0920" w:rsidP="00CD2971">
            <w:pPr>
              <w:pStyle w:val="TableText0"/>
              <w:rPr>
                <w:sz w:val="20"/>
                <w:szCs w:val="20"/>
              </w:rPr>
            </w:pPr>
            <w:r w:rsidRPr="00AD2DFF">
              <w:rPr>
                <w:sz w:val="20"/>
                <w:szCs w:val="20"/>
              </w:rPr>
              <w:t>VITAL_SINGLE_PATIENT_ALL_DATA_FILTER</w:t>
            </w:r>
          </w:p>
          <w:p w14:paraId="46A5C380" w14:textId="77777777" w:rsidR="001C0920" w:rsidRPr="00AD2DFF" w:rsidRDefault="001C0920" w:rsidP="00CD2971">
            <w:pPr>
              <w:pStyle w:val="TableText0"/>
              <w:rPr>
                <w:sz w:val="20"/>
                <w:szCs w:val="20"/>
              </w:rPr>
            </w:pPr>
            <w:r w:rsidRPr="00AD2DFF">
              <w:rPr>
                <w:sz w:val="20"/>
                <w:szCs w:val="20"/>
              </w:rPr>
              <w:t>VW_VITAL_SINGLE_PATIENT_FILTER</w:t>
            </w:r>
          </w:p>
        </w:tc>
      </w:tr>
      <w:tr w:rsidR="001C0920" w:rsidRPr="00857766" w14:paraId="758FA7DE" w14:textId="77777777" w:rsidTr="00CD2971">
        <w:tc>
          <w:tcPr>
            <w:tcW w:w="890" w:type="dxa"/>
            <w:tcBorders>
              <w:bottom w:val="single" w:sz="4" w:space="0" w:color="auto"/>
            </w:tcBorders>
          </w:tcPr>
          <w:p w14:paraId="0F5FC361" w14:textId="77777777" w:rsidR="001C0920" w:rsidRPr="0065127F" w:rsidRDefault="001C0920" w:rsidP="00CD2971">
            <w:pPr>
              <w:rPr>
                <w:sz w:val="20"/>
                <w:szCs w:val="20"/>
              </w:rPr>
            </w:pPr>
            <w:r w:rsidRPr="0065127F">
              <w:rPr>
                <w:sz w:val="20"/>
                <w:szCs w:val="20"/>
              </w:rPr>
              <w:lastRenderedPageBreak/>
              <w:t>MHV</w:t>
            </w:r>
          </w:p>
        </w:tc>
        <w:tc>
          <w:tcPr>
            <w:tcW w:w="1468" w:type="dxa"/>
            <w:tcBorders>
              <w:bottom w:val="single" w:sz="4" w:space="0" w:color="auto"/>
            </w:tcBorders>
          </w:tcPr>
          <w:p w14:paraId="67D72C70" w14:textId="77777777" w:rsidR="001C0920" w:rsidRPr="0065127F" w:rsidRDefault="001C0920" w:rsidP="00CD2971">
            <w:pPr>
              <w:rPr>
                <w:sz w:val="20"/>
                <w:szCs w:val="20"/>
              </w:rPr>
            </w:pPr>
            <w:r w:rsidRPr="0065127F">
              <w:rPr>
                <w:sz w:val="20"/>
                <w:szCs w:val="20"/>
              </w:rPr>
              <w:t>Vital Signs</w:t>
            </w:r>
          </w:p>
        </w:tc>
        <w:tc>
          <w:tcPr>
            <w:tcW w:w="2340" w:type="dxa"/>
            <w:tcBorders>
              <w:bottom w:val="single" w:sz="4" w:space="0" w:color="auto"/>
            </w:tcBorders>
          </w:tcPr>
          <w:p w14:paraId="44D0BA7A" w14:textId="77777777" w:rsidR="001C0920" w:rsidRPr="0065127F" w:rsidRDefault="001C0920" w:rsidP="00CD2971">
            <w:pPr>
              <w:pStyle w:val="TableText0"/>
              <w:rPr>
                <w:sz w:val="19"/>
                <w:szCs w:val="19"/>
              </w:rPr>
            </w:pPr>
            <w:r w:rsidRPr="0065127F">
              <w:rPr>
                <w:sz w:val="19"/>
                <w:szCs w:val="19"/>
              </w:rPr>
              <w:t>vitalSignObservationEvent</w:t>
            </w:r>
          </w:p>
        </w:tc>
        <w:tc>
          <w:tcPr>
            <w:tcW w:w="3780" w:type="dxa"/>
            <w:gridSpan w:val="2"/>
            <w:tcBorders>
              <w:bottom w:val="single" w:sz="4" w:space="0" w:color="auto"/>
            </w:tcBorders>
          </w:tcPr>
          <w:p w14:paraId="168EA27B" w14:textId="77777777" w:rsidR="001C0920" w:rsidRPr="0065127F" w:rsidRDefault="001C0920" w:rsidP="00CD2971">
            <w:pPr>
              <w:spacing w:before="20" w:after="20"/>
              <w:rPr>
                <w:sz w:val="20"/>
                <w:szCs w:val="20"/>
              </w:rPr>
            </w:pPr>
            <w:r w:rsidRPr="0065127F">
              <w:rPr>
                <w:color w:val="000000"/>
                <w:sz w:val="20"/>
                <w:szCs w:val="20"/>
              </w:rPr>
              <w:t>MHVVitalsignsRead40010</w:t>
            </w:r>
          </w:p>
        </w:tc>
        <w:tc>
          <w:tcPr>
            <w:tcW w:w="4950" w:type="dxa"/>
            <w:tcBorders>
              <w:bottom w:val="single" w:sz="4" w:space="0" w:color="auto"/>
            </w:tcBorders>
          </w:tcPr>
          <w:p w14:paraId="78FBF916" w14:textId="77777777" w:rsidR="001C0920" w:rsidRPr="00857766" w:rsidRDefault="001C0920" w:rsidP="00CD2971">
            <w:pPr>
              <w:spacing w:before="20" w:after="20"/>
              <w:rPr>
                <w:sz w:val="20"/>
                <w:szCs w:val="20"/>
              </w:rPr>
            </w:pPr>
            <w:r w:rsidRPr="0065127F">
              <w:rPr>
                <w:color w:val="000000"/>
                <w:sz w:val="20"/>
                <w:szCs w:val="20"/>
              </w:rPr>
              <w:t>MHV_</w:t>
            </w:r>
            <w:r>
              <w:rPr>
                <w:color w:val="000000"/>
                <w:sz w:val="20"/>
                <w:szCs w:val="20"/>
              </w:rPr>
              <w:t>VITAL</w:t>
            </w:r>
            <w:r w:rsidRPr="0065127F">
              <w:rPr>
                <w:color w:val="000000"/>
                <w:sz w:val="20"/>
                <w:szCs w:val="20"/>
              </w:rPr>
              <w:t>_</w:t>
            </w:r>
            <w:r w:rsidRPr="00AD2DFF">
              <w:rPr>
                <w:sz w:val="20"/>
                <w:szCs w:val="20"/>
              </w:rPr>
              <w:t>SINGLE_PATIENT_FILTER</w:t>
            </w:r>
          </w:p>
        </w:tc>
      </w:tr>
      <w:tr w:rsidR="001C0920" w:rsidRPr="00857766" w14:paraId="4AAE3808" w14:textId="77777777" w:rsidTr="00CD2971">
        <w:tc>
          <w:tcPr>
            <w:tcW w:w="13428" w:type="dxa"/>
            <w:gridSpan w:val="6"/>
            <w:tcBorders>
              <w:bottom w:val="single" w:sz="4" w:space="0" w:color="auto"/>
            </w:tcBorders>
            <w:shd w:val="clear" w:color="auto" w:fill="92CDDC" w:themeFill="accent5" w:themeFillTint="99"/>
          </w:tcPr>
          <w:p w14:paraId="2327D8A0" w14:textId="77777777" w:rsidR="001C0920" w:rsidRPr="00857766" w:rsidRDefault="001C0920" w:rsidP="00CD2971">
            <w:pPr>
              <w:pStyle w:val="TableText0"/>
              <w:rPr>
                <w:b/>
                <w:sz w:val="20"/>
                <w:szCs w:val="20"/>
              </w:rPr>
            </w:pPr>
            <w:r w:rsidRPr="00857766">
              <w:rPr>
                <w:b/>
                <w:sz w:val="20"/>
                <w:szCs w:val="20"/>
              </w:rPr>
              <w:t>Federated  Patient Data Service (</w:t>
            </w:r>
            <w:r>
              <w:rPr>
                <w:b/>
                <w:sz w:val="20"/>
                <w:szCs w:val="20"/>
              </w:rPr>
              <w:t>FPDS Domain</w:t>
            </w:r>
            <w:r w:rsidRPr="00857766">
              <w:rPr>
                <w:b/>
                <w:sz w:val="20"/>
                <w:szCs w:val="20"/>
              </w:rPr>
              <w:t>)</w:t>
            </w:r>
          </w:p>
        </w:tc>
      </w:tr>
      <w:tr w:rsidR="001C0920" w:rsidRPr="00857766" w14:paraId="11E285E5" w14:textId="77777777" w:rsidTr="00CD2971">
        <w:tc>
          <w:tcPr>
            <w:tcW w:w="13428" w:type="dxa"/>
            <w:gridSpan w:val="6"/>
            <w:shd w:val="clear" w:color="auto" w:fill="DAEEF3" w:themeFill="accent5" w:themeFillTint="33"/>
          </w:tcPr>
          <w:p w14:paraId="18A876CE" w14:textId="77777777" w:rsidR="001C0920" w:rsidRPr="00857766" w:rsidRDefault="001C0920" w:rsidP="00CD2971">
            <w:pPr>
              <w:spacing w:before="20" w:after="20"/>
              <w:rPr>
                <w:b/>
                <w:sz w:val="20"/>
                <w:szCs w:val="20"/>
              </w:rPr>
            </w:pPr>
            <w:r w:rsidRPr="00857766">
              <w:rPr>
                <w:b/>
                <w:sz w:val="20"/>
                <w:szCs w:val="20"/>
              </w:rPr>
              <w:t>Virtual Patient Record (VPR) via access to domains</w:t>
            </w:r>
          </w:p>
        </w:tc>
      </w:tr>
      <w:tr w:rsidR="001C0920" w:rsidRPr="0065127F" w14:paraId="1BD45D91" w14:textId="77777777" w:rsidTr="00CD2971">
        <w:tc>
          <w:tcPr>
            <w:tcW w:w="890" w:type="dxa"/>
          </w:tcPr>
          <w:p w14:paraId="3A37597D" w14:textId="77777777" w:rsidR="001C0920" w:rsidRPr="0065127F" w:rsidRDefault="001C0920" w:rsidP="00CD2971">
            <w:pPr>
              <w:rPr>
                <w:sz w:val="20"/>
                <w:szCs w:val="20"/>
              </w:rPr>
            </w:pPr>
            <w:r w:rsidRPr="0065127F">
              <w:rPr>
                <w:sz w:val="20"/>
                <w:szCs w:val="20"/>
              </w:rPr>
              <w:t>FtP</w:t>
            </w:r>
          </w:p>
        </w:tc>
        <w:tc>
          <w:tcPr>
            <w:tcW w:w="1468" w:type="dxa"/>
          </w:tcPr>
          <w:p w14:paraId="7870EC32" w14:textId="77777777" w:rsidR="001C0920" w:rsidRPr="0065127F" w:rsidRDefault="001C0920" w:rsidP="00CD2971">
            <w:pPr>
              <w:rPr>
                <w:sz w:val="20"/>
                <w:szCs w:val="20"/>
              </w:rPr>
            </w:pPr>
            <w:r w:rsidRPr="0065127F">
              <w:rPr>
                <w:sz w:val="20"/>
                <w:szCs w:val="20"/>
              </w:rPr>
              <w:t>Consults</w:t>
            </w:r>
          </w:p>
        </w:tc>
        <w:tc>
          <w:tcPr>
            <w:tcW w:w="2340" w:type="dxa"/>
          </w:tcPr>
          <w:p w14:paraId="1F222790"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C547A47" w14:textId="77777777" w:rsidR="001C0920" w:rsidRPr="0065127F" w:rsidRDefault="001C0920" w:rsidP="00CD2971">
            <w:pPr>
              <w:pStyle w:val="Default"/>
              <w:rPr>
                <w:sz w:val="20"/>
                <w:szCs w:val="20"/>
              </w:rPr>
            </w:pPr>
            <w:r w:rsidRPr="0065127F">
              <w:rPr>
                <w:sz w:val="20"/>
                <w:szCs w:val="20"/>
              </w:rPr>
              <w:t xml:space="preserve">GenericObservationRead1  </w:t>
            </w:r>
          </w:p>
          <w:p w14:paraId="4FE3F41F" w14:textId="0F6CC64A" w:rsidR="001C0920" w:rsidRPr="0065127F" w:rsidRDefault="001C0920" w:rsidP="00695D75">
            <w:pPr>
              <w:pStyle w:val="Default"/>
              <w:rPr>
                <w:sz w:val="20"/>
                <w:szCs w:val="20"/>
              </w:rPr>
            </w:pPr>
            <w:r w:rsidRPr="0065127F">
              <w:rPr>
                <w:sz w:val="20"/>
                <w:szCs w:val="20"/>
              </w:rPr>
              <w:t>(FPDS Domain: CONSULT)</w:t>
            </w:r>
          </w:p>
        </w:tc>
        <w:tc>
          <w:tcPr>
            <w:tcW w:w="4950" w:type="dxa"/>
          </w:tcPr>
          <w:p w14:paraId="77192CB0" w14:textId="77777777" w:rsidR="001C0920" w:rsidRPr="0065127F" w:rsidRDefault="001C0920" w:rsidP="00CD2971">
            <w:pPr>
              <w:spacing w:before="20" w:after="20"/>
              <w:rPr>
                <w:sz w:val="20"/>
                <w:szCs w:val="20"/>
              </w:rPr>
            </w:pPr>
            <w:r w:rsidRPr="0065127F">
              <w:rPr>
                <w:sz w:val="20"/>
                <w:szCs w:val="20"/>
              </w:rPr>
              <w:t>GENERIC_VISTA_LIST_DATA_FILTER</w:t>
            </w:r>
          </w:p>
        </w:tc>
      </w:tr>
      <w:tr w:rsidR="001C0920" w:rsidRPr="0065127F" w14:paraId="091E2E36" w14:textId="77777777" w:rsidTr="00CD2971">
        <w:tc>
          <w:tcPr>
            <w:tcW w:w="890" w:type="dxa"/>
          </w:tcPr>
          <w:p w14:paraId="3D164071" w14:textId="77777777" w:rsidR="001C0920" w:rsidRPr="0065127F" w:rsidRDefault="001C0920" w:rsidP="00CD2971">
            <w:pPr>
              <w:rPr>
                <w:sz w:val="20"/>
                <w:szCs w:val="20"/>
              </w:rPr>
            </w:pPr>
            <w:r w:rsidRPr="0065127F">
              <w:rPr>
                <w:sz w:val="20"/>
                <w:szCs w:val="20"/>
              </w:rPr>
              <w:t>FtP</w:t>
            </w:r>
          </w:p>
        </w:tc>
        <w:tc>
          <w:tcPr>
            <w:tcW w:w="1468" w:type="dxa"/>
          </w:tcPr>
          <w:p w14:paraId="19B314CE" w14:textId="77777777" w:rsidR="001C0920" w:rsidRPr="0065127F" w:rsidRDefault="001C0920" w:rsidP="00CD2971">
            <w:pPr>
              <w:rPr>
                <w:sz w:val="20"/>
                <w:szCs w:val="20"/>
              </w:rPr>
            </w:pPr>
            <w:r w:rsidRPr="0065127F">
              <w:rPr>
                <w:sz w:val="20"/>
                <w:szCs w:val="20"/>
              </w:rPr>
              <w:t>Encounters</w:t>
            </w:r>
          </w:p>
        </w:tc>
        <w:tc>
          <w:tcPr>
            <w:tcW w:w="2340" w:type="dxa"/>
          </w:tcPr>
          <w:p w14:paraId="0631EFF1"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44CEA081" w14:textId="77777777" w:rsidR="001C0920" w:rsidRPr="0065127F" w:rsidRDefault="001C0920" w:rsidP="00CD2971">
            <w:pPr>
              <w:pStyle w:val="Default"/>
              <w:rPr>
                <w:sz w:val="20"/>
                <w:szCs w:val="20"/>
              </w:rPr>
            </w:pPr>
            <w:r w:rsidRPr="0065127F">
              <w:rPr>
                <w:sz w:val="20"/>
                <w:szCs w:val="20"/>
              </w:rPr>
              <w:t xml:space="preserve">GenericObservationRead1 </w:t>
            </w:r>
          </w:p>
          <w:p w14:paraId="45F0584B" w14:textId="77777777" w:rsidR="001C0920" w:rsidRPr="0065127F" w:rsidRDefault="001C0920" w:rsidP="00CD2971">
            <w:pPr>
              <w:pStyle w:val="Default"/>
              <w:rPr>
                <w:sz w:val="20"/>
                <w:szCs w:val="20"/>
              </w:rPr>
            </w:pPr>
            <w:r w:rsidRPr="0065127F">
              <w:rPr>
                <w:sz w:val="20"/>
                <w:szCs w:val="20"/>
              </w:rPr>
              <w:t>(FPDS Domain: POV)</w:t>
            </w:r>
          </w:p>
        </w:tc>
        <w:tc>
          <w:tcPr>
            <w:tcW w:w="4950" w:type="dxa"/>
          </w:tcPr>
          <w:p w14:paraId="30781083"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5C18494F" w14:textId="77777777" w:rsidTr="00CD2971">
        <w:tc>
          <w:tcPr>
            <w:tcW w:w="890" w:type="dxa"/>
          </w:tcPr>
          <w:p w14:paraId="65DF7F11" w14:textId="77777777" w:rsidR="001C0920" w:rsidRPr="0065127F" w:rsidRDefault="001C0920" w:rsidP="00CD2971">
            <w:pPr>
              <w:rPr>
                <w:sz w:val="20"/>
                <w:szCs w:val="20"/>
              </w:rPr>
            </w:pPr>
            <w:r w:rsidRPr="0065127F">
              <w:rPr>
                <w:sz w:val="20"/>
                <w:szCs w:val="20"/>
              </w:rPr>
              <w:t>FtP</w:t>
            </w:r>
          </w:p>
        </w:tc>
        <w:tc>
          <w:tcPr>
            <w:tcW w:w="1468" w:type="dxa"/>
          </w:tcPr>
          <w:p w14:paraId="4A1AAAE2" w14:textId="77777777" w:rsidR="001C0920" w:rsidRPr="0065127F" w:rsidRDefault="001C0920" w:rsidP="00CD2971">
            <w:pPr>
              <w:rPr>
                <w:sz w:val="20"/>
                <w:szCs w:val="20"/>
              </w:rPr>
            </w:pPr>
            <w:r w:rsidRPr="0065127F">
              <w:rPr>
                <w:sz w:val="20"/>
                <w:szCs w:val="20"/>
              </w:rPr>
              <w:t>Immunization</w:t>
            </w:r>
          </w:p>
        </w:tc>
        <w:tc>
          <w:tcPr>
            <w:tcW w:w="2340" w:type="dxa"/>
          </w:tcPr>
          <w:p w14:paraId="7C1A75AB"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1E210B99" w14:textId="77777777" w:rsidR="001C0920" w:rsidRPr="0065127F" w:rsidRDefault="001C0920" w:rsidP="00CD2971">
            <w:pPr>
              <w:pStyle w:val="Default"/>
              <w:rPr>
                <w:sz w:val="20"/>
                <w:szCs w:val="20"/>
              </w:rPr>
            </w:pPr>
            <w:r w:rsidRPr="0065127F">
              <w:rPr>
                <w:sz w:val="20"/>
                <w:szCs w:val="20"/>
              </w:rPr>
              <w:t xml:space="preserve">GenericObservationRead1 </w:t>
            </w:r>
          </w:p>
          <w:p w14:paraId="74C6A467" w14:textId="77777777" w:rsidR="001C0920" w:rsidRPr="0065127F" w:rsidRDefault="001C0920" w:rsidP="00CD2971">
            <w:pPr>
              <w:pStyle w:val="Default"/>
              <w:rPr>
                <w:sz w:val="20"/>
                <w:szCs w:val="20"/>
              </w:rPr>
            </w:pPr>
            <w:r w:rsidRPr="0065127F">
              <w:rPr>
                <w:sz w:val="20"/>
                <w:szCs w:val="20"/>
              </w:rPr>
              <w:t>(FPDS Domain: IMMUNIZA)</w:t>
            </w:r>
          </w:p>
        </w:tc>
        <w:tc>
          <w:tcPr>
            <w:tcW w:w="4950" w:type="dxa"/>
          </w:tcPr>
          <w:p w14:paraId="039DE9A0"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04DA7752" w14:textId="77777777" w:rsidTr="00CD2971">
        <w:tc>
          <w:tcPr>
            <w:tcW w:w="890" w:type="dxa"/>
          </w:tcPr>
          <w:p w14:paraId="2AC13FA8" w14:textId="77777777" w:rsidR="001C0920" w:rsidRPr="0065127F" w:rsidRDefault="001C0920" w:rsidP="00CD2971">
            <w:pPr>
              <w:rPr>
                <w:sz w:val="20"/>
                <w:szCs w:val="20"/>
              </w:rPr>
            </w:pPr>
            <w:r w:rsidRPr="0065127F">
              <w:rPr>
                <w:sz w:val="20"/>
                <w:szCs w:val="20"/>
              </w:rPr>
              <w:t>FtP</w:t>
            </w:r>
          </w:p>
        </w:tc>
        <w:tc>
          <w:tcPr>
            <w:tcW w:w="1468" w:type="dxa"/>
          </w:tcPr>
          <w:p w14:paraId="52B3CF58" w14:textId="77777777" w:rsidR="001C0920" w:rsidRPr="0065127F" w:rsidRDefault="001C0920" w:rsidP="00CD2971">
            <w:pPr>
              <w:rPr>
                <w:sz w:val="20"/>
                <w:szCs w:val="20"/>
              </w:rPr>
            </w:pPr>
            <w:r w:rsidRPr="0065127F">
              <w:rPr>
                <w:sz w:val="20"/>
                <w:szCs w:val="20"/>
              </w:rPr>
              <w:t>Labs</w:t>
            </w:r>
          </w:p>
        </w:tc>
        <w:tc>
          <w:tcPr>
            <w:tcW w:w="2340" w:type="dxa"/>
          </w:tcPr>
          <w:p w14:paraId="57264F77"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3C362AB" w14:textId="77777777" w:rsidR="001C0920" w:rsidRPr="0065127F" w:rsidRDefault="001C0920" w:rsidP="00CD2971">
            <w:pPr>
              <w:pStyle w:val="Default"/>
              <w:rPr>
                <w:sz w:val="20"/>
                <w:szCs w:val="20"/>
              </w:rPr>
            </w:pPr>
            <w:r w:rsidRPr="0065127F">
              <w:rPr>
                <w:sz w:val="20"/>
                <w:szCs w:val="20"/>
              </w:rPr>
              <w:t xml:space="preserve">GenericObservationRead1 </w:t>
            </w:r>
          </w:p>
          <w:p w14:paraId="29AD1D2E" w14:textId="77777777" w:rsidR="001C0920" w:rsidRPr="0065127F" w:rsidRDefault="001C0920" w:rsidP="00CD2971">
            <w:pPr>
              <w:pStyle w:val="Default"/>
              <w:rPr>
                <w:sz w:val="20"/>
                <w:szCs w:val="20"/>
              </w:rPr>
            </w:pPr>
            <w:r w:rsidRPr="0065127F">
              <w:rPr>
                <w:sz w:val="20"/>
                <w:szCs w:val="20"/>
              </w:rPr>
              <w:t>(FPDS Domain: LAB)</w:t>
            </w:r>
          </w:p>
        </w:tc>
        <w:tc>
          <w:tcPr>
            <w:tcW w:w="4950" w:type="dxa"/>
          </w:tcPr>
          <w:p w14:paraId="71452647"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470E8E0B" w14:textId="77777777" w:rsidTr="00CD2971">
        <w:tc>
          <w:tcPr>
            <w:tcW w:w="890" w:type="dxa"/>
          </w:tcPr>
          <w:p w14:paraId="4C202C47" w14:textId="77777777" w:rsidR="001C0920" w:rsidRPr="0065127F" w:rsidRDefault="001C0920" w:rsidP="00CD2971">
            <w:pPr>
              <w:rPr>
                <w:sz w:val="20"/>
                <w:szCs w:val="20"/>
              </w:rPr>
            </w:pPr>
            <w:r w:rsidRPr="0065127F">
              <w:rPr>
                <w:sz w:val="20"/>
                <w:szCs w:val="20"/>
              </w:rPr>
              <w:t>FtP</w:t>
            </w:r>
          </w:p>
        </w:tc>
        <w:tc>
          <w:tcPr>
            <w:tcW w:w="1468" w:type="dxa"/>
          </w:tcPr>
          <w:p w14:paraId="094F6F12" w14:textId="77777777" w:rsidR="001C0920" w:rsidRPr="0065127F" w:rsidRDefault="001C0920" w:rsidP="00CD2971">
            <w:pPr>
              <w:rPr>
                <w:sz w:val="20"/>
                <w:szCs w:val="20"/>
              </w:rPr>
            </w:pPr>
            <w:r w:rsidRPr="0065127F">
              <w:rPr>
                <w:sz w:val="20"/>
                <w:szCs w:val="20"/>
              </w:rPr>
              <w:t>Notes</w:t>
            </w:r>
          </w:p>
        </w:tc>
        <w:tc>
          <w:tcPr>
            <w:tcW w:w="2340" w:type="dxa"/>
          </w:tcPr>
          <w:p w14:paraId="4764BFC2"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F1D547B" w14:textId="77777777" w:rsidR="001C0920" w:rsidRPr="0065127F" w:rsidRDefault="001C0920" w:rsidP="00CD2971">
            <w:pPr>
              <w:pStyle w:val="Default"/>
              <w:rPr>
                <w:sz w:val="20"/>
                <w:szCs w:val="20"/>
              </w:rPr>
            </w:pPr>
            <w:r w:rsidRPr="0065127F">
              <w:rPr>
                <w:sz w:val="20"/>
                <w:szCs w:val="20"/>
              </w:rPr>
              <w:t xml:space="preserve">GenericObservationRead1 </w:t>
            </w:r>
          </w:p>
          <w:p w14:paraId="233EFF2D" w14:textId="77777777" w:rsidR="001C0920" w:rsidRPr="0065127F" w:rsidRDefault="001C0920" w:rsidP="00CD2971">
            <w:pPr>
              <w:pStyle w:val="Default"/>
              <w:rPr>
                <w:sz w:val="20"/>
                <w:szCs w:val="20"/>
              </w:rPr>
            </w:pPr>
            <w:r w:rsidRPr="0065127F">
              <w:rPr>
                <w:sz w:val="20"/>
                <w:szCs w:val="20"/>
              </w:rPr>
              <w:t>(FPDS Domain: DOCUMENT)</w:t>
            </w:r>
          </w:p>
        </w:tc>
        <w:tc>
          <w:tcPr>
            <w:tcW w:w="4950" w:type="dxa"/>
          </w:tcPr>
          <w:p w14:paraId="42D02B01"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7A417926" w14:textId="77777777" w:rsidTr="00CD2971">
        <w:tc>
          <w:tcPr>
            <w:tcW w:w="890" w:type="dxa"/>
          </w:tcPr>
          <w:p w14:paraId="146C1D2E" w14:textId="77777777" w:rsidR="001C0920" w:rsidRPr="0065127F" w:rsidRDefault="001C0920" w:rsidP="00CD2971">
            <w:pPr>
              <w:rPr>
                <w:sz w:val="20"/>
                <w:szCs w:val="20"/>
              </w:rPr>
            </w:pPr>
            <w:r w:rsidRPr="0065127F">
              <w:rPr>
                <w:sz w:val="20"/>
                <w:szCs w:val="20"/>
              </w:rPr>
              <w:t>FtP</w:t>
            </w:r>
          </w:p>
        </w:tc>
        <w:tc>
          <w:tcPr>
            <w:tcW w:w="1468" w:type="dxa"/>
          </w:tcPr>
          <w:p w14:paraId="12A837BE" w14:textId="77777777" w:rsidR="001C0920" w:rsidRPr="0065127F" w:rsidRDefault="001C0920" w:rsidP="00CD2971">
            <w:pPr>
              <w:rPr>
                <w:sz w:val="20"/>
                <w:szCs w:val="20"/>
              </w:rPr>
            </w:pPr>
            <w:r w:rsidRPr="0065127F">
              <w:rPr>
                <w:sz w:val="20"/>
                <w:szCs w:val="20"/>
              </w:rPr>
              <w:t>NVA Meds</w:t>
            </w:r>
          </w:p>
        </w:tc>
        <w:tc>
          <w:tcPr>
            <w:tcW w:w="2340" w:type="dxa"/>
          </w:tcPr>
          <w:p w14:paraId="5A6F392E"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7F18CA6" w14:textId="77777777" w:rsidR="001C0920" w:rsidRPr="0065127F" w:rsidRDefault="001C0920" w:rsidP="00CD2971">
            <w:pPr>
              <w:pStyle w:val="Default"/>
              <w:rPr>
                <w:sz w:val="20"/>
                <w:szCs w:val="20"/>
              </w:rPr>
            </w:pPr>
            <w:r w:rsidRPr="0065127F">
              <w:rPr>
                <w:sz w:val="20"/>
                <w:szCs w:val="20"/>
              </w:rPr>
              <w:t xml:space="preserve">GenericObservationRead1 </w:t>
            </w:r>
          </w:p>
          <w:p w14:paraId="08ADAE93" w14:textId="77777777" w:rsidR="001C0920" w:rsidRPr="0065127F" w:rsidRDefault="001C0920" w:rsidP="00CD2971">
            <w:pPr>
              <w:pStyle w:val="Default"/>
              <w:rPr>
                <w:sz w:val="20"/>
                <w:szCs w:val="20"/>
              </w:rPr>
            </w:pPr>
            <w:r w:rsidRPr="0065127F">
              <w:rPr>
                <w:sz w:val="20"/>
                <w:szCs w:val="20"/>
              </w:rPr>
              <w:t>FPDS Domain: MED; Type = OTC)</w:t>
            </w:r>
          </w:p>
        </w:tc>
        <w:tc>
          <w:tcPr>
            <w:tcW w:w="4950" w:type="dxa"/>
          </w:tcPr>
          <w:p w14:paraId="0A0EF108"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5307286E" w14:textId="77777777" w:rsidTr="00CD2971">
        <w:tc>
          <w:tcPr>
            <w:tcW w:w="890" w:type="dxa"/>
          </w:tcPr>
          <w:p w14:paraId="3CD19E51" w14:textId="77777777" w:rsidR="001C0920" w:rsidRPr="0065127F" w:rsidRDefault="001C0920" w:rsidP="00CD2971">
            <w:pPr>
              <w:rPr>
                <w:sz w:val="20"/>
                <w:szCs w:val="20"/>
              </w:rPr>
            </w:pPr>
            <w:r w:rsidRPr="0065127F">
              <w:rPr>
                <w:sz w:val="20"/>
                <w:szCs w:val="20"/>
              </w:rPr>
              <w:t>FtP</w:t>
            </w:r>
          </w:p>
        </w:tc>
        <w:tc>
          <w:tcPr>
            <w:tcW w:w="1468" w:type="dxa"/>
          </w:tcPr>
          <w:p w14:paraId="50B35879" w14:textId="77777777" w:rsidR="001C0920" w:rsidRPr="0065127F" w:rsidRDefault="001C0920" w:rsidP="00CD2971">
            <w:pPr>
              <w:rPr>
                <w:sz w:val="20"/>
                <w:szCs w:val="20"/>
              </w:rPr>
            </w:pPr>
            <w:r w:rsidRPr="0065127F">
              <w:rPr>
                <w:sz w:val="20"/>
                <w:szCs w:val="20"/>
              </w:rPr>
              <w:t>Orders</w:t>
            </w:r>
          </w:p>
        </w:tc>
        <w:tc>
          <w:tcPr>
            <w:tcW w:w="2340" w:type="dxa"/>
          </w:tcPr>
          <w:p w14:paraId="0B560C00"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7F172101" w14:textId="77777777" w:rsidR="001C0920" w:rsidRPr="0065127F" w:rsidRDefault="001C0920" w:rsidP="00CD2971">
            <w:pPr>
              <w:pStyle w:val="Default"/>
              <w:rPr>
                <w:sz w:val="20"/>
                <w:szCs w:val="20"/>
              </w:rPr>
            </w:pPr>
            <w:r w:rsidRPr="0065127F">
              <w:rPr>
                <w:sz w:val="20"/>
                <w:szCs w:val="20"/>
              </w:rPr>
              <w:t xml:space="preserve">GenericObservationRead1 </w:t>
            </w:r>
          </w:p>
          <w:p w14:paraId="355A2EBB" w14:textId="77777777" w:rsidR="001C0920" w:rsidRPr="0065127F" w:rsidRDefault="001C0920" w:rsidP="00CD2971">
            <w:pPr>
              <w:pStyle w:val="Default"/>
              <w:rPr>
                <w:sz w:val="20"/>
                <w:szCs w:val="20"/>
              </w:rPr>
            </w:pPr>
            <w:r w:rsidRPr="0065127F">
              <w:rPr>
                <w:sz w:val="20"/>
                <w:szCs w:val="20"/>
              </w:rPr>
              <w:t>(FPDS Domain: ORDER)</w:t>
            </w:r>
          </w:p>
        </w:tc>
        <w:tc>
          <w:tcPr>
            <w:tcW w:w="4950" w:type="dxa"/>
          </w:tcPr>
          <w:p w14:paraId="5FBF9014"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1C28CD51" w14:textId="77777777" w:rsidTr="00CD2971">
        <w:tc>
          <w:tcPr>
            <w:tcW w:w="890" w:type="dxa"/>
          </w:tcPr>
          <w:p w14:paraId="54A6E3A5" w14:textId="77777777" w:rsidR="001C0920" w:rsidRPr="0065127F" w:rsidRDefault="001C0920" w:rsidP="00CD2971">
            <w:pPr>
              <w:rPr>
                <w:sz w:val="20"/>
                <w:szCs w:val="20"/>
              </w:rPr>
            </w:pPr>
            <w:r>
              <w:rPr>
                <w:sz w:val="20"/>
                <w:szCs w:val="20"/>
              </w:rPr>
              <w:t>FtP</w:t>
            </w:r>
          </w:p>
        </w:tc>
        <w:tc>
          <w:tcPr>
            <w:tcW w:w="1468" w:type="dxa"/>
          </w:tcPr>
          <w:p w14:paraId="2178090F" w14:textId="77777777" w:rsidR="001C0920" w:rsidRPr="0065127F" w:rsidRDefault="001C0920" w:rsidP="00CD2971">
            <w:pPr>
              <w:rPr>
                <w:sz w:val="20"/>
                <w:szCs w:val="20"/>
              </w:rPr>
            </w:pPr>
            <w:r>
              <w:rPr>
                <w:sz w:val="20"/>
                <w:szCs w:val="20"/>
              </w:rPr>
              <w:t>Patient Record Flags</w:t>
            </w:r>
          </w:p>
        </w:tc>
        <w:tc>
          <w:tcPr>
            <w:tcW w:w="2340" w:type="dxa"/>
          </w:tcPr>
          <w:p w14:paraId="15004F4E"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47EF286B" w14:textId="77777777" w:rsidR="001C0920" w:rsidRDefault="001C0920" w:rsidP="00CD2971">
            <w:pPr>
              <w:tabs>
                <w:tab w:val="left" w:pos="480"/>
              </w:tabs>
              <w:spacing w:before="20" w:after="20"/>
              <w:rPr>
                <w:sz w:val="20"/>
                <w:szCs w:val="20"/>
              </w:rPr>
            </w:pPr>
            <w:r w:rsidRPr="0065127F">
              <w:rPr>
                <w:sz w:val="20"/>
                <w:szCs w:val="20"/>
              </w:rPr>
              <w:t xml:space="preserve">GenericObservationRead1 </w:t>
            </w:r>
          </w:p>
          <w:p w14:paraId="3CEE7CD8" w14:textId="77777777" w:rsidR="001C0920" w:rsidRPr="0065127F" w:rsidRDefault="001C0920" w:rsidP="00CD2971">
            <w:pPr>
              <w:tabs>
                <w:tab w:val="left" w:pos="480"/>
              </w:tabs>
              <w:spacing w:before="20" w:after="20"/>
              <w:rPr>
                <w:sz w:val="20"/>
                <w:szCs w:val="20"/>
              </w:rPr>
            </w:pPr>
            <w:r w:rsidRPr="0065127F">
              <w:rPr>
                <w:sz w:val="20"/>
                <w:szCs w:val="20"/>
              </w:rPr>
              <w:t xml:space="preserve">(FPDS Domain: </w:t>
            </w:r>
            <w:r>
              <w:rPr>
                <w:sz w:val="20"/>
                <w:szCs w:val="20"/>
              </w:rPr>
              <w:t>FLAGS</w:t>
            </w:r>
            <w:r w:rsidRPr="0065127F">
              <w:rPr>
                <w:sz w:val="20"/>
                <w:szCs w:val="20"/>
              </w:rPr>
              <w:t>)</w:t>
            </w:r>
          </w:p>
        </w:tc>
        <w:tc>
          <w:tcPr>
            <w:tcW w:w="4950" w:type="dxa"/>
          </w:tcPr>
          <w:p w14:paraId="24383A7F" w14:textId="77777777" w:rsidR="001C0920" w:rsidRPr="00857766" w:rsidRDefault="001C0920" w:rsidP="00CD2971">
            <w:pPr>
              <w:rPr>
                <w:sz w:val="20"/>
                <w:szCs w:val="20"/>
              </w:rPr>
            </w:pPr>
            <w:r w:rsidRPr="0065127F">
              <w:rPr>
                <w:sz w:val="20"/>
                <w:szCs w:val="20"/>
              </w:rPr>
              <w:t>GENERIC_VISTA_LIST_DATA_FILTER</w:t>
            </w:r>
          </w:p>
        </w:tc>
      </w:tr>
      <w:tr w:rsidR="001C0920" w:rsidRPr="0065127F" w14:paraId="07FDCA99" w14:textId="77777777" w:rsidTr="00CD2971">
        <w:tc>
          <w:tcPr>
            <w:tcW w:w="890" w:type="dxa"/>
          </w:tcPr>
          <w:p w14:paraId="64595239" w14:textId="77777777" w:rsidR="001C0920" w:rsidRPr="0065127F" w:rsidRDefault="001C0920" w:rsidP="00CD2971">
            <w:pPr>
              <w:rPr>
                <w:sz w:val="20"/>
                <w:szCs w:val="20"/>
              </w:rPr>
            </w:pPr>
            <w:r w:rsidRPr="0065127F">
              <w:rPr>
                <w:sz w:val="20"/>
                <w:szCs w:val="20"/>
              </w:rPr>
              <w:t>FtP</w:t>
            </w:r>
          </w:p>
        </w:tc>
        <w:tc>
          <w:tcPr>
            <w:tcW w:w="1468" w:type="dxa"/>
          </w:tcPr>
          <w:p w14:paraId="51B43E94" w14:textId="77777777" w:rsidR="001C0920" w:rsidRPr="0065127F" w:rsidRDefault="001C0920" w:rsidP="00CD2971">
            <w:pPr>
              <w:rPr>
                <w:sz w:val="20"/>
                <w:szCs w:val="20"/>
              </w:rPr>
            </w:pPr>
            <w:r w:rsidRPr="0065127F">
              <w:rPr>
                <w:sz w:val="20"/>
                <w:szCs w:val="20"/>
              </w:rPr>
              <w:t>Problems</w:t>
            </w:r>
          </w:p>
        </w:tc>
        <w:tc>
          <w:tcPr>
            <w:tcW w:w="2340" w:type="dxa"/>
          </w:tcPr>
          <w:p w14:paraId="0AD1A6DC"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27FAF966" w14:textId="77777777" w:rsidR="001C0920" w:rsidRPr="0065127F" w:rsidRDefault="001C0920" w:rsidP="00CD2971">
            <w:pPr>
              <w:pStyle w:val="Default"/>
              <w:rPr>
                <w:sz w:val="20"/>
                <w:szCs w:val="20"/>
              </w:rPr>
            </w:pPr>
            <w:r w:rsidRPr="0065127F">
              <w:rPr>
                <w:sz w:val="20"/>
                <w:szCs w:val="20"/>
              </w:rPr>
              <w:t xml:space="preserve">GenericObservationRead1 </w:t>
            </w:r>
          </w:p>
          <w:p w14:paraId="623E8FBA" w14:textId="77777777" w:rsidR="001C0920" w:rsidRPr="0065127F" w:rsidRDefault="001C0920" w:rsidP="00CD2971">
            <w:pPr>
              <w:pStyle w:val="Default"/>
              <w:rPr>
                <w:sz w:val="20"/>
                <w:szCs w:val="20"/>
              </w:rPr>
            </w:pPr>
            <w:r w:rsidRPr="0065127F">
              <w:rPr>
                <w:sz w:val="20"/>
                <w:szCs w:val="20"/>
              </w:rPr>
              <w:t>(FPDS Domain: PROBLEM)</w:t>
            </w:r>
          </w:p>
        </w:tc>
        <w:tc>
          <w:tcPr>
            <w:tcW w:w="4950" w:type="dxa"/>
          </w:tcPr>
          <w:p w14:paraId="151CABF6"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7BDF67AB" w14:textId="77777777" w:rsidTr="00CD2971">
        <w:trPr>
          <w:trHeight w:val="467"/>
        </w:trPr>
        <w:tc>
          <w:tcPr>
            <w:tcW w:w="890" w:type="dxa"/>
          </w:tcPr>
          <w:p w14:paraId="2E51F4F9" w14:textId="77777777" w:rsidR="001C0920" w:rsidRPr="0065127F" w:rsidRDefault="001C0920" w:rsidP="00CD2971">
            <w:pPr>
              <w:rPr>
                <w:sz w:val="20"/>
                <w:szCs w:val="20"/>
              </w:rPr>
            </w:pPr>
            <w:r w:rsidRPr="0065127F">
              <w:rPr>
                <w:sz w:val="20"/>
                <w:szCs w:val="20"/>
              </w:rPr>
              <w:t>FtP</w:t>
            </w:r>
          </w:p>
        </w:tc>
        <w:tc>
          <w:tcPr>
            <w:tcW w:w="1468" w:type="dxa"/>
          </w:tcPr>
          <w:p w14:paraId="192FC070" w14:textId="77777777" w:rsidR="001C0920" w:rsidRPr="0065127F" w:rsidRDefault="001C0920" w:rsidP="00CD2971">
            <w:pPr>
              <w:rPr>
                <w:sz w:val="20"/>
                <w:szCs w:val="20"/>
              </w:rPr>
            </w:pPr>
            <w:r w:rsidRPr="0065127F">
              <w:rPr>
                <w:sz w:val="20"/>
                <w:szCs w:val="20"/>
              </w:rPr>
              <w:t>Progress Notes/Posting</w:t>
            </w:r>
          </w:p>
        </w:tc>
        <w:tc>
          <w:tcPr>
            <w:tcW w:w="2340" w:type="dxa"/>
          </w:tcPr>
          <w:p w14:paraId="57F64335"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1D7D1CC7" w14:textId="77777777" w:rsidR="001C0920" w:rsidRPr="0065127F" w:rsidRDefault="001C0920" w:rsidP="00CD2971">
            <w:pPr>
              <w:pStyle w:val="Default"/>
              <w:rPr>
                <w:sz w:val="20"/>
                <w:szCs w:val="20"/>
              </w:rPr>
            </w:pPr>
            <w:r w:rsidRPr="0065127F">
              <w:rPr>
                <w:sz w:val="20"/>
                <w:szCs w:val="20"/>
              </w:rPr>
              <w:t xml:space="preserve">GenericObservationRead1 </w:t>
            </w:r>
          </w:p>
          <w:p w14:paraId="63C5AD92" w14:textId="77777777" w:rsidR="001C0920" w:rsidRPr="0065127F" w:rsidRDefault="001C0920" w:rsidP="00CD2971">
            <w:pPr>
              <w:pStyle w:val="Default"/>
              <w:rPr>
                <w:sz w:val="20"/>
                <w:szCs w:val="20"/>
              </w:rPr>
            </w:pPr>
            <w:r w:rsidRPr="0065127F">
              <w:rPr>
                <w:sz w:val="20"/>
                <w:szCs w:val="20"/>
              </w:rPr>
              <w:t xml:space="preserve">(FPDS Domain: </w:t>
            </w:r>
            <w:r>
              <w:rPr>
                <w:sz w:val="20"/>
                <w:szCs w:val="20"/>
              </w:rPr>
              <w:t>DOCUMENT</w:t>
            </w:r>
            <w:r w:rsidRPr="0065127F">
              <w:rPr>
                <w:sz w:val="20"/>
                <w:szCs w:val="20"/>
              </w:rPr>
              <w:t>)</w:t>
            </w:r>
          </w:p>
        </w:tc>
        <w:tc>
          <w:tcPr>
            <w:tcW w:w="4950" w:type="dxa"/>
          </w:tcPr>
          <w:p w14:paraId="31A0AB7B" w14:textId="77777777" w:rsidR="001C0920" w:rsidRPr="0065127F" w:rsidRDefault="001C0920" w:rsidP="00CD2971">
            <w:pPr>
              <w:rPr>
                <w:sz w:val="20"/>
                <w:szCs w:val="20"/>
              </w:rPr>
            </w:pPr>
            <w:r w:rsidRPr="0065127F">
              <w:rPr>
                <w:sz w:val="20"/>
                <w:szCs w:val="20"/>
              </w:rPr>
              <w:t>GENERIC_VISTA_LIST_DATA_FILTER</w:t>
            </w:r>
          </w:p>
        </w:tc>
      </w:tr>
      <w:tr w:rsidR="001C0920" w:rsidRPr="0065127F" w14:paraId="319EA902" w14:textId="77777777" w:rsidTr="00CD2971">
        <w:tc>
          <w:tcPr>
            <w:tcW w:w="890" w:type="dxa"/>
          </w:tcPr>
          <w:p w14:paraId="44991118" w14:textId="77777777" w:rsidR="001C0920" w:rsidRPr="00AD2DFF" w:rsidRDefault="001C0920" w:rsidP="00CD2971">
            <w:pPr>
              <w:rPr>
                <w:sz w:val="20"/>
                <w:szCs w:val="20"/>
              </w:rPr>
            </w:pPr>
            <w:r w:rsidRPr="00AD2DFF">
              <w:rPr>
                <w:sz w:val="20"/>
                <w:szCs w:val="20"/>
              </w:rPr>
              <w:t>FtP</w:t>
            </w:r>
          </w:p>
        </w:tc>
        <w:tc>
          <w:tcPr>
            <w:tcW w:w="1468" w:type="dxa"/>
          </w:tcPr>
          <w:p w14:paraId="3F3196DE" w14:textId="77777777" w:rsidR="001C0920" w:rsidRPr="00AD2DFF" w:rsidRDefault="001C0920" w:rsidP="00CD2971">
            <w:pPr>
              <w:rPr>
                <w:sz w:val="20"/>
                <w:szCs w:val="20"/>
              </w:rPr>
            </w:pPr>
            <w:r w:rsidRPr="00AD2DFF">
              <w:rPr>
                <w:sz w:val="20"/>
                <w:szCs w:val="20"/>
              </w:rPr>
              <w:t>Radiology</w:t>
            </w:r>
          </w:p>
        </w:tc>
        <w:tc>
          <w:tcPr>
            <w:tcW w:w="2340" w:type="dxa"/>
          </w:tcPr>
          <w:p w14:paraId="6C75919F" w14:textId="77777777" w:rsidR="001C0920" w:rsidRPr="00AD2DFF" w:rsidRDefault="001C0920" w:rsidP="00CD2971">
            <w:pPr>
              <w:pStyle w:val="TableText0"/>
              <w:rPr>
                <w:sz w:val="20"/>
                <w:szCs w:val="20"/>
              </w:rPr>
            </w:pPr>
            <w:r w:rsidRPr="00AD2DFF">
              <w:rPr>
                <w:sz w:val="20"/>
                <w:szCs w:val="20"/>
              </w:rPr>
              <w:t>GenericObservation</w:t>
            </w:r>
          </w:p>
        </w:tc>
        <w:tc>
          <w:tcPr>
            <w:tcW w:w="3780" w:type="dxa"/>
            <w:gridSpan w:val="2"/>
          </w:tcPr>
          <w:p w14:paraId="75606BD5" w14:textId="77777777" w:rsidR="001C0920" w:rsidRPr="00AD2DFF" w:rsidRDefault="001C0920" w:rsidP="00CD2971">
            <w:pPr>
              <w:pStyle w:val="Default"/>
              <w:rPr>
                <w:sz w:val="20"/>
                <w:szCs w:val="20"/>
              </w:rPr>
            </w:pPr>
            <w:r w:rsidRPr="00AD2DFF">
              <w:rPr>
                <w:sz w:val="20"/>
                <w:szCs w:val="20"/>
              </w:rPr>
              <w:t>GenericObservationRead1</w:t>
            </w:r>
          </w:p>
          <w:p w14:paraId="0F15B9F3" w14:textId="77777777" w:rsidR="001C0920" w:rsidRPr="00AD2DFF" w:rsidRDefault="001C0920" w:rsidP="00CD2971">
            <w:pPr>
              <w:pStyle w:val="Default"/>
              <w:rPr>
                <w:sz w:val="20"/>
                <w:szCs w:val="20"/>
              </w:rPr>
            </w:pPr>
            <w:r w:rsidRPr="00AD2DFF">
              <w:rPr>
                <w:sz w:val="20"/>
                <w:szCs w:val="20"/>
              </w:rPr>
              <w:t>(FPDS Domain: RAD)</w:t>
            </w:r>
          </w:p>
        </w:tc>
        <w:tc>
          <w:tcPr>
            <w:tcW w:w="4950" w:type="dxa"/>
          </w:tcPr>
          <w:p w14:paraId="4F8B6496" w14:textId="77777777" w:rsidR="001C0920" w:rsidRPr="0065127F" w:rsidRDefault="001C0920" w:rsidP="00CD2971">
            <w:pPr>
              <w:rPr>
                <w:sz w:val="20"/>
                <w:szCs w:val="20"/>
              </w:rPr>
            </w:pPr>
            <w:r w:rsidRPr="00AD2DFF">
              <w:rPr>
                <w:sz w:val="20"/>
                <w:szCs w:val="20"/>
              </w:rPr>
              <w:t>GENERIC_VISTA_LIST_DATA_FILTER</w:t>
            </w:r>
          </w:p>
        </w:tc>
      </w:tr>
      <w:tr w:rsidR="001C0920" w:rsidRPr="0065127F" w14:paraId="4CF34BB0" w14:textId="77777777" w:rsidTr="00CD2971">
        <w:tc>
          <w:tcPr>
            <w:tcW w:w="890" w:type="dxa"/>
          </w:tcPr>
          <w:p w14:paraId="2EC67563" w14:textId="77777777" w:rsidR="001C0920" w:rsidRPr="0065127F" w:rsidRDefault="001C0920" w:rsidP="00CD2971">
            <w:pPr>
              <w:rPr>
                <w:sz w:val="20"/>
                <w:szCs w:val="20"/>
              </w:rPr>
            </w:pPr>
            <w:r w:rsidRPr="0065127F">
              <w:rPr>
                <w:sz w:val="20"/>
                <w:szCs w:val="20"/>
              </w:rPr>
              <w:t>FtP</w:t>
            </w:r>
          </w:p>
        </w:tc>
        <w:tc>
          <w:tcPr>
            <w:tcW w:w="1468" w:type="dxa"/>
          </w:tcPr>
          <w:p w14:paraId="0E9231A2" w14:textId="77777777" w:rsidR="001C0920" w:rsidRPr="0065127F" w:rsidRDefault="001C0920" w:rsidP="00CD2971">
            <w:pPr>
              <w:rPr>
                <w:sz w:val="20"/>
                <w:szCs w:val="20"/>
              </w:rPr>
            </w:pPr>
            <w:r w:rsidRPr="0065127F">
              <w:rPr>
                <w:sz w:val="20"/>
                <w:szCs w:val="20"/>
              </w:rPr>
              <w:t>Visits</w:t>
            </w:r>
          </w:p>
        </w:tc>
        <w:tc>
          <w:tcPr>
            <w:tcW w:w="2340" w:type="dxa"/>
          </w:tcPr>
          <w:p w14:paraId="1986BF16" w14:textId="77777777" w:rsidR="001C0920" w:rsidRPr="0065127F" w:rsidRDefault="001C0920" w:rsidP="00CD2971">
            <w:pPr>
              <w:pStyle w:val="TableText0"/>
              <w:rPr>
                <w:sz w:val="20"/>
                <w:szCs w:val="20"/>
              </w:rPr>
            </w:pPr>
            <w:r w:rsidRPr="0065127F">
              <w:rPr>
                <w:sz w:val="20"/>
                <w:szCs w:val="20"/>
              </w:rPr>
              <w:t>GenericObservation</w:t>
            </w:r>
          </w:p>
        </w:tc>
        <w:tc>
          <w:tcPr>
            <w:tcW w:w="3780" w:type="dxa"/>
            <w:gridSpan w:val="2"/>
          </w:tcPr>
          <w:p w14:paraId="615D8169" w14:textId="77777777" w:rsidR="001C0920" w:rsidRPr="0065127F" w:rsidRDefault="001C0920" w:rsidP="00CD2971">
            <w:pPr>
              <w:pStyle w:val="Default"/>
              <w:rPr>
                <w:sz w:val="20"/>
                <w:szCs w:val="20"/>
              </w:rPr>
            </w:pPr>
            <w:r w:rsidRPr="0065127F">
              <w:rPr>
                <w:sz w:val="20"/>
                <w:szCs w:val="20"/>
              </w:rPr>
              <w:t xml:space="preserve">GenericObservationRead1 </w:t>
            </w:r>
          </w:p>
          <w:p w14:paraId="5B3A91DA" w14:textId="77777777" w:rsidR="001C0920" w:rsidRPr="0065127F" w:rsidRDefault="001C0920" w:rsidP="00CD2971">
            <w:pPr>
              <w:pStyle w:val="Default"/>
              <w:rPr>
                <w:sz w:val="20"/>
                <w:szCs w:val="20"/>
              </w:rPr>
            </w:pPr>
            <w:r w:rsidRPr="0065127F">
              <w:rPr>
                <w:sz w:val="20"/>
                <w:szCs w:val="20"/>
              </w:rPr>
              <w:t>(FPDS Domain: VISIT)</w:t>
            </w:r>
          </w:p>
        </w:tc>
        <w:tc>
          <w:tcPr>
            <w:tcW w:w="4950" w:type="dxa"/>
          </w:tcPr>
          <w:p w14:paraId="70FA49EF" w14:textId="77777777" w:rsidR="001C0920" w:rsidRPr="0065127F" w:rsidRDefault="001C0920" w:rsidP="00CD2971">
            <w:pPr>
              <w:rPr>
                <w:sz w:val="20"/>
                <w:szCs w:val="20"/>
              </w:rPr>
            </w:pPr>
            <w:r w:rsidRPr="0065127F">
              <w:rPr>
                <w:sz w:val="20"/>
                <w:szCs w:val="20"/>
              </w:rPr>
              <w:t>GENERIC_VISTA_LIST_DATA_FILTER</w:t>
            </w:r>
          </w:p>
        </w:tc>
      </w:tr>
      <w:tr w:rsidR="001C0920" w:rsidRPr="00857766" w14:paraId="47AD0E54" w14:textId="77777777" w:rsidTr="00CD2971">
        <w:tc>
          <w:tcPr>
            <w:tcW w:w="13428" w:type="dxa"/>
            <w:gridSpan w:val="6"/>
            <w:tcBorders>
              <w:bottom w:val="single" w:sz="4" w:space="0" w:color="auto"/>
            </w:tcBorders>
            <w:shd w:val="clear" w:color="auto" w:fill="92CDDC" w:themeFill="accent5" w:themeFillTint="99"/>
          </w:tcPr>
          <w:p w14:paraId="2CAB6E23" w14:textId="449A662C" w:rsidR="001C0920" w:rsidRPr="00857766" w:rsidRDefault="001C0920" w:rsidP="00CD2971">
            <w:pPr>
              <w:pStyle w:val="TableText0"/>
              <w:rPr>
                <w:b/>
                <w:sz w:val="20"/>
                <w:szCs w:val="20"/>
              </w:rPr>
            </w:pPr>
            <w:r w:rsidRPr="00857766">
              <w:rPr>
                <w:b/>
                <w:sz w:val="20"/>
                <w:szCs w:val="20"/>
              </w:rPr>
              <w:t>Pathways</w:t>
            </w:r>
            <w:r>
              <w:rPr>
                <w:b/>
                <w:sz w:val="20"/>
                <w:szCs w:val="20"/>
              </w:rPr>
              <w:t xml:space="preserve"> Service</w:t>
            </w:r>
          </w:p>
        </w:tc>
      </w:tr>
      <w:tr w:rsidR="001C0920" w:rsidRPr="00857766" w14:paraId="379292B2" w14:textId="77777777" w:rsidTr="00CD2971">
        <w:tc>
          <w:tcPr>
            <w:tcW w:w="13428" w:type="dxa"/>
            <w:gridSpan w:val="6"/>
            <w:shd w:val="clear" w:color="auto" w:fill="DAEEF3" w:themeFill="accent5" w:themeFillTint="33"/>
          </w:tcPr>
          <w:p w14:paraId="550B8FA5" w14:textId="77777777" w:rsidR="001C0920" w:rsidRPr="00857766" w:rsidRDefault="001C0920" w:rsidP="00CD2971">
            <w:pPr>
              <w:spacing w:before="20" w:after="20"/>
              <w:rPr>
                <w:b/>
                <w:sz w:val="20"/>
                <w:szCs w:val="20"/>
              </w:rPr>
            </w:pPr>
            <w:r w:rsidRPr="00857766">
              <w:rPr>
                <w:b/>
                <w:sz w:val="20"/>
                <w:szCs w:val="20"/>
              </w:rPr>
              <w:t>Appointments</w:t>
            </w:r>
          </w:p>
        </w:tc>
      </w:tr>
      <w:tr w:rsidR="001C0920" w:rsidRPr="00857766" w14:paraId="7E700A55" w14:textId="77777777" w:rsidTr="00CD2971">
        <w:tc>
          <w:tcPr>
            <w:tcW w:w="890" w:type="dxa"/>
          </w:tcPr>
          <w:p w14:paraId="0D1283C5" w14:textId="77777777" w:rsidR="001C0920" w:rsidRPr="00857766" w:rsidRDefault="001C0920" w:rsidP="00CD2971">
            <w:pPr>
              <w:rPr>
                <w:sz w:val="20"/>
                <w:szCs w:val="20"/>
              </w:rPr>
            </w:pPr>
          </w:p>
        </w:tc>
        <w:tc>
          <w:tcPr>
            <w:tcW w:w="1468" w:type="dxa"/>
          </w:tcPr>
          <w:p w14:paraId="1A55CC86" w14:textId="77777777" w:rsidR="001C0920" w:rsidRPr="0065127F" w:rsidRDefault="001C0920" w:rsidP="00CD2971">
            <w:pPr>
              <w:rPr>
                <w:sz w:val="20"/>
                <w:szCs w:val="20"/>
              </w:rPr>
            </w:pPr>
            <w:r w:rsidRPr="0065127F">
              <w:rPr>
                <w:sz w:val="20"/>
                <w:szCs w:val="20"/>
              </w:rPr>
              <w:t>Appointments</w:t>
            </w:r>
          </w:p>
        </w:tc>
        <w:tc>
          <w:tcPr>
            <w:tcW w:w="2340" w:type="dxa"/>
          </w:tcPr>
          <w:p w14:paraId="6893EDBE" w14:textId="77777777" w:rsidR="001C0920" w:rsidRPr="0065127F" w:rsidRDefault="001C0920" w:rsidP="00CD2971">
            <w:pPr>
              <w:pStyle w:val="TableText0"/>
              <w:rPr>
                <w:sz w:val="20"/>
                <w:szCs w:val="20"/>
              </w:rPr>
            </w:pPr>
            <w:r w:rsidRPr="0065127F">
              <w:rPr>
                <w:sz w:val="20"/>
                <w:szCs w:val="20"/>
              </w:rPr>
              <w:t>appointments</w:t>
            </w:r>
          </w:p>
        </w:tc>
        <w:tc>
          <w:tcPr>
            <w:tcW w:w="3780" w:type="dxa"/>
            <w:gridSpan w:val="2"/>
          </w:tcPr>
          <w:p w14:paraId="0E1493A7" w14:textId="77777777" w:rsidR="001C0920" w:rsidRPr="0065127F" w:rsidRDefault="001C0920" w:rsidP="00CD2971">
            <w:pPr>
              <w:spacing w:before="20" w:after="20"/>
              <w:rPr>
                <w:sz w:val="20"/>
                <w:szCs w:val="20"/>
              </w:rPr>
            </w:pPr>
            <w:r w:rsidRPr="0065127F">
              <w:rPr>
                <w:sz w:val="20"/>
                <w:szCs w:val="20"/>
              </w:rPr>
              <w:t>AppointmentsRead1</w:t>
            </w:r>
          </w:p>
        </w:tc>
        <w:tc>
          <w:tcPr>
            <w:tcW w:w="4950" w:type="dxa"/>
          </w:tcPr>
          <w:p w14:paraId="46712A49" w14:textId="77777777" w:rsidR="001C0920" w:rsidRPr="00857766" w:rsidRDefault="001C0920" w:rsidP="00CD2971">
            <w:pPr>
              <w:spacing w:before="20" w:after="20"/>
              <w:rPr>
                <w:sz w:val="20"/>
                <w:szCs w:val="20"/>
              </w:rPr>
            </w:pPr>
            <w:r w:rsidRPr="0065127F">
              <w:rPr>
                <w:sz w:val="20"/>
                <w:szCs w:val="20"/>
              </w:rPr>
              <w:t>APPOINTMENTS_SINGLE_PATIENT_FILTER</w:t>
            </w:r>
          </w:p>
        </w:tc>
      </w:tr>
      <w:tr w:rsidR="001C0920" w:rsidRPr="00857766" w14:paraId="38250223" w14:textId="77777777" w:rsidTr="00CD2971">
        <w:tc>
          <w:tcPr>
            <w:tcW w:w="13428" w:type="dxa"/>
            <w:gridSpan w:val="6"/>
            <w:shd w:val="clear" w:color="auto" w:fill="DAEEF3" w:themeFill="accent5" w:themeFillTint="33"/>
          </w:tcPr>
          <w:p w14:paraId="2B495A96" w14:textId="77777777" w:rsidR="001C0920" w:rsidRPr="00857766" w:rsidRDefault="001C0920" w:rsidP="00CD2971">
            <w:pPr>
              <w:spacing w:before="20" w:after="20"/>
              <w:rPr>
                <w:b/>
                <w:sz w:val="20"/>
                <w:szCs w:val="20"/>
              </w:rPr>
            </w:pPr>
            <w:r w:rsidRPr="00857766">
              <w:rPr>
                <w:b/>
                <w:sz w:val="20"/>
                <w:szCs w:val="20"/>
              </w:rPr>
              <w:t xml:space="preserve">Exams </w:t>
            </w:r>
          </w:p>
        </w:tc>
      </w:tr>
      <w:tr w:rsidR="001C0920" w:rsidRPr="00857766" w14:paraId="5980FE19" w14:textId="77777777" w:rsidTr="00CD2971">
        <w:tc>
          <w:tcPr>
            <w:tcW w:w="890" w:type="dxa"/>
          </w:tcPr>
          <w:p w14:paraId="7ECFC3CA" w14:textId="77777777" w:rsidR="001C0920" w:rsidRPr="00857766" w:rsidRDefault="001C0920" w:rsidP="00CD2971">
            <w:pPr>
              <w:rPr>
                <w:sz w:val="20"/>
                <w:szCs w:val="20"/>
              </w:rPr>
            </w:pPr>
          </w:p>
        </w:tc>
        <w:tc>
          <w:tcPr>
            <w:tcW w:w="1468" w:type="dxa"/>
          </w:tcPr>
          <w:p w14:paraId="03971CBD" w14:textId="77777777" w:rsidR="001C0920" w:rsidRPr="0065127F" w:rsidRDefault="001C0920" w:rsidP="00CD2971">
            <w:pPr>
              <w:rPr>
                <w:sz w:val="20"/>
                <w:szCs w:val="20"/>
              </w:rPr>
            </w:pPr>
            <w:r w:rsidRPr="0065127F">
              <w:rPr>
                <w:sz w:val="20"/>
                <w:szCs w:val="20"/>
              </w:rPr>
              <w:t>Exams</w:t>
            </w:r>
          </w:p>
        </w:tc>
        <w:tc>
          <w:tcPr>
            <w:tcW w:w="2340" w:type="dxa"/>
          </w:tcPr>
          <w:p w14:paraId="573637FB" w14:textId="77777777" w:rsidR="001C0920" w:rsidRPr="0065127F" w:rsidRDefault="001C0920" w:rsidP="00CD2971">
            <w:pPr>
              <w:pStyle w:val="TableText0"/>
              <w:rPr>
                <w:sz w:val="20"/>
                <w:szCs w:val="20"/>
              </w:rPr>
            </w:pPr>
            <w:r w:rsidRPr="0065127F">
              <w:rPr>
                <w:sz w:val="20"/>
                <w:szCs w:val="20"/>
              </w:rPr>
              <w:t>Exam2507</w:t>
            </w:r>
          </w:p>
        </w:tc>
        <w:tc>
          <w:tcPr>
            <w:tcW w:w="3780" w:type="dxa"/>
            <w:gridSpan w:val="2"/>
          </w:tcPr>
          <w:p w14:paraId="560E704C" w14:textId="77777777" w:rsidR="001C0920" w:rsidRPr="0065127F" w:rsidRDefault="001C0920" w:rsidP="00CD2971">
            <w:pPr>
              <w:spacing w:before="20" w:after="20"/>
              <w:rPr>
                <w:sz w:val="20"/>
                <w:szCs w:val="20"/>
              </w:rPr>
            </w:pPr>
            <w:r w:rsidRPr="0065127F">
              <w:rPr>
                <w:sz w:val="20"/>
                <w:szCs w:val="20"/>
              </w:rPr>
              <w:t>RequestsAndExamsRead2</w:t>
            </w:r>
          </w:p>
        </w:tc>
        <w:tc>
          <w:tcPr>
            <w:tcW w:w="4950" w:type="dxa"/>
          </w:tcPr>
          <w:p w14:paraId="02F704D4" w14:textId="77777777" w:rsidR="001C0920" w:rsidRPr="00765965" w:rsidRDefault="001C0920" w:rsidP="00CD2971">
            <w:pPr>
              <w:spacing w:before="20" w:after="20"/>
              <w:rPr>
                <w:sz w:val="19"/>
                <w:szCs w:val="19"/>
              </w:rPr>
            </w:pPr>
            <w:r w:rsidRPr="0065127F">
              <w:rPr>
                <w:color w:val="000000"/>
                <w:sz w:val="19"/>
                <w:szCs w:val="19"/>
              </w:rPr>
              <w:t>REQUESTS_AND_EXAMS_SINGLE_PATIENT_FILTER</w:t>
            </w:r>
          </w:p>
        </w:tc>
      </w:tr>
      <w:tr w:rsidR="001C0920" w:rsidRPr="00857766" w14:paraId="6D4C8D1C" w14:textId="77777777" w:rsidTr="00CD2971">
        <w:tc>
          <w:tcPr>
            <w:tcW w:w="13428" w:type="dxa"/>
            <w:gridSpan w:val="6"/>
            <w:shd w:val="clear" w:color="auto" w:fill="DAEEF3" w:themeFill="accent5" w:themeFillTint="33"/>
          </w:tcPr>
          <w:p w14:paraId="44A0F10E" w14:textId="77777777" w:rsidR="001C0920" w:rsidRPr="00765965" w:rsidRDefault="001C0920" w:rsidP="00CD2971">
            <w:pPr>
              <w:spacing w:before="20" w:after="20"/>
              <w:rPr>
                <w:b/>
                <w:sz w:val="19"/>
                <w:szCs w:val="19"/>
              </w:rPr>
            </w:pPr>
            <w:r w:rsidRPr="00765965">
              <w:rPr>
                <w:b/>
                <w:sz w:val="19"/>
                <w:szCs w:val="19"/>
              </w:rPr>
              <w:t>Exam Request</w:t>
            </w:r>
          </w:p>
        </w:tc>
      </w:tr>
      <w:tr w:rsidR="001C0920" w:rsidRPr="00857766" w14:paraId="7DE2E04F" w14:textId="77777777" w:rsidTr="00CD2971">
        <w:tc>
          <w:tcPr>
            <w:tcW w:w="890" w:type="dxa"/>
          </w:tcPr>
          <w:p w14:paraId="2CCE6202" w14:textId="77777777" w:rsidR="001C0920" w:rsidRPr="00857766" w:rsidRDefault="001C0920" w:rsidP="00CD2971">
            <w:pPr>
              <w:rPr>
                <w:sz w:val="20"/>
                <w:szCs w:val="20"/>
              </w:rPr>
            </w:pPr>
          </w:p>
        </w:tc>
        <w:tc>
          <w:tcPr>
            <w:tcW w:w="1468" w:type="dxa"/>
          </w:tcPr>
          <w:p w14:paraId="0492C3DE" w14:textId="77777777" w:rsidR="001C0920" w:rsidRPr="0065127F" w:rsidRDefault="001C0920" w:rsidP="00CD2971">
            <w:pPr>
              <w:rPr>
                <w:sz w:val="20"/>
                <w:szCs w:val="20"/>
              </w:rPr>
            </w:pPr>
            <w:r w:rsidRPr="0065127F">
              <w:rPr>
                <w:sz w:val="20"/>
                <w:szCs w:val="20"/>
              </w:rPr>
              <w:t>Exam Request</w:t>
            </w:r>
          </w:p>
        </w:tc>
        <w:tc>
          <w:tcPr>
            <w:tcW w:w="2340" w:type="dxa"/>
          </w:tcPr>
          <w:p w14:paraId="0D70C6A9" w14:textId="77777777" w:rsidR="001C0920" w:rsidRPr="0065127F" w:rsidRDefault="001C0920" w:rsidP="00CD2971">
            <w:pPr>
              <w:pStyle w:val="TableText0"/>
              <w:rPr>
                <w:sz w:val="20"/>
                <w:szCs w:val="20"/>
              </w:rPr>
            </w:pPr>
            <w:r w:rsidRPr="0065127F">
              <w:rPr>
                <w:sz w:val="20"/>
                <w:szCs w:val="20"/>
              </w:rPr>
              <w:t>ExamRequest2507</w:t>
            </w:r>
          </w:p>
        </w:tc>
        <w:tc>
          <w:tcPr>
            <w:tcW w:w="3780" w:type="dxa"/>
            <w:gridSpan w:val="2"/>
          </w:tcPr>
          <w:p w14:paraId="3A81FEE9" w14:textId="77777777" w:rsidR="001C0920" w:rsidRPr="0065127F" w:rsidRDefault="001C0920" w:rsidP="00CD2971">
            <w:pPr>
              <w:spacing w:before="20" w:after="20"/>
              <w:rPr>
                <w:sz w:val="20"/>
                <w:szCs w:val="20"/>
              </w:rPr>
            </w:pPr>
            <w:r w:rsidRPr="0065127F">
              <w:rPr>
                <w:sz w:val="20"/>
                <w:szCs w:val="20"/>
              </w:rPr>
              <w:t>RequestsAndExamsRead2</w:t>
            </w:r>
          </w:p>
        </w:tc>
        <w:tc>
          <w:tcPr>
            <w:tcW w:w="4950" w:type="dxa"/>
          </w:tcPr>
          <w:p w14:paraId="281D0F5B" w14:textId="77777777" w:rsidR="001C0920" w:rsidRPr="00765965" w:rsidRDefault="001C0920" w:rsidP="00CD2971">
            <w:pPr>
              <w:spacing w:before="20" w:after="20"/>
              <w:rPr>
                <w:sz w:val="19"/>
                <w:szCs w:val="19"/>
              </w:rPr>
            </w:pPr>
            <w:r w:rsidRPr="0065127F">
              <w:rPr>
                <w:color w:val="000000"/>
                <w:sz w:val="19"/>
                <w:szCs w:val="19"/>
              </w:rPr>
              <w:t>REQUESTS_AND_EXAMS_SINGLE_PATIENT_FILTER</w:t>
            </w:r>
          </w:p>
        </w:tc>
      </w:tr>
      <w:tr w:rsidR="001C0920" w:rsidRPr="00857766" w14:paraId="1983AD5B" w14:textId="77777777" w:rsidTr="00CD2971">
        <w:tc>
          <w:tcPr>
            <w:tcW w:w="13428" w:type="dxa"/>
            <w:gridSpan w:val="6"/>
            <w:shd w:val="clear" w:color="auto" w:fill="DAEEF3" w:themeFill="accent5" w:themeFillTint="33"/>
          </w:tcPr>
          <w:p w14:paraId="03C43721" w14:textId="77777777" w:rsidR="001C0920" w:rsidRPr="00857766" w:rsidRDefault="001C0920" w:rsidP="00CD2971">
            <w:pPr>
              <w:spacing w:before="20" w:after="20"/>
              <w:rPr>
                <w:b/>
                <w:sz w:val="20"/>
                <w:szCs w:val="20"/>
              </w:rPr>
            </w:pPr>
            <w:r w:rsidRPr="00857766">
              <w:rPr>
                <w:b/>
                <w:sz w:val="20"/>
                <w:szCs w:val="20"/>
              </w:rPr>
              <w:t>Patient Alerts</w:t>
            </w:r>
          </w:p>
        </w:tc>
      </w:tr>
      <w:tr w:rsidR="001C0920" w:rsidRPr="00B21E40" w14:paraId="031ECEA4" w14:textId="77777777" w:rsidTr="00CD2971">
        <w:tc>
          <w:tcPr>
            <w:tcW w:w="890" w:type="dxa"/>
          </w:tcPr>
          <w:p w14:paraId="6B9E30A8" w14:textId="77777777" w:rsidR="001C0920" w:rsidRPr="00B21E40" w:rsidRDefault="001C0920" w:rsidP="00CD2971">
            <w:pPr>
              <w:rPr>
                <w:sz w:val="20"/>
                <w:szCs w:val="20"/>
              </w:rPr>
            </w:pPr>
            <w:r w:rsidRPr="00B21E40">
              <w:rPr>
                <w:sz w:val="20"/>
                <w:szCs w:val="20"/>
              </w:rPr>
              <w:t>FtP</w:t>
            </w:r>
          </w:p>
        </w:tc>
        <w:tc>
          <w:tcPr>
            <w:tcW w:w="1468" w:type="dxa"/>
          </w:tcPr>
          <w:p w14:paraId="2EBD8A81" w14:textId="77777777" w:rsidR="001C0920" w:rsidRPr="00B21E40" w:rsidRDefault="001C0920" w:rsidP="00CD2971">
            <w:pPr>
              <w:pStyle w:val="TableText0"/>
              <w:rPr>
                <w:sz w:val="20"/>
                <w:szCs w:val="20"/>
              </w:rPr>
            </w:pPr>
            <w:r w:rsidRPr="00B21E40">
              <w:rPr>
                <w:sz w:val="20"/>
                <w:szCs w:val="20"/>
              </w:rPr>
              <w:t>Patient Alert Detail</w:t>
            </w:r>
          </w:p>
        </w:tc>
        <w:tc>
          <w:tcPr>
            <w:tcW w:w="2340" w:type="dxa"/>
          </w:tcPr>
          <w:p w14:paraId="387738E0" w14:textId="77777777" w:rsidR="001C0920" w:rsidRPr="00B21E40" w:rsidRDefault="001C0920" w:rsidP="00CD2971">
            <w:pPr>
              <w:pStyle w:val="TableText0"/>
              <w:rPr>
                <w:sz w:val="20"/>
                <w:szCs w:val="20"/>
              </w:rPr>
            </w:pPr>
            <w:r w:rsidRPr="00B21E40">
              <w:rPr>
                <w:sz w:val="20"/>
                <w:szCs w:val="20"/>
              </w:rPr>
              <w:t>PatientAlert</w:t>
            </w:r>
          </w:p>
        </w:tc>
        <w:tc>
          <w:tcPr>
            <w:tcW w:w="3780" w:type="dxa"/>
            <w:gridSpan w:val="2"/>
          </w:tcPr>
          <w:p w14:paraId="50CDC430" w14:textId="77777777" w:rsidR="001C0920" w:rsidRPr="00B21E40" w:rsidRDefault="001C0920" w:rsidP="00CD2971">
            <w:pPr>
              <w:spacing w:before="20" w:after="20"/>
              <w:rPr>
                <w:sz w:val="20"/>
                <w:szCs w:val="20"/>
              </w:rPr>
            </w:pPr>
            <w:r w:rsidRPr="00B21E40">
              <w:rPr>
                <w:sz w:val="20"/>
                <w:szCs w:val="20"/>
              </w:rPr>
              <w:t>PatientAlertDetailRead1</w:t>
            </w:r>
          </w:p>
        </w:tc>
        <w:tc>
          <w:tcPr>
            <w:tcW w:w="4950" w:type="dxa"/>
          </w:tcPr>
          <w:p w14:paraId="00EC44FA" w14:textId="77777777" w:rsidR="001C0920" w:rsidRPr="00B21E40" w:rsidRDefault="001C0920" w:rsidP="00CD2971">
            <w:pPr>
              <w:spacing w:before="20" w:after="20"/>
              <w:rPr>
                <w:sz w:val="19"/>
                <w:szCs w:val="19"/>
              </w:rPr>
            </w:pPr>
            <w:r w:rsidRPr="00B21E40">
              <w:rPr>
                <w:sz w:val="19"/>
                <w:szCs w:val="19"/>
              </w:rPr>
              <w:t>PATIENTALERT_SINGLE_PATIENT_DETAIL_FILTER</w:t>
            </w:r>
          </w:p>
        </w:tc>
      </w:tr>
      <w:tr w:rsidR="001C0920" w:rsidRPr="00857766" w14:paraId="6692BA60" w14:textId="77777777" w:rsidTr="00CD2971">
        <w:tc>
          <w:tcPr>
            <w:tcW w:w="890" w:type="dxa"/>
          </w:tcPr>
          <w:p w14:paraId="4FEA1650" w14:textId="77777777" w:rsidR="001C0920" w:rsidRPr="00B21E40" w:rsidRDefault="001C0920" w:rsidP="00CD2971">
            <w:pPr>
              <w:rPr>
                <w:sz w:val="20"/>
                <w:szCs w:val="20"/>
              </w:rPr>
            </w:pPr>
            <w:r w:rsidRPr="00B21E40">
              <w:rPr>
                <w:sz w:val="20"/>
                <w:szCs w:val="20"/>
              </w:rPr>
              <w:t>FtP</w:t>
            </w:r>
          </w:p>
        </w:tc>
        <w:tc>
          <w:tcPr>
            <w:tcW w:w="1468" w:type="dxa"/>
          </w:tcPr>
          <w:p w14:paraId="6266CAE5" w14:textId="77777777" w:rsidR="001C0920" w:rsidRPr="00B21E40" w:rsidRDefault="001C0920" w:rsidP="00CD2971">
            <w:pPr>
              <w:pStyle w:val="TableText0"/>
              <w:rPr>
                <w:sz w:val="20"/>
                <w:szCs w:val="20"/>
              </w:rPr>
            </w:pPr>
            <w:r w:rsidRPr="00B21E40">
              <w:rPr>
                <w:sz w:val="20"/>
                <w:szCs w:val="20"/>
              </w:rPr>
              <w:t>Patient Alert List</w:t>
            </w:r>
          </w:p>
        </w:tc>
        <w:tc>
          <w:tcPr>
            <w:tcW w:w="2340" w:type="dxa"/>
          </w:tcPr>
          <w:p w14:paraId="1C829DE4" w14:textId="77777777" w:rsidR="001C0920" w:rsidRPr="00B21E40" w:rsidRDefault="001C0920" w:rsidP="00CD2971">
            <w:pPr>
              <w:pStyle w:val="TableText0"/>
              <w:rPr>
                <w:sz w:val="20"/>
                <w:szCs w:val="20"/>
              </w:rPr>
            </w:pPr>
            <w:r w:rsidRPr="00B21E40">
              <w:rPr>
                <w:sz w:val="20"/>
                <w:szCs w:val="20"/>
              </w:rPr>
              <w:t>PatientAlert</w:t>
            </w:r>
          </w:p>
        </w:tc>
        <w:tc>
          <w:tcPr>
            <w:tcW w:w="3780" w:type="dxa"/>
            <w:gridSpan w:val="2"/>
          </w:tcPr>
          <w:p w14:paraId="59F0007A" w14:textId="77777777" w:rsidR="001C0920" w:rsidRPr="00B21E40" w:rsidRDefault="001C0920" w:rsidP="00CD2971">
            <w:pPr>
              <w:spacing w:before="20" w:after="20"/>
              <w:rPr>
                <w:sz w:val="20"/>
                <w:szCs w:val="20"/>
              </w:rPr>
            </w:pPr>
            <w:r w:rsidRPr="00B21E40">
              <w:rPr>
                <w:sz w:val="20"/>
                <w:szCs w:val="20"/>
              </w:rPr>
              <w:t>PatientAlertListRead1</w:t>
            </w:r>
          </w:p>
        </w:tc>
        <w:tc>
          <w:tcPr>
            <w:tcW w:w="4950" w:type="dxa"/>
          </w:tcPr>
          <w:p w14:paraId="674F418D" w14:textId="77777777" w:rsidR="001C0920" w:rsidRPr="00857766" w:rsidRDefault="001C0920" w:rsidP="00CD2971">
            <w:pPr>
              <w:spacing w:before="20" w:after="20"/>
              <w:rPr>
                <w:sz w:val="20"/>
                <w:szCs w:val="20"/>
              </w:rPr>
            </w:pPr>
            <w:r w:rsidRPr="00B21E40">
              <w:rPr>
                <w:sz w:val="20"/>
                <w:szCs w:val="20"/>
              </w:rPr>
              <w:t>PATIENTALERT_SINGLE_PATIENT_LIST_FILTER</w:t>
            </w:r>
          </w:p>
        </w:tc>
      </w:tr>
      <w:tr w:rsidR="001C0920" w:rsidRPr="00857766" w14:paraId="271B335D" w14:textId="77777777" w:rsidTr="00CD2971">
        <w:tc>
          <w:tcPr>
            <w:tcW w:w="13428" w:type="dxa"/>
            <w:gridSpan w:val="6"/>
            <w:shd w:val="clear" w:color="auto" w:fill="DAEEF3" w:themeFill="accent5" w:themeFillTint="33"/>
          </w:tcPr>
          <w:p w14:paraId="2604F441" w14:textId="77777777" w:rsidR="001C0920" w:rsidRPr="00857766" w:rsidRDefault="001C0920" w:rsidP="00CD2971">
            <w:pPr>
              <w:spacing w:before="20" w:after="20"/>
              <w:rPr>
                <w:b/>
                <w:sz w:val="20"/>
                <w:szCs w:val="20"/>
              </w:rPr>
            </w:pPr>
            <w:r>
              <w:rPr>
                <w:b/>
                <w:sz w:val="20"/>
                <w:szCs w:val="20"/>
              </w:rPr>
              <w:t>VistA Pre-Appointment Letters</w:t>
            </w:r>
          </w:p>
        </w:tc>
      </w:tr>
      <w:tr w:rsidR="001C0920" w:rsidRPr="0065127F" w14:paraId="044FE5C4" w14:textId="77777777" w:rsidTr="00CD2971">
        <w:tc>
          <w:tcPr>
            <w:tcW w:w="890" w:type="dxa"/>
          </w:tcPr>
          <w:p w14:paraId="598E30C7" w14:textId="77777777" w:rsidR="001C0920" w:rsidRPr="00B21E40" w:rsidRDefault="001C0920" w:rsidP="00CD2971">
            <w:pPr>
              <w:rPr>
                <w:sz w:val="20"/>
                <w:szCs w:val="20"/>
              </w:rPr>
            </w:pPr>
            <w:r w:rsidRPr="00B21E40">
              <w:rPr>
                <w:sz w:val="20"/>
                <w:szCs w:val="20"/>
              </w:rPr>
              <w:t>FtP</w:t>
            </w:r>
          </w:p>
        </w:tc>
        <w:tc>
          <w:tcPr>
            <w:tcW w:w="1468" w:type="dxa"/>
          </w:tcPr>
          <w:p w14:paraId="3EF232C3" w14:textId="77777777" w:rsidR="001C0920" w:rsidRPr="00B21E40" w:rsidRDefault="001C0920" w:rsidP="00CD2971">
            <w:pPr>
              <w:pStyle w:val="TableText0"/>
              <w:rPr>
                <w:sz w:val="20"/>
                <w:szCs w:val="20"/>
              </w:rPr>
            </w:pPr>
            <w:r w:rsidRPr="00B21E40">
              <w:rPr>
                <w:sz w:val="20"/>
                <w:szCs w:val="20"/>
              </w:rPr>
              <w:t>Pre-Appointment Letters</w:t>
            </w:r>
          </w:p>
        </w:tc>
        <w:tc>
          <w:tcPr>
            <w:tcW w:w="2340" w:type="dxa"/>
          </w:tcPr>
          <w:p w14:paraId="6C922EF7" w14:textId="77777777" w:rsidR="001C0920" w:rsidRPr="00B21E40" w:rsidRDefault="001C0920" w:rsidP="00CD2971">
            <w:pPr>
              <w:pStyle w:val="TableText0"/>
              <w:rPr>
                <w:sz w:val="20"/>
                <w:szCs w:val="20"/>
              </w:rPr>
            </w:pPr>
            <w:r w:rsidRPr="00B21E40">
              <w:rPr>
                <w:sz w:val="20"/>
                <w:szCs w:val="20"/>
              </w:rPr>
              <w:t>AppointmentLetter</w:t>
            </w:r>
          </w:p>
        </w:tc>
        <w:tc>
          <w:tcPr>
            <w:tcW w:w="3780" w:type="dxa"/>
            <w:gridSpan w:val="2"/>
          </w:tcPr>
          <w:p w14:paraId="3F20A88D" w14:textId="77777777" w:rsidR="001C0920" w:rsidRPr="00B21E40" w:rsidRDefault="001C0920" w:rsidP="00CD2971">
            <w:pPr>
              <w:spacing w:before="20" w:after="20"/>
              <w:rPr>
                <w:sz w:val="20"/>
                <w:szCs w:val="20"/>
              </w:rPr>
            </w:pPr>
            <w:r w:rsidRPr="00B21E40">
              <w:rPr>
                <w:sz w:val="20"/>
                <w:szCs w:val="20"/>
              </w:rPr>
              <w:t>AppointmentLetter1</w:t>
            </w:r>
          </w:p>
        </w:tc>
        <w:tc>
          <w:tcPr>
            <w:tcW w:w="4950" w:type="dxa"/>
          </w:tcPr>
          <w:p w14:paraId="62EEF593" w14:textId="77777777" w:rsidR="001C0920" w:rsidRPr="00B21E40" w:rsidRDefault="001C0920" w:rsidP="00CD2971">
            <w:pPr>
              <w:spacing w:before="20" w:after="20"/>
              <w:rPr>
                <w:sz w:val="19"/>
                <w:szCs w:val="19"/>
              </w:rPr>
            </w:pPr>
            <w:r w:rsidRPr="00B21E40">
              <w:rPr>
                <w:sz w:val="19"/>
                <w:szCs w:val="19"/>
              </w:rPr>
              <w:t>APPOINTMENT_LETTER_SIMGLE_PATIENT_FILTER</w:t>
            </w:r>
          </w:p>
        </w:tc>
      </w:tr>
      <w:tr w:rsidR="001C0920" w:rsidRPr="00857766" w14:paraId="73C46669" w14:textId="77777777" w:rsidTr="00CD2971">
        <w:tc>
          <w:tcPr>
            <w:tcW w:w="13428" w:type="dxa"/>
            <w:gridSpan w:val="6"/>
            <w:shd w:val="clear" w:color="auto" w:fill="DAEEF3" w:themeFill="accent5" w:themeFillTint="33"/>
          </w:tcPr>
          <w:p w14:paraId="082E501F" w14:textId="77777777" w:rsidR="001C0920" w:rsidRPr="00857766" w:rsidRDefault="001C0920" w:rsidP="00CD2971">
            <w:pPr>
              <w:spacing w:before="20" w:after="20"/>
              <w:rPr>
                <w:b/>
                <w:sz w:val="20"/>
                <w:szCs w:val="20"/>
              </w:rPr>
            </w:pPr>
            <w:r w:rsidRPr="00857766">
              <w:rPr>
                <w:b/>
                <w:sz w:val="20"/>
                <w:szCs w:val="20"/>
              </w:rPr>
              <w:t>VistA Users</w:t>
            </w:r>
          </w:p>
        </w:tc>
      </w:tr>
      <w:tr w:rsidR="001C0920" w:rsidRPr="0065127F" w14:paraId="34696549" w14:textId="77777777" w:rsidTr="00CD2971">
        <w:tc>
          <w:tcPr>
            <w:tcW w:w="890" w:type="dxa"/>
          </w:tcPr>
          <w:p w14:paraId="5099D057" w14:textId="77777777" w:rsidR="001C0920" w:rsidRPr="00B21E40" w:rsidRDefault="001C0920" w:rsidP="00CD2971">
            <w:pPr>
              <w:rPr>
                <w:sz w:val="20"/>
                <w:szCs w:val="20"/>
              </w:rPr>
            </w:pPr>
            <w:r w:rsidRPr="00B21E40">
              <w:rPr>
                <w:sz w:val="20"/>
                <w:szCs w:val="20"/>
              </w:rPr>
              <w:t>FtP</w:t>
            </w:r>
          </w:p>
        </w:tc>
        <w:tc>
          <w:tcPr>
            <w:tcW w:w="1468" w:type="dxa"/>
          </w:tcPr>
          <w:p w14:paraId="37DA7FBC" w14:textId="77777777" w:rsidR="001C0920" w:rsidRPr="00B21E40" w:rsidRDefault="001C0920" w:rsidP="00CD2971">
            <w:pPr>
              <w:pStyle w:val="TableText0"/>
              <w:rPr>
                <w:sz w:val="20"/>
                <w:szCs w:val="20"/>
              </w:rPr>
            </w:pPr>
            <w:r w:rsidRPr="00B21E40">
              <w:rPr>
                <w:sz w:val="20"/>
                <w:szCs w:val="20"/>
              </w:rPr>
              <w:t>VistAUser</w:t>
            </w:r>
          </w:p>
        </w:tc>
        <w:tc>
          <w:tcPr>
            <w:tcW w:w="2340" w:type="dxa"/>
          </w:tcPr>
          <w:p w14:paraId="546318E0" w14:textId="77777777" w:rsidR="001C0920" w:rsidRPr="00B21E40" w:rsidRDefault="001C0920" w:rsidP="00CD2971">
            <w:pPr>
              <w:pStyle w:val="TableText0"/>
              <w:rPr>
                <w:sz w:val="20"/>
                <w:szCs w:val="20"/>
              </w:rPr>
            </w:pPr>
            <w:r w:rsidRPr="00B21E40">
              <w:rPr>
                <w:sz w:val="20"/>
                <w:szCs w:val="20"/>
              </w:rPr>
              <w:t>VistaUser</w:t>
            </w:r>
          </w:p>
        </w:tc>
        <w:tc>
          <w:tcPr>
            <w:tcW w:w="3780" w:type="dxa"/>
            <w:gridSpan w:val="2"/>
          </w:tcPr>
          <w:p w14:paraId="78BE3172" w14:textId="77777777" w:rsidR="001C0920" w:rsidRPr="00B21E40" w:rsidRDefault="001C0920" w:rsidP="00CD2971">
            <w:pPr>
              <w:spacing w:before="20" w:after="20"/>
              <w:rPr>
                <w:sz w:val="20"/>
                <w:szCs w:val="20"/>
              </w:rPr>
            </w:pPr>
            <w:r w:rsidRPr="00B21E40">
              <w:rPr>
                <w:sz w:val="20"/>
                <w:szCs w:val="20"/>
              </w:rPr>
              <w:t>VistaUserRead1</w:t>
            </w:r>
          </w:p>
        </w:tc>
        <w:tc>
          <w:tcPr>
            <w:tcW w:w="4950" w:type="dxa"/>
          </w:tcPr>
          <w:p w14:paraId="337BEE15" w14:textId="77777777" w:rsidR="001C0920" w:rsidRPr="0065127F" w:rsidRDefault="001C0920" w:rsidP="00CD2971">
            <w:pPr>
              <w:spacing w:before="20" w:after="20"/>
              <w:rPr>
                <w:sz w:val="20"/>
                <w:szCs w:val="20"/>
              </w:rPr>
            </w:pPr>
            <w:r w:rsidRPr="00B21E40">
              <w:rPr>
                <w:sz w:val="20"/>
                <w:szCs w:val="20"/>
              </w:rPr>
              <w:t>FTP_VISTA_USER_FILTER</w:t>
            </w:r>
          </w:p>
        </w:tc>
      </w:tr>
    </w:tbl>
    <w:p w14:paraId="4F22C0F8" w14:textId="77777777" w:rsidR="00A725E9" w:rsidRDefault="00A725E9" w:rsidP="00A725E9"/>
    <w:p w14:paraId="1E7C7219" w14:textId="77777777" w:rsidR="00CF02DF" w:rsidRDefault="00CF02DF">
      <w:pPr>
        <w:spacing w:before="0" w:after="0"/>
        <w:sectPr w:rsidR="00CF02DF" w:rsidSect="00A725E9">
          <w:pgSz w:w="15840" w:h="12240" w:orient="landscape"/>
          <w:pgMar w:top="1440" w:right="1440" w:bottom="1440" w:left="1440" w:header="720" w:footer="720" w:gutter="0"/>
          <w:cols w:space="720"/>
          <w:docGrid w:linePitch="360"/>
        </w:sectPr>
      </w:pPr>
    </w:p>
    <w:p w14:paraId="728E4F07" w14:textId="690791B9" w:rsidR="00F84844" w:rsidRDefault="00F84844" w:rsidP="00F84844">
      <w:pPr>
        <w:pStyle w:val="Caption"/>
      </w:pPr>
      <w:bookmarkStart w:id="308" w:name="_Toc468188747"/>
      <w:r>
        <w:lastRenderedPageBreak/>
        <w:t xml:space="preserve">Table </w:t>
      </w:r>
      <w:r w:rsidR="00E56E40">
        <w:rPr>
          <w:noProof/>
        </w:rPr>
        <w:t>34</w:t>
      </w:r>
      <w:r>
        <w:rPr>
          <w:noProof/>
        </w:rPr>
        <w:t xml:space="preserve"> </w:t>
      </w:r>
      <w:r w:rsidRPr="00363799">
        <w:rPr>
          <w:noProof/>
        </w:rPr>
        <w:t>Write Transactions –</w:t>
      </w:r>
      <w:r w:rsidR="00E461A1">
        <w:rPr>
          <w:noProof/>
        </w:rPr>
        <w:t xml:space="preserve"> </w:t>
      </w:r>
      <w:r w:rsidRPr="00363799">
        <w:rPr>
          <w:noProof/>
        </w:rPr>
        <w:t>Templates</w:t>
      </w:r>
      <w:bookmarkEnd w:id="308"/>
    </w:p>
    <w:tbl>
      <w:tblPr>
        <w:tblW w:w="4887" w:type="pct"/>
        <w:tblInd w:w="108" w:type="dxa"/>
        <w:tblLook w:val="01E0" w:firstRow="1" w:lastRow="1" w:firstColumn="1" w:lastColumn="1" w:noHBand="0" w:noVBand="0"/>
      </w:tblPr>
      <w:tblGrid>
        <w:gridCol w:w="1800"/>
        <w:gridCol w:w="180"/>
        <w:gridCol w:w="2880"/>
        <w:gridCol w:w="4500"/>
      </w:tblGrid>
      <w:tr w:rsidR="005E3AD9" w:rsidRPr="005E3AD9" w14:paraId="41645A76" w14:textId="77777777" w:rsidTr="00C10D3E">
        <w:tc>
          <w:tcPr>
            <w:tcW w:w="1800" w:type="dxa"/>
            <w:tcBorders>
              <w:top w:val="single" w:sz="6" w:space="0" w:color="auto"/>
              <w:left w:val="single" w:sz="6" w:space="0" w:color="auto"/>
              <w:bottom w:val="single" w:sz="6" w:space="0" w:color="auto"/>
              <w:right w:val="single" w:sz="6" w:space="0" w:color="auto"/>
            </w:tcBorders>
            <w:shd w:val="clear" w:color="auto" w:fill="365F91" w:themeFill="accent1" w:themeFillShade="BF"/>
          </w:tcPr>
          <w:p w14:paraId="3730130A" w14:textId="41EF2594" w:rsidR="005E3AD9" w:rsidRPr="005E3AD9" w:rsidRDefault="005E3AD9" w:rsidP="00F84844">
            <w:pPr>
              <w:pStyle w:val="ListBullet"/>
              <w:numPr>
                <w:ilvl w:val="0"/>
                <w:numId w:val="0"/>
              </w:numPr>
              <w:spacing w:before="20" w:after="20"/>
              <w:ind w:left="158"/>
              <w:rPr>
                <w:b/>
                <w:color w:val="FFFFFF" w:themeColor="background1"/>
                <w:sz w:val="22"/>
                <w:szCs w:val="22"/>
              </w:rPr>
            </w:pPr>
            <w:r w:rsidRPr="005E3AD9">
              <w:rPr>
                <w:b/>
                <w:color w:val="FFFFFF" w:themeColor="background1"/>
                <w:sz w:val="22"/>
                <w:szCs w:val="22"/>
              </w:rPr>
              <w:t xml:space="preserve">Client </w:t>
            </w:r>
          </w:p>
        </w:tc>
        <w:tc>
          <w:tcPr>
            <w:tcW w:w="3060" w:type="dxa"/>
            <w:gridSpan w:val="2"/>
            <w:tcBorders>
              <w:top w:val="single" w:sz="6" w:space="0" w:color="auto"/>
              <w:left w:val="single" w:sz="6" w:space="0" w:color="auto"/>
              <w:bottom w:val="single" w:sz="6" w:space="0" w:color="auto"/>
              <w:right w:val="single" w:sz="6" w:space="0" w:color="auto"/>
            </w:tcBorders>
            <w:shd w:val="clear" w:color="auto" w:fill="365F91" w:themeFill="accent1" w:themeFillShade="BF"/>
          </w:tcPr>
          <w:p w14:paraId="4A57463E" w14:textId="0E8167E6" w:rsidR="005E3AD9" w:rsidRPr="005E3AD9" w:rsidRDefault="005E3AD9" w:rsidP="00F84844">
            <w:pPr>
              <w:pStyle w:val="ListBullet"/>
              <w:numPr>
                <w:ilvl w:val="0"/>
                <w:numId w:val="0"/>
              </w:numPr>
              <w:spacing w:before="20" w:after="20"/>
              <w:ind w:left="158"/>
              <w:rPr>
                <w:b/>
                <w:color w:val="FFFFFF" w:themeColor="background1"/>
                <w:sz w:val="22"/>
                <w:szCs w:val="22"/>
              </w:rPr>
            </w:pPr>
            <w:r w:rsidRPr="005E3AD9">
              <w:rPr>
                <w:b/>
                <w:color w:val="FFFFFF" w:themeColor="background1"/>
                <w:sz w:val="22"/>
                <w:szCs w:val="22"/>
              </w:rPr>
              <w:t>Domain</w:t>
            </w:r>
          </w:p>
        </w:tc>
        <w:tc>
          <w:tcPr>
            <w:tcW w:w="4500" w:type="dxa"/>
            <w:tcBorders>
              <w:top w:val="single" w:sz="6" w:space="0" w:color="auto"/>
              <w:left w:val="single" w:sz="6" w:space="0" w:color="auto"/>
              <w:bottom w:val="single" w:sz="6" w:space="0" w:color="auto"/>
              <w:right w:val="single" w:sz="6" w:space="0" w:color="auto"/>
            </w:tcBorders>
            <w:shd w:val="clear" w:color="auto" w:fill="365F91" w:themeFill="accent1" w:themeFillShade="BF"/>
          </w:tcPr>
          <w:p w14:paraId="112E89AD" w14:textId="42D56FF5" w:rsidR="005E3AD9" w:rsidRPr="005E3AD9" w:rsidRDefault="005E3AD9" w:rsidP="00CF02DF">
            <w:pPr>
              <w:pStyle w:val="ListBullet"/>
              <w:numPr>
                <w:ilvl w:val="0"/>
                <w:numId w:val="0"/>
              </w:numPr>
              <w:spacing w:before="20" w:after="20"/>
              <w:ind w:left="50"/>
              <w:rPr>
                <w:b/>
                <w:color w:val="FFFFFF" w:themeColor="background1"/>
                <w:sz w:val="22"/>
                <w:szCs w:val="22"/>
              </w:rPr>
            </w:pPr>
            <w:r w:rsidRPr="005E3AD9">
              <w:rPr>
                <w:b/>
                <w:color w:val="FFFFFF" w:themeColor="background1"/>
                <w:sz w:val="22"/>
                <w:szCs w:val="22"/>
              </w:rPr>
              <w:t>Write Template</w:t>
            </w:r>
          </w:p>
        </w:tc>
      </w:tr>
      <w:tr w:rsidR="005E3AD9" w:rsidRPr="00747B2C" w14:paraId="66DE21E8"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B3994AC" w14:textId="3DE95CF0" w:rsidR="005E3AD9" w:rsidRPr="00747B2C" w:rsidRDefault="005E3AD9" w:rsidP="00C10D3E">
            <w:pPr>
              <w:pStyle w:val="ListBullet"/>
              <w:numPr>
                <w:ilvl w:val="0"/>
                <w:numId w:val="0"/>
              </w:numPr>
              <w:spacing w:before="20" w:after="20"/>
              <w:ind w:left="72"/>
              <w:rPr>
                <w:sz w:val="22"/>
                <w:szCs w:val="22"/>
              </w:rPr>
            </w:pPr>
            <w:r>
              <w:rPr>
                <w:sz w:val="22"/>
                <w:szCs w:val="22"/>
              </w:rPr>
              <w:t>CHDR, VistA</w:t>
            </w:r>
          </w:p>
        </w:tc>
        <w:tc>
          <w:tcPr>
            <w:tcW w:w="2880" w:type="dxa"/>
            <w:tcBorders>
              <w:top w:val="single" w:sz="6" w:space="0" w:color="auto"/>
              <w:left w:val="single" w:sz="6" w:space="0" w:color="auto"/>
              <w:bottom w:val="single" w:sz="6" w:space="0" w:color="auto"/>
              <w:right w:val="single" w:sz="6" w:space="0" w:color="auto"/>
            </w:tcBorders>
          </w:tcPr>
          <w:p w14:paraId="55E0871F" w14:textId="3C9F4545" w:rsidR="005E3AD9" w:rsidRPr="00747B2C" w:rsidRDefault="005E3AD9" w:rsidP="00C10D3E">
            <w:pPr>
              <w:pStyle w:val="ListBullet"/>
              <w:numPr>
                <w:ilvl w:val="0"/>
                <w:numId w:val="0"/>
              </w:numPr>
              <w:spacing w:before="20" w:after="20"/>
              <w:ind w:left="72"/>
              <w:rPr>
                <w:sz w:val="22"/>
                <w:szCs w:val="22"/>
              </w:rPr>
            </w:pPr>
            <w:r>
              <w:rPr>
                <w:sz w:val="22"/>
                <w:szCs w:val="22"/>
              </w:rPr>
              <w:t>Pharmacy</w:t>
            </w:r>
          </w:p>
        </w:tc>
        <w:tc>
          <w:tcPr>
            <w:tcW w:w="4500" w:type="dxa"/>
            <w:tcBorders>
              <w:top w:val="single" w:sz="6" w:space="0" w:color="auto"/>
              <w:left w:val="single" w:sz="6" w:space="0" w:color="auto"/>
              <w:bottom w:val="single" w:sz="6" w:space="0" w:color="auto"/>
              <w:right w:val="single" w:sz="6" w:space="0" w:color="auto"/>
            </w:tcBorders>
          </w:tcPr>
          <w:p w14:paraId="6B098271" w14:textId="0891A12A" w:rsidR="005E3AD9" w:rsidRPr="00747B2C" w:rsidRDefault="005E3AD9" w:rsidP="00CF02DF">
            <w:pPr>
              <w:pStyle w:val="ListBullet"/>
              <w:numPr>
                <w:ilvl w:val="0"/>
                <w:numId w:val="0"/>
              </w:numPr>
              <w:spacing w:before="20" w:after="20"/>
              <w:ind w:left="50"/>
              <w:rPr>
                <w:sz w:val="22"/>
                <w:szCs w:val="22"/>
              </w:rPr>
            </w:pPr>
            <w:r w:rsidRPr="00747B2C">
              <w:rPr>
                <w:sz w:val="22"/>
                <w:szCs w:val="22"/>
              </w:rPr>
              <w:t>PharmacyCreateOrUpdate40060.xsd</w:t>
            </w:r>
          </w:p>
        </w:tc>
      </w:tr>
      <w:tr w:rsidR="005E3AD9" w:rsidRPr="00747B2C" w14:paraId="206187E4"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2C7C108" w14:textId="453138FD" w:rsidR="005E3AD9" w:rsidRPr="00747B2C" w:rsidRDefault="005E3AD9" w:rsidP="00C10D3E">
            <w:pPr>
              <w:pStyle w:val="ListBullet"/>
              <w:numPr>
                <w:ilvl w:val="0"/>
                <w:numId w:val="0"/>
              </w:numPr>
              <w:spacing w:before="20" w:after="20"/>
              <w:ind w:left="72"/>
              <w:rPr>
                <w:sz w:val="22"/>
                <w:szCs w:val="22"/>
              </w:rPr>
            </w:pPr>
            <w:r>
              <w:rPr>
                <w:sz w:val="22"/>
                <w:szCs w:val="22"/>
              </w:rPr>
              <w:t>CHDR, VistA</w:t>
            </w:r>
          </w:p>
        </w:tc>
        <w:tc>
          <w:tcPr>
            <w:tcW w:w="2880" w:type="dxa"/>
            <w:tcBorders>
              <w:top w:val="single" w:sz="6" w:space="0" w:color="auto"/>
              <w:left w:val="single" w:sz="6" w:space="0" w:color="auto"/>
              <w:bottom w:val="single" w:sz="6" w:space="0" w:color="auto"/>
              <w:right w:val="single" w:sz="6" w:space="0" w:color="auto"/>
            </w:tcBorders>
          </w:tcPr>
          <w:p w14:paraId="75825EDC" w14:textId="46AABAE2" w:rsidR="005E3AD9" w:rsidRPr="00747B2C" w:rsidRDefault="00472911" w:rsidP="00C10D3E">
            <w:pPr>
              <w:pStyle w:val="ListBullet"/>
              <w:numPr>
                <w:ilvl w:val="0"/>
                <w:numId w:val="0"/>
              </w:numPr>
              <w:spacing w:before="20" w:after="20"/>
              <w:ind w:left="72"/>
              <w:rPr>
                <w:sz w:val="22"/>
                <w:szCs w:val="22"/>
              </w:rPr>
            </w:pPr>
            <w:r>
              <w:rPr>
                <w:sz w:val="22"/>
                <w:szCs w:val="22"/>
              </w:rPr>
              <w:t>Allergy</w:t>
            </w:r>
          </w:p>
        </w:tc>
        <w:tc>
          <w:tcPr>
            <w:tcW w:w="4500" w:type="dxa"/>
            <w:tcBorders>
              <w:top w:val="single" w:sz="6" w:space="0" w:color="auto"/>
              <w:left w:val="single" w:sz="6" w:space="0" w:color="auto"/>
              <w:bottom w:val="single" w:sz="6" w:space="0" w:color="auto"/>
              <w:right w:val="single" w:sz="6" w:space="0" w:color="auto"/>
            </w:tcBorders>
          </w:tcPr>
          <w:p w14:paraId="7445447E" w14:textId="21AC9950" w:rsidR="005E3AD9" w:rsidRPr="00747B2C" w:rsidRDefault="005E3AD9" w:rsidP="00CF02DF">
            <w:pPr>
              <w:pStyle w:val="ListBullet"/>
              <w:numPr>
                <w:ilvl w:val="0"/>
                <w:numId w:val="0"/>
              </w:numPr>
              <w:spacing w:before="20" w:after="20"/>
              <w:ind w:left="50"/>
              <w:rPr>
                <w:sz w:val="22"/>
                <w:szCs w:val="22"/>
              </w:rPr>
            </w:pPr>
            <w:r w:rsidRPr="00747B2C">
              <w:rPr>
                <w:sz w:val="22"/>
                <w:szCs w:val="22"/>
              </w:rPr>
              <w:t>IntoleranceConditionCreateOrUpdate40060.xsd</w:t>
            </w:r>
          </w:p>
        </w:tc>
      </w:tr>
      <w:tr w:rsidR="005E3AD9" w:rsidRPr="00747B2C" w14:paraId="0C89FD42"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58A701E1" w14:textId="0C642259" w:rsidR="005E3AD9" w:rsidRPr="00747B2C" w:rsidRDefault="005E3AD9" w:rsidP="00C10D3E">
            <w:pPr>
              <w:pStyle w:val="ListBullet"/>
              <w:numPr>
                <w:ilvl w:val="0"/>
                <w:numId w:val="0"/>
              </w:numPr>
              <w:spacing w:before="20" w:after="20"/>
              <w:ind w:left="72"/>
              <w:rPr>
                <w:sz w:val="22"/>
                <w:szCs w:val="22"/>
              </w:rPr>
            </w:pPr>
            <w:r>
              <w:rPr>
                <w:sz w:val="22"/>
                <w:szCs w:val="22"/>
              </w:rPr>
              <w:t>VistA</w:t>
            </w:r>
          </w:p>
        </w:tc>
        <w:tc>
          <w:tcPr>
            <w:tcW w:w="2880" w:type="dxa"/>
            <w:tcBorders>
              <w:top w:val="single" w:sz="6" w:space="0" w:color="auto"/>
              <w:left w:val="single" w:sz="6" w:space="0" w:color="auto"/>
              <w:bottom w:val="single" w:sz="6" w:space="0" w:color="auto"/>
              <w:right w:val="single" w:sz="6" w:space="0" w:color="auto"/>
            </w:tcBorders>
          </w:tcPr>
          <w:p w14:paraId="7361D744" w14:textId="1ED0411A" w:rsidR="005E3AD9" w:rsidRPr="00747B2C" w:rsidRDefault="00472911" w:rsidP="00C10D3E">
            <w:pPr>
              <w:pStyle w:val="ListBullet"/>
              <w:numPr>
                <w:ilvl w:val="0"/>
                <w:numId w:val="0"/>
              </w:numPr>
              <w:spacing w:before="20" w:after="20"/>
              <w:ind w:left="72"/>
              <w:rPr>
                <w:sz w:val="22"/>
                <w:szCs w:val="22"/>
              </w:rPr>
            </w:pPr>
            <w:r>
              <w:rPr>
                <w:sz w:val="22"/>
                <w:szCs w:val="22"/>
              </w:rPr>
              <w:t>Allergy Assessment</w:t>
            </w:r>
          </w:p>
        </w:tc>
        <w:tc>
          <w:tcPr>
            <w:tcW w:w="4500" w:type="dxa"/>
            <w:tcBorders>
              <w:top w:val="single" w:sz="6" w:space="0" w:color="auto"/>
              <w:left w:val="single" w:sz="6" w:space="0" w:color="auto"/>
              <w:bottom w:val="single" w:sz="6" w:space="0" w:color="auto"/>
              <w:right w:val="single" w:sz="6" w:space="0" w:color="auto"/>
            </w:tcBorders>
          </w:tcPr>
          <w:p w14:paraId="19FFFC97" w14:textId="257E2518" w:rsidR="005E3AD9" w:rsidRPr="00747B2C" w:rsidRDefault="005E3AD9" w:rsidP="00CF02DF">
            <w:pPr>
              <w:pStyle w:val="ListBullet"/>
              <w:numPr>
                <w:ilvl w:val="0"/>
                <w:numId w:val="0"/>
              </w:numPr>
              <w:spacing w:before="20" w:after="20"/>
              <w:ind w:left="50"/>
              <w:rPr>
                <w:sz w:val="22"/>
                <w:szCs w:val="22"/>
              </w:rPr>
            </w:pPr>
            <w:r w:rsidRPr="00747B2C">
              <w:rPr>
                <w:sz w:val="22"/>
                <w:szCs w:val="22"/>
              </w:rPr>
              <w:t>Allergy AssessmentCreateOrUpdate40060.xsd</w:t>
            </w:r>
          </w:p>
        </w:tc>
      </w:tr>
      <w:tr w:rsidR="005E3AD9" w:rsidRPr="002B5BE9" w14:paraId="2740F388"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24C57CA2" w14:textId="78865B0A" w:rsidR="005E3AD9" w:rsidRPr="00E461A1" w:rsidRDefault="005E3AD9" w:rsidP="00C10D3E">
            <w:pPr>
              <w:pStyle w:val="ListBullet"/>
              <w:numPr>
                <w:ilvl w:val="0"/>
                <w:numId w:val="0"/>
              </w:numPr>
              <w:spacing w:before="20" w:after="20"/>
              <w:ind w:left="72"/>
              <w:rPr>
                <w:sz w:val="22"/>
                <w:szCs w:val="22"/>
              </w:rPr>
            </w:pPr>
            <w:r w:rsidRPr="00E461A1">
              <w:rPr>
                <w:sz w:val="22"/>
                <w:szCs w:val="22"/>
              </w:rPr>
              <w:t>VistA, HTH</w:t>
            </w:r>
          </w:p>
        </w:tc>
        <w:tc>
          <w:tcPr>
            <w:tcW w:w="2880" w:type="dxa"/>
            <w:tcBorders>
              <w:top w:val="single" w:sz="6" w:space="0" w:color="auto"/>
              <w:left w:val="single" w:sz="6" w:space="0" w:color="auto"/>
              <w:bottom w:val="single" w:sz="6" w:space="0" w:color="auto"/>
              <w:right w:val="single" w:sz="6" w:space="0" w:color="auto"/>
            </w:tcBorders>
          </w:tcPr>
          <w:p w14:paraId="2045F53C" w14:textId="365E437C" w:rsidR="005E3AD9" w:rsidRPr="00E461A1" w:rsidRDefault="00472911" w:rsidP="00C10D3E">
            <w:pPr>
              <w:pStyle w:val="ListBullet"/>
              <w:numPr>
                <w:ilvl w:val="0"/>
                <w:numId w:val="0"/>
              </w:numPr>
              <w:spacing w:before="20" w:after="20"/>
              <w:ind w:left="72"/>
              <w:rPr>
                <w:sz w:val="22"/>
                <w:szCs w:val="22"/>
              </w:rPr>
            </w:pPr>
            <w:r w:rsidRPr="00E461A1">
              <w:rPr>
                <w:sz w:val="22"/>
                <w:szCs w:val="22"/>
              </w:rPr>
              <w:t>Vital Signs</w:t>
            </w:r>
          </w:p>
        </w:tc>
        <w:tc>
          <w:tcPr>
            <w:tcW w:w="4500" w:type="dxa"/>
            <w:tcBorders>
              <w:top w:val="single" w:sz="6" w:space="0" w:color="auto"/>
              <w:left w:val="single" w:sz="6" w:space="0" w:color="auto"/>
              <w:bottom w:val="single" w:sz="6" w:space="0" w:color="auto"/>
              <w:right w:val="single" w:sz="6" w:space="0" w:color="auto"/>
            </w:tcBorders>
          </w:tcPr>
          <w:p w14:paraId="474B1A68" w14:textId="0B8C4BD6" w:rsidR="005E3AD9" w:rsidRPr="00E461A1" w:rsidRDefault="005E3AD9" w:rsidP="00CF02DF">
            <w:pPr>
              <w:pStyle w:val="ListBullet"/>
              <w:numPr>
                <w:ilvl w:val="0"/>
                <w:numId w:val="0"/>
              </w:numPr>
              <w:spacing w:before="20" w:after="20"/>
              <w:ind w:left="50"/>
              <w:rPr>
                <w:sz w:val="22"/>
                <w:szCs w:val="22"/>
              </w:rPr>
            </w:pPr>
            <w:r w:rsidRPr="00E461A1">
              <w:rPr>
                <w:sz w:val="22"/>
                <w:szCs w:val="22"/>
              </w:rPr>
              <w:t>VitalsignsCreateOrUpdate40060.xsd</w:t>
            </w:r>
          </w:p>
        </w:tc>
      </w:tr>
      <w:tr w:rsidR="005E3AD9" w:rsidRPr="002B5BE9" w14:paraId="4901BC2B"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01CB6387" w14:textId="555F7D00" w:rsidR="005E3AD9" w:rsidRPr="002B5BE9" w:rsidRDefault="005E3AD9" w:rsidP="00C10D3E">
            <w:pPr>
              <w:pStyle w:val="ListBullet"/>
              <w:numPr>
                <w:ilvl w:val="0"/>
                <w:numId w:val="0"/>
              </w:numPr>
              <w:spacing w:before="20" w:after="20"/>
              <w:ind w:left="72"/>
              <w:rPr>
                <w:sz w:val="22"/>
                <w:szCs w:val="22"/>
              </w:rPr>
            </w:pPr>
            <w:r>
              <w:rPr>
                <w:sz w:val="22"/>
                <w:szCs w:val="22"/>
              </w:rPr>
              <w:t>VistA</w:t>
            </w:r>
          </w:p>
        </w:tc>
        <w:tc>
          <w:tcPr>
            <w:tcW w:w="2880" w:type="dxa"/>
            <w:tcBorders>
              <w:top w:val="single" w:sz="6" w:space="0" w:color="auto"/>
              <w:left w:val="single" w:sz="6" w:space="0" w:color="auto"/>
              <w:bottom w:val="single" w:sz="6" w:space="0" w:color="auto"/>
              <w:right w:val="single" w:sz="6" w:space="0" w:color="auto"/>
            </w:tcBorders>
          </w:tcPr>
          <w:p w14:paraId="74B07AB5" w14:textId="594FB8FF" w:rsidR="005E3AD9" w:rsidRPr="002B5BE9" w:rsidRDefault="00472911" w:rsidP="00C10D3E">
            <w:pPr>
              <w:pStyle w:val="ListBullet"/>
              <w:numPr>
                <w:ilvl w:val="0"/>
                <w:numId w:val="0"/>
              </w:numPr>
              <w:spacing w:before="20" w:after="20"/>
              <w:ind w:left="72"/>
              <w:rPr>
                <w:sz w:val="22"/>
                <w:szCs w:val="22"/>
              </w:rPr>
            </w:pPr>
            <w:r>
              <w:rPr>
                <w:sz w:val="22"/>
                <w:szCs w:val="22"/>
              </w:rPr>
              <w:t>Lab</w:t>
            </w:r>
          </w:p>
        </w:tc>
        <w:tc>
          <w:tcPr>
            <w:tcW w:w="4500" w:type="dxa"/>
            <w:tcBorders>
              <w:top w:val="single" w:sz="6" w:space="0" w:color="auto"/>
              <w:left w:val="single" w:sz="6" w:space="0" w:color="auto"/>
              <w:bottom w:val="single" w:sz="6" w:space="0" w:color="auto"/>
              <w:right w:val="single" w:sz="6" w:space="0" w:color="auto"/>
            </w:tcBorders>
          </w:tcPr>
          <w:p w14:paraId="72B5F194" w14:textId="36DDC3E2" w:rsidR="005E3AD9" w:rsidRPr="002B5BE9" w:rsidRDefault="005E3AD9" w:rsidP="00CF02DF">
            <w:pPr>
              <w:pStyle w:val="ListBullet"/>
              <w:numPr>
                <w:ilvl w:val="0"/>
                <w:numId w:val="0"/>
              </w:numPr>
              <w:spacing w:before="20" w:after="20"/>
              <w:ind w:left="50"/>
              <w:rPr>
                <w:sz w:val="22"/>
                <w:szCs w:val="22"/>
              </w:rPr>
            </w:pPr>
            <w:r w:rsidRPr="002B5BE9">
              <w:rPr>
                <w:sz w:val="22"/>
                <w:szCs w:val="22"/>
              </w:rPr>
              <w:t>LabCreateOrUpdate40060.xsd</w:t>
            </w:r>
          </w:p>
        </w:tc>
      </w:tr>
      <w:tr w:rsidR="00472911" w:rsidRPr="002B5BE9" w14:paraId="265DD4BD"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3614E35C" w14:textId="3E1854B7" w:rsidR="00472911" w:rsidRPr="002B5BE9" w:rsidRDefault="00472911" w:rsidP="00C10D3E">
            <w:pPr>
              <w:pStyle w:val="ListBullet"/>
              <w:numPr>
                <w:ilvl w:val="0"/>
                <w:numId w:val="0"/>
              </w:numPr>
              <w:spacing w:before="20" w:after="20"/>
              <w:ind w:left="72"/>
              <w:rPr>
                <w:sz w:val="22"/>
                <w:szCs w:val="22"/>
              </w:rPr>
            </w:pPr>
            <w:r>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5EF8D2D2" w14:textId="71F37A73" w:rsidR="00472911" w:rsidRPr="00747B2C" w:rsidRDefault="00472911" w:rsidP="00C10D3E">
            <w:pPr>
              <w:pStyle w:val="ListBullet"/>
              <w:numPr>
                <w:ilvl w:val="0"/>
                <w:numId w:val="0"/>
              </w:numPr>
              <w:spacing w:before="20" w:after="20"/>
              <w:ind w:left="72"/>
              <w:rPr>
                <w:color w:val="000000"/>
                <w:sz w:val="22"/>
                <w:szCs w:val="22"/>
                <w:highlight w:val="white"/>
              </w:rPr>
            </w:pPr>
            <w:r>
              <w:rPr>
                <w:color w:val="000000"/>
                <w:sz w:val="22"/>
                <w:szCs w:val="22"/>
                <w:highlight w:val="white"/>
              </w:rPr>
              <w:t>Census</w:t>
            </w:r>
          </w:p>
        </w:tc>
        <w:tc>
          <w:tcPr>
            <w:tcW w:w="4500" w:type="dxa"/>
            <w:tcBorders>
              <w:top w:val="single" w:sz="6" w:space="0" w:color="auto"/>
              <w:left w:val="single" w:sz="6" w:space="0" w:color="auto"/>
              <w:bottom w:val="single" w:sz="6" w:space="0" w:color="auto"/>
              <w:right w:val="single" w:sz="6" w:space="0" w:color="auto"/>
            </w:tcBorders>
          </w:tcPr>
          <w:p w14:paraId="5A63165D" w14:textId="5F59A96A" w:rsidR="00472911" w:rsidRPr="002B5BE9" w:rsidRDefault="00472911" w:rsidP="00CF02DF">
            <w:pPr>
              <w:pStyle w:val="ListBullet"/>
              <w:numPr>
                <w:ilvl w:val="0"/>
                <w:numId w:val="0"/>
              </w:numPr>
              <w:spacing w:before="20" w:after="20"/>
              <w:ind w:left="50"/>
              <w:rPr>
                <w:sz w:val="22"/>
                <w:szCs w:val="22"/>
              </w:rPr>
            </w:pPr>
            <w:r w:rsidRPr="00747B2C">
              <w:rPr>
                <w:color w:val="000000"/>
                <w:sz w:val="22"/>
                <w:szCs w:val="22"/>
                <w:highlight w:val="white"/>
              </w:rPr>
              <w:t>CensusSurveyCreate40024</w:t>
            </w:r>
            <w:r w:rsidR="00C10D3E">
              <w:rPr>
                <w:sz w:val="22"/>
                <w:szCs w:val="22"/>
              </w:rPr>
              <w:t>.xsd</w:t>
            </w:r>
          </w:p>
        </w:tc>
      </w:tr>
      <w:tr w:rsidR="00472911" w:rsidRPr="002B5BE9" w14:paraId="2401F536"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8B72029" w14:textId="583666B3" w:rsidR="00472911" w:rsidRPr="002B5BE9" w:rsidRDefault="00472911" w:rsidP="00C10D3E">
            <w:pPr>
              <w:pStyle w:val="ListBullet"/>
              <w:numPr>
                <w:ilvl w:val="0"/>
                <w:numId w:val="0"/>
              </w:numPr>
              <w:spacing w:before="20" w:after="20"/>
              <w:ind w:left="72"/>
              <w:rPr>
                <w:sz w:val="22"/>
                <w:szCs w:val="22"/>
              </w:rPr>
            </w:pPr>
            <w:r>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04872415" w14:textId="24AD8571" w:rsidR="00472911" w:rsidRPr="00747B2C" w:rsidRDefault="00472911" w:rsidP="00C10D3E">
            <w:pPr>
              <w:pStyle w:val="ListBullet"/>
              <w:numPr>
                <w:ilvl w:val="0"/>
                <w:numId w:val="0"/>
              </w:numPr>
              <w:spacing w:before="20" w:after="20"/>
              <w:ind w:left="72"/>
              <w:rPr>
                <w:color w:val="000000"/>
                <w:sz w:val="22"/>
                <w:szCs w:val="22"/>
              </w:rPr>
            </w:pPr>
            <w:r>
              <w:rPr>
                <w:color w:val="000000"/>
                <w:sz w:val="22"/>
                <w:szCs w:val="22"/>
              </w:rPr>
              <w:t>DMP</w:t>
            </w:r>
          </w:p>
        </w:tc>
        <w:tc>
          <w:tcPr>
            <w:tcW w:w="4500" w:type="dxa"/>
            <w:tcBorders>
              <w:top w:val="single" w:sz="6" w:space="0" w:color="auto"/>
              <w:left w:val="single" w:sz="6" w:space="0" w:color="auto"/>
              <w:bottom w:val="single" w:sz="6" w:space="0" w:color="auto"/>
              <w:right w:val="single" w:sz="6" w:space="0" w:color="auto"/>
            </w:tcBorders>
          </w:tcPr>
          <w:p w14:paraId="2459CC5E" w14:textId="50BF8B8E" w:rsidR="00472911" w:rsidRPr="002B5BE9" w:rsidRDefault="00472911" w:rsidP="00CF02DF">
            <w:pPr>
              <w:pStyle w:val="ListBullet"/>
              <w:numPr>
                <w:ilvl w:val="0"/>
                <w:numId w:val="0"/>
              </w:numPr>
              <w:spacing w:before="20" w:after="20"/>
              <w:ind w:left="50"/>
              <w:rPr>
                <w:sz w:val="22"/>
                <w:szCs w:val="22"/>
              </w:rPr>
            </w:pPr>
            <w:r w:rsidRPr="00747B2C">
              <w:rPr>
                <w:color w:val="000000"/>
                <w:sz w:val="22"/>
                <w:szCs w:val="22"/>
              </w:rPr>
              <w:t>DMPSurveyCreate40024</w:t>
            </w:r>
            <w:r w:rsidR="00C10D3E">
              <w:rPr>
                <w:sz w:val="22"/>
                <w:szCs w:val="22"/>
              </w:rPr>
              <w:t>.xsd</w:t>
            </w:r>
          </w:p>
        </w:tc>
      </w:tr>
      <w:tr w:rsidR="00472911" w:rsidRPr="002B5BE9" w14:paraId="767CE1F9"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A28E1E5" w14:textId="3A0EBE04" w:rsidR="00472911" w:rsidRPr="002B5BE9" w:rsidRDefault="00472911" w:rsidP="00C10D3E">
            <w:pPr>
              <w:pStyle w:val="ListBullet"/>
              <w:numPr>
                <w:ilvl w:val="0"/>
                <w:numId w:val="0"/>
              </w:numPr>
              <w:spacing w:before="20" w:after="20"/>
              <w:ind w:left="72"/>
              <w:rPr>
                <w:sz w:val="22"/>
                <w:szCs w:val="22"/>
              </w:rPr>
            </w:pPr>
            <w:r>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787EA493" w14:textId="2FE4F6AD" w:rsidR="00472911" w:rsidRPr="00747B2C" w:rsidRDefault="00472911" w:rsidP="00C10D3E">
            <w:pPr>
              <w:pStyle w:val="ListBullet"/>
              <w:numPr>
                <w:ilvl w:val="0"/>
                <w:numId w:val="0"/>
              </w:numPr>
              <w:spacing w:before="20" w:after="20"/>
              <w:ind w:left="72"/>
              <w:rPr>
                <w:sz w:val="22"/>
                <w:szCs w:val="22"/>
              </w:rPr>
            </w:pPr>
            <w:r>
              <w:rPr>
                <w:sz w:val="22"/>
                <w:szCs w:val="22"/>
              </w:rPr>
              <w:t>ADL</w:t>
            </w:r>
          </w:p>
        </w:tc>
        <w:tc>
          <w:tcPr>
            <w:tcW w:w="4500" w:type="dxa"/>
            <w:tcBorders>
              <w:top w:val="single" w:sz="6" w:space="0" w:color="auto"/>
              <w:left w:val="single" w:sz="6" w:space="0" w:color="auto"/>
              <w:bottom w:val="single" w:sz="6" w:space="0" w:color="auto"/>
              <w:right w:val="single" w:sz="6" w:space="0" w:color="auto"/>
            </w:tcBorders>
          </w:tcPr>
          <w:p w14:paraId="0D6F00C3" w14:textId="22CA94EA" w:rsidR="00472911" w:rsidRPr="002B5BE9" w:rsidRDefault="00472911" w:rsidP="00CF02DF">
            <w:pPr>
              <w:pStyle w:val="ListBullet"/>
              <w:numPr>
                <w:ilvl w:val="0"/>
                <w:numId w:val="0"/>
              </w:numPr>
              <w:spacing w:before="20" w:after="20"/>
              <w:ind w:left="50"/>
              <w:rPr>
                <w:sz w:val="22"/>
                <w:szCs w:val="22"/>
              </w:rPr>
            </w:pPr>
            <w:r w:rsidRPr="00747B2C">
              <w:rPr>
                <w:sz w:val="22"/>
                <w:szCs w:val="22"/>
              </w:rPr>
              <w:t>ADLSurveyCreate40024</w:t>
            </w:r>
            <w:r w:rsidR="00C10D3E">
              <w:rPr>
                <w:sz w:val="22"/>
                <w:szCs w:val="22"/>
              </w:rPr>
              <w:t>.xsd</w:t>
            </w:r>
          </w:p>
        </w:tc>
      </w:tr>
      <w:tr w:rsidR="00472911" w:rsidRPr="00472911" w14:paraId="0ADCE534"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2FF602F2" w14:textId="629C62E3" w:rsidR="00472911" w:rsidRPr="00E461A1" w:rsidRDefault="00472911" w:rsidP="00C10D3E">
            <w:pPr>
              <w:pStyle w:val="ListBullet"/>
              <w:numPr>
                <w:ilvl w:val="0"/>
                <w:numId w:val="0"/>
              </w:numPr>
              <w:spacing w:before="20" w:after="20"/>
              <w:ind w:left="72"/>
              <w:rPr>
                <w:sz w:val="22"/>
                <w:szCs w:val="22"/>
              </w:rPr>
            </w:pPr>
            <w:r w:rsidRPr="00E461A1">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1EACCF07" w14:textId="7DD80E48" w:rsidR="00472911" w:rsidRPr="00E461A1" w:rsidRDefault="00472911" w:rsidP="00C10D3E">
            <w:pPr>
              <w:pStyle w:val="ListBullet"/>
              <w:numPr>
                <w:ilvl w:val="0"/>
                <w:numId w:val="0"/>
              </w:numPr>
              <w:spacing w:before="20" w:after="20"/>
              <w:ind w:left="72"/>
              <w:rPr>
                <w:sz w:val="22"/>
                <w:szCs w:val="22"/>
              </w:rPr>
            </w:pPr>
            <w:r w:rsidRPr="00E461A1">
              <w:rPr>
                <w:sz w:val="22"/>
                <w:szCs w:val="22"/>
              </w:rPr>
              <w:t>PSS</w:t>
            </w:r>
          </w:p>
        </w:tc>
        <w:tc>
          <w:tcPr>
            <w:tcW w:w="4500" w:type="dxa"/>
            <w:tcBorders>
              <w:top w:val="single" w:sz="6" w:space="0" w:color="auto"/>
              <w:left w:val="single" w:sz="6" w:space="0" w:color="auto"/>
              <w:bottom w:val="single" w:sz="6" w:space="0" w:color="auto"/>
              <w:right w:val="single" w:sz="6" w:space="0" w:color="auto"/>
            </w:tcBorders>
          </w:tcPr>
          <w:p w14:paraId="0BDBD090" w14:textId="0E77BE42" w:rsidR="00472911" w:rsidRPr="00E461A1" w:rsidRDefault="00472911" w:rsidP="00CF02DF">
            <w:pPr>
              <w:pStyle w:val="ListBullet"/>
              <w:numPr>
                <w:ilvl w:val="0"/>
                <w:numId w:val="0"/>
              </w:numPr>
              <w:spacing w:before="20" w:after="20"/>
              <w:ind w:left="50"/>
              <w:rPr>
                <w:sz w:val="22"/>
                <w:szCs w:val="22"/>
              </w:rPr>
            </w:pPr>
            <w:r w:rsidRPr="00E461A1">
              <w:rPr>
                <w:sz w:val="22"/>
                <w:szCs w:val="22"/>
              </w:rPr>
              <w:t>PSSurveyCreate40023</w:t>
            </w:r>
            <w:r w:rsidR="00C10D3E">
              <w:rPr>
                <w:sz w:val="22"/>
                <w:szCs w:val="22"/>
              </w:rPr>
              <w:t>.xsd</w:t>
            </w:r>
            <w:r w:rsidR="00CF02DF" w:rsidRPr="00E461A1">
              <w:rPr>
                <w:sz w:val="22"/>
                <w:szCs w:val="22"/>
              </w:rPr>
              <w:t xml:space="preserve"> (PS1.0)</w:t>
            </w:r>
          </w:p>
        </w:tc>
      </w:tr>
      <w:tr w:rsidR="00472911" w:rsidRPr="002B5BE9" w14:paraId="09B2B1B8"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2CE3571F" w14:textId="11BDB6F8" w:rsidR="00472911" w:rsidRDefault="00472911" w:rsidP="00C10D3E">
            <w:pPr>
              <w:pStyle w:val="ListBullet"/>
              <w:numPr>
                <w:ilvl w:val="0"/>
                <w:numId w:val="0"/>
              </w:numPr>
              <w:spacing w:before="20" w:after="20"/>
              <w:ind w:left="72"/>
              <w:rPr>
                <w:sz w:val="22"/>
                <w:szCs w:val="22"/>
              </w:rPr>
            </w:pPr>
            <w:r>
              <w:rPr>
                <w:sz w:val="22"/>
                <w:szCs w:val="22"/>
              </w:rPr>
              <w:t>HTH</w:t>
            </w:r>
          </w:p>
        </w:tc>
        <w:tc>
          <w:tcPr>
            <w:tcW w:w="2880" w:type="dxa"/>
            <w:tcBorders>
              <w:top w:val="single" w:sz="6" w:space="0" w:color="auto"/>
              <w:left w:val="single" w:sz="6" w:space="0" w:color="auto"/>
              <w:bottom w:val="single" w:sz="6" w:space="0" w:color="auto"/>
              <w:right w:val="single" w:sz="6" w:space="0" w:color="auto"/>
            </w:tcBorders>
          </w:tcPr>
          <w:p w14:paraId="2892069F" w14:textId="36210EE7" w:rsidR="00472911" w:rsidRDefault="00472911" w:rsidP="00C10D3E">
            <w:pPr>
              <w:pStyle w:val="ListBullet"/>
              <w:numPr>
                <w:ilvl w:val="0"/>
                <w:numId w:val="0"/>
              </w:numPr>
              <w:spacing w:before="20" w:after="20"/>
              <w:ind w:left="72"/>
              <w:rPr>
                <w:sz w:val="22"/>
                <w:szCs w:val="22"/>
              </w:rPr>
            </w:pPr>
            <w:r>
              <w:rPr>
                <w:sz w:val="22"/>
                <w:szCs w:val="22"/>
              </w:rPr>
              <w:t>PSS</w:t>
            </w:r>
          </w:p>
        </w:tc>
        <w:tc>
          <w:tcPr>
            <w:tcW w:w="4500" w:type="dxa"/>
            <w:tcBorders>
              <w:top w:val="single" w:sz="6" w:space="0" w:color="auto"/>
              <w:left w:val="single" w:sz="6" w:space="0" w:color="auto"/>
              <w:bottom w:val="single" w:sz="6" w:space="0" w:color="auto"/>
              <w:right w:val="single" w:sz="6" w:space="0" w:color="auto"/>
            </w:tcBorders>
          </w:tcPr>
          <w:p w14:paraId="0514CABF" w14:textId="36EEFD2D" w:rsidR="00472911" w:rsidRPr="002B5BE9" w:rsidRDefault="00472911" w:rsidP="00CF02DF">
            <w:pPr>
              <w:pStyle w:val="ListBullet"/>
              <w:numPr>
                <w:ilvl w:val="0"/>
                <w:numId w:val="0"/>
              </w:numPr>
              <w:spacing w:before="20" w:after="20"/>
              <w:ind w:left="50"/>
              <w:rPr>
                <w:sz w:val="22"/>
                <w:szCs w:val="22"/>
              </w:rPr>
            </w:pPr>
            <w:r>
              <w:rPr>
                <w:sz w:val="22"/>
                <w:szCs w:val="22"/>
              </w:rPr>
              <w:t>PSSurveyCreate40025</w:t>
            </w:r>
            <w:r w:rsidR="00C10D3E">
              <w:rPr>
                <w:sz w:val="22"/>
                <w:szCs w:val="22"/>
              </w:rPr>
              <w:t>.xsd</w:t>
            </w:r>
            <w:r w:rsidR="00CF02DF">
              <w:rPr>
                <w:sz w:val="22"/>
                <w:szCs w:val="22"/>
              </w:rPr>
              <w:t xml:space="preserve"> (PS2.0)</w:t>
            </w:r>
          </w:p>
        </w:tc>
      </w:tr>
      <w:tr w:rsidR="00472911" w:rsidRPr="002B5BE9" w14:paraId="6402594E"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7E6DC315" w14:textId="4928FA99" w:rsidR="00472911" w:rsidRDefault="00472911" w:rsidP="00C10D3E">
            <w:pPr>
              <w:pStyle w:val="ListBullet"/>
              <w:numPr>
                <w:ilvl w:val="0"/>
                <w:numId w:val="0"/>
              </w:numPr>
              <w:spacing w:before="20" w:after="20"/>
              <w:ind w:left="72"/>
              <w:rPr>
                <w:sz w:val="22"/>
                <w:szCs w:val="22"/>
              </w:rPr>
            </w:pPr>
            <w:r>
              <w:rPr>
                <w:sz w:val="22"/>
                <w:szCs w:val="22"/>
              </w:rPr>
              <w:t>FtP</w:t>
            </w:r>
          </w:p>
        </w:tc>
        <w:tc>
          <w:tcPr>
            <w:tcW w:w="2880" w:type="dxa"/>
            <w:tcBorders>
              <w:top w:val="single" w:sz="6" w:space="0" w:color="auto"/>
              <w:left w:val="single" w:sz="6" w:space="0" w:color="auto"/>
              <w:bottom w:val="single" w:sz="6" w:space="0" w:color="auto"/>
              <w:right w:val="single" w:sz="6" w:space="0" w:color="auto"/>
            </w:tcBorders>
          </w:tcPr>
          <w:p w14:paraId="53E1ED9F" w14:textId="4422A3B0" w:rsidR="00472911" w:rsidRDefault="00472911" w:rsidP="00C10D3E">
            <w:pPr>
              <w:pStyle w:val="ListBullet"/>
              <w:numPr>
                <w:ilvl w:val="0"/>
                <w:numId w:val="0"/>
              </w:numPr>
              <w:spacing w:before="20" w:after="20"/>
              <w:ind w:left="72"/>
              <w:rPr>
                <w:sz w:val="22"/>
                <w:szCs w:val="22"/>
              </w:rPr>
            </w:pPr>
            <w:r>
              <w:rPr>
                <w:sz w:val="22"/>
                <w:szCs w:val="22"/>
              </w:rPr>
              <w:t>TIU</w:t>
            </w:r>
          </w:p>
        </w:tc>
        <w:tc>
          <w:tcPr>
            <w:tcW w:w="4500" w:type="dxa"/>
            <w:tcBorders>
              <w:top w:val="single" w:sz="6" w:space="0" w:color="auto"/>
              <w:left w:val="single" w:sz="6" w:space="0" w:color="auto"/>
              <w:bottom w:val="single" w:sz="6" w:space="0" w:color="auto"/>
              <w:right w:val="single" w:sz="6" w:space="0" w:color="auto"/>
            </w:tcBorders>
          </w:tcPr>
          <w:p w14:paraId="1D65C34E" w14:textId="3CBA0DF3" w:rsidR="00472911" w:rsidRPr="00E461A1" w:rsidRDefault="00C10D3E" w:rsidP="00CF02DF">
            <w:pPr>
              <w:pStyle w:val="ListBullet"/>
              <w:numPr>
                <w:ilvl w:val="0"/>
                <w:numId w:val="0"/>
              </w:numPr>
              <w:spacing w:before="20" w:after="20"/>
              <w:ind w:left="50"/>
              <w:rPr>
                <w:sz w:val="22"/>
                <w:szCs w:val="22"/>
                <w:highlight w:val="yellow"/>
              </w:rPr>
            </w:pPr>
            <w:r w:rsidRPr="00C10D3E">
              <w:rPr>
                <w:sz w:val="22"/>
                <w:szCs w:val="22"/>
              </w:rPr>
              <w:t>N/A</w:t>
            </w:r>
            <w:r>
              <w:rPr>
                <w:sz w:val="22"/>
                <w:szCs w:val="22"/>
              </w:rPr>
              <w:t xml:space="preserve"> (HL7)</w:t>
            </w:r>
          </w:p>
        </w:tc>
      </w:tr>
      <w:tr w:rsidR="00472911" w:rsidRPr="002B5BE9" w14:paraId="4A570A90" w14:textId="77777777" w:rsidTr="00C10D3E">
        <w:tc>
          <w:tcPr>
            <w:tcW w:w="1980" w:type="dxa"/>
            <w:gridSpan w:val="2"/>
            <w:tcBorders>
              <w:top w:val="single" w:sz="6" w:space="0" w:color="auto"/>
              <w:left w:val="single" w:sz="6" w:space="0" w:color="auto"/>
              <w:bottom w:val="single" w:sz="6" w:space="0" w:color="auto"/>
              <w:right w:val="single" w:sz="6" w:space="0" w:color="auto"/>
            </w:tcBorders>
          </w:tcPr>
          <w:p w14:paraId="3BE7053D" w14:textId="48B5EC7B" w:rsidR="00472911" w:rsidRDefault="00472911" w:rsidP="00C10D3E">
            <w:pPr>
              <w:pStyle w:val="ListBullet"/>
              <w:numPr>
                <w:ilvl w:val="0"/>
                <w:numId w:val="0"/>
              </w:numPr>
              <w:spacing w:before="20" w:after="20"/>
              <w:ind w:left="72"/>
              <w:rPr>
                <w:sz w:val="22"/>
                <w:szCs w:val="22"/>
              </w:rPr>
            </w:pPr>
            <w:r>
              <w:rPr>
                <w:sz w:val="22"/>
                <w:szCs w:val="22"/>
              </w:rPr>
              <w:t>FtP</w:t>
            </w:r>
            <w:r w:rsidR="00C10D3E">
              <w:rPr>
                <w:sz w:val="22"/>
                <w:szCs w:val="22"/>
              </w:rPr>
              <w:t xml:space="preserve"> (via Pathways)</w:t>
            </w:r>
          </w:p>
        </w:tc>
        <w:tc>
          <w:tcPr>
            <w:tcW w:w="2880" w:type="dxa"/>
            <w:tcBorders>
              <w:top w:val="single" w:sz="6" w:space="0" w:color="auto"/>
              <w:left w:val="single" w:sz="6" w:space="0" w:color="auto"/>
              <w:bottom w:val="single" w:sz="6" w:space="0" w:color="auto"/>
              <w:right w:val="single" w:sz="6" w:space="0" w:color="auto"/>
            </w:tcBorders>
          </w:tcPr>
          <w:p w14:paraId="28C0CFE6" w14:textId="28906621" w:rsidR="00472911" w:rsidRDefault="00472911" w:rsidP="00C10D3E">
            <w:pPr>
              <w:pStyle w:val="ListBullet"/>
              <w:numPr>
                <w:ilvl w:val="0"/>
                <w:numId w:val="0"/>
              </w:numPr>
              <w:spacing w:before="20" w:after="20"/>
              <w:ind w:left="72"/>
              <w:rPr>
                <w:sz w:val="22"/>
                <w:szCs w:val="22"/>
              </w:rPr>
            </w:pPr>
            <w:r>
              <w:rPr>
                <w:sz w:val="22"/>
                <w:szCs w:val="22"/>
              </w:rPr>
              <w:t>Log Sensitive Patient Access</w:t>
            </w:r>
          </w:p>
        </w:tc>
        <w:tc>
          <w:tcPr>
            <w:tcW w:w="4500" w:type="dxa"/>
            <w:tcBorders>
              <w:top w:val="single" w:sz="6" w:space="0" w:color="auto"/>
              <w:left w:val="single" w:sz="6" w:space="0" w:color="auto"/>
              <w:bottom w:val="single" w:sz="6" w:space="0" w:color="auto"/>
              <w:right w:val="single" w:sz="6" w:space="0" w:color="auto"/>
            </w:tcBorders>
          </w:tcPr>
          <w:p w14:paraId="07F48320" w14:textId="3F623DF0" w:rsidR="00472911" w:rsidRPr="00E461A1" w:rsidRDefault="00C10D3E" w:rsidP="00CF02DF">
            <w:pPr>
              <w:pStyle w:val="ListBullet"/>
              <w:numPr>
                <w:ilvl w:val="0"/>
                <w:numId w:val="0"/>
              </w:numPr>
              <w:spacing w:before="20" w:after="20"/>
              <w:ind w:left="50"/>
              <w:rPr>
                <w:sz w:val="22"/>
                <w:szCs w:val="22"/>
                <w:highlight w:val="yellow"/>
              </w:rPr>
            </w:pPr>
            <w:r w:rsidRPr="00672C99">
              <w:rPr>
                <w:sz w:val="22"/>
                <w:szCs w:val="22"/>
              </w:rPr>
              <w:t>SensitivePatientAccessCreate1</w:t>
            </w:r>
            <w:r>
              <w:rPr>
                <w:sz w:val="22"/>
                <w:szCs w:val="22"/>
              </w:rPr>
              <w:t>.xsd</w:t>
            </w:r>
          </w:p>
        </w:tc>
      </w:tr>
    </w:tbl>
    <w:p w14:paraId="55765D10" w14:textId="792E99CA" w:rsidR="00C61264" w:rsidRDefault="00C17F8A" w:rsidP="00CF02DF">
      <w:pPr>
        <w:pStyle w:val="Heading3"/>
        <w:spacing w:before="240"/>
      </w:pPr>
      <w:bookmarkStart w:id="309" w:name="_Toc468188634"/>
      <w:r>
        <w:t xml:space="preserve">Client </w:t>
      </w:r>
      <w:r w:rsidR="00C61264">
        <w:t>Interface Detailed Design</w:t>
      </w:r>
      <w:bookmarkEnd w:id="309"/>
      <w:r w:rsidR="00A17550">
        <w:t xml:space="preserve"> </w:t>
      </w:r>
    </w:p>
    <w:p w14:paraId="2D337589" w14:textId="77777777" w:rsidR="007C157E" w:rsidRDefault="007C157E" w:rsidP="007C157E">
      <w:pPr>
        <w:pStyle w:val="BodyText"/>
      </w:pPr>
      <w:r>
        <w:t>The HDR system provides</w:t>
      </w:r>
      <w:r w:rsidRPr="005C61DD">
        <w:t xml:space="preserve"> </w:t>
      </w:r>
      <w:r>
        <w:t xml:space="preserve">a synchronous </w:t>
      </w:r>
      <w:r w:rsidRPr="005C61DD">
        <w:t>Java Application Programming Interface</w:t>
      </w:r>
      <w:r>
        <w:t>s (API) for XML-based</w:t>
      </w:r>
      <w:r w:rsidRPr="005C61DD">
        <w:t xml:space="preserve"> Web Services (JAX-WS) and Java API for RESTful Web Services (JAX-RS) web services </w:t>
      </w:r>
      <w:r>
        <w:t>using</w:t>
      </w:r>
      <w:r w:rsidRPr="005C61DD">
        <w:t xml:space="preserve"> the Apache CXF open source services framework</w:t>
      </w:r>
      <w:r>
        <w:t>;</w:t>
      </w:r>
      <w:r w:rsidRPr="005C61DD">
        <w:t xml:space="preserve"> </w:t>
      </w:r>
      <w:r>
        <w:t>an asynchronous application programming interface using the Java Messaging Service (JMS) and a TCP/IP socket interface using XSockets.</w:t>
      </w:r>
    </w:p>
    <w:p w14:paraId="2A30C3D1" w14:textId="77777777" w:rsidR="007C157E" w:rsidRPr="00B74D31" w:rsidRDefault="007C157E" w:rsidP="007C157E">
      <w:pPr>
        <w:pStyle w:val="ListBullet"/>
        <w:tabs>
          <w:tab w:val="clear" w:pos="720"/>
        </w:tabs>
        <w:ind w:left="810" w:hanging="540"/>
      </w:pPr>
      <w:r>
        <w:t xml:space="preserve">HDR system </w:t>
      </w:r>
      <w:r w:rsidRPr="00B74D31">
        <w:t xml:space="preserve">clients can connect to the </w:t>
      </w:r>
      <w:r>
        <w:t xml:space="preserve">Java API </w:t>
      </w:r>
      <w:r w:rsidRPr="00B74D31">
        <w:t>service</w:t>
      </w:r>
      <w:r>
        <w:t>s</w:t>
      </w:r>
      <w:r w:rsidRPr="00B74D31">
        <w:t xml:space="preserve"> using either a Simple Object Access Protocol (SOAP) or a Representational State Transfer (REST) Web service interface. </w:t>
      </w:r>
      <w:r>
        <w:t>CDS, ARS and Pathways clients can connect to the service using SOAP web service interface and FPDS clients can connect to the service using a REST web service interface.</w:t>
      </w:r>
    </w:p>
    <w:p w14:paraId="2BD4E180" w14:textId="77777777" w:rsidR="007C157E" w:rsidRDefault="007C157E" w:rsidP="007C157E">
      <w:pPr>
        <w:pStyle w:val="ListBullet"/>
        <w:tabs>
          <w:tab w:val="clear" w:pos="720"/>
        </w:tabs>
        <w:ind w:left="810" w:hanging="540"/>
      </w:pPr>
      <w:r w:rsidRPr="00B74D31">
        <w:t xml:space="preserve">VIM clinical data Read clients connect synchronously to CDS and receive a VIM response payload on the same connection. </w:t>
      </w:r>
      <w:r>
        <w:t>CDS, Pathways and ARS Read clients use this feature of the HDR system for obtaining VIM data from HDR DB and/or VistA.</w:t>
      </w:r>
    </w:p>
    <w:p w14:paraId="20DBA44C" w14:textId="07C79602" w:rsidR="007C157E" w:rsidRPr="00057890" w:rsidRDefault="007C157E" w:rsidP="007C157E">
      <w:pPr>
        <w:pStyle w:val="ListBullet"/>
        <w:tabs>
          <w:tab w:val="clear" w:pos="720"/>
        </w:tabs>
        <w:ind w:left="810" w:hanging="540"/>
      </w:pPr>
      <w:r w:rsidRPr="00057890">
        <w:t xml:space="preserve">FPDS Read clients </w:t>
      </w:r>
      <w:r w:rsidR="00B915DA" w:rsidRPr="00057890">
        <w:t xml:space="preserve">connect </w:t>
      </w:r>
      <w:r w:rsidR="00057890" w:rsidRPr="00057890">
        <w:t xml:space="preserve">synchronously </w:t>
      </w:r>
      <w:r w:rsidR="00B915DA" w:rsidRPr="00057890">
        <w:t>to V</w:t>
      </w:r>
      <w:r w:rsidRPr="00057890">
        <w:t xml:space="preserve">istA for VPR data. </w:t>
      </w:r>
    </w:p>
    <w:p w14:paraId="253AC550" w14:textId="50D28D71" w:rsidR="007C157E" w:rsidRDefault="007C157E" w:rsidP="007C157E">
      <w:pPr>
        <w:pStyle w:val="ListBullet"/>
        <w:tabs>
          <w:tab w:val="clear" w:pos="720"/>
        </w:tabs>
        <w:ind w:left="810" w:hanging="540"/>
      </w:pPr>
      <w:r>
        <w:t>C</w:t>
      </w:r>
      <w:r w:rsidRPr="00B74D31">
        <w:t xml:space="preserve">linical data Write clients are able to </w:t>
      </w:r>
      <w:proofErr w:type="gramStart"/>
      <w:r w:rsidRPr="00B74D31">
        <w:t>persist</w:t>
      </w:r>
      <w:proofErr w:type="gramEnd"/>
      <w:r w:rsidRPr="00B74D31">
        <w:t xml:space="preserve"> clinical data to HDR for the following VistA clinical domains: Allergies, Vitals, Outpatient Pharmacy (OP), and Laboratory.</w:t>
      </w:r>
      <w:r>
        <w:t xml:space="preserve"> The clients use either the JMS interface or the Socket interface for data exchange. CDS Message Mediator and FDPS expose a JMS interface while the CDS Socket adapter exposes a socket interface to clients.</w:t>
      </w:r>
      <w:r w:rsidR="008778A0">
        <w:t xml:space="preserve"> </w:t>
      </w:r>
    </w:p>
    <w:p w14:paraId="5AB04F66" w14:textId="77777777" w:rsidR="007C157E" w:rsidRDefault="007C157E" w:rsidP="007C157E">
      <w:pPr>
        <w:pStyle w:val="ListBullet"/>
        <w:tabs>
          <w:tab w:val="clear" w:pos="720"/>
        </w:tabs>
        <w:ind w:left="810" w:hanging="540"/>
      </w:pPr>
      <w:r>
        <w:t>HL7 write clients connect to either the CDS Message Mediator or CDS Socket Adapter for persisting data to HDR database. The Socket Adapter is a client of the CDS Message Mediator and places all HL7 messages it receives on the CDS Message Mediator JMS queues. The HL7 message is transformed to VIM by the CDS Message Mediator prior to persistence to the HDR database.</w:t>
      </w:r>
    </w:p>
    <w:p w14:paraId="7091489D" w14:textId="63EC21D7" w:rsidR="00B25873" w:rsidRDefault="001C2C1B" w:rsidP="007C157E">
      <w:pPr>
        <w:pStyle w:val="ListBullet"/>
        <w:tabs>
          <w:tab w:val="clear" w:pos="720"/>
        </w:tabs>
        <w:ind w:left="810" w:hanging="540"/>
      </w:pPr>
      <w:r>
        <w:lastRenderedPageBreak/>
        <w:t>HL7</w:t>
      </w:r>
      <w:r w:rsidR="007C157E">
        <w:t xml:space="preserve"> write clients connect to FPDS JMS interface for persisting data to </w:t>
      </w:r>
      <w:r>
        <w:t>VistA</w:t>
      </w:r>
      <w:r w:rsidR="00567FE3">
        <w:t xml:space="preserve"> through the VistA HL7 </w:t>
      </w:r>
      <w:r w:rsidR="001E35FD">
        <w:t>Listener</w:t>
      </w:r>
      <w:r w:rsidR="00EC05AE">
        <w:t>.</w:t>
      </w:r>
    </w:p>
    <w:p w14:paraId="3D221B60" w14:textId="6A3FDBB2" w:rsidR="0090104C" w:rsidRPr="005C61DD" w:rsidRDefault="0090104C" w:rsidP="00B85DE5">
      <w:pPr>
        <w:pStyle w:val="Heading4"/>
      </w:pPr>
      <w:r>
        <w:t>CDS Data Service Interface</w:t>
      </w:r>
    </w:p>
    <w:p w14:paraId="4EED542E" w14:textId="77777777" w:rsidR="007C157E" w:rsidRPr="005819AD" w:rsidRDefault="007C157E" w:rsidP="007C157E">
      <w:pPr>
        <w:pStyle w:val="BodyText"/>
      </w:pPr>
      <w:r w:rsidRPr="005819AD">
        <w:t>The CDS component features the CDS Data Service Interface component that is:</w:t>
      </w:r>
    </w:p>
    <w:p w14:paraId="01C34BEC" w14:textId="0FD60B81" w:rsidR="007C157E" w:rsidRPr="005819AD" w:rsidRDefault="007C157E" w:rsidP="004D4F35">
      <w:pPr>
        <w:pStyle w:val="BodyText"/>
        <w:numPr>
          <w:ilvl w:val="0"/>
          <w:numId w:val="52"/>
        </w:numPr>
        <w:ind w:hanging="505"/>
      </w:pPr>
      <w:r w:rsidRPr="005819AD">
        <w:t xml:space="preserve">Exposed to service requests for clinical data from VistA systems/HDR. This interface is exposed as a coarsely grained Web service to all clients. The Service Interface is registered in </w:t>
      </w:r>
      <w:r w:rsidR="007F6791" w:rsidRPr="005819AD">
        <w:t>eMI WSRR</w:t>
      </w:r>
      <w:r w:rsidRPr="005819AD">
        <w:t xml:space="preserve">. </w:t>
      </w:r>
    </w:p>
    <w:p w14:paraId="3C443CBB" w14:textId="21841787" w:rsidR="007C157E" w:rsidRPr="005819AD" w:rsidRDefault="007C157E" w:rsidP="004D4F35">
      <w:pPr>
        <w:pStyle w:val="BodyText"/>
        <w:numPr>
          <w:ilvl w:val="0"/>
          <w:numId w:val="52"/>
        </w:numPr>
        <w:ind w:hanging="505"/>
      </w:pPr>
      <w:r w:rsidRPr="005819AD">
        <w:t xml:space="preserve">Exposed to service requests for non-clinical data from VistA systems. This interface is exposed as a coarsely grained Web service to all clients. However, the Service Interface is not registered in </w:t>
      </w:r>
      <w:r w:rsidR="007F6791" w:rsidRPr="005819AD">
        <w:t>eMI WSRR</w:t>
      </w:r>
      <w:r w:rsidRPr="005819AD">
        <w:t>. It provides clients functionality to read non-clinical data using the VIM-formatted payloads for data retrieved from VistA systems. The component delegates client requests to framework objects which implement the logic to parse and fulfill the data request as specified by the VIM filter payload.</w:t>
      </w:r>
    </w:p>
    <w:p w14:paraId="794DE2D6" w14:textId="20DA9AEB" w:rsidR="008977D5" w:rsidRPr="005C61DD" w:rsidRDefault="007C157E" w:rsidP="004D4F35">
      <w:pPr>
        <w:pStyle w:val="BodyText"/>
        <w:numPr>
          <w:ilvl w:val="0"/>
          <w:numId w:val="52"/>
        </w:numPr>
        <w:ind w:hanging="505"/>
      </w:pPr>
      <w:r>
        <w:t>E</w:t>
      </w:r>
      <w:r w:rsidRPr="005C61DD">
        <w:t>xposed as a coarsely grained RESTful Web Service and is accessed as a URL</w:t>
      </w:r>
      <w:r w:rsidR="008977D5" w:rsidRPr="005C61DD">
        <w:t xml:space="preserve">. </w:t>
      </w:r>
    </w:p>
    <w:p w14:paraId="040D6E98" w14:textId="7B9BEFEC" w:rsidR="00F017A9" w:rsidRDefault="00AE2881" w:rsidP="00B85DE5">
      <w:pPr>
        <w:pStyle w:val="Heading4"/>
      </w:pPr>
      <w:bookmarkStart w:id="310" w:name="_Toc272406876"/>
      <w:bookmarkStart w:id="311" w:name="_Toc288643890"/>
      <w:bookmarkStart w:id="312" w:name="_Toc304810805"/>
      <w:bookmarkStart w:id="313" w:name="_Toc306871782"/>
      <w:r>
        <w:t>VIM</w:t>
      </w:r>
      <w:r w:rsidR="00F017A9">
        <w:t xml:space="preserve"> Read</w:t>
      </w:r>
      <w:bookmarkEnd w:id="310"/>
      <w:r w:rsidR="00555CAF">
        <w:t>s</w:t>
      </w:r>
    </w:p>
    <w:p w14:paraId="12587F4F" w14:textId="2F6EF4F1" w:rsidR="00F017A9" w:rsidRDefault="00AE2881" w:rsidP="00F017A9">
      <w:pPr>
        <w:pStyle w:val="BodyText"/>
      </w:pPr>
      <w:r>
        <w:t>VIM</w:t>
      </w:r>
      <w:r w:rsidR="00F017A9">
        <w:t xml:space="preserve"> cli</w:t>
      </w:r>
      <w:r w:rsidR="00555CAF">
        <w:t>nical data R</w:t>
      </w:r>
      <w:r w:rsidR="0031038B">
        <w:t>ead clients submit R</w:t>
      </w:r>
      <w:r w:rsidR="00F017A9">
        <w:t xml:space="preserve">ead requests </w:t>
      </w:r>
      <w:r w:rsidR="0031038B">
        <w:t>for clinical data results. The R</w:t>
      </w:r>
      <w:r w:rsidR="00F017A9">
        <w:t>ead request is maintained for auditing purposes. All applicable data sources are queried and results are returned to the client in the appropriate payload structure.</w:t>
      </w:r>
      <w:r w:rsidR="00085FE1">
        <w:t xml:space="preserve"> </w:t>
      </w:r>
    </w:p>
    <w:p w14:paraId="05779605" w14:textId="206BA953" w:rsidR="00555CAF" w:rsidRDefault="00555CAF" w:rsidP="00B85DE5">
      <w:pPr>
        <w:pStyle w:val="Heading5"/>
      </w:pPr>
      <w:bookmarkStart w:id="314" w:name="_Toc315672485"/>
      <w:bookmarkStart w:id="315" w:name="_Toc316305247"/>
      <w:bookmarkStart w:id="316" w:name="_Toc331678347"/>
      <w:bookmarkStart w:id="317" w:name="_Toc379780115"/>
      <w:bookmarkStart w:id="318" w:name="_Toc272406877"/>
      <w:r>
        <w:t xml:space="preserve">CDS Read </w:t>
      </w:r>
      <w:r w:rsidRPr="00EE726C">
        <w:t>Request</w:t>
      </w:r>
      <w:bookmarkEnd w:id="314"/>
      <w:bookmarkEnd w:id="315"/>
      <w:bookmarkEnd w:id="316"/>
      <w:bookmarkEnd w:id="317"/>
    </w:p>
    <w:p w14:paraId="4D1630E9" w14:textId="77777777" w:rsidR="007C157E" w:rsidRDefault="007C157E" w:rsidP="007C157E">
      <w:pPr>
        <w:pStyle w:val="BodyText"/>
      </w:pPr>
      <w:r>
        <w:t>A Read request is used by the VIM read clinical data client to obtain patient-centric clinical data. The input parameters for the Read request are as follows:</w:t>
      </w:r>
    </w:p>
    <w:p w14:paraId="675F262C" w14:textId="77777777" w:rsidR="007C157E" w:rsidRDefault="007C157E" w:rsidP="007C157E">
      <w:pPr>
        <w:pStyle w:val="ListBullet"/>
        <w:ind w:hanging="450"/>
      </w:pPr>
      <w:r>
        <w:t xml:space="preserve">The template ID specifies the type of data payload to be returned to the client application. Template IDs are defined for each supported clinical domain. These include the OP, Allergies, Vitals, Text Integration Utilities (TIU), and Laboratory (Chemistry/Hematology) clinical domains. </w:t>
      </w:r>
    </w:p>
    <w:p w14:paraId="4848436B" w14:textId="77777777" w:rsidR="007C157E" w:rsidRDefault="007C157E" w:rsidP="007C157E">
      <w:pPr>
        <w:pStyle w:val="ListBullet"/>
        <w:ind w:hanging="450"/>
      </w:pPr>
      <w:r>
        <w:t xml:space="preserve">The filter request is an XML document used by CDS and Pathways to identify the specific data retrieval conditions. For Read requests, the filter request includes the patient identification information, as well as an optional date range. </w:t>
      </w:r>
    </w:p>
    <w:p w14:paraId="174F4D1F" w14:textId="1FE06374" w:rsidR="007C157E" w:rsidRDefault="007C157E" w:rsidP="007C157E">
      <w:pPr>
        <w:pStyle w:val="ListBullet"/>
        <w:ind w:hanging="450"/>
      </w:pPr>
      <w:r>
        <w:t xml:space="preserve">The filter ID designates the schema used by CDS and Pathways to define and validate filter requests. </w:t>
      </w:r>
    </w:p>
    <w:p w14:paraId="584E4B4B" w14:textId="77777777" w:rsidR="007C157E" w:rsidRDefault="007C157E" w:rsidP="007C157E">
      <w:pPr>
        <w:pStyle w:val="ListBullet"/>
        <w:ind w:hanging="450"/>
      </w:pPr>
      <w:r>
        <w:t xml:space="preserve">The request ID is a unique identifier provided by the requesting site that is used to identify the read request within the system. </w:t>
      </w:r>
    </w:p>
    <w:p w14:paraId="4EAB5C74" w14:textId="77777777" w:rsidR="007C157E" w:rsidRDefault="007C157E" w:rsidP="007C157E">
      <w:pPr>
        <w:pStyle w:val="ListBullet"/>
        <w:ind w:hanging="450"/>
      </w:pPr>
      <w:r>
        <w:t>The string value returned by this request is an XML document that is an instance of the VIM template ID input parameter.</w:t>
      </w:r>
    </w:p>
    <w:p w14:paraId="367AAF87" w14:textId="1F06B0AC" w:rsidR="002D519B" w:rsidRDefault="007C157E" w:rsidP="007C157E">
      <w:pPr>
        <w:pStyle w:val="BodyText"/>
      </w:pPr>
      <w:r w:rsidRPr="009478F4">
        <w:t xml:space="preserve">The </w:t>
      </w:r>
      <w:r>
        <w:t>R</w:t>
      </w:r>
      <w:r w:rsidRPr="009478F4">
        <w:t xml:space="preserve">ead </w:t>
      </w:r>
      <w:r>
        <w:t>r</w:t>
      </w:r>
      <w:r w:rsidRPr="009478F4">
        <w:t xml:space="preserve">esponse </w:t>
      </w:r>
      <w:r>
        <w:t>t</w:t>
      </w:r>
      <w:r w:rsidRPr="009478F4">
        <w:t>emplate contains the clinical data returned from the data sources and the errors generated while processing the request.</w:t>
      </w:r>
      <w:r>
        <w:t xml:space="preserve"> Below is a general example of a Read response, a basic pattern that all specific templates follow</w:t>
      </w:r>
      <w:r w:rsidR="002D519B">
        <w:t>.</w:t>
      </w:r>
    </w:p>
    <w:p w14:paraId="1BACAF74" w14:textId="4A73FC41" w:rsidR="002D519B" w:rsidRDefault="002D519B" w:rsidP="002D519B">
      <w:pPr>
        <w:pStyle w:val="Caption"/>
      </w:pPr>
      <w:bookmarkStart w:id="319" w:name="_Toc461702574"/>
      <w:bookmarkStart w:id="320" w:name="_Toc468188667"/>
      <w:r>
        <w:lastRenderedPageBreak/>
        <w:t xml:space="preserve">Figure </w:t>
      </w:r>
      <w:r w:rsidR="00E56E40">
        <w:rPr>
          <w:noProof/>
        </w:rPr>
        <w:t>21</w:t>
      </w:r>
      <w:r>
        <w:t xml:space="preserve"> </w:t>
      </w:r>
      <w:r w:rsidRPr="00633F97">
        <w:t xml:space="preserve">Read Response </w:t>
      </w:r>
      <w:proofErr w:type="gramStart"/>
      <w:r w:rsidRPr="00633F97">
        <w:t>Template</w:t>
      </w:r>
      <w:bookmarkEnd w:id="319"/>
      <w:bookmarkEnd w:id="320"/>
      <w:proofErr w:type="gramEnd"/>
    </w:p>
    <w:p w14:paraId="4AD3ADB6" w14:textId="77777777" w:rsidR="002D519B" w:rsidRDefault="002D519B" w:rsidP="002D519B">
      <w:r w:rsidRPr="007A6213">
        <w:rPr>
          <w:noProof/>
        </w:rPr>
        <w:drawing>
          <wp:inline distT="0" distB="0" distL="0" distR="0" wp14:anchorId="35BBFE47" wp14:editId="1278BA8B">
            <wp:extent cx="3659386" cy="2232562"/>
            <wp:effectExtent l="0" t="0" r="0" b="0"/>
            <wp:docPr id="7" name="Picture 7" descr="Read Response Template 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ad Response Template Maste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61085" cy="2233598"/>
                    </a:xfrm>
                    <a:prstGeom prst="rect">
                      <a:avLst/>
                    </a:prstGeom>
                    <a:noFill/>
                    <a:ln>
                      <a:noFill/>
                    </a:ln>
                  </pic:spPr>
                </pic:pic>
              </a:graphicData>
            </a:graphic>
          </wp:inline>
        </w:drawing>
      </w:r>
      <w:r>
        <w:t xml:space="preserve"> </w:t>
      </w:r>
    </w:p>
    <w:p w14:paraId="121A560D" w14:textId="77777777" w:rsidR="002D519B" w:rsidRDefault="002D519B" w:rsidP="00555CAF">
      <w:pPr>
        <w:pStyle w:val="BodyText"/>
      </w:pPr>
    </w:p>
    <w:p w14:paraId="39B25F56" w14:textId="77777777" w:rsidR="002D519B" w:rsidRPr="00090B24" w:rsidRDefault="002D519B" w:rsidP="00B85DE5">
      <w:pPr>
        <w:pStyle w:val="Heading5"/>
      </w:pPr>
      <w:r w:rsidRPr="00090B24">
        <w:t>Filters</w:t>
      </w:r>
    </w:p>
    <w:p w14:paraId="2FD21D86" w14:textId="77777777" w:rsidR="007C157E" w:rsidRDefault="007C157E" w:rsidP="007C157E">
      <w:pPr>
        <w:pStyle w:val="BodyText"/>
      </w:pPr>
      <w:r>
        <w:t>The filter determines which records are to be returned to the client. The filter is presented as an XML document. The first filter section defines the patient identification information that is used to qualify the data to be returned in the response.</w:t>
      </w:r>
    </w:p>
    <w:p w14:paraId="23D8151B" w14:textId="2AC371AD" w:rsidR="002D519B" w:rsidRDefault="007C157E" w:rsidP="007C157E">
      <w:pPr>
        <w:pStyle w:val="ListBullet"/>
      </w:pPr>
      <w:r w:rsidRPr="001953DA">
        <w:t xml:space="preserve">Patient identifiers may be specified by a single national identifier. </w:t>
      </w:r>
      <w:r>
        <w:t xml:space="preserve">CDS 3.x supports </w:t>
      </w:r>
      <w:proofErr w:type="gramStart"/>
      <w:r>
        <w:t>both the Integration Control Number (ICN) or</w:t>
      </w:r>
      <w:proofErr w:type="gramEnd"/>
      <w:r>
        <w:t xml:space="preserve"> the Electronic Data Interchange Person Identifier (EDIPI) as the national identifier. </w:t>
      </w:r>
      <w:r w:rsidRPr="00E64981">
        <w:t>CDS 3.x or Pathways</w:t>
      </w:r>
      <w:r>
        <w:t xml:space="preserve"> </w:t>
      </w:r>
      <w:r w:rsidRPr="001953DA">
        <w:t>will perform a lookup to resolve the national identifier to a list of all local identifiers. Optionally, a list of exclude (local) identifiers can be specified to further restrict the information returned in the response</w:t>
      </w:r>
      <w:r w:rsidR="002D519B" w:rsidRPr="001953DA">
        <w:t>.</w:t>
      </w:r>
      <w:r w:rsidR="002D519B">
        <w:t xml:space="preserve"> </w:t>
      </w:r>
    </w:p>
    <w:p w14:paraId="449F3775" w14:textId="77777777" w:rsidR="002D519B" w:rsidRDefault="002D519B" w:rsidP="002D519B">
      <w:pPr>
        <w:pStyle w:val="BodyText"/>
        <w:keepNext/>
      </w:pPr>
      <w:r>
        <w:t>The following figure shows the patient identification section in a filter:</w:t>
      </w:r>
    </w:p>
    <w:p w14:paraId="2B1F601E" w14:textId="109AEB0A" w:rsidR="002D519B" w:rsidRDefault="002D519B" w:rsidP="002D519B">
      <w:pPr>
        <w:pStyle w:val="Caption"/>
      </w:pPr>
      <w:bookmarkStart w:id="321" w:name="_Toc461702575"/>
      <w:bookmarkStart w:id="322" w:name="_Toc468188668"/>
      <w:r>
        <w:t xml:space="preserve">Figure </w:t>
      </w:r>
      <w:proofErr w:type="gramStart"/>
      <w:r w:rsidR="00E56E40">
        <w:rPr>
          <w:noProof/>
        </w:rPr>
        <w:t>22</w:t>
      </w:r>
      <w:r>
        <w:t xml:space="preserve"> </w:t>
      </w:r>
      <w:r w:rsidRPr="00AB2718">
        <w:t>Patient Identification in a Filter</w:t>
      </w:r>
      <w:bookmarkEnd w:id="321"/>
      <w:bookmarkEnd w:id="322"/>
      <w:proofErr w:type="gramEnd"/>
    </w:p>
    <w:p w14:paraId="6DB725DA" w14:textId="77777777" w:rsidR="002D519B" w:rsidRDefault="002D519B" w:rsidP="002D519B">
      <w:r w:rsidRPr="007A6213">
        <w:rPr>
          <w:noProof/>
        </w:rPr>
        <w:drawing>
          <wp:inline distT="0" distB="0" distL="0" distR="0" wp14:anchorId="60655E6D" wp14:editId="5BDBDB34">
            <wp:extent cx="3781319" cy="2586251"/>
            <wp:effectExtent l="0" t="0" r="0" b="508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3784309" cy="2588296"/>
                    </a:xfrm>
                    <a:prstGeom prst="rect">
                      <a:avLst/>
                    </a:prstGeom>
                  </pic:spPr>
                </pic:pic>
              </a:graphicData>
            </a:graphic>
          </wp:inline>
        </w:drawing>
      </w:r>
    </w:p>
    <w:p w14:paraId="26341CED" w14:textId="77777777" w:rsidR="002D519B" w:rsidRDefault="002D519B" w:rsidP="002D519B">
      <w:pPr>
        <w:pStyle w:val="BodyText"/>
      </w:pPr>
    </w:p>
    <w:p w14:paraId="4BBD1911" w14:textId="77777777" w:rsidR="007C157E" w:rsidRDefault="007C157E" w:rsidP="007C157E">
      <w:pPr>
        <w:pStyle w:val="BodyText"/>
      </w:pPr>
      <w:r>
        <w:lastRenderedPageBreak/>
        <w:t>The second section specifies one or more entry point filters, which consist of the following:</w:t>
      </w:r>
    </w:p>
    <w:p w14:paraId="30778EB6" w14:textId="77777777" w:rsidR="007C157E" w:rsidRDefault="007C157E" w:rsidP="007C157E">
      <w:pPr>
        <w:pStyle w:val="ListBullet"/>
        <w:tabs>
          <w:tab w:val="clear" w:pos="720"/>
        </w:tabs>
        <w:ind w:hanging="450"/>
      </w:pPr>
      <w:r w:rsidRPr="005F7F8F">
        <w:rPr>
          <w:b/>
        </w:rPr>
        <w:t>Domain Entry Point</w:t>
      </w:r>
      <w:r>
        <w:t>: A mandatory parameter that determines the type of data to be returned in the result document, illustrated in the following table.</w:t>
      </w:r>
      <w:r w:rsidRPr="00BC11EF">
        <w:t xml:space="preserve"> </w:t>
      </w:r>
      <w:r>
        <w:t xml:space="preserve">If the </w:t>
      </w:r>
      <w:r w:rsidRPr="00BC11EF">
        <w:t>domainEntryPoint</w:t>
      </w:r>
      <w:r>
        <w:t xml:space="preserve"> in the request filter is null/blank, CDS 3.x cannot determine the proper schema to include in the response document and a generic response will be sent to the client. Refer to Appendix B.1 for CDS Supported Domain Entry Points.</w:t>
      </w:r>
    </w:p>
    <w:p w14:paraId="75AABC19" w14:textId="77777777" w:rsidR="007C157E" w:rsidRDefault="007C157E" w:rsidP="007C157E">
      <w:pPr>
        <w:pStyle w:val="ListBullet"/>
        <w:tabs>
          <w:tab w:val="clear" w:pos="720"/>
        </w:tabs>
        <w:ind w:hanging="446"/>
      </w:pPr>
      <w:r w:rsidRPr="005F7F8F">
        <w:rPr>
          <w:b/>
        </w:rPr>
        <w:t>Start Date</w:t>
      </w:r>
      <w:r w:rsidRPr="00764FC2">
        <w:t>: An optional parameter that represents the beginning point in time to be used to constrain the results.</w:t>
      </w:r>
    </w:p>
    <w:p w14:paraId="31FEFF12" w14:textId="77777777" w:rsidR="007C157E" w:rsidRDefault="007C157E" w:rsidP="007C157E">
      <w:pPr>
        <w:pStyle w:val="ListBullet"/>
        <w:tabs>
          <w:tab w:val="clear" w:pos="720"/>
        </w:tabs>
        <w:ind w:hanging="446"/>
      </w:pPr>
      <w:r w:rsidRPr="005F7F8F">
        <w:rPr>
          <w:b/>
        </w:rPr>
        <w:t>End Date</w:t>
      </w:r>
      <w:r w:rsidRPr="00764FC2">
        <w:t>: An optional parameter that represents the ending point in time to be used to constrain the results.</w:t>
      </w:r>
    </w:p>
    <w:p w14:paraId="1E8C3646" w14:textId="77777777" w:rsidR="007C157E" w:rsidRDefault="007C157E" w:rsidP="007C157E">
      <w:pPr>
        <w:pStyle w:val="ListBullet"/>
        <w:tabs>
          <w:tab w:val="clear" w:pos="720"/>
        </w:tabs>
        <w:ind w:hanging="446"/>
      </w:pPr>
      <w:r w:rsidRPr="005F7F8F">
        <w:rPr>
          <w:b/>
        </w:rPr>
        <w:t>Record Identifier</w:t>
      </w:r>
      <w:r w:rsidRPr="00764FC2">
        <w:t xml:space="preserve">: An optional list of parameters that </w:t>
      </w:r>
      <w:r>
        <w:t>is</w:t>
      </w:r>
      <w:r w:rsidRPr="00764FC2">
        <w:t xml:space="preserve"> used to return a specific set of one or more records in the result.</w:t>
      </w:r>
    </w:p>
    <w:p w14:paraId="040AE204" w14:textId="77777777" w:rsidR="007C157E" w:rsidRDefault="007C157E" w:rsidP="007C157E">
      <w:pPr>
        <w:pStyle w:val="ListBullet"/>
        <w:tabs>
          <w:tab w:val="clear" w:pos="720"/>
        </w:tabs>
        <w:ind w:hanging="446"/>
      </w:pPr>
      <w:r w:rsidRPr="005F7F8F">
        <w:rPr>
          <w:b/>
        </w:rPr>
        <w:t>XPath Query</w:t>
      </w:r>
      <w:r w:rsidRPr="00764FC2">
        <w:t>: An optional parameter that consists of an XPath expression specified in the filter that can be applied to the resultant document to constrain the result.</w:t>
      </w:r>
    </w:p>
    <w:p w14:paraId="308D6AFA" w14:textId="77777777" w:rsidR="007C157E" w:rsidRDefault="007C157E" w:rsidP="007C157E">
      <w:pPr>
        <w:pStyle w:val="ListBullet"/>
        <w:tabs>
          <w:tab w:val="clear" w:pos="720"/>
        </w:tabs>
        <w:ind w:hanging="446"/>
      </w:pPr>
      <w:r w:rsidRPr="005F7F8F">
        <w:rPr>
          <w:b/>
        </w:rPr>
        <w:t>Other Query parameters</w:t>
      </w:r>
      <w:r>
        <w:t xml:space="preserve">: </w:t>
      </w:r>
      <w:r w:rsidRPr="00764FC2">
        <w:t xml:space="preserve">An optional list of one or more parameters that can be used to constrain the returned results. </w:t>
      </w:r>
      <w:r>
        <w:t xml:space="preserve">These optional query parameters can be used for ad-hoc query capability. </w:t>
      </w:r>
    </w:p>
    <w:p w14:paraId="38B54357" w14:textId="3C4DC326" w:rsidR="002D519B" w:rsidRPr="00B55C91" w:rsidRDefault="007C157E" w:rsidP="007C157E">
      <w:pPr>
        <w:pStyle w:val="ListBullet"/>
        <w:tabs>
          <w:tab w:val="clear" w:pos="720"/>
        </w:tabs>
        <w:ind w:hanging="446"/>
        <w:rPr>
          <w:b/>
        </w:rPr>
      </w:pPr>
      <w:r>
        <w:rPr>
          <w:b/>
        </w:rPr>
        <w:t>Q</w:t>
      </w:r>
      <w:r w:rsidRPr="005B71F9">
        <w:rPr>
          <w:b/>
        </w:rPr>
        <w:t>uery</w:t>
      </w:r>
      <w:r>
        <w:rPr>
          <w:b/>
        </w:rPr>
        <w:t xml:space="preserve"> </w:t>
      </w:r>
      <w:r w:rsidRPr="005B71F9">
        <w:rPr>
          <w:b/>
        </w:rPr>
        <w:t>Timeout</w:t>
      </w:r>
      <w:r>
        <w:rPr>
          <w:b/>
        </w:rPr>
        <w:t xml:space="preserve"> (</w:t>
      </w:r>
      <w:r w:rsidRPr="005B71F9">
        <w:rPr>
          <w:b/>
        </w:rPr>
        <w:t>Seconds</w:t>
      </w:r>
      <w:r>
        <w:rPr>
          <w:b/>
        </w:rPr>
        <w:t xml:space="preserve">): </w:t>
      </w:r>
      <w:r>
        <w:t xml:space="preserve">The optional </w:t>
      </w:r>
      <w:r w:rsidRPr="00304522">
        <w:t>queryTimeoutSeconds</w:t>
      </w:r>
      <w:r>
        <w:t xml:space="preserve"> parameter in the Read request filter, which specifies how many seconds CDS allows </w:t>
      </w:r>
      <w:proofErr w:type="gramStart"/>
      <w:r>
        <w:t>to pass</w:t>
      </w:r>
      <w:proofErr w:type="gramEnd"/>
      <w:r>
        <w:t xml:space="preserve"> before the Read request times out</w:t>
      </w:r>
      <w:r w:rsidR="002D519B">
        <w:t>.</w:t>
      </w:r>
    </w:p>
    <w:p w14:paraId="1CE52E4F" w14:textId="77777777" w:rsidR="002D519B" w:rsidRPr="005836D8" w:rsidRDefault="002D519B" w:rsidP="002D519B">
      <w:pPr>
        <w:pStyle w:val="Note"/>
      </w:pPr>
      <w:r>
        <w:t>In the event that a reasonable</w:t>
      </w:r>
      <w:r w:rsidRPr="005836D8">
        <w:t xml:space="preserve"> date range is not specified in the filter, the responsiveness of the request could decrease and the size of the </w:t>
      </w:r>
      <w:r>
        <w:t>payload may be extremely large.</w:t>
      </w:r>
    </w:p>
    <w:p w14:paraId="1F2E4E0A" w14:textId="77777777" w:rsidR="002D519B" w:rsidRDefault="002D519B" w:rsidP="002D519B">
      <w:pPr>
        <w:pStyle w:val="BodyText"/>
        <w:keepNext/>
      </w:pPr>
      <w:r>
        <w:t>The following figure shows the entry point section of a filter:</w:t>
      </w:r>
    </w:p>
    <w:p w14:paraId="4E749818" w14:textId="36808D52" w:rsidR="002D519B" w:rsidRDefault="002D519B" w:rsidP="002D519B">
      <w:pPr>
        <w:pStyle w:val="Caption"/>
        <w:rPr>
          <w:noProof/>
        </w:rPr>
      </w:pPr>
      <w:bookmarkStart w:id="323" w:name="_Toc461702576"/>
      <w:bookmarkStart w:id="324" w:name="_Toc468188669"/>
      <w:r>
        <w:t xml:space="preserve">Figure </w:t>
      </w:r>
      <w:r w:rsidR="00E56E40">
        <w:rPr>
          <w:noProof/>
        </w:rPr>
        <w:t>23</w:t>
      </w:r>
      <w:r>
        <w:t xml:space="preserve"> </w:t>
      </w:r>
      <w:r w:rsidRPr="002B5E7B">
        <w:t>Entry Point Section of a Filter</w:t>
      </w:r>
      <w:bookmarkEnd w:id="323"/>
      <w:bookmarkEnd w:id="324"/>
    </w:p>
    <w:p w14:paraId="69FBAEFA" w14:textId="77777777" w:rsidR="002D519B" w:rsidRPr="00305FBA" w:rsidRDefault="002D519B" w:rsidP="002D519B">
      <w:r w:rsidRPr="007A6213">
        <w:rPr>
          <w:noProof/>
        </w:rPr>
        <w:drawing>
          <wp:inline distT="0" distB="0" distL="0" distR="0" wp14:anchorId="723B5505" wp14:editId="030B6756">
            <wp:extent cx="2606634" cy="2169640"/>
            <wp:effectExtent l="0" t="0" r="3810" b="254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608627" cy="2171299"/>
                    </a:xfrm>
                    <a:prstGeom prst="rect">
                      <a:avLst/>
                    </a:prstGeom>
                  </pic:spPr>
                </pic:pic>
              </a:graphicData>
            </a:graphic>
          </wp:inline>
        </w:drawing>
      </w:r>
    </w:p>
    <w:p w14:paraId="777499FD" w14:textId="77777777" w:rsidR="002D519B" w:rsidRPr="002D519B" w:rsidRDefault="002D519B" w:rsidP="00B85DE5">
      <w:pPr>
        <w:pStyle w:val="Heading5"/>
      </w:pPr>
      <w:r w:rsidRPr="002D519B">
        <w:lastRenderedPageBreak/>
        <w:t>Error Responses</w:t>
      </w:r>
    </w:p>
    <w:p w14:paraId="4F4471B3" w14:textId="5131245D" w:rsidR="002D519B" w:rsidRPr="004B014B" w:rsidRDefault="007C157E" w:rsidP="002D519B">
      <w:pPr>
        <w:pStyle w:val="BodyText"/>
      </w:pPr>
      <w:r>
        <w:t xml:space="preserve">When processing results in errors that interrupt and abort Write or Read requests, such as validation, system errors, missing parameters, etc., the interface </w:t>
      </w:r>
      <w:r w:rsidRPr="00E64981">
        <w:t>to CDS and FPDS</w:t>
      </w:r>
      <w:r>
        <w:t xml:space="preserve"> will return a response that includes an error section. The error section contains detailed error explanations of the issues encountered. A sample eHMP XML response with an error section is illustrated in the following figure</w:t>
      </w:r>
      <w:r w:rsidR="002D519B">
        <w:t>.</w:t>
      </w:r>
    </w:p>
    <w:p w14:paraId="0FCAC45C" w14:textId="209F3535" w:rsidR="002D519B" w:rsidRPr="005B5504" w:rsidRDefault="00A32429" w:rsidP="00A32429">
      <w:pPr>
        <w:pStyle w:val="Caption"/>
        <w:rPr>
          <w:b w:val="0"/>
        </w:rPr>
      </w:pPr>
      <w:bookmarkStart w:id="325" w:name="_Toc461702577"/>
      <w:bookmarkStart w:id="326" w:name="_Toc468188670"/>
      <w:r>
        <w:t xml:space="preserve">Figure </w:t>
      </w:r>
      <w:r w:rsidR="00E56E40">
        <w:rPr>
          <w:noProof/>
        </w:rPr>
        <w:t>24</w:t>
      </w:r>
      <w:r>
        <w:t xml:space="preserve"> </w:t>
      </w:r>
      <w:r w:rsidR="005526D5">
        <w:t>eHMP</w:t>
      </w:r>
      <w:r w:rsidRPr="00FC15FC">
        <w:t xml:space="preserve"> XML Response with Error Section</w:t>
      </w:r>
      <w:bookmarkEnd w:id="325"/>
      <w:bookmarkEnd w:id="326"/>
      <w:r w:rsidR="002D519B" w:rsidRPr="005B5504">
        <w:rPr>
          <w:b w:val="0"/>
        </w:rPr>
        <w:t xml:space="preserve"> </w:t>
      </w:r>
    </w:p>
    <w:p w14:paraId="70DBB936"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proofErr w:type="gramStart"/>
      <w:r>
        <w:rPr>
          <w:rFonts w:ascii="Arial" w:eastAsia="Times New Roman" w:hAnsi="Arial" w:cs="Arial"/>
          <w:color w:val="008080"/>
          <w:sz w:val="16"/>
          <w:szCs w:val="16"/>
          <w:highlight w:val="white"/>
        </w:rPr>
        <w:t>&lt;?xml</w:t>
      </w:r>
      <w:proofErr w:type="gramEnd"/>
      <w:r>
        <w:rPr>
          <w:rFonts w:ascii="Arial" w:eastAsia="Times New Roman" w:hAnsi="Arial" w:cs="Arial"/>
          <w:color w:val="008080"/>
          <w:sz w:val="16"/>
          <w:szCs w:val="16"/>
          <w:highlight w:val="white"/>
        </w:rPr>
        <w:t xml:space="preserve"> version="1.0" encoding="UTF-8"?&gt;</w:t>
      </w:r>
    </w:p>
    <w:p w14:paraId="385D4ADF"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w:t>
      </w:r>
      <w:proofErr w:type="gramStart"/>
      <w:r>
        <w:rPr>
          <w:rFonts w:ascii="Arial" w:eastAsia="Times New Roman" w:hAnsi="Arial" w:cs="Arial"/>
          <w:color w:val="800000"/>
          <w:sz w:val="16"/>
          <w:szCs w:val="16"/>
          <w:highlight w:val="white"/>
        </w:rPr>
        <w:t>:ClinicalData</w:t>
      </w:r>
      <w:proofErr w:type="gramEnd"/>
      <w:r>
        <w:rPr>
          <w:rFonts w:ascii="Arial" w:eastAsia="Times New Roman" w:hAnsi="Arial" w:cs="Arial"/>
          <w:color w:val="FF0000"/>
          <w:sz w:val="16"/>
          <w:szCs w:val="16"/>
          <w:highlight w:val="white"/>
        </w:rPr>
        <w:t xml:space="preserve"> xmlns:clinicaldata</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Clinicaldata</w:t>
      </w:r>
      <w:r>
        <w:rPr>
          <w:rFonts w:ascii="Arial" w:eastAsia="Times New Roman" w:hAnsi="Arial" w:cs="Arial"/>
          <w:color w:val="0000FF"/>
          <w:sz w:val="16"/>
          <w:szCs w:val="16"/>
          <w:highlight w:val="white"/>
        </w:rPr>
        <w:t>"&gt;</w:t>
      </w:r>
    </w:p>
    <w:p w14:paraId="6E0E2965"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GenericObservationRead1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
    <w:p w14:paraId="30570679"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65756756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15A01053"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requestedResolvedIdentifiers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389EF4C1"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xxxxxxxxxxx</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45205738"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xxx</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04BEE7A6"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2AC978CA"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0E2B9AAD"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p>
    <w:p w14:paraId="39D9A8A7"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genericObservations</w:t>
      </w:r>
      <w:r>
        <w:rPr>
          <w:rFonts w:ascii="Arial" w:eastAsia="Times New Roman" w:hAnsi="Arial" w:cs="Arial"/>
          <w:color w:val="0000FF"/>
          <w:sz w:val="16"/>
          <w:szCs w:val="16"/>
          <w:highlight w:val="white"/>
        </w:rPr>
        <w:t>/&gt;</w:t>
      </w:r>
    </w:p>
    <w:p w14:paraId="6E27E548"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0B93FA77"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errorSection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w:t>
      </w:r>
      <w:r>
        <w:rPr>
          <w:rFonts w:ascii="Arial" w:eastAsia="Times New Roman" w:hAnsi="Arial" w:cs="Arial"/>
          <w:color w:val="0000FF"/>
          <w:sz w:val="16"/>
          <w:szCs w:val="16"/>
          <w:highlight w:val="white"/>
        </w:rPr>
        <w:t>&gt;</w:t>
      </w:r>
    </w:p>
    <w:p w14:paraId="46FC4BB8"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errorId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65756756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errorId</w:t>
      </w:r>
      <w:r>
        <w:rPr>
          <w:rFonts w:ascii="Arial" w:eastAsia="Times New Roman" w:hAnsi="Arial" w:cs="Arial"/>
          <w:color w:val="0000FF"/>
          <w:sz w:val="16"/>
          <w:szCs w:val="16"/>
          <w:highlight w:val="white"/>
        </w:rPr>
        <w:t>&gt;</w:t>
      </w:r>
    </w:p>
    <w:p w14:paraId="57F1BD4A"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gov.va.med.repositories.fpds.validator.DefaultReadRequestValidator$InvalidParameterValidationError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w:t>
      </w:r>
      <w:r>
        <w:rPr>
          <w:rFonts w:ascii="Arial" w:eastAsia="Times New Roman" w:hAnsi="Arial" w:cs="Arial"/>
          <w:color w:val="0000FF"/>
          <w:sz w:val="16"/>
          <w:szCs w:val="16"/>
          <w:highlight w:val="white"/>
        </w:rPr>
        <w:t>&gt;</w:t>
      </w:r>
    </w:p>
    <w:p w14:paraId="6FF7ABDA"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exceptionMessage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FPDS_ERROR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exceptionMessage</w:t>
      </w:r>
      <w:r>
        <w:rPr>
          <w:rFonts w:ascii="Arial" w:eastAsia="Times New Roman" w:hAnsi="Arial" w:cs="Arial"/>
          <w:color w:val="0000FF"/>
          <w:sz w:val="16"/>
          <w:szCs w:val="16"/>
          <w:highlight w:val="white"/>
        </w:rPr>
        <w:t>&gt;</w:t>
      </w:r>
    </w:p>
    <w:p w14:paraId="0B88C096"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errorCode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FPDS_ERROR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errorCode</w:t>
      </w:r>
      <w:r>
        <w:rPr>
          <w:rFonts w:ascii="Arial" w:eastAsia="Times New Roman" w:hAnsi="Arial" w:cs="Arial"/>
          <w:color w:val="0000FF"/>
          <w:sz w:val="16"/>
          <w:szCs w:val="16"/>
          <w:highlight w:val="white"/>
        </w:rPr>
        <w:t>&gt;</w:t>
      </w:r>
    </w:p>
    <w:p w14:paraId="1850EDAC"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displayMessage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Request parameter clientName was not provided or was empty.</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displayMessage</w:t>
      </w:r>
      <w:r>
        <w:rPr>
          <w:rFonts w:ascii="Arial" w:eastAsia="Times New Roman" w:hAnsi="Arial" w:cs="Arial"/>
          <w:color w:val="0000FF"/>
          <w:sz w:val="16"/>
          <w:szCs w:val="16"/>
          <w:highlight w:val="white"/>
        </w:rPr>
        <w:t>&gt;</w:t>
      </w:r>
    </w:p>
    <w:p w14:paraId="73BA9548"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w:t>
      </w:r>
      <w:r>
        <w:rPr>
          <w:rFonts w:ascii="Arial" w:eastAsia="Times New Roman" w:hAnsi="Arial" w:cs="Arial"/>
          <w:color w:val="0000FF"/>
          <w:sz w:val="16"/>
          <w:szCs w:val="16"/>
          <w:highlight w:val="white"/>
        </w:rPr>
        <w:t>&gt;</w:t>
      </w:r>
    </w:p>
    <w:p w14:paraId="57FDD507"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fatalErrors</w:t>
      </w:r>
      <w:r>
        <w:rPr>
          <w:rFonts w:ascii="Arial" w:eastAsia="Times New Roman" w:hAnsi="Arial" w:cs="Arial"/>
          <w:color w:val="0000FF"/>
          <w:sz w:val="16"/>
          <w:szCs w:val="16"/>
          <w:highlight w:val="white"/>
        </w:rPr>
        <w:t>&gt;</w:t>
      </w:r>
    </w:p>
    <w:p w14:paraId="3FE260B5"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errors</w:t>
      </w:r>
      <w:proofErr w:type="gramEnd"/>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w:t>
      </w:r>
      <w:r>
        <w:rPr>
          <w:rFonts w:ascii="Arial" w:eastAsia="Times New Roman" w:hAnsi="Arial" w:cs="Arial"/>
          <w:color w:val="0000FF"/>
          <w:sz w:val="16"/>
          <w:szCs w:val="16"/>
          <w:highlight w:val="white"/>
        </w:rPr>
        <w:t>&gt;</w:t>
      </w:r>
    </w:p>
    <w:p w14:paraId="6AA4E08F"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warnings</w:t>
      </w:r>
      <w:proofErr w:type="gramEnd"/>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warnings</w:t>
      </w:r>
      <w:r>
        <w:rPr>
          <w:rFonts w:ascii="Arial" w:eastAsia="Times New Roman" w:hAnsi="Arial" w:cs="Arial"/>
          <w:color w:val="0000FF"/>
          <w:sz w:val="16"/>
          <w:szCs w:val="16"/>
          <w:highlight w:val="white"/>
        </w:rPr>
        <w:t>&gt;</w:t>
      </w:r>
    </w:p>
    <w:p w14:paraId="5247C1DD" w14:textId="77777777" w:rsidR="002D519B" w:rsidRDefault="002D519B" w:rsidP="002D519B">
      <w:pPr>
        <w:keepNext/>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errorSection</w:t>
      </w:r>
      <w:r>
        <w:rPr>
          <w:rFonts w:ascii="Arial" w:eastAsia="Times New Roman" w:hAnsi="Arial" w:cs="Arial"/>
          <w:color w:val="0000FF"/>
          <w:sz w:val="16"/>
          <w:szCs w:val="16"/>
          <w:highlight w:val="white"/>
        </w:rPr>
        <w:t>&gt;</w:t>
      </w:r>
    </w:p>
    <w:p w14:paraId="1B65E2D9" w14:textId="223B54D6" w:rsidR="002D519B" w:rsidRDefault="002D519B" w:rsidP="00235A95">
      <w:pPr>
        <w:keepNext/>
        <w:autoSpaceDE w:val="0"/>
        <w:autoSpaceDN w:val="0"/>
        <w:adjustRightInd w:val="0"/>
        <w:spacing w:before="0" w:after="0"/>
        <w:rPr>
          <w:rFonts w:ascii="Arial" w:eastAsia="Times New Roman" w:hAnsi="Arial" w:cs="Arial"/>
          <w:color w:val="0000FF"/>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w:t>
      </w:r>
      <w:proofErr w:type="gramStart"/>
      <w:r>
        <w:rPr>
          <w:rFonts w:ascii="Arial" w:eastAsia="Times New Roman" w:hAnsi="Arial" w:cs="Arial"/>
          <w:color w:val="800000"/>
          <w:sz w:val="16"/>
          <w:szCs w:val="16"/>
          <w:highlight w:val="white"/>
        </w:rPr>
        <w:t>:ClinicalData</w:t>
      </w:r>
      <w:proofErr w:type="gramEnd"/>
      <w:r>
        <w:rPr>
          <w:rFonts w:ascii="Arial" w:eastAsia="Times New Roman" w:hAnsi="Arial" w:cs="Arial"/>
          <w:color w:val="0000FF"/>
          <w:sz w:val="16"/>
          <w:szCs w:val="16"/>
          <w:highlight w:val="white"/>
        </w:rPr>
        <w:t>&gt;</w:t>
      </w:r>
    </w:p>
    <w:p w14:paraId="69AD54EA" w14:textId="77777777" w:rsidR="00B25873" w:rsidRPr="00235A95" w:rsidRDefault="00B25873" w:rsidP="00235A95">
      <w:pPr>
        <w:keepNext/>
        <w:autoSpaceDE w:val="0"/>
        <w:autoSpaceDN w:val="0"/>
        <w:adjustRightInd w:val="0"/>
        <w:spacing w:before="0" w:after="0"/>
        <w:rPr>
          <w:rFonts w:ascii="Arial" w:eastAsia="Times New Roman" w:hAnsi="Arial" w:cs="Arial"/>
          <w:color w:val="0000FF"/>
          <w:sz w:val="16"/>
          <w:szCs w:val="16"/>
          <w:highlight w:val="white"/>
        </w:rPr>
      </w:pPr>
    </w:p>
    <w:p w14:paraId="14A249BB" w14:textId="77777777" w:rsidR="007C157E" w:rsidRPr="00870F2D" w:rsidRDefault="007C157E" w:rsidP="00B85DE5">
      <w:pPr>
        <w:pStyle w:val="Heading4"/>
      </w:pPr>
      <w:bookmarkStart w:id="327" w:name="_Toc418508608"/>
      <w:r>
        <w:t>Federated Patient Data Service (FPDS) REST Interface</w:t>
      </w:r>
      <w:bookmarkEnd w:id="327"/>
    </w:p>
    <w:p w14:paraId="30F33F76" w14:textId="7A2858F0" w:rsidR="007C157E" w:rsidRDefault="007C157E" w:rsidP="007C157E">
      <w:pPr>
        <w:pStyle w:val="BodyText"/>
      </w:pPr>
      <w:r>
        <w:t>FPDS exposes VPR Subscribe-Get</w:t>
      </w:r>
      <w:r w:rsidR="00205F5E">
        <w:t xml:space="preserve"> and </w:t>
      </w:r>
      <w:r>
        <w:t>VPR Patient-Get web service interfaces that provide data in either XML or JSON from VistA.</w:t>
      </w:r>
    </w:p>
    <w:p w14:paraId="7ED65201" w14:textId="77777777" w:rsidR="007C157E" w:rsidRDefault="007C157E" w:rsidP="00B85DE5">
      <w:pPr>
        <w:pStyle w:val="Heading5"/>
      </w:pPr>
      <w:r>
        <w:t>FPDS VPR Subscribe-Get REST Web Service interface</w:t>
      </w:r>
    </w:p>
    <w:p w14:paraId="17339E18" w14:textId="50A7BC30" w:rsidR="007C157E" w:rsidRDefault="007C157E" w:rsidP="007C157E">
      <w:r w:rsidRPr="007C157E">
        <w:t>This interface provides the ability to subscribe patients to VPR VistA server cache and obtain updates to VPR patient data from VistA sites. Clients can use the cancel to unsubscribe patients from the VPR VistA server cache. Figure 2</w:t>
      </w:r>
      <w:r w:rsidR="00E93931">
        <w:t>5</w:t>
      </w:r>
      <w:r w:rsidRPr="007C157E">
        <w:t xml:space="preserve"> shows the details of the interface that can be accessed from the resource base of [host:port]/repositories.med.va.gov/fpds/vpr. Each operation has specific mandatory and optional query parameters as shown in the tables below.</w:t>
      </w:r>
    </w:p>
    <w:p w14:paraId="023AE48B" w14:textId="5956A732" w:rsidR="007C157E" w:rsidRDefault="007C157E" w:rsidP="007C157E">
      <w:pPr>
        <w:pStyle w:val="Caption"/>
        <w:rPr>
          <w:b w:val="0"/>
        </w:rPr>
      </w:pPr>
      <w:r w:rsidRPr="00E461A1">
        <w:rPr>
          <w:b w:val="0"/>
        </w:rPr>
        <w:t xml:space="preserve">This interface provides the ability to get patient specific VPR domain data, as illustrated in Figure </w:t>
      </w:r>
      <w:r w:rsidR="00013264" w:rsidRPr="00E461A1">
        <w:rPr>
          <w:b w:val="0"/>
        </w:rPr>
        <w:t>2</w:t>
      </w:r>
      <w:r w:rsidR="00E461A1">
        <w:rPr>
          <w:b w:val="0"/>
        </w:rPr>
        <w:t>5</w:t>
      </w:r>
      <w:r w:rsidRPr="00E461A1">
        <w:rPr>
          <w:b w:val="0"/>
        </w:rPr>
        <w:t>.</w:t>
      </w:r>
    </w:p>
    <w:p w14:paraId="514912D0" w14:textId="77777777" w:rsidR="007C157E" w:rsidRDefault="007C157E">
      <w:pPr>
        <w:spacing w:before="0" w:after="0"/>
        <w:rPr>
          <w:b/>
          <w:bCs/>
          <w:sz w:val="22"/>
          <w:szCs w:val="18"/>
        </w:rPr>
      </w:pPr>
      <w:bookmarkStart w:id="328" w:name="_Toc418508647"/>
      <w:r>
        <w:br w:type="page"/>
      </w:r>
    </w:p>
    <w:p w14:paraId="34D71BB2" w14:textId="6FD33EBE" w:rsidR="007C157E" w:rsidRPr="007C157E" w:rsidRDefault="007C157E" w:rsidP="007C157E">
      <w:pPr>
        <w:pStyle w:val="Caption"/>
      </w:pPr>
      <w:bookmarkStart w:id="329" w:name="_Toc461702578"/>
      <w:bookmarkStart w:id="330" w:name="_Toc468188671"/>
      <w:r>
        <w:lastRenderedPageBreak/>
        <w:t xml:space="preserve">Figure </w:t>
      </w:r>
      <w:r w:rsidR="00E56E40">
        <w:rPr>
          <w:noProof/>
        </w:rPr>
        <w:t>25</w:t>
      </w:r>
      <w:r>
        <w:t xml:space="preserve"> </w:t>
      </w:r>
      <w:r w:rsidRPr="00B369B2">
        <w:t>FPDS VPR Subscribe-Get REST Web Service Interface</w:t>
      </w:r>
      <w:bookmarkEnd w:id="328"/>
      <w:bookmarkEnd w:id="329"/>
      <w:bookmarkEnd w:id="330"/>
    </w:p>
    <w:p w14:paraId="2830C426" w14:textId="3510355E" w:rsidR="002D3AC5" w:rsidRDefault="007C157E" w:rsidP="007C157E">
      <w:pPr>
        <w:pStyle w:val="BodyText"/>
        <w:keepNext/>
        <w:rPr>
          <w:rFonts w:eastAsia="Times New Roman"/>
        </w:rPr>
      </w:pPr>
      <w:r>
        <w:rPr>
          <w:noProof/>
        </w:rPr>
        <w:drawing>
          <wp:inline distT="0" distB="0" distL="0" distR="0" wp14:anchorId="49DC23CD" wp14:editId="1B441358">
            <wp:extent cx="4125686" cy="5133416"/>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t="2883"/>
                    <a:stretch/>
                  </pic:blipFill>
                  <pic:spPr bwMode="auto">
                    <a:xfrm>
                      <a:off x="0" y="0"/>
                      <a:ext cx="4135630" cy="5145789"/>
                    </a:xfrm>
                    <a:prstGeom prst="rect">
                      <a:avLst/>
                    </a:prstGeom>
                    <a:ln>
                      <a:noFill/>
                    </a:ln>
                    <a:extLst>
                      <a:ext uri="{53640926-AAD7-44D8-BBD7-CCE9431645EC}">
                        <a14:shadowObscured xmlns:a14="http://schemas.microsoft.com/office/drawing/2010/main"/>
                      </a:ext>
                    </a:extLst>
                  </pic:spPr>
                </pic:pic>
              </a:graphicData>
            </a:graphic>
          </wp:inline>
        </w:drawing>
      </w:r>
    </w:p>
    <w:p w14:paraId="6E74FA61" w14:textId="77777777" w:rsidR="007C157E" w:rsidRDefault="007C157E" w:rsidP="007C157E">
      <w:pPr>
        <w:pStyle w:val="Caption"/>
        <w:sectPr w:rsidR="007C157E" w:rsidSect="00407C56">
          <w:pgSz w:w="12240" w:h="15840"/>
          <w:pgMar w:top="1440" w:right="1440" w:bottom="1440" w:left="1440" w:header="720" w:footer="720" w:gutter="0"/>
          <w:cols w:space="720"/>
          <w:docGrid w:linePitch="360"/>
        </w:sectPr>
      </w:pPr>
      <w:bookmarkStart w:id="331" w:name="_Toc418508716"/>
    </w:p>
    <w:p w14:paraId="026A80FA" w14:textId="4C90807D" w:rsidR="007C157E" w:rsidRDefault="00BE06E2" w:rsidP="00BE06E2">
      <w:pPr>
        <w:pStyle w:val="Caption"/>
      </w:pPr>
      <w:bookmarkStart w:id="332" w:name="_Toc461701015"/>
      <w:bookmarkStart w:id="333" w:name="_Toc468188748"/>
      <w:bookmarkEnd w:id="331"/>
      <w:r>
        <w:lastRenderedPageBreak/>
        <w:t xml:space="preserve">Table </w:t>
      </w:r>
      <w:r w:rsidR="00E56E40">
        <w:rPr>
          <w:noProof/>
        </w:rPr>
        <w:t>35</w:t>
      </w:r>
      <w:r>
        <w:t xml:space="preserve"> </w:t>
      </w:r>
      <w:r w:rsidRPr="00CA4E41">
        <w:t>Mandatory and Optional Query Parameters - Subscribe</w:t>
      </w:r>
      <w:bookmarkEnd w:id="332"/>
      <w:bookmarkEnd w:id="333"/>
    </w:p>
    <w:tbl>
      <w:tblPr>
        <w:tblStyle w:val="TableGrid"/>
        <w:tblW w:w="0" w:type="auto"/>
        <w:tblLayout w:type="fixed"/>
        <w:tblLook w:val="04A0" w:firstRow="1" w:lastRow="0" w:firstColumn="1" w:lastColumn="0" w:noHBand="0" w:noVBand="1"/>
      </w:tblPr>
      <w:tblGrid>
        <w:gridCol w:w="2268"/>
        <w:gridCol w:w="5445"/>
        <w:gridCol w:w="5445"/>
      </w:tblGrid>
      <w:tr w:rsidR="007C157E" w:rsidRPr="00D85F0F" w14:paraId="37FA1DBE" w14:textId="77777777" w:rsidTr="00EB5FE1">
        <w:trPr>
          <w:tblHeader/>
        </w:trPr>
        <w:tc>
          <w:tcPr>
            <w:tcW w:w="2268" w:type="dxa"/>
            <w:tcBorders>
              <w:bottom w:val="single" w:sz="4" w:space="0" w:color="auto"/>
            </w:tcBorders>
            <w:shd w:val="clear" w:color="auto" w:fill="365F91" w:themeFill="accent1" w:themeFillShade="BF"/>
            <w:vAlign w:val="bottom"/>
          </w:tcPr>
          <w:p w14:paraId="4AE2AC9E"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Path Parameter(s)</w:t>
            </w:r>
          </w:p>
        </w:tc>
        <w:tc>
          <w:tcPr>
            <w:tcW w:w="5445" w:type="dxa"/>
            <w:tcBorders>
              <w:bottom w:val="single" w:sz="4" w:space="0" w:color="auto"/>
            </w:tcBorders>
            <w:shd w:val="clear" w:color="auto" w:fill="365F91" w:themeFill="accent1" w:themeFillShade="BF"/>
            <w:vAlign w:val="bottom"/>
          </w:tcPr>
          <w:p w14:paraId="75051346"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Required Query Parameter(s)</w:t>
            </w:r>
          </w:p>
        </w:tc>
        <w:tc>
          <w:tcPr>
            <w:tcW w:w="5445" w:type="dxa"/>
            <w:tcBorders>
              <w:bottom w:val="single" w:sz="4" w:space="0" w:color="auto"/>
            </w:tcBorders>
            <w:shd w:val="clear" w:color="auto" w:fill="365F91" w:themeFill="accent1" w:themeFillShade="BF"/>
            <w:vAlign w:val="bottom"/>
          </w:tcPr>
          <w:p w14:paraId="5EC14828" w14:textId="77777777" w:rsidR="007C157E" w:rsidRPr="00D85F0F" w:rsidRDefault="007C157E" w:rsidP="00EB5FE1">
            <w:pPr>
              <w:pStyle w:val="BodyText"/>
              <w:rPr>
                <w:b/>
                <w:color w:val="FFFFFF" w:themeColor="background1"/>
                <w:sz w:val="22"/>
                <w:szCs w:val="20"/>
              </w:rPr>
            </w:pPr>
            <w:r w:rsidRPr="00D85F0F">
              <w:rPr>
                <w:b/>
                <w:color w:val="FFFFFF" w:themeColor="background1"/>
                <w:sz w:val="22"/>
                <w:szCs w:val="20"/>
              </w:rPr>
              <w:t>Optional Query Parameter(s)</w:t>
            </w:r>
          </w:p>
        </w:tc>
      </w:tr>
      <w:tr w:rsidR="007C157E" w:rsidRPr="00A70E25" w14:paraId="59181F9A" w14:textId="77777777" w:rsidTr="00EB5FE1">
        <w:tc>
          <w:tcPr>
            <w:tcW w:w="13158" w:type="dxa"/>
            <w:gridSpan w:val="3"/>
            <w:shd w:val="clear" w:color="auto" w:fill="C6D9F1" w:themeFill="text2" w:themeFillTint="33"/>
          </w:tcPr>
          <w:p w14:paraId="1153DB7E" w14:textId="77777777" w:rsidR="007C157E" w:rsidRPr="00917CD6" w:rsidRDefault="007C157E" w:rsidP="00EB5FE1">
            <w:pPr>
              <w:pStyle w:val="BodyText"/>
              <w:rPr>
                <w:i/>
                <w:sz w:val="22"/>
                <w:szCs w:val="22"/>
              </w:rPr>
            </w:pPr>
            <w:r>
              <w:rPr>
                <w:sz w:val="22"/>
                <w:szCs w:val="22"/>
              </w:rPr>
              <w:t>Base</w:t>
            </w:r>
            <w:r w:rsidRPr="00917CD6">
              <w:rPr>
                <w:sz w:val="22"/>
                <w:szCs w:val="22"/>
              </w:rPr>
              <w:t>: [host:port]/repositories.med.va.gov/fpds/vpr/subscribe</w:t>
            </w:r>
          </w:p>
        </w:tc>
      </w:tr>
      <w:tr w:rsidR="007C157E" w:rsidRPr="00A70E25" w14:paraId="4892C915" w14:textId="77777777" w:rsidTr="00EB5FE1">
        <w:tc>
          <w:tcPr>
            <w:tcW w:w="2268" w:type="dxa"/>
            <w:tcBorders>
              <w:bottom w:val="single" w:sz="4" w:space="0" w:color="auto"/>
            </w:tcBorders>
          </w:tcPr>
          <w:p w14:paraId="0D8144F2" w14:textId="77777777" w:rsidR="007C157E" w:rsidRPr="00A70E25" w:rsidRDefault="007C157E" w:rsidP="00892F3D">
            <w:pPr>
              <w:pStyle w:val="BodyText"/>
              <w:spacing w:before="0" w:after="0"/>
              <w:rPr>
                <w:sz w:val="22"/>
                <w:szCs w:val="22"/>
              </w:rPr>
            </w:pPr>
          </w:p>
        </w:tc>
        <w:tc>
          <w:tcPr>
            <w:tcW w:w="5445" w:type="dxa"/>
            <w:tcBorders>
              <w:bottom w:val="single" w:sz="4" w:space="0" w:color="auto"/>
            </w:tcBorders>
          </w:tcPr>
          <w:p w14:paraId="333E9DE7" w14:textId="77777777" w:rsidR="007C157E" w:rsidRPr="00A70E25" w:rsidRDefault="007C157E" w:rsidP="00892F3D">
            <w:pPr>
              <w:pStyle w:val="BodyText"/>
              <w:numPr>
                <w:ilvl w:val="0"/>
                <w:numId w:val="62"/>
              </w:numPr>
              <w:spacing w:before="0" w:after="0"/>
              <w:ind w:left="390"/>
              <w:rPr>
                <w:sz w:val="22"/>
                <w:szCs w:val="22"/>
              </w:rPr>
            </w:pPr>
            <w:proofErr w:type="gramStart"/>
            <w:r>
              <w:rPr>
                <w:sz w:val="22"/>
                <w:szCs w:val="22"/>
              </w:rPr>
              <w:t>clientName</w:t>
            </w:r>
            <w:proofErr w:type="gramEnd"/>
            <w:r>
              <w:rPr>
                <w:sz w:val="22"/>
                <w:szCs w:val="22"/>
              </w:rPr>
              <w:t xml:space="preserve">: </w:t>
            </w:r>
            <w:r w:rsidRPr="00A70E25">
              <w:rPr>
                <w:sz w:val="22"/>
                <w:szCs w:val="22"/>
              </w:rPr>
              <w:t>name of the client requesting the data.</w:t>
            </w:r>
          </w:p>
          <w:p w14:paraId="043C8448" w14:textId="77777777" w:rsidR="007C157E" w:rsidRPr="00A70E25" w:rsidRDefault="007C157E" w:rsidP="00892F3D">
            <w:pPr>
              <w:pStyle w:val="BodyText"/>
              <w:numPr>
                <w:ilvl w:val="0"/>
                <w:numId w:val="62"/>
              </w:numPr>
              <w:spacing w:before="0" w:after="0"/>
              <w:ind w:left="390"/>
              <w:rPr>
                <w:sz w:val="22"/>
                <w:szCs w:val="22"/>
              </w:rPr>
            </w:pPr>
            <w:proofErr w:type="gramStart"/>
            <w:r w:rsidRPr="00A70E25">
              <w:rPr>
                <w:sz w:val="22"/>
                <w:szCs w:val="22"/>
              </w:rPr>
              <w:t>clientRequestInitiationTime</w:t>
            </w:r>
            <w:proofErr w:type="gramEnd"/>
            <w:r w:rsidRPr="00A70E25">
              <w:rPr>
                <w:sz w:val="22"/>
                <w:szCs w:val="22"/>
              </w:rPr>
              <w:t>: the timestamp that denotes the time at which the client had issued the request.</w:t>
            </w:r>
          </w:p>
          <w:p w14:paraId="20AB7E13" w14:textId="77777777" w:rsidR="007C157E" w:rsidRPr="00A70E25" w:rsidRDefault="007C157E" w:rsidP="00892F3D">
            <w:pPr>
              <w:pStyle w:val="BodyText"/>
              <w:numPr>
                <w:ilvl w:val="0"/>
                <w:numId w:val="62"/>
              </w:numPr>
              <w:spacing w:before="0" w:after="0"/>
              <w:ind w:left="390"/>
              <w:rPr>
                <w:sz w:val="22"/>
                <w:szCs w:val="22"/>
              </w:rPr>
            </w:pPr>
            <w:r w:rsidRPr="00A70E25">
              <w:rPr>
                <w:sz w:val="22"/>
                <w:szCs w:val="22"/>
              </w:rPr>
              <w:t>requestId: A unique alpha-numeric string assigned to the request for audit purposes</w:t>
            </w:r>
          </w:p>
          <w:p w14:paraId="6E10500E" w14:textId="77777777" w:rsidR="007C157E" w:rsidRPr="00A70E25" w:rsidRDefault="007C157E" w:rsidP="00892F3D">
            <w:pPr>
              <w:pStyle w:val="BodyText"/>
              <w:numPr>
                <w:ilvl w:val="0"/>
                <w:numId w:val="62"/>
              </w:numPr>
              <w:spacing w:before="0" w:after="0"/>
              <w:ind w:left="390"/>
              <w:rPr>
                <w:sz w:val="22"/>
                <w:szCs w:val="22"/>
              </w:rPr>
            </w:pPr>
            <w:r w:rsidRPr="00A70E25">
              <w:rPr>
                <w:sz w:val="22"/>
                <w:szCs w:val="22"/>
              </w:rPr>
              <w:t>server: name of the VistA VPR server cache on VistA to which to subscribe</w:t>
            </w:r>
          </w:p>
          <w:p w14:paraId="02DC08EC" w14:textId="77777777" w:rsidR="007C157E" w:rsidRPr="00A70E25" w:rsidRDefault="007C157E" w:rsidP="00892F3D">
            <w:pPr>
              <w:pStyle w:val="BodyText"/>
              <w:numPr>
                <w:ilvl w:val="0"/>
                <w:numId w:val="62"/>
              </w:numPr>
              <w:spacing w:before="0" w:after="0"/>
              <w:ind w:left="390"/>
              <w:rPr>
                <w:sz w:val="22"/>
                <w:szCs w:val="22"/>
              </w:rPr>
            </w:pPr>
            <w:proofErr w:type="gramStart"/>
            <w:r w:rsidRPr="00A70E25">
              <w:rPr>
                <w:sz w:val="22"/>
                <w:szCs w:val="22"/>
              </w:rPr>
              <w:t>nationalId</w:t>
            </w:r>
            <w:proofErr w:type="gramEnd"/>
            <w:r w:rsidRPr="00A70E25">
              <w:rPr>
                <w:sz w:val="22"/>
                <w:szCs w:val="22"/>
              </w:rPr>
              <w:t xml:space="preserve"> or resolvedIdentifier: The patient’s ICN or resolvelIdentior used when nationalId is not provided. </w:t>
            </w:r>
            <w:proofErr w:type="gramStart"/>
            <w:r w:rsidRPr="00A70E25">
              <w:rPr>
                <w:sz w:val="22"/>
                <w:szCs w:val="22"/>
              </w:rPr>
              <w:t>resolvedIdentifier</w:t>
            </w:r>
            <w:proofErr w:type="gramEnd"/>
            <w:r w:rsidRPr="00A70E25">
              <w:rPr>
                <w:sz w:val="22"/>
                <w:szCs w:val="22"/>
              </w:rPr>
              <w:t xml:space="preserve"> is used to query for data from a particular facility. This can be a comma separated list to get data from multiple specific facilities. </w:t>
            </w:r>
            <w:proofErr w:type="gramStart"/>
            <w:r w:rsidRPr="00A70E25">
              <w:rPr>
                <w:sz w:val="22"/>
                <w:szCs w:val="22"/>
              </w:rPr>
              <w:t>resolvedIdentifier</w:t>
            </w:r>
            <w:proofErr w:type="gramEnd"/>
            <w:r w:rsidRPr="00A70E25">
              <w:rPr>
                <w:sz w:val="22"/>
                <w:szCs w:val="22"/>
              </w:rPr>
              <w:t xml:space="preserve"> format: dfn-facilityid-assigningAuthority .</w:t>
            </w:r>
          </w:p>
        </w:tc>
        <w:tc>
          <w:tcPr>
            <w:tcW w:w="5445" w:type="dxa"/>
            <w:tcBorders>
              <w:bottom w:val="single" w:sz="4" w:space="0" w:color="auto"/>
            </w:tcBorders>
          </w:tcPr>
          <w:p w14:paraId="4E4F057F" w14:textId="77777777" w:rsidR="007C157E" w:rsidRPr="00A70E25" w:rsidRDefault="007C157E" w:rsidP="00892F3D">
            <w:pPr>
              <w:pStyle w:val="BodyText"/>
              <w:spacing w:before="0" w:after="0"/>
              <w:rPr>
                <w:sz w:val="22"/>
                <w:szCs w:val="22"/>
              </w:rPr>
            </w:pPr>
            <w:r w:rsidRPr="00A70E25">
              <w:rPr>
                <w:sz w:val="22"/>
                <w:szCs w:val="22"/>
              </w:rPr>
              <w:t>_type</w:t>
            </w:r>
            <w:r>
              <w:rPr>
                <w:sz w:val="22"/>
                <w:szCs w:val="22"/>
              </w:rPr>
              <w:t>: Type</w:t>
            </w:r>
            <w:r w:rsidRPr="00A70E25">
              <w:rPr>
                <w:sz w:val="22"/>
                <w:szCs w:val="22"/>
              </w:rPr>
              <w:t xml:space="preserve"> of the response format. Defaults to json</w:t>
            </w:r>
            <w:r>
              <w:rPr>
                <w:sz w:val="22"/>
                <w:szCs w:val="22"/>
              </w:rPr>
              <w:t>.</w:t>
            </w:r>
          </w:p>
        </w:tc>
      </w:tr>
      <w:tr w:rsidR="007C157E" w:rsidRPr="00A70E25" w14:paraId="20422335" w14:textId="77777777" w:rsidTr="00EB5FE1">
        <w:tc>
          <w:tcPr>
            <w:tcW w:w="13158" w:type="dxa"/>
            <w:gridSpan w:val="3"/>
            <w:shd w:val="clear" w:color="auto" w:fill="C6D9F1" w:themeFill="text2" w:themeFillTint="33"/>
          </w:tcPr>
          <w:p w14:paraId="42390358" w14:textId="77777777" w:rsidR="007C157E" w:rsidRPr="00917CD6" w:rsidRDefault="007C157E" w:rsidP="00EB5FE1">
            <w:pPr>
              <w:pStyle w:val="BodyText"/>
              <w:rPr>
                <w:sz w:val="22"/>
                <w:szCs w:val="22"/>
              </w:rPr>
            </w:pPr>
            <w:r w:rsidRPr="00917CD6">
              <w:rPr>
                <w:sz w:val="22"/>
                <w:szCs w:val="22"/>
              </w:rPr>
              <w:t>Subscribe Examples:</w:t>
            </w:r>
          </w:p>
        </w:tc>
      </w:tr>
      <w:tr w:rsidR="007C157E" w:rsidRPr="00A06FC8" w14:paraId="4881D0F7" w14:textId="77777777" w:rsidTr="00EB5FE1">
        <w:tc>
          <w:tcPr>
            <w:tcW w:w="13158" w:type="dxa"/>
            <w:gridSpan w:val="3"/>
          </w:tcPr>
          <w:p w14:paraId="244D72BC" w14:textId="77777777" w:rsidR="007C157E" w:rsidRPr="00A70E25" w:rsidRDefault="007C157E" w:rsidP="00C034DE">
            <w:pPr>
              <w:pStyle w:val="BodyText"/>
              <w:numPr>
                <w:ilvl w:val="0"/>
                <w:numId w:val="58"/>
              </w:numPr>
              <w:ind w:left="540"/>
              <w:rPr>
                <w:rFonts w:cs="Times New Roman"/>
                <w:sz w:val="22"/>
                <w:szCs w:val="22"/>
              </w:rPr>
            </w:pPr>
            <w:r w:rsidRPr="00A70E25">
              <w:rPr>
                <w:rFonts w:cs="Times New Roman"/>
                <w:sz w:val="22"/>
                <w:szCs w:val="22"/>
              </w:rPr>
              <w:t>JSON with national Id:</w:t>
            </w:r>
          </w:p>
          <w:p w14:paraId="4A375EE7" w14:textId="77777777" w:rsidR="007C157E" w:rsidRPr="00A70E25" w:rsidRDefault="007C157E" w:rsidP="00C034DE">
            <w:pPr>
              <w:pStyle w:val="BodyText"/>
              <w:numPr>
                <w:ilvl w:val="1"/>
                <w:numId w:val="58"/>
              </w:numPr>
              <w:ind w:left="900"/>
              <w:rPr>
                <w:rFonts w:cs="Times New Roman"/>
                <w:sz w:val="22"/>
                <w:szCs w:val="22"/>
              </w:rPr>
            </w:pPr>
            <w:r w:rsidRPr="00A70E25">
              <w:rPr>
                <w:rFonts w:cs="Times New Roman"/>
                <w:sz w:val="22"/>
                <w:szCs w:val="22"/>
              </w:rPr>
              <w:t>[host:port]/repositoties.med.va.gov/fpds/vpr/subscribe?clientName=eHMP&amp;clientRequestInitiationTime=</w:t>
            </w:r>
            <w:r w:rsidRPr="00A70E25">
              <w:rPr>
                <w:rFonts w:eastAsia="Times New Roman" w:cs="Times New Roman"/>
                <w:color w:val="000000"/>
                <w:sz w:val="22"/>
                <w:szCs w:val="22"/>
              </w:rPr>
              <w:t>2015-04-09T12%3A16%3A08-06%3A00</w:t>
            </w:r>
            <w:r w:rsidRPr="00A70E25">
              <w:rPr>
                <w:rFonts w:eastAsia="Times New Roman" w:cs="Times New Roman"/>
                <w:sz w:val="22"/>
                <w:szCs w:val="22"/>
              </w:rPr>
              <w:t>&amp;requestId=1234-unique-id&amp;server=HMPServer&amp;nationalId=1008523096V381537</w:t>
            </w:r>
          </w:p>
          <w:p w14:paraId="49409E22" w14:textId="77777777" w:rsidR="007C157E" w:rsidRPr="00A70E25" w:rsidRDefault="007C157E" w:rsidP="00C034DE">
            <w:pPr>
              <w:pStyle w:val="BodyText"/>
              <w:numPr>
                <w:ilvl w:val="0"/>
                <w:numId w:val="58"/>
              </w:numPr>
              <w:ind w:left="540"/>
              <w:rPr>
                <w:rFonts w:cs="Times New Roman"/>
                <w:sz w:val="22"/>
                <w:szCs w:val="22"/>
              </w:rPr>
            </w:pPr>
            <w:r w:rsidRPr="00A70E25">
              <w:rPr>
                <w:rFonts w:cs="Times New Roman"/>
                <w:sz w:val="22"/>
                <w:szCs w:val="22"/>
              </w:rPr>
              <w:t>XML with national Id:</w:t>
            </w:r>
          </w:p>
          <w:p w14:paraId="4EFF4C80" w14:textId="77777777" w:rsidR="007C157E" w:rsidRPr="00A70E25" w:rsidRDefault="007C157E" w:rsidP="00C034DE">
            <w:pPr>
              <w:pStyle w:val="BodyText"/>
              <w:numPr>
                <w:ilvl w:val="1"/>
                <w:numId w:val="58"/>
              </w:numPr>
              <w:ind w:left="900"/>
              <w:rPr>
                <w:rFonts w:cs="Times New Roman"/>
                <w:sz w:val="22"/>
                <w:szCs w:val="22"/>
              </w:rPr>
            </w:pPr>
            <w:r w:rsidRPr="00A70E25">
              <w:rPr>
                <w:rFonts w:cs="Times New Roman"/>
                <w:sz w:val="22"/>
                <w:szCs w:val="22"/>
              </w:rPr>
              <w:t>[host:port]/repositoties.med.va.gov/fpds/vpr/subscribe?clientName=eHMP&amp;clientRequestInitiationTime=</w:t>
            </w:r>
            <w:r w:rsidRPr="00A70E25">
              <w:rPr>
                <w:rFonts w:eastAsia="Times New Roman" w:cs="Times New Roman"/>
                <w:color w:val="000000"/>
                <w:sz w:val="22"/>
                <w:szCs w:val="22"/>
              </w:rPr>
              <w:t>2015-04-09T12%3A16%3A08-06%3A00</w:t>
            </w:r>
            <w:r w:rsidRPr="00A70E25">
              <w:rPr>
                <w:rFonts w:eastAsia="Times New Roman" w:cs="Times New Roman"/>
                <w:sz w:val="22"/>
                <w:szCs w:val="22"/>
              </w:rPr>
              <w:t>&amp;requestId=1235-unique-id&amp;server=HMPServer&amp;nationalId=1008523096V381537&amp;_type=xml</w:t>
            </w:r>
          </w:p>
          <w:p w14:paraId="3326B5A6" w14:textId="77777777" w:rsidR="007C157E" w:rsidRPr="00A70E25" w:rsidRDefault="007C157E" w:rsidP="00C034DE">
            <w:pPr>
              <w:pStyle w:val="BodyText"/>
              <w:numPr>
                <w:ilvl w:val="0"/>
                <w:numId w:val="58"/>
              </w:numPr>
              <w:ind w:left="540"/>
              <w:rPr>
                <w:rFonts w:cs="Times New Roman"/>
                <w:sz w:val="22"/>
                <w:szCs w:val="22"/>
              </w:rPr>
            </w:pPr>
            <w:r w:rsidRPr="00A70E25">
              <w:rPr>
                <w:rFonts w:cs="Times New Roman"/>
                <w:sz w:val="22"/>
                <w:szCs w:val="22"/>
              </w:rPr>
              <w:t xml:space="preserve">JSON with </w:t>
            </w:r>
            <w:r w:rsidRPr="00A70E25">
              <w:rPr>
                <w:sz w:val="22"/>
                <w:szCs w:val="22"/>
              </w:rPr>
              <w:t xml:space="preserve">single </w:t>
            </w:r>
            <w:r w:rsidRPr="00A70E25">
              <w:rPr>
                <w:rFonts w:cs="Times New Roman"/>
                <w:sz w:val="22"/>
                <w:szCs w:val="22"/>
              </w:rPr>
              <w:t>resolvedIdentifier:</w:t>
            </w:r>
          </w:p>
          <w:p w14:paraId="6F137167" w14:textId="77777777" w:rsidR="007C157E" w:rsidRPr="00A70E25" w:rsidRDefault="007C157E" w:rsidP="00C034DE">
            <w:pPr>
              <w:pStyle w:val="BodyText"/>
              <w:numPr>
                <w:ilvl w:val="1"/>
                <w:numId w:val="58"/>
              </w:numPr>
              <w:ind w:left="900"/>
              <w:rPr>
                <w:sz w:val="22"/>
                <w:szCs w:val="22"/>
              </w:rPr>
            </w:pPr>
            <w:r w:rsidRPr="00A70E25">
              <w:rPr>
                <w:rFonts w:cs="Times New Roman"/>
                <w:sz w:val="22"/>
                <w:szCs w:val="22"/>
              </w:rPr>
              <w:t>[host:port]/repositoties.med.va.gov/fpds/vpr/subscribe?clientName=eHMP&amp;clientRequestInitiationTime=</w:t>
            </w:r>
            <w:r w:rsidRPr="00A70E25">
              <w:rPr>
                <w:rFonts w:eastAsia="Times New Roman" w:cs="Times New Roman"/>
                <w:color w:val="000000"/>
                <w:sz w:val="22"/>
                <w:szCs w:val="22"/>
              </w:rPr>
              <w:t>2015-04-09T12%3A16%3A08-06%3A00</w:t>
            </w:r>
            <w:r w:rsidRPr="00A70E25">
              <w:rPr>
                <w:rFonts w:eastAsia="Times New Roman" w:cs="Times New Roman"/>
                <w:sz w:val="22"/>
                <w:szCs w:val="22"/>
              </w:rPr>
              <w:t>&amp;requestId=1236-unique-id&amp;server=HMPServer&amp;resolvedIdentifier=12345-666-USVHA&amp;_type=json</w:t>
            </w:r>
          </w:p>
          <w:p w14:paraId="57F25CED" w14:textId="77777777" w:rsidR="007C157E" w:rsidRPr="00A70E25" w:rsidRDefault="007C157E" w:rsidP="00C034DE">
            <w:pPr>
              <w:pStyle w:val="BodyText"/>
              <w:numPr>
                <w:ilvl w:val="0"/>
                <w:numId w:val="58"/>
              </w:numPr>
              <w:ind w:left="540"/>
              <w:rPr>
                <w:rFonts w:cs="Times New Roman"/>
                <w:sz w:val="22"/>
                <w:szCs w:val="22"/>
              </w:rPr>
            </w:pPr>
            <w:r w:rsidRPr="00A70E25">
              <w:rPr>
                <w:sz w:val="22"/>
                <w:szCs w:val="22"/>
              </w:rPr>
              <w:t>XML with multiple resolvedIdentifier:</w:t>
            </w:r>
          </w:p>
          <w:p w14:paraId="07E3C824" w14:textId="77777777" w:rsidR="007C157E" w:rsidRPr="00A06FC8" w:rsidRDefault="007C157E" w:rsidP="00C034DE">
            <w:pPr>
              <w:pStyle w:val="BodyText"/>
              <w:numPr>
                <w:ilvl w:val="0"/>
                <w:numId w:val="61"/>
              </w:numPr>
              <w:ind w:left="900"/>
              <w:rPr>
                <w:sz w:val="16"/>
                <w:szCs w:val="16"/>
              </w:rPr>
            </w:pPr>
            <w:r w:rsidRPr="00A70E25">
              <w:rPr>
                <w:rFonts w:cs="Times New Roman"/>
                <w:sz w:val="22"/>
                <w:szCs w:val="22"/>
              </w:rPr>
              <w:t>[host:port]/repositoties.med.va.gov/fpds/vpr/subscribe?clientName=eHMP&amp;clientRequestInitiationTime=</w:t>
            </w:r>
            <w:r w:rsidRPr="00A70E25">
              <w:rPr>
                <w:rFonts w:eastAsia="Times New Roman" w:cs="Times New Roman"/>
                <w:sz w:val="22"/>
                <w:szCs w:val="22"/>
              </w:rPr>
              <w:t>2015-04-</w:t>
            </w:r>
            <w:r w:rsidRPr="00A70E25">
              <w:rPr>
                <w:rFonts w:eastAsia="Times New Roman" w:cs="Times New Roman"/>
                <w:sz w:val="22"/>
                <w:szCs w:val="22"/>
              </w:rPr>
              <w:lastRenderedPageBreak/>
              <w:t>09T12%3A16%3A08-06%3A00&amp;requestId=1237-unique-id&amp;server=HMPServer&amp;resolvedIdentifier=12345-666-USVHA</w:t>
            </w:r>
            <w:r w:rsidRPr="00A70E25">
              <w:rPr>
                <w:rFonts w:eastAsia="Times New Roman"/>
                <w:sz w:val="22"/>
                <w:szCs w:val="22"/>
              </w:rPr>
              <w:t>,34789-667-USVHA</w:t>
            </w:r>
            <w:r w:rsidRPr="00A70E25">
              <w:rPr>
                <w:rFonts w:eastAsia="Times New Roman" w:cs="Times New Roman"/>
                <w:sz w:val="22"/>
                <w:szCs w:val="22"/>
              </w:rPr>
              <w:t>&amp;_type=</w:t>
            </w:r>
            <w:r w:rsidRPr="00A70E25">
              <w:rPr>
                <w:rFonts w:eastAsia="Times New Roman"/>
                <w:sz w:val="22"/>
                <w:szCs w:val="22"/>
              </w:rPr>
              <w:t>xml</w:t>
            </w:r>
          </w:p>
        </w:tc>
      </w:tr>
    </w:tbl>
    <w:p w14:paraId="373A5CF0" w14:textId="1A079070" w:rsidR="007C157E" w:rsidRDefault="007C157E" w:rsidP="007C157E">
      <w:pPr>
        <w:pStyle w:val="Caption"/>
      </w:pPr>
      <w:bookmarkStart w:id="334" w:name="_Toc418508717"/>
      <w:bookmarkStart w:id="335" w:name="_Toc461701016"/>
      <w:bookmarkStart w:id="336" w:name="_Toc468188749"/>
      <w:r>
        <w:lastRenderedPageBreak/>
        <w:t xml:space="preserve">Table </w:t>
      </w:r>
      <w:r w:rsidR="00E56E40">
        <w:rPr>
          <w:noProof/>
        </w:rPr>
        <w:t>36</w:t>
      </w:r>
      <w:r>
        <w:t xml:space="preserve"> </w:t>
      </w:r>
      <w:r w:rsidRPr="00FE72E4">
        <w:t>Mandatory and Optional Query Parameters</w:t>
      </w:r>
      <w:r>
        <w:t xml:space="preserve"> – Patient Data</w:t>
      </w:r>
      <w:bookmarkEnd w:id="334"/>
      <w:bookmarkEnd w:id="335"/>
      <w:bookmarkEnd w:id="336"/>
    </w:p>
    <w:tbl>
      <w:tblPr>
        <w:tblStyle w:val="TableGrid"/>
        <w:tblW w:w="0" w:type="auto"/>
        <w:tblLayout w:type="fixed"/>
        <w:tblLook w:val="04A0" w:firstRow="1" w:lastRow="0" w:firstColumn="1" w:lastColumn="0" w:noHBand="0" w:noVBand="1"/>
      </w:tblPr>
      <w:tblGrid>
        <w:gridCol w:w="2268"/>
        <w:gridCol w:w="5445"/>
        <w:gridCol w:w="5445"/>
      </w:tblGrid>
      <w:tr w:rsidR="007C157E" w:rsidRPr="00D85F0F" w14:paraId="24E2BCFA" w14:textId="77777777" w:rsidTr="00EB5FE1">
        <w:trPr>
          <w:tblHeader/>
        </w:trPr>
        <w:tc>
          <w:tcPr>
            <w:tcW w:w="2268" w:type="dxa"/>
            <w:tcBorders>
              <w:bottom w:val="single" w:sz="4" w:space="0" w:color="auto"/>
            </w:tcBorders>
            <w:shd w:val="clear" w:color="auto" w:fill="365F91" w:themeFill="accent1" w:themeFillShade="BF"/>
            <w:vAlign w:val="bottom"/>
          </w:tcPr>
          <w:p w14:paraId="550C286C"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Path Parameter(s)</w:t>
            </w:r>
          </w:p>
        </w:tc>
        <w:tc>
          <w:tcPr>
            <w:tcW w:w="5445" w:type="dxa"/>
            <w:tcBorders>
              <w:bottom w:val="single" w:sz="4" w:space="0" w:color="auto"/>
            </w:tcBorders>
            <w:shd w:val="clear" w:color="auto" w:fill="365F91" w:themeFill="accent1" w:themeFillShade="BF"/>
            <w:vAlign w:val="bottom"/>
          </w:tcPr>
          <w:p w14:paraId="4E778AC7"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Required Query Parameter(s)</w:t>
            </w:r>
          </w:p>
        </w:tc>
        <w:tc>
          <w:tcPr>
            <w:tcW w:w="5445" w:type="dxa"/>
            <w:tcBorders>
              <w:bottom w:val="single" w:sz="4" w:space="0" w:color="auto"/>
            </w:tcBorders>
            <w:shd w:val="clear" w:color="auto" w:fill="365F91" w:themeFill="accent1" w:themeFillShade="BF"/>
            <w:vAlign w:val="bottom"/>
          </w:tcPr>
          <w:p w14:paraId="5B13E270" w14:textId="77777777" w:rsidR="007C157E" w:rsidRPr="00D85F0F" w:rsidRDefault="007C157E" w:rsidP="00EB5FE1">
            <w:pPr>
              <w:pStyle w:val="BodyText"/>
              <w:rPr>
                <w:b/>
                <w:color w:val="FFFFFF" w:themeColor="background1"/>
                <w:sz w:val="22"/>
                <w:szCs w:val="20"/>
              </w:rPr>
            </w:pPr>
            <w:r w:rsidRPr="00D85F0F">
              <w:rPr>
                <w:b/>
                <w:color w:val="FFFFFF" w:themeColor="background1"/>
                <w:sz w:val="22"/>
                <w:szCs w:val="20"/>
              </w:rPr>
              <w:t>Optional Query Parameter(s)</w:t>
            </w:r>
          </w:p>
        </w:tc>
      </w:tr>
      <w:tr w:rsidR="007C157E" w:rsidRPr="00A70E25" w14:paraId="1269B938" w14:textId="77777777" w:rsidTr="00EB5FE1">
        <w:tc>
          <w:tcPr>
            <w:tcW w:w="13158" w:type="dxa"/>
            <w:gridSpan w:val="3"/>
            <w:shd w:val="clear" w:color="auto" w:fill="C6D9F1" w:themeFill="text2" w:themeFillTint="33"/>
          </w:tcPr>
          <w:p w14:paraId="297897F1" w14:textId="77777777" w:rsidR="007C157E" w:rsidRPr="00917CD6" w:rsidRDefault="007C157E" w:rsidP="00EB5FE1">
            <w:pPr>
              <w:pStyle w:val="BodyText"/>
              <w:rPr>
                <w:i/>
                <w:sz w:val="22"/>
                <w:szCs w:val="22"/>
              </w:rPr>
            </w:pPr>
            <w:r>
              <w:rPr>
                <w:sz w:val="22"/>
                <w:szCs w:val="22"/>
              </w:rPr>
              <w:t>Base</w:t>
            </w:r>
            <w:r w:rsidRPr="00917CD6">
              <w:rPr>
                <w:sz w:val="22"/>
                <w:szCs w:val="22"/>
              </w:rPr>
              <w:t xml:space="preserve">: </w:t>
            </w:r>
            <w:r w:rsidRPr="00917CD6">
              <w:rPr>
                <w:sz w:val="20"/>
                <w:szCs w:val="16"/>
              </w:rPr>
              <w:t>[host:port]/repositories.med.va.gov/fpds/vpr/patientdata</w:t>
            </w:r>
          </w:p>
        </w:tc>
      </w:tr>
      <w:tr w:rsidR="007C157E" w:rsidRPr="00040C2A" w14:paraId="2262FD1F" w14:textId="77777777" w:rsidTr="00EB5FE1">
        <w:tc>
          <w:tcPr>
            <w:tcW w:w="2268" w:type="dxa"/>
          </w:tcPr>
          <w:p w14:paraId="7CF34373" w14:textId="77777777" w:rsidR="007C157E" w:rsidRPr="00D85F0F" w:rsidRDefault="007C157E" w:rsidP="00892F3D">
            <w:pPr>
              <w:pStyle w:val="BodyText"/>
              <w:spacing w:before="0" w:after="0"/>
              <w:rPr>
                <w:sz w:val="20"/>
                <w:szCs w:val="16"/>
              </w:rPr>
            </w:pPr>
            <w:r w:rsidRPr="00D85F0F">
              <w:rPr>
                <w:sz w:val="20"/>
                <w:szCs w:val="16"/>
              </w:rPr>
              <w:t>{siteId}: VistA site from which VPR data updates will be retrieved</w:t>
            </w:r>
          </w:p>
        </w:tc>
        <w:tc>
          <w:tcPr>
            <w:tcW w:w="5445" w:type="dxa"/>
          </w:tcPr>
          <w:p w14:paraId="1B6F9621" w14:textId="77777777" w:rsidR="007C157E" w:rsidRPr="007E2968" w:rsidRDefault="007C157E" w:rsidP="00892F3D">
            <w:pPr>
              <w:pStyle w:val="BodyText"/>
              <w:numPr>
                <w:ilvl w:val="0"/>
                <w:numId w:val="63"/>
              </w:numPr>
              <w:spacing w:before="0" w:after="0"/>
              <w:ind w:left="390"/>
              <w:rPr>
                <w:rFonts w:cs="Times New Roman"/>
                <w:sz w:val="22"/>
                <w:szCs w:val="16"/>
              </w:rPr>
            </w:pPr>
            <w:proofErr w:type="gramStart"/>
            <w:r>
              <w:rPr>
                <w:rFonts w:cs="Times New Roman"/>
                <w:sz w:val="22"/>
                <w:szCs w:val="16"/>
              </w:rPr>
              <w:t>clientName</w:t>
            </w:r>
            <w:proofErr w:type="gramEnd"/>
            <w:r>
              <w:rPr>
                <w:rFonts w:cs="Times New Roman"/>
                <w:sz w:val="22"/>
                <w:szCs w:val="16"/>
              </w:rPr>
              <w:t>:</w:t>
            </w:r>
            <w:r w:rsidRPr="007E2968">
              <w:rPr>
                <w:rFonts w:cs="Times New Roman"/>
                <w:sz w:val="22"/>
                <w:szCs w:val="16"/>
              </w:rPr>
              <w:t xml:space="preserve"> name of the client requesting the data.</w:t>
            </w:r>
          </w:p>
          <w:p w14:paraId="22DF3380" w14:textId="77777777" w:rsidR="007C157E" w:rsidRPr="007E2968" w:rsidRDefault="007C157E" w:rsidP="00892F3D">
            <w:pPr>
              <w:pStyle w:val="BodyText"/>
              <w:numPr>
                <w:ilvl w:val="0"/>
                <w:numId w:val="63"/>
              </w:numPr>
              <w:spacing w:before="0" w:after="0"/>
              <w:ind w:left="390"/>
              <w:rPr>
                <w:rFonts w:cs="Times New Roman"/>
                <w:sz w:val="22"/>
                <w:szCs w:val="16"/>
              </w:rPr>
            </w:pPr>
            <w:proofErr w:type="gramStart"/>
            <w:r w:rsidRPr="007E2968">
              <w:rPr>
                <w:rFonts w:cs="Times New Roman"/>
                <w:sz w:val="22"/>
                <w:szCs w:val="16"/>
              </w:rPr>
              <w:t>clientRequestInitiationTime</w:t>
            </w:r>
            <w:proofErr w:type="gramEnd"/>
            <w:r w:rsidRPr="007E2968">
              <w:rPr>
                <w:rFonts w:cs="Times New Roman"/>
                <w:sz w:val="22"/>
                <w:szCs w:val="16"/>
              </w:rPr>
              <w:t>: the timestamp that denotes the time at which the client had issued the request.</w:t>
            </w:r>
          </w:p>
          <w:p w14:paraId="67C78239" w14:textId="77777777" w:rsidR="007C157E" w:rsidRPr="007E2968" w:rsidRDefault="007C157E" w:rsidP="00892F3D">
            <w:pPr>
              <w:pStyle w:val="BodyText"/>
              <w:numPr>
                <w:ilvl w:val="0"/>
                <w:numId w:val="63"/>
              </w:numPr>
              <w:spacing w:before="0" w:after="0"/>
              <w:ind w:left="390"/>
              <w:rPr>
                <w:rFonts w:cs="Times New Roman"/>
                <w:sz w:val="22"/>
                <w:szCs w:val="16"/>
              </w:rPr>
            </w:pPr>
            <w:r w:rsidRPr="007E2968">
              <w:rPr>
                <w:rFonts w:cs="Times New Roman"/>
                <w:sz w:val="22"/>
                <w:szCs w:val="16"/>
              </w:rPr>
              <w:t>requestId: A unique alpha-numeric string assigned to the request for audit purposes</w:t>
            </w:r>
          </w:p>
          <w:p w14:paraId="6BDBC4E8" w14:textId="77777777" w:rsidR="007C157E" w:rsidRPr="007E2968" w:rsidRDefault="007C157E" w:rsidP="00892F3D">
            <w:pPr>
              <w:pStyle w:val="BodyText"/>
              <w:numPr>
                <w:ilvl w:val="0"/>
                <w:numId w:val="63"/>
              </w:numPr>
              <w:spacing w:before="0" w:after="0"/>
              <w:ind w:left="390"/>
              <w:rPr>
                <w:rFonts w:cs="Times New Roman"/>
                <w:sz w:val="22"/>
                <w:szCs w:val="16"/>
              </w:rPr>
            </w:pPr>
            <w:r w:rsidRPr="007E2968">
              <w:rPr>
                <w:rFonts w:cs="Times New Roman"/>
                <w:sz w:val="22"/>
                <w:szCs w:val="16"/>
              </w:rPr>
              <w:t>server: name of the VistA VPR server cache on VistA to which to subscribe</w:t>
            </w:r>
          </w:p>
          <w:p w14:paraId="691DF050" w14:textId="77777777" w:rsidR="007C157E" w:rsidRPr="007E2968" w:rsidRDefault="007C157E" w:rsidP="00892F3D">
            <w:pPr>
              <w:pStyle w:val="BodyText"/>
              <w:numPr>
                <w:ilvl w:val="0"/>
                <w:numId w:val="63"/>
              </w:numPr>
              <w:spacing w:before="0" w:after="0"/>
              <w:ind w:left="390"/>
              <w:rPr>
                <w:rFonts w:cs="Times New Roman"/>
                <w:sz w:val="22"/>
                <w:szCs w:val="16"/>
              </w:rPr>
            </w:pPr>
            <w:r w:rsidRPr="007E2968">
              <w:rPr>
                <w:rFonts w:cs="Times New Roman"/>
                <w:sz w:val="22"/>
                <w:szCs w:val="16"/>
              </w:rPr>
              <w:t>extractSchema: VistA VPR extract schema information</w:t>
            </w:r>
          </w:p>
          <w:p w14:paraId="3C992CF7" w14:textId="77777777" w:rsidR="007C157E" w:rsidRPr="007E2968" w:rsidRDefault="007C157E" w:rsidP="00892F3D">
            <w:pPr>
              <w:pStyle w:val="ListParagraph"/>
              <w:numPr>
                <w:ilvl w:val="0"/>
                <w:numId w:val="63"/>
              </w:numPr>
              <w:ind w:left="390"/>
              <w:contextualSpacing/>
              <w:rPr>
                <w:rFonts w:ascii="Times New Roman" w:hAnsi="Times New Roman" w:cs="Times New Roman"/>
                <w:szCs w:val="16"/>
              </w:rPr>
            </w:pPr>
            <w:proofErr w:type="gramStart"/>
            <w:r w:rsidRPr="007E2968">
              <w:rPr>
                <w:rFonts w:ascii="Times New Roman" w:hAnsi="Times New Roman" w:cs="Times New Roman"/>
                <w:szCs w:val="16"/>
              </w:rPr>
              <w:t>max</w:t>
            </w:r>
            <w:proofErr w:type="gramEnd"/>
            <w:r w:rsidRPr="007E2968">
              <w:rPr>
                <w:rFonts w:ascii="Times New Roman" w:hAnsi="Times New Roman" w:cs="Times New Roman"/>
                <w:szCs w:val="16"/>
              </w:rPr>
              <w:t>: The maximum number of records to return. Values greater than 500 are reset to 500</w:t>
            </w:r>
          </w:p>
          <w:p w14:paraId="5B5EDBE4" w14:textId="77777777" w:rsidR="007C157E" w:rsidRPr="007E2968" w:rsidRDefault="007C157E" w:rsidP="00892F3D">
            <w:pPr>
              <w:pStyle w:val="ListParagraph"/>
              <w:numPr>
                <w:ilvl w:val="0"/>
                <w:numId w:val="63"/>
              </w:numPr>
              <w:ind w:left="390"/>
              <w:contextualSpacing/>
              <w:rPr>
                <w:rFonts w:ascii="Times New Roman" w:hAnsi="Times New Roman" w:cs="Times New Roman"/>
                <w:szCs w:val="16"/>
              </w:rPr>
            </w:pPr>
            <w:r w:rsidRPr="007E2968">
              <w:rPr>
                <w:rFonts w:ascii="Times New Roman" w:hAnsi="Times New Roman" w:cs="Times New Roman"/>
                <w:szCs w:val="16"/>
              </w:rPr>
              <w:t>lastUpdate: Token used to identify the last row that was returned the VistA VPR server cache Format: vista date string-row number</w:t>
            </w:r>
          </w:p>
        </w:tc>
        <w:tc>
          <w:tcPr>
            <w:tcW w:w="5445" w:type="dxa"/>
          </w:tcPr>
          <w:p w14:paraId="6126A3B3" w14:textId="77777777" w:rsidR="007C157E" w:rsidRPr="007E2968" w:rsidRDefault="007C157E" w:rsidP="00892F3D">
            <w:pPr>
              <w:pStyle w:val="BodyText"/>
              <w:spacing w:before="0" w:after="0"/>
              <w:rPr>
                <w:rFonts w:cs="Times New Roman"/>
                <w:sz w:val="22"/>
                <w:szCs w:val="16"/>
              </w:rPr>
            </w:pPr>
            <w:r w:rsidRPr="007E2968">
              <w:rPr>
                <w:rFonts w:cs="Times New Roman"/>
                <w:sz w:val="22"/>
                <w:szCs w:val="16"/>
              </w:rPr>
              <w:t>_type</w:t>
            </w:r>
            <w:r>
              <w:rPr>
                <w:rFonts w:cs="Times New Roman"/>
                <w:sz w:val="22"/>
                <w:szCs w:val="16"/>
              </w:rPr>
              <w:t>: Type</w:t>
            </w:r>
            <w:r w:rsidRPr="007E2968">
              <w:rPr>
                <w:rFonts w:cs="Times New Roman"/>
                <w:sz w:val="22"/>
                <w:szCs w:val="16"/>
              </w:rPr>
              <w:t xml:space="preserve"> of the read response format. Defaults to json</w:t>
            </w:r>
            <w:r>
              <w:rPr>
                <w:rFonts w:cs="Times New Roman"/>
                <w:sz w:val="22"/>
                <w:szCs w:val="16"/>
              </w:rPr>
              <w:t>.</w:t>
            </w:r>
          </w:p>
        </w:tc>
      </w:tr>
      <w:tr w:rsidR="007C157E" w:rsidRPr="00A70E25" w14:paraId="5B07C155" w14:textId="77777777" w:rsidTr="00EB5FE1">
        <w:tc>
          <w:tcPr>
            <w:tcW w:w="13158" w:type="dxa"/>
            <w:gridSpan w:val="3"/>
            <w:shd w:val="clear" w:color="auto" w:fill="C6D9F1" w:themeFill="text2" w:themeFillTint="33"/>
          </w:tcPr>
          <w:p w14:paraId="4A9541BD" w14:textId="77777777" w:rsidR="007C157E" w:rsidRPr="00917CD6" w:rsidRDefault="007C157E" w:rsidP="00EB5FE1">
            <w:pPr>
              <w:pStyle w:val="BodyText"/>
              <w:rPr>
                <w:sz w:val="22"/>
                <w:szCs w:val="22"/>
              </w:rPr>
            </w:pPr>
            <w:r w:rsidRPr="00917CD6">
              <w:rPr>
                <w:sz w:val="22"/>
                <w:szCs w:val="22"/>
              </w:rPr>
              <w:t>Patient Data Examples:</w:t>
            </w:r>
          </w:p>
        </w:tc>
      </w:tr>
      <w:tr w:rsidR="007C157E" w:rsidRPr="00A06FC8" w14:paraId="7D03E392" w14:textId="77777777" w:rsidTr="00EB5FE1">
        <w:tc>
          <w:tcPr>
            <w:tcW w:w="13158" w:type="dxa"/>
            <w:gridSpan w:val="3"/>
          </w:tcPr>
          <w:p w14:paraId="5390B344" w14:textId="77777777" w:rsidR="007C157E" w:rsidRPr="0090488D" w:rsidRDefault="007C157E" w:rsidP="00C034DE">
            <w:pPr>
              <w:pStyle w:val="BodyText"/>
              <w:numPr>
                <w:ilvl w:val="0"/>
                <w:numId w:val="59"/>
              </w:numPr>
              <w:ind w:left="540"/>
              <w:rPr>
                <w:rFonts w:cs="Times New Roman"/>
                <w:sz w:val="22"/>
                <w:szCs w:val="16"/>
              </w:rPr>
            </w:pPr>
            <w:r w:rsidRPr="0090488D">
              <w:rPr>
                <w:rFonts w:cs="Times New Roman"/>
                <w:sz w:val="22"/>
                <w:szCs w:val="16"/>
              </w:rPr>
              <w:t>JSON:</w:t>
            </w:r>
          </w:p>
          <w:p w14:paraId="713A2C4A" w14:textId="77777777" w:rsidR="007C157E" w:rsidRPr="0090488D" w:rsidRDefault="007C157E" w:rsidP="00C034DE">
            <w:pPr>
              <w:pStyle w:val="BodyText"/>
              <w:numPr>
                <w:ilvl w:val="1"/>
                <w:numId w:val="59"/>
              </w:numPr>
              <w:ind w:left="900"/>
              <w:rPr>
                <w:rFonts w:cs="Times New Roman"/>
                <w:sz w:val="22"/>
                <w:szCs w:val="16"/>
              </w:rPr>
            </w:pPr>
            <w:r w:rsidRPr="0090488D">
              <w:rPr>
                <w:rFonts w:cs="Times New Roman"/>
                <w:sz w:val="22"/>
                <w:szCs w:val="16"/>
              </w:rPr>
              <w:t>[host:port]/repositoties.med.va.gov/fpds/vpr/patientdata/{666}?clientName=eHMP&amp;clientRequestInitiationTime=</w:t>
            </w:r>
            <w:r w:rsidRPr="0090488D">
              <w:rPr>
                <w:rFonts w:eastAsia="Times New Roman" w:cs="Times New Roman"/>
                <w:color w:val="000000"/>
                <w:sz w:val="22"/>
                <w:szCs w:val="16"/>
              </w:rPr>
              <w:t>2015-04-09T12%3A16%3A08-06%3A00</w:t>
            </w:r>
            <w:r w:rsidRPr="0090488D">
              <w:rPr>
                <w:rFonts w:eastAsia="Times New Roman" w:cs="Times New Roman"/>
                <w:sz w:val="22"/>
                <w:szCs w:val="16"/>
              </w:rPr>
              <w:t>&amp;requestId=1238-unique-id&amp;server=HMPServer&amp;extractSchema=3.001&amp;max=489&amp;lastUpdate=3150217-282</w:t>
            </w:r>
          </w:p>
          <w:p w14:paraId="5FC204FF" w14:textId="77777777" w:rsidR="007C157E" w:rsidRPr="0090488D" w:rsidRDefault="007C157E" w:rsidP="00C034DE">
            <w:pPr>
              <w:pStyle w:val="BodyText"/>
              <w:numPr>
                <w:ilvl w:val="0"/>
                <w:numId w:val="59"/>
              </w:numPr>
              <w:ind w:left="540"/>
              <w:rPr>
                <w:rFonts w:cs="Times New Roman"/>
                <w:sz w:val="22"/>
                <w:szCs w:val="16"/>
              </w:rPr>
            </w:pPr>
            <w:r w:rsidRPr="0090488D">
              <w:rPr>
                <w:rFonts w:cs="Times New Roman"/>
                <w:sz w:val="22"/>
                <w:szCs w:val="16"/>
              </w:rPr>
              <w:t>XML with embedded VPR JSON:</w:t>
            </w:r>
          </w:p>
          <w:p w14:paraId="31469D0E" w14:textId="77777777" w:rsidR="007C157E" w:rsidRPr="0090488D" w:rsidRDefault="007C157E" w:rsidP="00C034DE">
            <w:pPr>
              <w:pStyle w:val="BodyText"/>
              <w:numPr>
                <w:ilvl w:val="1"/>
                <w:numId w:val="59"/>
              </w:numPr>
              <w:ind w:left="900"/>
              <w:rPr>
                <w:rFonts w:cs="Times New Roman"/>
                <w:sz w:val="22"/>
                <w:szCs w:val="16"/>
              </w:rPr>
            </w:pPr>
            <w:r w:rsidRPr="0090488D">
              <w:rPr>
                <w:rFonts w:cs="Times New Roman"/>
                <w:sz w:val="22"/>
                <w:szCs w:val="16"/>
              </w:rPr>
              <w:t>[host:port]/repositoties.med.va.gov/fpds/vpr/patientdata/{666}?clientName=eHMP&amp;clientRequestInitiationTime=</w:t>
            </w:r>
            <w:r w:rsidRPr="0090488D">
              <w:rPr>
                <w:rFonts w:eastAsia="Times New Roman" w:cs="Times New Roman"/>
                <w:color w:val="000000"/>
                <w:sz w:val="22"/>
                <w:szCs w:val="16"/>
              </w:rPr>
              <w:t>2015-04-09T12%3A16%3A08-06%3A00</w:t>
            </w:r>
            <w:r w:rsidRPr="0090488D">
              <w:rPr>
                <w:rFonts w:eastAsia="Times New Roman" w:cs="Times New Roman"/>
                <w:sz w:val="22"/>
                <w:szCs w:val="16"/>
              </w:rPr>
              <w:t>&amp;requestId=1239-unique-</w:t>
            </w:r>
            <w:r w:rsidRPr="0090488D">
              <w:rPr>
                <w:rFonts w:eastAsia="Times New Roman" w:cs="Times New Roman"/>
                <w:sz w:val="22"/>
                <w:szCs w:val="16"/>
              </w:rPr>
              <w:lastRenderedPageBreak/>
              <w:t>id&amp;server=HMPServer&amp;extractSchema=3.001&amp;max=489&amp;lastUpdate=3150217-282&amp;_type=xml</w:t>
            </w:r>
          </w:p>
        </w:tc>
      </w:tr>
    </w:tbl>
    <w:p w14:paraId="193E4ECE" w14:textId="0EB09979" w:rsidR="007C157E" w:rsidRDefault="007C157E" w:rsidP="007C157E">
      <w:pPr>
        <w:pStyle w:val="Caption"/>
      </w:pPr>
      <w:bookmarkStart w:id="337" w:name="_Toc418508718"/>
      <w:bookmarkStart w:id="338" w:name="_Toc461701017"/>
      <w:bookmarkStart w:id="339" w:name="_Toc468188750"/>
      <w:r>
        <w:lastRenderedPageBreak/>
        <w:t xml:space="preserve">Table </w:t>
      </w:r>
      <w:r w:rsidR="00E56E40">
        <w:rPr>
          <w:noProof/>
        </w:rPr>
        <w:t>37</w:t>
      </w:r>
      <w:r>
        <w:t xml:space="preserve"> </w:t>
      </w:r>
      <w:r w:rsidRPr="00FE72E4">
        <w:t>Mandatory and Optional Query Parameters</w:t>
      </w:r>
      <w:r>
        <w:t xml:space="preserve"> – Cancel</w:t>
      </w:r>
      <w:bookmarkEnd w:id="337"/>
      <w:bookmarkEnd w:id="338"/>
      <w:bookmarkEnd w:id="339"/>
    </w:p>
    <w:tbl>
      <w:tblPr>
        <w:tblStyle w:val="TableGrid"/>
        <w:tblW w:w="0" w:type="auto"/>
        <w:tblLayout w:type="fixed"/>
        <w:tblLook w:val="04A0" w:firstRow="1" w:lastRow="0" w:firstColumn="1" w:lastColumn="0" w:noHBand="0" w:noVBand="1"/>
      </w:tblPr>
      <w:tblGrid>
        <w:gridCol w:w="2268"/>
        <w:gridCol w:w="5445"/>
        <w:gridCol w:w="5445"/>
      </w:tblGrid>
      <w:tr w:rsidR="007C157E" w:rsidRPr="00D85F0F" w14:paraId="089D9B1A" w14:textId="77777777" w:rsidTr="00EB5FE1">
        <w:trPr>
          <w:tblHeader/>
        </w:trPr>
        <w:tc>
          <w:tcPr>
            <w:tcW w:w="2268" w:type="dxa"/>
            <w:tcBorders>
              <w:bottom w:val="single" w:sz="4" w:space="0" w:color="auto"/>
            </w:tcBorders>
            <w:shd w:val="clear" w:color="auto" w:fill="365F91" w:themeFill="accent1" w:themeFillShade="BF"/>
            <w:vAlign w:val="bottom"/>
          </w:tcPr>
          <w:p w14:paraId="0661E492"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Path Parameter(s)</w:t>
            </w:r>
          </w:p>
        </w:tc>
        <w:tc>
          <w:tcPr>
            <w:tcW w:w="5445" w:type="dxa"/>
            <w:tcBorders>
              <w:bottom w:val="single" w:sz="4" w:space="0" w:color="auto"/>
            </w:tcBorders>
            <w:shd w:val="clear" w:color="auto" w:fill="365F91" w:themeFill="accent1" w:themeFillShade="BF"/>
            <w:vAlign w:val="bottom"/>
          </w:tcPr>
          <w:p w14:paraId="748A5D33"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Required Query Parameter(s)</w:t>
            </w:r>
          </w:p>
        </w:tc>
        <w:tc>
          <w:tcPr>
            <w:tcW w:w="5445" w:type="dxa"/>
            <w:tcBorders>
              <w:bottom w:val="single" w:sz="4" w:space="0" w:color="auto"/>
            </w:tcBorders>
            <w:shd w:val="clear" w:color="auto" w:fill="365F91" w:themeFill="accent1" w:themeFillShade="BF"/>
            <w:vAlign w:val="bottom"/>
          </w:tcPr>
          <w:p w14:paraId="7B265526" w14:textId="77777777" w:rsidR="007C157E" w:rsidRPr="00D85F0F" w:rsidRDefault="007C157E" w:rsidP="00EB5FE1">
            <w:pPr>
              <w:pStyle w:val="BodyText"/>
              <w:rPr>
                <w:b/>
                <w:color w:val="FFFFFF" w:themeColor="background1"/>
                <w:sz w:val="22"/>
                <w:szCs w:val="20"/>
              </w:rPr>
            </w:pPr>
            <w:r w:rsidRPr="00D85F0F">
              <w:rPr>
                <w:b/>
                <w:color w:val="FFFFFF" w:themeColor="background1"/>
                <w:sz w:val="22"/>
                <w:szCs w:val="20"/>
              </w:rPr>
              <w:t>Optional Query Parameter(s)</w:t>
            </w:r>
          </w:p>
        </w:tc>
      </w:tr>
      <w:tr w:rsidR="007C157E" w:rsidRPr="00A70E25" w14:paraId="2D4AFF82" w14:textId="77777777" w:rsidTr="00EB5FE1">
        <w:tc>
          <w:tcPr>
            <w:tcW w:w="13158" w:type="dxa"/>
            <w:gridSpan w:val="3"/>
            <w:shd w:val="clear" w:color="auto" w:fill="C6D9F1" w:themeFill="text2" w:themeFillTint="33"/>
          </w:tcPr>
          <w:p w14:paraId="2153F782" w14:textId="77777777" w:rsidR="007C157E" w:rsidRPr="00917CD6" w:rsidRDefault="007C157E" w:rsidP="00EB5FE1">
            <w:pPr>
              <w:pStyle w:val="BodyText"/>
              <w:rPr>
                <w:sz w:val="22"/>
                <w:szCs w:val="22"/>
              </w:rPr>
            </w:pPr>
            <w:r>
              <w:rPr>
                <w:sz w:val="22"/>
                <w:szCs w:val="22"/>
              </w:rPr>
              <w:t>Base</w:t>
            </w:r>
            <w:r w:rsidRPr="00917CD6">
              <w:rPr>
                <w:sz w:val="22"/>
                <w:szCs w:val="22"/>
              </w:rPr>
              <w:t>: [host:port]/repositories.med.va.gov/fpds/vpr/cancel</w:t>
            </w:r>
          </w:p>
        </w:tc>
      </w:tr>
      <w:tr w:rsidR="007C157E" w:rsidRPr="00040C2A" w14:paraId="6325AD2A" w14:textId="77777777" w:rsidTr="00EB5FE1">
        <w:tc>
          <w:tcPr>
            <w:tcW w:w="2268" w:type="dxa"/>
          </w:tcPr>
          <w:p w14:paraId="3138EA6E" w14:textId="77777777" w:rsidR="007C157E" w:rsidRPr="00040C2A" w:rsidRDefault="007C157E" w:rsidP="00892F3D">
            <w:pPr>
              <w:pStyle w:val="BodyText"/>
              <w:spacing w:before="0" w:after="0"/>
              <w:rPr>
                <w:i/>
                <w:sz w:val="16"/>
                <w:szCs w:val="16"/>
              </w:rPr>
            </w:pPr>
          </w:p>
        </w:tc>
        <w:tc>
          <w:tcPr>
            <w:tcW w:w="5445" w:type="dxa"/>
          </w:tcPr>
          <w:p w14:paraId="6F864D62" w14:textId="77777777" w:rsidR="007C157E" w:rsidRPr="0090488D" w:rsidRDefault="007C157E" w:rsidP="00892F3D">
            <w:pPr>
              <w:pStyle w:val="BodyText"/>
              <w:numPr>
                <w:ilvl w:val="0"/>
                <w:numId w:val="64"/>
              </w:numPr>
              <w:spacing w:before="0" w:after="0"/>
              <w:ind w:left="432"/>
              <w:rPr>
                <w:sz w:val="22"/>
                <w:szCs w:val="16"/>
              </w:rPr>
            </w:pPr>
            <w:proofErr w:type="gramStart"/>
            <w:r w:rsidRPr="0090488D">
              <w:rPr>
                <w:sz w:val="22"/>
                <w:szCs w:val="16"/>
              </w:rPr>
              <w:t>clientName</w:t>
            </w:r>
            <w:proofErr w:type="gramEnd"/>
            <w:r>
              <w:rPr>
                <w:sz w:val="22"/>
                <w:szCs w:val="16"/>
              </w:rPr>
              <w:t>:</w:t>
            </w:r>
            <w:r w:rsidRPr="0090488D">
              <w:rPr>
                <w:sz w:val="22"/>
                <w:szCs w:val="16"/>
              </w:rPr>
              <w:t xml:space="preserve"> name of the client requesting the data.</w:t>
            </w:r>
          </w:p>
          <w:p w14:paraId="0E539720" w14:textId="77777777" w:rsidR="007C157E" w:rsidRPr="0090488D" w:rsidRDefault="007C157E" w:rsidP="00892F3D">
            <w:pPr>
              <w:pStyle w:val="BodyText"/>
              <w:numPr>
                <w:ilvl w:val="0"/>
                <w:numId w:val="64"/>
              </w:numPr>
              <w:spacing w:before="0" w:after="0"/>
              <w:ind w:left="432"/>
              <w:rPr>
                <w:sz w:val="22"/>
                <w:szCs w:val="16"/>
              </w:rPr>
            </w:pPr>
            <w:proofErr w:type="gramStart"/>
            <w:r w:rsidRPr="0090488D">
              <w:rPr>
                <w:sz w:val="22"/>
                <w:szCs w:val="16"/>
              </w:rPr>
              <w:t>clientRequestInitiationTime</w:t>
            </w:r>
            <w:proofErr w:type="gramEnd"/>
            <w:r w:rsidRPr="0090488D">
              <w:rPr>
                <w:sz w:val="22"/>
                <w:szCs w:val="16"/>
              </w:rPr>
              <w:t>: the timestamp that denotes the time at which the client had issued the request.</w:t>
            </w:r>
          </w:p>
          <w:p w14:paraId="37D9571B" w14:textId="77777777" w:rsidR="007C157E" w:rsidRPr="0090488D" w:rsidRDefault="007C157E" w:rsidP="00892F3D">
            <w:pPr>
              <w:pStyle w:val="BodyText"/>
              <w:numPr>
                <w:ilvl w:val="0"/>
                <w:numId w:val="64"/>
              </w:numPr>
              <w:spacing w:before="0" w:after="0"/>
              <w:ind w:left="432"/>
              <w:rPr>
                <w:sz w:val="22"/>
                <w:szCs w:val="16"/>
              </w:rPr>
            </w:pPr>
            <w:r w:rsidRPr="0090488D">
              <w:rPr>
                <w:sz w:val="22"/>
                <w:szCs w:val="16"/>
              </w:rPr>
              <w:t>requestId: A unique alpha-numeric string assigned to the request for audit purposes</w:t>
            </w:r>
          </w:p>
          <w:p w14:paraId="27EF6E4B" w14:textId="77777777" w:rsidR="007C157E" w:rsidRPr="0090488D" w:rsidRDefault="007C157E" w:rsidP="00892F3D">
            <w:pPr>
              <w:pStyle w:val="BodyText"/>
              <w:numPr>
                <w:ilvl w:val="0"/>
                <w:numId w:val="64"/>
              </w:numPr>
              <w:spacing w:before="0" w:after="0"/>
              <w:ind w:left="432"/>
              <w:rPr>
                <w:sz w:val="22"/>
                <w:szCs w:val="16"/>
              </w:rPr>
            </w:pPr>
            <w:r w:rsidRPr="0090488D">
              <w:rPr>
                <w:sz w:val="22"/>
                <w:szCs w:val="16"/>
              </w:rPr>
              <w:t>server: name of the VistA VPR server cache on VistA to which to subscribe</w:t>
            </w:r>
          </w:p>
          <w:p w14:paraId="2766F1AA" w14:textId="77777777" w:rsidR="007C157E" w:rsidRPr="0090488D" w:rsidRDefault="007C157E" w:rsidP="00892F3D">
            <w:pPr>
              <w:pStyle w:val="BodyText"/>
              <w:numPr>
                <w:ilvl w:val="0"/>
                <w:numId w:val="64"/>
              </w:numPr>
              <w:spacing w:before="0" w:after="0"/>
              <w:ind w:left="432"/>
              <w:rPr>
                <w:sz w:val="22"/>
                <w:szCs w:val="16"/>
              </w:rPr>
            </w:pPr>
            <w:proofErr w:type="gramStart"/>
            <w:r w:rsidRPr="0090488D">
              <w:rPr>
                <w:sz w:val="22"/>
                <w:szCs w:val="16"/>
              </w:rPr>
              <w:t>nationalId</w:t>
            </w:r>
            <w:proofErr w:type="gramEnd"/>
            <w:r w:rsidRPr="0090488D">
              <w:rPr>
                <w:sz w:val="22"/>
                <w:szCs w:val="16"/>
              </w:rPr>
              <w:t xml:space="preserve"> or resolvedIdentifier: The patient’s ICN or resolvelIdentior used when nationalId is not provided. </w:t>
            </w:r>
            <w:proofErr w:type="gramStart"/>
            <w:r w:rsidRPr="0090488D">
              <w:rPr>
                <w:sz w:val="22"/>
                <w:szCs w:val="16"/>
              </w:rPr>
              <w:t>resolvedIdentifier</w:t>
            </w:r>
            <w:proofErr w:type="gramEnd"/>
            <w:r w:rsidRPr="0090488D">
              <w:rPr>
                <w:sz w:val="22"/>
                <w:szCs w:val="16"/>
              </w:rPr>
              <w:t xml:space="preserve"> is used to query for data from a particular facility. This can be a comma separated list to get data from multiple specific facilities. </w:t>
            </w:r>
            <w:proofErr w:type="gramStart"/>
            <w:r w:rsidRPr="0090488D">
              <w:rPr>
                <w:sz w:val="22"/>
                <w:szCs w:val="16"/>
              </w:rPr>
              <w:t>resolvedIdentifier</w:t>
            </w:r>
            <w:proofErr w:type="gramEnd"/>
            <w:r w:rsidRPr="0090488D">
              <w:rPr>
                <w:sz w:val="22"/>
                <w:szCs w:val="16"/>
              </w:rPr>
              <w:t xml:space="preserve"> format: dfn-facilityid-assigningAuthority .</w:t>
            </w:r>
          </w:p>
        </w:tc>
        <w:tc>
          <w:tcPr>
            <w:tcW w:w="5445" w:type="dxa"/>
          </w:tcPr>
          <w:p w14:paraId="3351C600" w14:textId="77777777" w:rsidR="007C157E" w:rsidRPr="0090488D" w:rsidRDefault="007C157E" w:rsidP="00892F3D">
            <w:pPr>
              <w:pStyle w:val="BodyText"/>
              <w:spacing w:before="0" w:after="0"/>
              <w:rPr>
                <w:sz w:val="22"/>
                <w:szCs w:val="16"/>
              </w:rPr>
            </w:pPr>
            <w:r w:rsidRPr="0090488D">
              <w:rPr>
                <w:sz w:val="22"/>
                <w:szCs w:val="16"/>
              </w:rPr>
              <w:t>_type</w:t>
            </w:r>
            <w:r>
              <w:rPr>
                <w:sz w:val="22"/>
                <w:szCs w:val="16"/>
              </w:rPr>
              <w:t>. Type</w:t>
            </w:r>
            <w:r w:rsidRPr="0090488D">
              <w:rPr>
                <w:sz w:val="22"/>
                <w:szCs w:val="16"/>
              </w:rPr>
              <w:t xml:space="preserve"> of the response format. Defaults to json</w:t>
            </w:r>
            <w:r>
              <w:rPr>
                <w:sz w:val="22"/>
                <w:szCs w:val="16"/>
              </w:rPr>
              <w:t>.</w:t>
            </w:r>
          </w:p>
        </w:tc>
      </w:tr>
      <w:tr w:rsidR="007C157E" w:rsidRPr="00A70E25" w14:paraId="0585EE9C" w14:textId="77777777" w:rsidTr="00EB5FE1">
        <w:tc>
          <w:tcPr>
            <w:tcW w:w="13158" w:type="dxa"/>
            <w:gridSpan w:val="3"/>
            <w:shd w:val="clear" w:color="auto" w:fill="C6D9F1" w:themeFill="text2" w:themeFillTint="33"/>
          </w:tcPr>
          <w:p w14:paraId="377102D1" w14:textId="77777777" w:rsidR="007C157E" w:rsidRPr="00917CD6" w:rsidRDefault="007C157E" w:rsidP="00EB5FE1">
            <w:pPr>
              <w:pStyle w:val="BodyText"/>
              <w:rPr>
                <w:sz w:val="22"/>
                <w:szCs w:val="22"/>
              </w:rPr>
            </w:pPr>
            <w:r w:rsidRPr="00917CD6">
              <w:rPr>
                <w:sz w:val="22"/>
                <w:szCs w:val="22"/>
              </w:rPr>
              <w:t>Cancel Examples:</w:t>
            </w:r>
          </w:p>
        </w:tc>
      </w:tr>
      <w:tr w:rsidR="007C157E" w:rsidRPr="00A06FC8" w14:paraId="39BCE5A2" w14:textId="77777777" w:rsidTr="00EB5FE1">
        <w:tc>
          <w:tcPr>
            <w:tcW w:w="13158" w:type="dxa"/>
            <w:gridSpan w:val="3"/>
          </w:tcPr>
          <w:p w14:paraId="7E1F929C" w14:textId="77777777" w:rsidR="007C157E" w:rsidRPr="0090488D" w:rsidRDefault="007C157E" w:rsidP="00C034DE">
            <w:pPr>
              <w:pStyle w:val="BodyText"/>
              <w:numPr>
                <w:ilvl w:val="0"/>
                <w:numId w:val="60"/>
              </w:numPr>
              <w:ind w:left="540"/>
              <w:rPr>
                <w:rFonts w:cs="Times New Roman"/>
                <w:sz w:val="22"/>
                <w:szCs w:val="22"/>
              </w:rPr>
            </w:pPr>
            <w:r w:rsidRPr="0090488D">
              <w:rPr>
                <w:rFonts w:cs="Times New Roman"/>
                <w:sz w:val="22"/>
                <w:szCs w:val="22"/>
              </w:rPr>
              <w:t>JSON with national Id:</w:t>
            </w:r>
          </w:p>
          <w:p w14:paraId="1C4876DD" w14:textId="77777777" w:rsidR="007C157E" w:rsidRPr="0090488D" w:rsidRDefault="007C157E" w:rsidP="00C034DE">
            <w:pPr>
              <w:pStyle w:val="BodyText"/>
              <w:numPr>
                <w:ilvl w:val="1"/>
                <w:numId w:val="60"/>
              </w:numPr>
              <w:ind w:left="900"/>
              <w:rPr>
                <w:rFonts w:cs="Times New Roman"/>
                <w:sz w:val="22"/>
                <w:szCs w:val="22"/>
              </w:rPr>
            </w:pPr>
            <w:r w:rsidRPr="0090488D">
              <w:rPr>
                <w:rFonts w:cs="Times New Roman"/>
                <w:sz w:val="22"/>
                <w:szCs w:val="22"/>
              </w:rPr>
              <w:t>[host:port]/repositoties.med.va.gov/fpds/vpr/cancel?clientName=eHMP&amp;clientRequestInitiationTime=</w:t>
            </w:r>
            <w:r w:rsidRPr="0090488D">
              <w:rPr>
                <w:rFonts w:eastAsia="Times New Roman" w:cs="Times New Roman"/>
                <w:color w:val="000000"/>
                <w:sz w:val="22"/>
                <w:szCs w:val="22"/>
              </w:rPr>
              <w:t>2015-04-09T12%3A16%3A08-06%3A00</w:t>
            </w:r>
            <w:r w:rsidRPr="0090488D">
              <w:rPr>
                <w:rFonts w:eastAsia="Times New Roman" w:cs="Times New Roman"/>
                <w:sz w:val="22"/>
                <w:szCs w:val="22"/>
              </w:rPr>
              <w:t>&amp;requestId=2234-unique-id&amp;server=HMPServer&amp;nationalId=1008523096V381537</w:t>
            </w:r>
          </w:p>
          <w:p w14:paraId="2304D06F" w14:textId="77777777" w:rsidR="007C157E" w:rsidRPr="0090488D" w:rsidRDefault="007C157E" w:rsidP="00C034DE">
            <w:pPr>
              <w:pStyle w:val="BodyText"/>
              <w:numPr>
                <w:ilvl w:val="0"/>
                <w:numId w:val="60"/>
              </w:numPr>
              <w:ind w:left="540"/>
              <w:rPr>
                <w:rFonts w:cs="Times New Roman"/>
                <w:sz w:val="22"/>
                <w:szCs w:val="22"/>
              </w:rPr>
            </w:pPr>
            <w:r w:rsidRPr="0090488D">
              <w:rPr>
                <w:rFonts w:cs="Times New Roman"/>
                <w:sz w:val="22"/>
                <w:szCs w:val="22"/>
              </w:rPr>
              <w:t>XML with national Id:</w:t>
            </w:r>
          </w:p>
          <w:p w14:paraId="0ABCE521" w14:textId="77777777" w:rsidR="007C157E" w:rsidRPr="0090488D" w:rsidRDefault="007C157E" w:rsidP="00C034DE">
            <w:pPr>
              <w:pStyle w:val="BodyText"/>
              <w:numPr>
                <w:ilvl w:val="1"/>
                <w:numId w:val="60"/>
              </w:numPr>
              <w:ind w:left="900"/>
              <w:rPr>
                <w:rFonts w:cs="Times New Roman"/>
                <w:sz w:val="22"/>
                <w:szCs w:val="22"/>
              </w:rPr>
            </w:pPr>
            <w:r w:rsidRPr="0090488D">
              <w:rPr>
                <w:rFonts w:cs="Times New Roman"/>
                <w:sz w:val="22"/>
                <w:szCs w:val="22"/>
              </w:rPr>
              <w:t>[host:port]/repositoties.med.va.gov/fpds/vpr/cancel?clientName=eHMP&amp;clientRequestInitiationTime=</w:t>
            </w:r>
            <w:r w:rsidRPr="0090488D">
              <w:rPr>
                <w:rFonts w:eastAsia="Times New Roman" w:cs="Times New Roman"/>
                <w:color w:val="000000"/>
                <w:sz w:val="22"/>
                <w:szCs w:val="22"/>
              </w:rPr>
              <w:t>2015-04-09T12%3A16%3A08-06%3A00</w:t>
            </w:r>
            <w:r w:rsidRPr="0090488D">
              <w:rPr>
                <w:rFonts w:eastAsia="Times New Roman" w:cs="Times New Roman"/>
                <w:sz w:val="22"/>
                <w:szCs w:val="22"/>
              </w:rPr>
              <w:t>&amp;requestId=2235-unique-id&amp;server=HMPServer&amp;nationalId=1008523096V381537&amp;_type=xml</w:t>
            </w:r>
          </w:p>
          <w:p w14:paraId="0BAEDC50" w14:textId="77777777" w:rsidR="007C157E" w:rsidRPr="0090488D" w:rsidRDefault="007C157E" w:rsidP="00C034DE">
            <w:pPr>
              <w:pStyle w:val="BodyText"/>
              <w:numPr>
                <w:ilvl w:val="0"/>
                <w:numId w:val="60"/>
              </w:numPr>
              <w:ind w:left="540"/>
              <w:rPr>
                <w:rFonts w:cs="Times New Roman"/>
                <w:sz w:val="22"/>
                <w:szCs w:val="22"/>
              </w:rPr>
            </w:pPr>
            <w:r w:rsidRPr="0090488D">
              <w:rPr>
                <w:rFonts w:cs="Times New Roman"/>
                <w:sz w:val="22"/>
                <w:szCs w:val="22"/>
              </w:rPr>
              <w:t xml:space="preserve">JSON with </w:t>
            </w:r>
            <w:r w:rsidRPr="0090488D">
              <w:rPr>
                <w:sz w:val="22"/>
                <w:szCs w:val="22"/>
              </w:rPr>
              <w:t xml:space="preserve">single </w:t>
            </w:r>
            <w:r w:rsidRPr="0090488D">
              <w:rPr>
                <w:rFonts w:cs="Times New Roman"/>
                <w:sz w:val="22"/>
                <w:szCs w:val="22"/>
              </w:rPr>
              <w:t>resolvedIdentifier:</w:t>
            </w:r>
          </w:p>
          <w:p w14:paraId="4E469AD0" w14:textId="77777777" w:rsidR="007C157E" w:rsidRPr="0090488D" w:rsidRDefault="007C157E" w:rsidP="00C034DE">
            <w:pPr>
              <w:pStyle w:val="BodyText"/>
              <w:numPr>
                <w:ilvl w:val="1"/>
                <w:numId w:val="60"/>
              </w:numPr>
              <w:ind w:left="900"/>
              <w:rPr>
                <w:sz w:val="22"/>
                <w:szCs w:val="22"/>
              </w:rPr>
            </w:pPr>
            <w:r w:rsidRPr="0090488D">
              <w:rPr>
                <w:rFonts w:cs="Times New Roman"/>
                <w:sz w:val="22"/>
                <w:szCs w:val="22"/>
              </w:rPr>
              <w:t>[host:port]/repositoties.med.va.gov/fpds/vpr/cancel?clientName=eHMP&amp;clientRequestInitiationTime=</w:t>
            </w:r>
            <w:r w:rsidRPr="0090488D">
              <w:rPr>
                <w:rFonts w:eastAsia="Times New Roman" w:cs="Times New Roman"/>
                <w:color w:val="000000"/>
                <w:sz w:val="22"/>
                <w:szCs w:val="22"/>
              </w:rPr>
              <w:t>2015-04-09T12%3A16%3A08-</w:t>
            </w:r>
            <w:r w:rsidRPr="0090488D">
              <w:rPr>
                <w:rFonts w:eastAsia="Times New Roman" w:cs="Times New Roman"/>
                <w:color w:val="000000"/>
                <w:sz w:val="22"/>
                <w:szCs w:val="22"/>
              </w:rPr>
              <w:lastRenderedPageBreak/>
              <w:t>06%3A00</w:t>
            </w:r>
            <w:r w:rsidRPr="0090488D">
              <w:rPr>
                <w:rFonts w:eastAsia="Times New Roman" w:cs="Times New Roman"/>
                <w:sz w:val="22"/>
                <w:szCs w:val="22"/>
              </w:rPr>
              <w:t>&amp;requestId=2236-unique-id&amp;server=HMPServer&amp;resolvedIdentifier=12345-666-USVHA&amp;_type=json</w:t>
            </w:r>
          </w:p>
          <w:p w14:paraId="05AE0EC8" w14:textId="77777777" w:rsidR="007C157E" w:rsidRPr="0090488D" w:rsidRDefault="007C157E" w:rsidP="00C034DE">
            <w:pPr>
              <w:pStyle w:val="BodyText"/>
              <w:numPr>
                <w:ilvl w:val="0"/>
                <w:numId w:val="60"/>
              </w:numPr>
              <w:ind w:left="540"/>
              <w:rPr>
                <w:rFonts w:cs="Times New Roman"/>
                <w:sz w:val="22"/>
                <w:szCs w:val="22"/>
              </w:rPr>
            </w:pPr>
            <w:r w:rsidRPr="0090488D">
              <w:rPr>
                <w:sz w:val="22"/>
                <w:szCs w:val="22"/>
              </w:rPr>
              <w:t>XML with multiple resolvedIdentifier:</w:t>
            </w:r>
          </w:p>
          <w:p w14:paraId="0179D3BF" w14:textId="77777777" w:rsidR="007C157E" w:rsidRPr="0090488D" w:rsidRDefault="007C157E" w:rsidP="00C034DE">
            <w:pPr>
              <w:pStyle w:val="BodyText"/>
              <w:numPr>
                <w:ilvl w:val="1"/>
                <w:numId w:val="60"/>
              </w:numPr>
              <w:ind w:left="900"/>
              <w:rPr>
                <w:sz w:val="22"/>
                <w:szCs w:val="22"/>
              </w:rPr>
            </w:pPr>
            <w:r w:rsidRPr="0090488D">
              <w:rPr>
                <w:rFonts w:cs="Times New Roman"/>
                <w:sz w:val="22"/>
                <w:szCs w:val="22"/>
              </w:rPr>
              <w:t>[host:port]/repositoties.med.va.gov/fpds/vpr/cancel?clientName=eHMP&amp;clientRequestInitiationTime=</w:t>
            </w:r>
            <w:r w:rsidRPr="0090488D">
              <w:rPr>
                <w:rFonts w:eastAsia="Times New Roman" w:cs="Times New Roman"/>
                <w:color w:val="000000"/>
                <w:sz w:val="22"/>
                <w:szCs w:val="22"/>
              </w:rPr>
              <w:t>2015-04-09T12%3A16%3A08-06%3A00</w:t>
            </w:r>
            <w:r w:rsidRPr="0090488D">
              <w:rPr>
                <w:rFonts w:eastAsia="Times New Roman" w:cs="Times New Roman"/>
                <w:sz w:val="22"/>
                <w:szCs w:val="22"/>
              </w:rPr>
              <w:t>&amp;requestId=2237-unique-id&amp;server=HMPServer&amp;resolvedIdentifier=12345-666-USVHA</w:t>
            </w:r>
            <w:r w:rsidRPr="0090488D">
              <w:rPr>
                <w:rFonts w:eastAsia="Times New Roman"/>
                <w:sz w:val="22"/>
                <w:szCs w:val="22"/>
              </w:rPr>
              <w:t>,34789-667-USVHA</w:t>
            </w:r>
            <w:r w:rsidRPr="0090488D">
              <w:rPr>
                <w:rFonts w:eastAsia="Times New Roman" w:cs="Times New Roman"/>
                <w:sz w:val="22"/>
                <w:szCs w:val="22"/>
              </w:rPr>
              <w:t>&amp;_type=</w:t>
            </w:r>
            <w:r w:rsidRPr="0090488D">
              <w:rPr>
                <w:rFonts w:eastAsia="Times New Roman"/>
                <w:sz w:val="22"/>
                <w:szCs w:val="22"/>
              </w:rPr>
              <w:t>xml</w:t>
            </w:r>
          </w:p>
        </w:tc>
      </w:tr>
    </w:tbl>
    <w:p w14:paraId="78FAF497" w14:textId="77777777" w:rsidR="007C157E" w:rsidRDefault="007C157E" w:rsidP="00B85DE5">
      <w:pPr>
        <w:pStyle w:val="Heading5"/>
      </w:pPr>
      <w:r>
        <w:lastRenderedPageBreak/>
        <w:t>FPDS VPR Patient-Get REST Web Service interface</w:t>
      </w:r>
    </w:p>
    <w:p w14:paraId="4E8648E2" w14:textId="59B6827F" w:rsidR="007C157E" w:rsidRDefault="007C157E" w:rsidP="007C157E">
      <w:pPr>
        <w:pStyle w:val="BodyText"/>
      </w:pPr>
      <w:r>
        <w:t xml:space="preserve">Figure </w:t>
      </w:r>
      <w:r w:rsidR="00013264">
        <w:t>2</w:t>
      </w:r>
      <w:r w:rsidR="00E93931">
        <w:t>6</w:t>
      </w:r>
      <w:r w:rsidR="00013264">
        <w:t xml:space="preserve"> </w:t>
      </w:r>
      <w:r>
        <w:t xml:space="preserve">illustrates the details of the interface that can be accessed from the resource base of [host:port]/repositories.med.va.gov/fpds/. </w:t>
      </w:r>
    </w:p>
    <w:p w14:paraId="10A6D29B" w14:textId="080D7D4C" w:rsidR="007C157E" w:rsidRPr="00C55697" w:rsidRDefault="007C157E" w:rsidP="007C157E">
      <w:pPr>
        <w:pStyle w:val="Caption"/>
      </w:pPr>
      <w:bookmarkStart w:id="340" w:name="_Toc418508648"/>
      <w:bookmarkStart w:id="341" w:name="_Toc461702579"/>
      <w:bookmarkStart w:id="342" w:name="_Toc468188672"/>
      <w:r>
        <w:t xml:space="preserve">Figure </w:t>
      </w:r>
      <w:r w:rsidR="00E56E40">
        <w:rPr>
          <w:noProof/>
        </w:rPr>
        <w:t>26</w:t>
      </w:r>
      <w:r>
        <w:t xml:space="preserve"> </w:t>
      </w:r>
      <w:r w:rsidRPr="001C40BA">
        <w:t>FPDS VPR Patient-Get REST Web Service Interface</w:t>
      </w:r>
      <w:bookmarkEnd w:id="340"/>
      <w:bookmarkEnd w:id="341"/>
      <w:bookmarkEnd w:id="342"/>
    </w:p>
    <w:p w14:paraId="3EB87E7B" w14:textId="77777777" w:rsidR="0082295A" w:rsidRDefault="0082295A" w:rsidP="007C157E">
      <w:pPr>
        <w:pStyle w:val="BodyText"/>
        <w:keepNext/>
        <w:rPr>
          <w:noProof/>
        </w:rPr>
      </w:pPr>
    </w:p>
    <w:p w14:paraId="6AEA493E" w14:textId="77777777" w:rsidR="007C157E" w:rsidRDefault="007C157E" w:rsidP="007C157E">
      <w:pPr>
        <w:pStyle w:val="BodyText"/>
        <w:keepNext/>
      </w:pPr>
      <w:r>
        <w:rPr>
          <w:noProof/>
        </w:rPr>
        <w:drawing>
          <wp:inline distT="0" distB="0" distL="0" distR="0" wp14:anchorId="3908AD8F" wp14:editId="536E04BC">
            <wp:extent cx="3693422" cy="3149600"/>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t="4860"/>
                    <a:stretch/>
                  </pic:blipFill>
                  <pic:spPr bwMode="auto">
                    <a:xfrm>
                      <a:off x="0" y="0"/>
                      <a:ext cx="3710823" cy="3164439"/>
                    </a:xfrm>
                    <a:prstGeom prst="rect">
                      <a:avLst/>
                    </a:prstGeom>
                    <a:ln>
                      <a:noFill/>
                    </a:ln>
                    <a:extLst>
                      <a:ext uri="{53640926-AAD7-44D8-BBD7-CCE9431645EC}">
                        <a14:shadowObscured xmlns:a14="http://schemas.microsoft.com/office/drawing/2010/main"/>
                      </a:ext>
                    </a:extLst>
                  </pic:spPr>
                </pic:pic>
              </a:graphicData>
            </a:graphic>
          </wp:inline>
        </w:drawing>
      </w:r>
    </w:p>
    <w:p w14:paraId="502DC3D1" w14:textId="77777777" w:rsidR="007C157E" w:rsidRDefault="007C157E">
      <w:pPr>
        <w:spacing w:before="0" w:after="0"/>
        <w:rPr>
          <w:rFonts w:eastAsia="Times New Roman"/>
        </w:rPr>
      </w:pPr>
    </w:p>
    <w:p w14:paraId="40DEFD80" w14:textId="77777777" w:rsidR="007C157E" w:rsidRDefault="007C157E" w:rsidP="007C157E">
      <w:r>
        <w:lastRenderedPageBreak/>
        <w:t>The specific mandatory and optional query parameters for the FPDS Patient-Get interface are shown in the tables below.</w:t>
      </w:r>
    </w:p>
    <w:p w14:paraId="45AFDC82" w14:textId="77EB2DED" w:rsidR="007C157E" w:rsidRDefault="007C157E" w:rsidP="007C157E">
      <w:pPr>
        <w:pStyle w:val="Caption"/>
      </w:pPr>
      <w:bookmarkStart w:id="343" w:name="_Toc418508719"/>
      <w:bookmarkStart w:id="344" w:name="_Toc461701018"/>
      <w:bookmarkStart w:id="345" w:name="_Toc468188751"/>
      <w:r>
        <w:t xml:space="preserve">Table </w:t>
      </w:r>
      <w:r w:rsidR="00E56E40">
        <w:rPr>
          <w:noProof/>
        </w:rPr>
        <w:t>38</w:t>
      </w:r>
      <w:r>
        <w:t xml:space="preserve"> </w:t>
      </w:r>
      <w:r w:rsidRPr="00FE72E4">
        <w:t>Mandatory and Optional Query Parameters</w:t>
      </w:r>
      <w:r>
        <w:t xml:space="preserve"> – FPDS Patient-Get</w:t>
      </w:r>
      <w:bookmarkEnd w:id="343"/>
      <w:bookmarkEnd w:id="344"/>
      <w:bookmarkEnd w:id="345"/>
    </w:p>
    <w:tbl>
      <w:tblPr>
        <w:tblStyle w:val="TableGrid"/>
        <w:tblW w:w="0" w:type="auto"/>
        <w:tblLayout w:type="fixed"/>
        <w:tblLook w:val="04A0" w:firstRow="1" w:lastRow="0" w:firstColumn="1" w:lastColumn="0" w:noHBand="0" w:noVBand="1"/>
      </w:tblPr>
      <w:tblGrid>
        <w:gridCol w:w="2268"/>
        <w:gridCol w:w="5445"/>
        <w:gridCol w:w="5445"/>
      </w:tblGrid>
      <w:tr w:rsidR="007C157E" w:rsidRPr="00D85F0F" w14:paraId="1AC8774C" w14:textId="77777777" w:rsidTr="00EB5FE1">
        <w:trPr>
          <w:tblHeader/>
        </w:trPr>
        <w:tc>
          <w:tcPr>
            <w:tcW w:w="2268" w:type="dxa"/>
            <w:tcBorders>
              <w:bottom w:val="single" w:sz="4" w:space="0" w:color="auto"/>
            </w:tcBorders>
            <w:shd w:val="clear" w:color="auto" w:fill="365F91" w:themeFill="accent1" w:themeFillShade="BF"/>
            <w:vAlign w:val="bottom"/>
          </w:tcPr>
          <w:p w14:paraId="06AB4C3C"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Path Parameter(s)</w:t>
            </w:r>
          </w:p>
        </w:tc>
        <w:tc>
          <w:tcPr>
            <w:tcW w:w="5445" w:type="dxa"/>
            <w:tcBorders>
              <w:bottom w:val="single" w:sz="4" w:space="0" w:color="auto"/>
            </w:tcBorders>
            <w:shd w:val="clear" w:color="auto" w:fill="365F91" w:themeFill="accent1" w:themeFillShade="BF"/>
            <w:vAlign w:val="bottom"/>
          </w:tcPr>
          <w:p w14:paraId="74984793" w14:textId="77777777" w:rsidR="007C157E" w:rsidRPr="00D85F0F" w:rsidRDefault="007C157E" w:rsidP="00EB5FE1">
            <w:pPr>
              <w:pStyle w:val="BodyText"/>
              <w:jc w:val="center"/>
              <w:rPr>
                <w:b/>
                <w:color w:val="FFFFFF" w:themeColor="background1"/>
                <w:sz w:val="22"/>
                <w:szCs w:val="20"/>
              </w:rPr>
            </w:pPr>
            <w:r w:rsidRPr="00D85F0F">
              <w:rPr>
                <w:b/>
                <w:color w:val="FFFFFF" w:themeColor="background1"/>
                <w:sz w:val="22"/>
                <w:szCs w:val="20"/>
              </w:rPr>
              <w:t>Required Query Parameter(s)</w:t>
            </w:r>
          </w:p>
        </w:tc>
        <w:tc>
          <w:tcPr>
            <w:tcW w:w="5445" w:type="dxa"/>
            <w:tcBorders>
              <w:bottom w:val="single" w:sz="4" w:space="0" w:color="auto"/>
            </w:tcBorders>
            <w:shd w:val="clear" w:color="auto" w:fill="365F91" w:themeFill="accent1" w:themeFillShade="BF"/>
            <w:vAlign w:val="bottom"/>
          </w:tcPr>
          <w:p w14:paraId="10FED1EF" w14:textId="77777777" w:rsidR="007C157E" w:rsidRPr="00D85F0F" w:rsidRDefault="007C157E" w:rsidP="00EB5FE1">
            <w:pPr>
              <w:pStyle w:val="BodyText"/>
              <w:rPr>
                <w:b/>
                <w:color w:val="FFFFFF" w:themeColor="background1"/>
                <w:sz w:val="22"/>
                <w:szCs w:val="20"/>
              </w:rPr>
            </w:pPr>
            <w:r w:rsidRPr="00D85F0F">
              <w:rPr>
                <w:b/>
                <w:color w:val="FFFFFF" w:themeColor="background1"/>
                <w:sz w:val="22"/>
                <w:szCs w:val="20"/>
              </w:rPr>
              <w:t>Optional Query Parameter(s)</w:t>
            </w:r>
          </w:p>
        </w:tc>
      </w:tr>
      <w:tr w:rsidR="007C157E" w:rsidRPr="00A70E25" w14:paraId="584F7295" w14:textId="77777777" w:rsidTr="00EB5FE1">
        <w:tc>
          <w:tcPr>
            <w:tcW w:w="13158" w:type="dxa"/>
            <w:gridSpan w:val="3"/>
            <w:shd w:val="clear" w:color="auto" w:fill="C6D9F1" w:themeFill="text2" w:themeFillTint="33"/>
          </w:tcPr>
          <w:p w14:paraId="17955E4D" w14:textId="77777777" w:rsidR="007C157E" w:rsidRPr="00FA5367" w:rsidRDefault="007C157E" w:rsidP="00EB5FE1">
            <w:pPr>
              <w:pStyle w:val="BodyText"/>
              <w:rPr>
                <w:sz w:val="22"/>
                <w:szCs w:val="22"/>
              </w:rPr>
            </w:pPr>
            <w:r>
              <w:rPr>
                <w:sz w:val="22"/>
                <w:szCs w:val="22"/>
              </w:rPr>
              <w:t>Base</w:t>
            </w:r>
            <w:r w:rsidRPr="00FA5367">
              <w:rPr>
                <w:sz w:val="22"/>
                <w:szCs w:val="22"/>
              </w:rPr>
              <w:t xml:space="preserve">: </w:t>
            </w:r>
            <w:r w:rsidRPr="00FA5367">
              <w:rPr>
                <w:sz w:val="22"/>
                <w:szCs w:val="16"/>
              </w:rPr>
              <w:t>[host:port]/repositories.med.va.gov/fpds/</w:t>
            </w:r>
          </w:p>
        </w:tc>
      </w:tr>
      <w:tr w:rsidR="007C157E" w:rsidRPr="0099088E" w14:paraId="3C15A3B5" w14:textId="77777777" w:rsidTr="00EB5FE1">
        <w:tc>
          <w:tcPr>
            <w:tcW w:w="2268" w:type="dxa"/>
          </w:tcPr>
          <w:p w14:paraId="7AEBAA52" w14:textId="77777777" w:rsidR="007C157E" w:rsidRPr="0099088E" w:rsidRDefault="007C157E" w:rsidP="00892F3D">
            <w:pPr>
              <w:pStyle w:val="BodyText"/>
              <w:spacing w:before="0" w:after="0"/>
              <w:rPr>
                <w:sz w:val="22"/>
                <w:szCs w:val="16"/>
              </w:rPr>
            </w:pPr>
            <w:r w:rsidRPr="0099088E">
              <w:rPr>
                <w:sz w:val="22"/>
                <w:szCs w:val="16"/>
              </w:rPr>
              <w:t>{</w:t>
            </w:r>
            <w:proofErr w:type="gramStart"/>
            <w:r w:rsidRPr="0099088E">
              <w:rPr>
                <w:sz w:val="22"/>
                <w:szCs w:val="16"/>
              </w:rPr>
              <w:t>domain</w:t>
            </w:r>
            <w:proofErr w:type="gramEnd"/>
            <w:r w:rsidRPr="0099088E">
              <w:rPr>
                <w:sz w:val="22"/>
                <w:szCs w:val="16"/>
              </w:rPr>
              <w:t>}: The clinical or non-clinical domain name. See VistA VPR Technical manual for supported domains.</w:t>
            </w:r>
          </w:p>
        </w:tc>
        <w:tc>
          <w:tcPr>
            <w:tcW w:w="5445" w:type="dxa"/>
          </w:tcPr>
          <w:p w14:paraId="3DF21715" w14:textId="77777777" w:rsidR="007C157E" w:rsidRPr="0099088E" w:rsidRDefault="007C157E" w:rsidP="00892F3D">
            <w:pPr>
              <w:pStyle w:val="BodyText"/>
              <w:numPr>
                <w:ilvl w:val="0"/>
                <w:numId w:val="65"/>
              </w:numPr>
              <w:spacing w:before="0" w:after="0"/>
              <w:ind w:left="432"/>
              <w:rPr>
                <w:sz w:val="22"/>
                <w:szCs w:val="16"/>
              </w:rPr>
            </w:pPr>
            <w:proofErr w:type="gramStart"/>
            <w:r w:rsidRPr="0099088E">
              <w:rPr>
                <w:sz w:val="22"/>
                <w:szCs w:val="16"/>
              </w:rPr>
              <w:t>clientName</w:t>
            </w:r>
            <w:proofErr w:type="gramEnd"/>
            <w:r>
              <w:rPr>
                <w:sz w:val="22"/>
                <w:szCs w:val="16"/>
              </w:rPr>
              <w:t>:</w:t>
            </w:r>
            <w:r w:rsidRPr="0099088E">
              <w:rPr>
                <w:sz w:val="22"/>
                <w:szCs w:val="16"/>
              </w:rPr>
              <w:t xml:space="preserve"> name of the client requesting the data.</w:t>
            </w:r>
          </w:p>
          <w:p w14:paraId="0B6C4DE2" w14:textId="77777777" w:rsidR="007C157E" w:rsidRPr="0099088E" w:rsidRDefault="007C157E" w:rsidP="00892F3D">
            <w:pPr>
              <w:pStyle w:val="BodyText"/>
              <w:numPr>
                <w:ilvl w:val="0"/>
                <w:numId w:val="65"/>
              </w:numPr>
              <w:spacing w:before="0" w:after="0"/>
              <w:ind w:left="432"/>
              <w:rPr>
                <w:sz w:val="22"/>
                <w:szCs w:val="16"/>
              </w:rPr>
            </w:pPr>
            <w:proofErr w:type="gramStart"/>
            <w:r w:rsidRPr="0099088E">
              <w:rPr>
                <w:sz w:val="22"/>
                <w:szCs w:val="16"/>
              </w:rPr>
              <w:t>clientRequestInitiationTime</w:t>
            </w:r>
            <w:proofErr w:type="gramEnd"/>
            <w:r w:rsidRPr="0099088E">
              <w:rPr>
                <w:sz w:val="22"/>
                <w:szCs w:val="16"/>
              </w:rPr>
              <w:t>: the timestamp that denotes the time at which the client had issued the request.</w:t>
            </w:r>
          </w:p>
          <w:p w14:paraId="54F494FE" w14:textId="77777777" w:rsidR="007C157E" w:rsidRPr="0099088E" w:rsidRDefault="007C157E" w:rsidP="00892F3D">
            <w:pPr>
              <w:pStyle w:val="BodyText"/>
              <w:numPr>
                <w:ilvl w:val="0"/>
                <w:numId w:val="65"/>
              </w:numPr>
              <w:spacing w:before="0" w:after="0"/>
              <w:ind w:left="432"/>
              <w:rPr>
                <w:sz w:val="22"/>
                <w:szCs w:val="16"/>
              </w:rPr>
            </w:pPr>
            <w:r w:rsidRPr="0099088E">
              <w:rPr>
                <w:sz w:val="22"/>
                <w:szCs w:val="16"/>
              </w:rPr>
              <w:t>requestId: A unique alpha-numeric string assigned to the request for audit purposes</w:t>
            </w:r>
          </w:p>
          <w:p w14:paraId="4604AF76" w14:textId="77777777" w:rsidR="007C157E" w:rsidRPr="0099088E" w:rsidRDefault="007C157E" w:rsidP="00892F3D">
            <w:pPr>
              <w:pStyle w:val="BodyText"/>
              <w:numPr>
                <w:ilvl w:val="0"/>
                <w:numId w:val="65"/>
              </w:numPr>
              <w:spacing w:before="0" w:after="0"/>
              <w:ind w:left="432"/>
              <w:rPr>
                <w:sz w:val="22"/>
                <w:szCs w:val="16"/>
              </w:rPr>
            </w:pPr>
            <w:proofErr w:type="gramStart"/>
            <w:r w:rsidRPr="0099088E">
              <w:rPr>
                <w:sz w:val="22"/>
                <w:szCs w:val="16"/>
              </w:rPr>
              <w:t>nationalId</w:t>
            </w:r>
            <w:proofErr w:type="gramEnd"/>
            <w:r w:rsidRPr="0099088E">
              <w:rPr>
                <w:sz w:val="22"/>
                <w:szCs w:val="16"/>
              </w:rPr>
              <w:t xml:space="preserve"> or resolvedIdentifier: The patient’s ICN or resolvelIdentior used when nationalId is not provided. </w:t>
            </w:r>
            <w:proofErr w:type="gramStart"/>
            <w:r w:rsidRPr="0099088E">
              <w:rPr>
                <w:sz w:val="22"/>
                <w:szCs w:val="16"/>
              </w:rPr>
              <w:t>resolvedIdentifier</w:t>
            </w:r>
            <w:proofErr w:type="gramEnd"/>
            <w:r w:rsidRPr="0099088E">
              <w:rPr>
                <w:sz w:val="22"/>
                <w:szCs w:val="16"/>
              </w:rPr>
              <w:t xml:space="preserve"> is used to query for data from a particular facility. This can be a comma separated list to get data from multiple specific facilities. </w:t>
            </w:r>
            <w:proofErr w:type="gramStart"/>
            <w:r w:rsidRPr="0099088E">
              <w:rPr>
                <w:sz w:val="22"/>
                <w:szCs w:val="16"/>
              </w:rPr>
              <w:t>resolvedIdentifier</w:t>
            </w:r>
            <w:proofErr w:type="gramEnd"/>
            <w:r w:rsidRPr="0099088E">
              <w:rPr>
                <w:sz w:val="22"/>
                <w:szCs w:val="16"/>
              </w:rPr>
              <w:t xml:space="preserve"> format: dfn-facilityid-assigningAuthority .</w:t>
            </w:r>
          </w:p>
        </w:tc>
        <w:tc>
          <w:tcPr>
            <w:tcW w:w="5445" w:type="dxa"/>
          </w:tcPr>
          <w:p w14:paraId="3CCC1DE1" w14:textId="77777777" w:rsidR="007C157E" w:rsidRPr="00F804B3" w:rsidRDefault="007C157E" w:rsidP="00892F3D">
            <w:pPr>
              <w:pStyle w:val="BodyText"/>
              <w:numPr>
                <w:ilvl w:val="0"/>
                <w:numId w:val="65"/>
              </w:numPr>
              <w:spacing w:before="0" w:after="0"/>
              <w:ind w:left="432"/>
              <w:rPr>
                <w:rFonts w:cs="Times New Roman"/>
                <w:sz w:val="22"/>
                <w:szCs w:val="16"/>
              </w:rPr>
            </w:pPr>
            <w:r w:rsidRPr="00F804B3">
              <w:rPr>
                <w:rFonts w:cs="Times New Roman"/>
                <w:sz w:val="22"/>
                <w:szCs w:val="16"/>
              </w:rPr>
              <w:t>_type</w:t>
            </w:r>
            <w:r>
              <w:rPr>
                <w:rFonts w:cs="Times New Roman"/>
                <w:sz w:val="22"/>
                <w:szCs w:val="16"/>
              </w:rPr>
              <w:t>. Type</w:t>
            </w:r>
            <w:r w:rsidRPr="00F804B3">
              <w:rPr>
                <w:rFonts w:cs="Times New Roman"/>
                <w:sz w:val="22"/>
                <w:szCs w:val="16"/>
              </w:rPr>
              <w:t xml:space="preserve"> of the read response format. Defaults to json</w:t>
            </w:r>
            <w:r>
              <w:rPr>
                <w:rFonts w:cs="Times New Roman"/>
                <w:sz w:val="22"/>
                <w:szCs w:val="16"/>
              </w:rPr>
              <w:t>.</w:t>
            </w:r>
          </w:p>
          <w:p w14:paraId="7DA31CAC"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proofErr w:type="gramStart"/>
            <w:r w:rsidRPr="00F804B3">
              <w:rPr>
                <w:rFonts w:ascii="Times New Roman" w:hAnsi="Times New Roman" w:cs="Times New Roman"/>
                <w:szCs w:val="16"/>
              </w:rPr>
              <w:t>max</w:t>
            </w:r>
            <w:proofErr w:type="gramEnd"/>
            <w:r w:rsidRPr="00F804B3">
              <w:rPr>
                <w:rFonts w:ascii="Times New Roman" w:hAnsi="Times New Roman" w:cs="Times New Roman"/>
                <w:szCs w:val="16"/>
              </w:rPr>
              <w:t>: The maximum number of records to return.</w:t>
            </w:r>
          </w:p>
          <w:p w14:paraId="758FEDD0"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proofErr w:type="gramStart"/>
            <w:r w:rsidRPr="00F804B3">
              <w:rPr>
                <w:rFonts w:ascii="Times New Roman" w:hAnsi="Times New Roman" w:cs="Times New Roman"/>
                <w:szCs w:val="16"/>
              </w:rPr>
              <w:t>text</w:t>
            </w:r>
            <w:proofErr w:type="gramEnd"/>
            <w:r w:rsidRPr="00F804B3">
              <w:rPr>
                <w:rFonts w:ascii="Times New Roman" w:hAnsi="Times New Roman" w:cs="Times New Roman"/>
                <w:szCs w:val="16"/>
              </w:rPr>
              <w:t>: Boolean to include document text in the response - true/false.</w:t>
            </w:r>
          </w:p>
          <w:p w14:paraId="2DA3442B"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r w:rsidRPr="00F804B3">
              <w:rPr>
                <w:rFonts w:ascii="Times New Roman" w:hAnsi="Times New Roman" w:cs="Times New Roman"/>
                <w:szCs w:val="16"/>
              </w:rPr>
              <w:t>startDate: The start date of search in yyyy-MM-dd format</w:t>
            </w:r>
          </w:p>
          <w:p w14:paraId="6B7AE5FB"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proofErr w:type="gramStart"/>
            <w:r w:rsidRPr="00F804B3">
              <w:rPr>
                <w:rFonts w:ascii="Times New Roman" w:hAnsi="Times New Roman" w:cs="Times New Roman"/>
                <w:szCs w:val="16"/>
              </w:rPr>
              <w:t>endDate</w:t>
            </w:r>
            <w:proofErr w:type="gramEnd"/>
            <w:r w:rsidRPr="00F804B3">
              <w:rPr>
                <w:rFonts w:ascii="Times New Roman" w:hAnsi="Times New Roman" w:cs="Times New Roman"/>
                <w:szCs w:val="16"/>
              </w:rPr>
              <w:t>: The end date of search in yyyy-MM-dd format</w:t>
            </w:r>
            <w:r>
              <w:rPr>
                <w:rFonts w:ascii="Times New Roman" w:hAnsi="Times New Roman" w:cs="Times New Roman"/>
                <w:szCs w:val="16"/>
              </w:rPr>
              <w:t>.</w:t>
            </w:r>
          </w:p>
          <w:p w14:paraId="64D5CF82"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r w:rsidRPr="00F804B3">
              <w:rPr>
                <w:rFonts w:ascii="Times New Roman" w:hAnsi="Times New Roman" w:cs="Times New Roman"/>
                <w:szCs w:val="16"/>
              </w:rPr>
              <w:t>id: The ID of the single record to return</w:t>
            </w:r>
          </w:p>
          <w:p w14:paraId="79869BD8" w14:textId="77777777" w:rsidR="007C157E" w:rsidRPr="00F804B3" w:rsidRDefault="007C157E" w:rsidP="00892F3D">
            <w:pPr>
              <w:pStyle w:val="ListParagraph"/>
              <w:numPr>
                <w:ilvl w:val="0"/>
                <w:numId w:val="65"/>
              </w:numPr>
              <w:ind w:left="432"/>
              <w:contextualSpacing/>
              <w:rPr>
                <w:rFonts w:ascii="Times New Roman" w:hAnsi="Times New Roman" w:cs="Times New Roman"/>
                <w:szCs w:val="16"/>
              </w:rPr>
            </w:pPr>
            <w:proofErr w:type="gramStart"/>
            <w:r w:rsidRPr="00F804B3">
              <w:rPr>
                <w:rFonts w:ascii="Times New Roman" w:hAnsi="Times New Roman" w:cs="Times New Roman"/>
                <w:szCs w:val="16"/>
              </w:rPr>
              <w:t>excludeIdentifier :</w:t>
            </w:r>
            <w:proofErr w:type="gramEnd"/>
            <w:r w:rsidRPr="00F804B3">
              <w:rPr>
                <w:rFonts w:ascii="Times New Roman" w:hAnsi="Times New Roman" w:cs="Times New Roman"/>
                <w:szCs w:val="16"/>
              </w:rPr>
              <w:t xml:space="preserve"> This is optional. If provided, requires the nationalId. It is used to exclude data from a facility. Format: dfn-facilityid-assigningAuthority.</w:t>
            </w:r>
          </w:p>
        </w:tc>
      </w:tr>
      <w:tr w:rsidR="007C157E" w:rsidRPr="00A70E25" w14:paraId="28D6A135" w14:textId="77777777" w:rsidTr="00EB5FE1">
        <w:tc>
          <w:tcPr>
            <w:tcW w:w="13158" w:type="dxa"/>
            <w:gridSpan w:val="3"/>
            <w:shd w:val="clear" w:color="auto" w:fill="C6D9F1" w:themeFill="text2" w:themeFillTint="33"/>
          </w:tcPr>
          <w:p w14:paraId="25362282" w14:textId="77777777" w:rsidR="007C157E" w:rsidRPr="00FA5367" w:rsidRDefault="007C157E" w:rsidP="00EB5FE1">
            <w:pPr>
              <w:pStyle w:val="BodyText"/>
              <w:rPr>
                <w:sz w:val="22"/>
                <w:szCs w:val="22"/>
              </w:rPr>
            </w:pPr>
            <w:r w:rsidRPr="00FA5367">
              <w:rPr>
                <w:sz w:val="22"/>
                <w:szCs w:val="22"/>
              </w:rPr>
              <w:t>Patient-Get Examples:</w:t>
            </w:r>
          </w:p>
        </w:tc>
      </w:tr>
      <w:tr w:rsidR="007C157E" w:rsidRPr="00A06FC8" w14:paraId="2AD023E5" w14:textId="77777777" w:rsidTr="00EB5FE1">
        <w:tc>
          <w:tcPr>
            <w:tcW w:w="13158" w:type="dxa"/>
            <w:gridSpan w:val="3"/>
          </w:tcPr>
          <w:p w14:paraId="4CF328C6"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National id URL with optional exclude identifier(s):</w:t>
            </w:r>
          </w:p>
          <w:p w14:paraId="27700873" w14:textId="60FAB073" w:rsidR="007C157E" w:rsidRPr="0011201E" w:rsidRDefault="007C157E" w:rsidP="00EB5FE1">
            <w:pPr>
              <w:ind w:left="540"/>
              <w:rPr>
                <w:rFonts w:cs="Times New Roman"/>
                <w:sz w:val="22"/>
                <w:szCs w:val="16"/>
              </w:rPr>
            </w:pPr>
            <w:r w:rsidRPr="0082295A">
              <w:rPr>
                <w:rFonts w:cs="Times New Roman"/>
                <w:sz w:val="22"/>
                <w:szCs w:val="16"/>
              </w:rPr>
              <w:t>http://&lt;host&gt;:&lt;port&gt;/repositories.med.va.gov/fpds/&lt;domain&gt;?clientName=HMP&amp;clientRequestInitiationTime=&lt;timestamp&gt;&amp;requestId=&lt;requestId&gt;&amp;nationalId=&lt;ICN&gt;&amp;excludeIdentifier=&lt;dfn&gt;-&lt;assigningFacility&gt;-&lt;assigningassigningAuthority&gt;&amp;excludeIdentifier=&lt;dfn&gt;-&lt;assigningFacility&gt;-&lt;assigningassigningAuthority&gt;&amp;max=&lt;max&gt;&amp;startDate=&lt;yyyy-MM-dd&gt;&amp;endDate=&lt;yyyy-MM-dd&gt;&amp;text=&lt;text&gt;&amp;id=&lt;id</w:t>
            </w:r>
            <w:r w:rsidRPr="0011201E">
              <w:rPr>
                <w:rFonts w:cs="Times New Roman"/>
                <w:sz w:val="22"/>
                <w:szCs w:val="16"/>
              </w:rPr>
              <w:t>&gt;</w:t>
            </w:r>
          </w:p>
          <w:p w14:paraId="1000F96C"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Resolved identifier(s) URL:</w:t>
            </w:r>
          </w:p>
          <w:p w14:paraId="106D6F51" w14:textId="3AB0DD00" w:rsidR="007C157E" w:rsidRPr="0011201E" w:rsidRDefault="007C157E" w:rsidP="00EB5FE1">
            <w:pPr>
              <w:ind w:left="540"/>
              <w:rPr>
                <w:rFonts w:cs="Times New Roman"/>
                <w:sz w:val="22"/>
                <w:szCs w:val="16"/>
              </w:rPr>
            </w:pPr>
            <w:r w:rsidRPr="0082295A">
              <w:rPr>
                <w:rFonts w:cs="Times New Roman"/>
                <w:sz w:val="22"/>
                <w:szCs w:val="16"/>
              </w:rPr>
              <w:t>http://&lt;host&gt;:&lt;port&gt;/repositories.med.va.gov/fpds/&lt;domain&gt;?clientName=HMP&amp;clientRequestInitiationTime=&lt;timestamp&gt;&amp;requestId=&lt;requestId&gt;&amp;resolvedIdentifier=&lt;dfn&gt;-&lt;assigningFacility&gt;-&lt;assigningassigningAuthority&gt;&amp;resolvedIdentifier=&lt;dfn&gt;-&lt;assigningFacility&gt;-&lt;assigningassigningAuthority&gt;&amp;max=&lt;max&gt;&amp;startDate=&lt;yyyy-MM-dd&gt;&amp;endDate=&lt;yyyy-MM-dd&gt;&amp;text=&lt;text&gt;&amp;id=&lt;id</w:t>
            </w:r>
            <w:r w:rsidRPr="0011201E">
              <w:rPr>
                <w:rFonts w:cs="Times New Roman"/>
                <w:sz w:val="22"/>
                <w:szCs w:val="16"/>
              </w:rPr>
              <w:t>&gt;</w:t>
            </w:r>
          </w:p>
          <w:p w14:paraId="51542A0D"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JSON request with national id and exclude identifier(s):</w:t>
            </w:r>
          </w:p>
          <w:p w14:paraId="24DE1455" w14:textId="3769DE73" w:rsidR="007C157E" w:rsidRPr="0011201E" w:rsidRDefault="007C157E" w:rsidP="00EB5FE1">
            <w:pPr>
              <w:ind w:left="540"/>
              <w:rPr>
                <w:rFonts w:cs="Times New Roman"/>
                <w:sz w:val="22"/>
                <w:szCs w:val="16"/>
              </w:rPr>
            </w:pPr>
            <w:r w:rsidRPr="0082295A">
              <w:rPr>
                <w:rFonts w:cs="Times New Roman"/>
                <w:sz w:val="22"/>
                <w:szCs w:val="16"/>
              </w:rPr>
              <w:t>http://&lt;host&gt;:&lt;port&gt;/repositories.med.va.gov/fpds/PROBLEM?nationalId=1111&amp;clientName=HMP&amp;excludeIdentifier=2-666-USDOD&amp;excludeIdentifier=333-100-USVHA&amp;startDate=1990-01-01&amp;endDate=2000-01-01&amp;clientRequestInitiationTime=2014-05-</w:t>
            </w:r>
            <w:r w:rsidRPr="0082295A">
              <w:rPr>
                <w:rFonts w:cs="Times New Roman"/>
                <w:sz w:val="22"/>
                <w:szCs w:val="16"/>
              </w:rPr>
              <w:lastRenderedPageBreak/>
              <w:t>30T09:30:10.5&amp;max=100&amp;text=true&amp;id=140&amp;requestId=111111</w:t>
            </w:r>
          </w:p>
          <w:p w14:paraId="76BED206"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JSON request with resolved id(s):</w:t>
            </w:r>
          </w:p>
          <w:p w14:paraId="118C2585" w14:textId="2C50AA09" w:rsidR="007C157E" w:rsidRPr="0011201E" w:rsidRDefault="007C157E" w:rsidP="00EB5FE1">
            <w:pPr>
              <w:ind w:left="540"/>
              <w:rPr>
                <w:rFonts w:cs="Times New Roman"/>
                <w:sz w:val="22"/>
                <w:szCs w:val="16"/>
              </w:rPr>
            </w:pPr>
            <w:r w:rsidRPr="0082295A">
              <w:rPr>
                <w:rFonts w:cs="Times New Roman"/>
                <w:sz w:val="22"/>
                <w:szCs w:val="16"/>
              </w:rPr>
              <w:t>http://&lt;host&gt;:&lt;port&gt;/repositories.med.va.gov/fpds/PROBLEM?clientName=HMP&amp;resolvedIdentifier=2-666-USVHA&amp;resolvedIdentifier=333-100-USVHA&amp;startDate=1990-01-01&amp;endDate=2000-01-01&amp;clientRequestInitiationTime=2014-05-30T09:30:10.5&amp;max=100&amp;text=true&amp;id=222&amp;requestId=111112</w:t>
            </w:r>
          </w:p>
          <w:p w14:paraId="4888242D" w14:textId="77777777" w:rsidR="007C157E" w:rsidRPr="00F804B3" w:rsidRDefault="007C157E" w:rsidP="00C034DE">
            <w:pPr>
              <w:pStyle w:val="ListParagraph"/>
              <w:numPr>
                <w:ilvl w:val="0"/>
                <w:numId w:val="66"/>
              </w:numPr>
              <w:spacing w:before="60" w:after="120"/>
              <w:ind w:left="540"/>
              <w:contextualSpacing/>
              <w:rPr>
                <w:rFonts w:ascii="Times New Roman" w:hAnsi="Times New Roman" w:cs="Times New Roman"/>
                <w:szCs w:val="16"/>
              </w:rPr>
            </w:pPr>
            <w:r w:rsidRPr="00F804B3">
              <w:rPr>
                <w:rFonts w:ascii="Times New Roman" w:hAnsi="Times New Roman" w:cs="Times New Roman"/>
                <w:szCs w:val="16"/>
              </w:rPr>
              <w:t>Read request URL format that needs the read response in VIM XML format:</w:t>
            </w:r>
          </w:p>
          <w:p w14:paraId="29E0A96A" w14:textId="07FCD186" w:rsidR="007C157E" w:rsidRPr="0011201E" w:rsidRDefault="007C157E" w:rsidP="00EB5FE1">
            <w:pPr>
              <w:ind w:left="540"/>
              <w:rPr>
                <w:rFonts w:cs="Times New Roman"/>
                <w:b/>
                <w:sz w:val="22"/>
                <w:szCs w:val="16"/>
              </w:rPr>
            </w:pPr>
            <w:r w:rsidRPr="0082295A">
              <w:rPr>
                <w:rFonts w:cs="Times New Roman"/>
                <w:sz w:val="22"/>
                <w:szCs w:val="16"/>
              </w:rPr>
              <w:t>http://&lt;host&gt;:&lt;port&gt;/repositories.med.va.gov/fpds/PROBLEM?clientName=HMP&amp;resolvedIdentifier=2-666-USVHA&amp;resolvedIdentifier=333-100-USVHA&amp;startDate=1990-01-01&amp;endDate=2000-01-01&amp;clientRequestInitiationTime=2014-05-30T09:30:10.5&amp;max=100&amp;text=true&amp;id=222&amp;requestId=111113&amp;_type=xml</w:t>
            </w:r>
          </w:p>
        </w:tc>
      </w:tr>
    </w:tbl>
    <w:p w14:paraId="77D659DF" w14:textId="77777777" w:rsidR="00243ACA" w:rsidRDefault="00243ACA">
      <w:pPr>
        <w:spacing w:before="0" w:after="0"/>
        <w:rPr>
          <w:rFonts w:eastAsia="Times New Roman"/>
        </w:rPr>
        <w:sectPr w:rsidR="00243ACA" w:rsidSect="00243ACA">
          <w:pgSz w:w="15840" w:h="12240" w:orient="landscape"/>
          <w:pgMar w:top="1440" w:right="1440" w:bottom="1440" w:left="1440" w:header="720" w:footer="720" w:gutter="0"/>
          <w:cols w:space="720"/>
          <w:docGrid w:linePitch="360"/>
        </w:sectPr>
      </w:pPr>
    </w:p>
    <w:p w14:paraId="1924D07F" w14:textId="73DE4C13" w:rsidR="00085FE1" w:rsidRPr="000F7462" w:rsidRDefault="00085FE1" w:rsidP="00B85DE5">
      <w:pPr>
        <w:pStyle w:val="Heading4"/>
      </w:pPr>
      <w:r w:rsidRPr="000F7462">
        <w:lastRenderedPageBreak/>
        <w:t>ARS Reads</w:t>
      </w:r>
    </w:p>
    <w:p w14:paraId="6EF19B7B" w14:textId="43F4BC56" w:rsidR="008778A0" w:rsidRPr="00BB4A4F" w:rsidRDefault="008778A0" w:rsidP="008778A0">
      <w:pPr>
        <w:pStyle w:val="BodyText"/>
      </w:pPr>
      <w:r w:rsidRPr="000F7462">
        <w:t>ARS support</w:t>
      </w:r>
      <w:r w:rsidR="00013264">
        <w:t>s</w:t>
      </w:r>
      <w:r w:rsidRPr="000F7462">
        <w:t xml:space="preserve"> aggregate read services on</w:t>
      </w:r>
      <w:r w:rsidRPr="00BB4A4F">
        <w:t xml:space="preserve"> data stored in the HDR DB</w:t>
      </w:r>
      <w:r>
        <w:t xml:space="preserve"> for Census, </w:t>
      </w:r>
      <w:r w:rsidRPr="00BB4A4F">
        <w:t>Activities of Daily Living (ADL VR-12) surveys, Patient Satisfaction Surveys and DMPs. The ARS is a SOAP web service exposed over HTTPS that provides an aggregated (report) view of HTH data stored in the HDR DB. The support for Census reads through ARS consists of:</w:t>
      </w:r>
    </w:p>
    <w:p w14:paraId="45E6AC81" w14:textId="77777777" w:rsidR="008778A0" w:rsidRPr="00BB4A4F" w:rsidRDefault="008778A0" w:rsidP="00C034DE">
      <w:pPr>
        <w:pStyle w:val="BodyText"/>
        <w:numPr>
          <w:ilvl w:val="0"/>
          <w:numId w:val="56"/>
        </w:numPr>
      </w:pPr>
      <w:r w:rsidRPr="00BB4A4F">
        <w:t>Generating reports on HTH Census data stored in the HDR database.</w:t>
      </w:r>
    </w:p>
    <w:p w14:paraId="3D749D37" w14:textId="77777777" w:rsidR="008778A0" w:rsidRPr="00BB4A4F" w:rsidRDefault="008778A0" w:rsidP="00C034DE">
      <w:pPr>
        <w:pStyle w:val="BodyText"/>
        <w:numPr>
          <w:ilvl w:val="0"/>
          <w:numId w:val="56"/>
        </w:numPr>
      </w:pPr>
      <w:r w:rsidRPr="00BB4A4F">
        <w:t>Providing calculations on the stored data and returning counts and values in the results report.</w:t>
      </w:r>
    </w:p>
    <w:p w14:paraId="3DC02457" w14:textId="77777777" w:rsidR="008778A0" w:rsidRPr="00BB4A4F" w:rsidRDefault="008778A0" w:rsidP="00C034DE">
      <w:pPr>
        <w:pStyle w:val="BodyText"/>
        <w:numPr>
          <w:ilvl w:val="0"/>
          <w:numId w:val="56"/>
        </w:numPr>
      </w:pPr>
      <w:r w:rsidRPr="00BB4A4F">
        <w:t>Materialized view to be developed in the database layer.</w:t>
      </w:r>
    </w:p>
    <w:p w14:paraId="0F3F03E3" w14:textId="77777777" w:rsidR="008778A0" w:rsidRPr="00940D9B" w:rsidRDefault="008778A0" w:rsidP="00C034DE">
      <w:pPr>
        <w:pStyle w:val="Default"/>
        <w:numPr>
          <w:ilvl w:val="0"/>
          <w:numId w:val="56"/>
        </w:numPr>
        <w:spacing w:after="164"/>
      </w:pPr>
      <w:r w:rsidRPr="00BB4A4F">
        <w:rPr>
          <w:iCs/>
        </w:rPr>
        <w:t xml:space="preserve">Report filter and report response template that are part of the production HDR system </w:t>
      </w:r>
      <w:r w:rsidRPr="00940D9B">
        <w:rPr>
          <w:iCs/>
        </w:rPr>
        <w:t>will be used for all Census aggregate reads</w:t>
      </w:r>
    </w:p>
    <w:p w14:paraId="7F84CC9D" w14:textId="77777777" w:rsidR="008778A0" w:rsidRPr="00940D9B" w:rsidRDefault="008778A0" w:rsidP="00B85DE5">
      <w:pPr>
        <w:pStyle w:val="Heading5"/>
      </w:pPr>
      <w:r w:rsidRPr="00940D9B">
        <w:t xml:space="preserve">ARS Read Request </w:t>
      </w:r>
    </w:p>
    <w:p w14:paraId="24AAA93C" w14:textId="77777777" w:rsidR="008778A0" w:rsidRPr="00BB4A4F" w:rsidRDefault="008778A0" w:rsidP="008778A0">
      <w:pPr>
        <w:pStyle w:val="Default"/>
      </w:pPr>
      <w:r w:rsidRPr="00940D9B">
        <w:t>A Read request is used</w:t>
      </w:r>
      <w:r w:rsidRPr="00BB4A4F">
        <w:t xml:space="preserve"> by the ARS read aggregate data client to obtain aggregated report data. The input parameters for the Read request are as follows: </w:t>
      </w:r>
    </w:p>
    <w:p w14:paraId="422B2290" w14:textId="77777777" w:rsidR="008778A0" w:rsidRPr="00BB4A4F" w:rsidRDefault="008778A0" w:rsidP="00C034DE">
      <w:pPr>
        <w:pStyle w:val="Default"/>
        <w:numPr>
          <w:ilvl w:val="0"/>
          <w:numId w:val="72"/>
        </w:numPr>
        <w:spacing w:before="60" w:after="120"/>
      </w:pPr>
      <w:r w:rsidRPr="00BB4A4F">
        <w:t xml:space="preserve">The filter request is an XML document used by ARS to identify the specific data retrieval conditions as well as aggregation options.  </w:t>
      </w:r>
    </w:p>
    <w:p w14:paraId="0BD9B7E5" w14:textId="77777777" w:rsidR="008778A0" w:rsidRPr="00BB4A4F" w:rsidRDefault="008778A0" w:rsidP="00C034DE">
      <w:pPr>
        <w:pStyle w:val="Default"/>
        <w:numPr>
          <w:ilvl w:val="0"/>
          <w:numId w:val="72"/>
        </w:numPr>
        <w:spacing w:before="60" w:after="120"/>
      </w:pPr>
      <w:r w:rsidRPr="00BB4A4F">
        <w:t>The report ID is a unique report identifier used to identify what report is being requested.</w:t>
      </w:r>
    </w:p>
    <w:p w14:paraId="3A708DE7" w14:textId="77777777" w:rsidR="008778A0" w:rsidRPr="00BB4A4F" w:rsidRDefault="008778A0" w:rsidP="00C034DE">
      <w:pPr>
        <w:pStyle w:val="Default"/>
        <w:numPr>
          <w:ilvl w:val="0"/>
          <w:numId w:val="72"/>
        </w:numPr>
        <w:spacing w:before="60" w:after="120"/>
      </w:pPr>
      <w:r w:rsidRPr="00BB4A4F">
        <w:t>The client ID designates the client making the request.</w:t>
      </w:r>
    </w:p>
    <w:p w14:paraId="0B00BC39" w14:textId="77777777" w:rsidR="008778A0" w:rsidRPr="00BB4A4F" w:rsidRDefault="008778A0" w:rsidP="00C034DE">
      <w:pPr>
        <w:pStyle w:val="Default"/>
        <w:numPr>
          <w:ilvl w:val="0"/>
          <w:numId w:val="71"/>
        </w:numPr>
        <w:spacing w:before="60" w:after="120"/>
      </w:pPr>
      <w:r w:rsidRPr="00BB4A4F">
        <w:t>The request ID is a unique identifier provided by the requesting site that is used to identify the read request within the system.</w:t>
      </w:r>
    </w:p>
    <w:p w14:paraId="3641A05D" w14:textId="77777777" w:rsidR="008778A0" w:rsidRDefault="008778A0" w:rsidP="00B85DE5">
      <w:pPr>
        <w:pStyle w:val="Heading5"/>
      </w:pPr>
      <w:r>
        <w:t xml:space="preserve">Filters </w:t>
      </w:r>
    </w:p>
    <w:p w14:paraId="0EB1D878" w14:textId="34712B9C" w:rsidR="008778A0" w:rsidRPr="00BB4A4F" w:rsidRDefault="008778A0" w:rsidP="008778A0">
      <w:pPr>
        <w:pStyle w:val="Default"/>
      </w:pPr>
      <w:r w:rsidRPr="00BB4A4F">
        <w:rPr>
          <w:color w:val="auto"/>
        </w:rPr>
        <w:t>The filter determines which records are to be returned to the client. The filter is presented as an XML document. All filters must contain a reportID defined by the e</w:t>
      </w:r>
      <w:r>
        <w:rPr>
          <w:color w:val="auto"/>
        </w:rPr>
        <w:t xml:space="preserve">numeration of values in </w:t>
      </w:r>
      <w:r w:rsidRPr="00E461A1">
        <w:rPr>
          <w:color w:val="auto"/>
        </w:rPr>
        <w:t xml:space="preserve">Table </w:t>
      </w:r>
      <w:r w:rsidR="003D6996">
        <w:rPr>
          <w:color w:val="auto"/>
        </w:rPr>
        <w:t>40</w:t>
      </w:r>
      <w:r w:rsidRPr="00E461A1">
        <w:rPr>
          <w:color w:val="auto"/>
        </w:rPr>
        <w:t>. Filters may contain startDate and endDate elements that define the date range used to</w:t>
      </w:r>
      <w:r w:rsidRPr="00BB4A4F">
        <w:rPr>
          <w:color w:val="auto"/>
        </w:rPr>
        <w:t xml:space="preserve"> constrain a report. Filters may contain a location and vendor element that defines how the data is </w:t>
      </w:r>
      <w:proofErr w:type="gramStart"/>
      <w:r w:rsidRPr="00BB4A4F">
        <w:rPr>
          <w:color w:val="auto"/>
        </w:rPr>
        <w:t>aggregated/grouped</w:t>
      </w:r>
      <w:proofErr w:type="gramEnd"/>
      <w:r w:rsidRPr="00BB4A4F">
        <w:rPr>
          <w:color w:val="auto"/>
        </w:rPr>
        <w:t xml:space="preserve">. </w:t>
      </w:r>
    </w:p>
    <w:p w14:paraId="57CA2E69" w14:textId="714B8E6F" w:rsidR="008778A0" w:rsidRDefault="008778A0" w:rsidP="008778A0">
      <w:pPr>
        <w:pStyle w:val="Caption"/>
        <w:rPr>
          <w:b w:val="0"/>
          <w:sz w:val="23"/>
          <w:szCs w:val="23"/>
        </w:rPr>
      </w:pPr>
      <w:bookmarkStart w:id="346" w:name="_Toc426970659"/>
      <w:bookmarkStart w:id="347" w:name="_Toc461701019"/>
      <w:bookmarkStart w:id="348" w:name="_Toc468188752"/>
      <w:r>
        <w:t xml:space="preserve">Table </w:t>
      </w:r>
      <w:r w:rsidR="00E56E40">
        <w:rPr>
          <w:noProof/>
        </w:rPr>
        <w:t>39</w:t>
      </w:r>
      <w:r>
        <w:t xml:space="preserve"> </w:t>
      </w:r>
      <w:r w:rsidRPr="006F2394">
        <w:t>ARS Report Identifiers</w:t>
      </w:r>
      <w:bookmarkEnd w:id="346"/>
      <w:bookmarkEnd w:id="347"/>
      <w:bookmarkEnd w:id="348"/>
    </w:p>
    <w:tbl>
      <w:tblPr>
        <w:tblStyle w:val="TableGrid"/>
        <w:tblW w:w="0" w:type="auto"/>
        <w:tblLayout w:type="fixed"/>
        <w:tblLook w:val="04A0" w:firstRow="1" w:lastRow="0" w:firstColumn="1" w:lastColumn="0" w:noHBand="0" w:noVBand="1"/>
      </w:tblPr>
      <w:tblGrid>
        <w:gridCol w:w="4698"/>
        <w:gridCol w:w="4878"/>
      </w:tblGrid>
      <w:tr w:rsidR="008778A0" w:rsidRPr="00BB4A4F" w14:paraId="39C80D4B" w14:textId="77777777" w:rsidTr="008778A0">
        <w:trPr>
          <w:tblHeader/>
        </w:trPr>
        <w:tc>
          <w:tcPr>
            <w:tcW w:w="9576" w:type="dxa"/>
            <w:gridSpan w:val="2"/>
            <w:tcBorders>
              <w:bottom w:val="single" w:sz="4" w:space="0" w:color="auto"/>
            </w:tcBorders>
            <w:shd w:val="clear" w:color="auto" w:fill="4F81BD" w:themeFill="accent1"/>
          </w:tcPr>
          <w:p w14:paraId="0263628B" w14:textId="77777777" w:rsidR="008778A0" w:rsidRPr="00BB4A4F" w:rsidRDefault="008778A0" w:rsidP="00B95F8F">
            <w:pPr>
              <w:pStyle w:val="Default"/>
              <w:jc w:val="center"/>
              <w:rPr>
                <w:b/>
                <w:color w:val="FFFFFF" w:themeColor="background1"/>
                <w:sz w:val="22"/>
                <w:szCs w:val="22"/>
              </w:rPr>
            </w:pPr>
            <w:r w:rsidRPr="00BB4A4F">
              <w:rPr>
                <w:b/>
                <w:color w:val="FFFFFF" w:themeColor="background1"/>
                <w:sz w:val="22"/>
                <w:szCs w:val="22"/>
              </w:rPr>
              <w:t>Report Identifiers</w:t>
            </w:r>
          </w:p>
        </w:tc>
      </w:tr>
      <w:tr w:rsidR="008778A0" w:rsidRPr="006F7721" w14:paraId="3EDE8508" w14:textId="77777777" w:rsidTr="006F7721">
        <w:tc>
          <w:tcPr>
            <w:tcW w:w="4698" w:type="dxa"/>
          </w:tcPr>
          <w:p w14:paraId="7F0C0492"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VR-12_STATISTICS</w:t>
            </w:r>
          </w:p>
        </w:tc>
        <w:tc>
          <w:tcPr>
            <w:tcW w:w="4878" w:type="dxa"/>
          </w:tcPr>
          <w:p w14:paraId="0B1850C0"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HTH_TRANSMITTALMODE_REPORT</w:t>
            </w:r>
          </w:p>
        </w:tc>
      </w:tr>
      <w:tr w:rsidR="008778A0" w:rsidRPr="006F7721" w14:paraId="05D7AE75" w14:textId="77777777" w:rsidTr="006F7721">
        <w:tc>
          <w:tcPr>
            <w:tcW w:w="4698" w:type="dxa"/>
          </w:tcPr>
          <w:p w14:paraId="79A24EFB"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DISTRIBUTION_OF_SURVEYS</w:t>
            </w:r>
          </w:p>
        </w:tc>
        <w:tc>
          <w:tcPr>
            <w:tcW w:w="4878" w:type="dxa"/>
          </w:tcPr>
          <w:p w14:paraId="62BCF389"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CENSUS_TOTAL_REPORT</w:t>
            </w:r>
          </w:p>
        </w:tc>
      </w:tr>
      <w:tr w:rsidR="008778A0" w:rsidRPr="006F7721" w14:paraId="38F1D677" w14:textId="77777777" w:rsidTr="006F7721">
        <w:tc>
          <w:tcPr>
            <w:tcW w:w="4698" w:type="dxa"/>
          </w:tcPr>
          <w:p w14:paraId="3E4C7042"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PATIENT_SATISFACTION_STATISTICS</w:t>
            </w:r>
          </w:p>
        </w:tc>
        <w:tc>
          <w:tcPr>
            <w:tcW w:w="4878" w:type="dxa"/>
          </w:tcPr>
          <w:p w14:paraId="157B5ED5"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CENSUS_DMPTOTAL_REPORT</w:t>
            </w:r>
          </w:p>
        </w:tc>
      </w:tr>
      <w:tr w:rsidR="008778A0" w:rsidRPr="006F7721" w14:paraId="603FCB87" w14:textId="77777777" w:rsidTr="006F7721">
        <w:tc>
          <w:tcPr>
            <w:tcW w:w="4698" w:type="dxa"/>
          </w:tcPr>
          <w:p w14:paraId="30BD58D7"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SURVEY_TRENDS</w:t>
            </w:r>
          </w:p>
        </w:tc>
        <w:tc>
          <w:tcPr>
            <w:tcW w:w="4878" w:type="dxa"/>
          </w:tcPr>
          <w:p w14:paraId="6B060020"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CENSUS_MEDDEVTOTAL_REPORT</w:t>
            </w:r>
          </w:p>
        </w:tc>
      </w:tr>
      <w:tr w:rsidR="008778A0" w:rsidRPr="006F7721" w14:paraId="5F7AFFD2" w14:textId="77777777" w:rsidTr="006F7721">
        <w:tc>
          <w:tcPr>
            <w:tcW w:w="4698" w:type="dxa"/>
          </w:tcPr>
          <w:p w14:paraId="0A6FD649"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NATIONAL_DISTRIBUTION_OF_SURVEYS</w:t>
            </w:r>
          </w:p>
        </w:tc>
        <w:tc>
          <w:tcPr>
            <w:tcW w:w="4878" w:type="dxa"/>
          </w:tcPr>
          <w:p w14:paraId="7F7C52A2"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CENSUS_IVRTOTAL_REPORT</w:t>
            </w:r>
          </w:p>
        </w:tc>
      </w:tr>
      <w:tr w:rsidR="008778A0" w:rsidRPr="006F7721" w14:paraId="0727DC22" w14:textId="77777777" w:rsidTr="006F7721">
        <w:tc>
          <w:tcPr>
            <w:tcW w:w="4698" w:type="dxa"/>
          </w:tcPr>
          <w:p w14:paraId="0CB4F595"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DMP_UNIQUE_ICN_REPORT</w:t>
            </w:r>
          </w:p>
        </w:tc>
        <w:tc>
          <w:tcPr>
            <w:tcW w:w="4878" w:type="dxa"/>
          </w:tcPr>
          <w:p w14:paraId="153E03E3"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CENSUS_BROWSERTOTAL_REPORT</w:t>
            </w:r>
          </w:p>
        </w:tc>
      </w:tr>
      <w:tr w:rsidR="008778A0" w:rsidRPr="006F7721" w14:paraId="34BAB1FF" w14:textId="77777777" w:rsidTr="006F7721">
        <w:tc>
          <w:tcPr>
            <w:tcW w:w="4698" w:type="dxa"/>
          </w:tcPr>
          <w:p w14:paraId="1F34AE77"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DMP_TITLE_REPORT</w:t>
            </w:r>
          </w:p>
        </w:tc>
        <w:tc>
          <w:tcPr>
            <w:tcW w:w="4878" w:type="dxa"/>
          </w:tcPr>
          <w:p w14:paraId="4315C1DA"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CENSUS_NOTASSIGNEDTOTAL_REPORT</w:t>
            </w:r>
          </w:p>
        </w:tc>
      </w:tr>
      <w:tr w:rsidR="008778A0" w:rsidRPr="006F7721" w14:paraId="6453291D" w14:textId="77777777" w:rsidTr="006F7721">
        <w:tc>
          <w:tcPr>
            <w:tcW w:w="4698" w:type="dxa"/>
          </w:tcPr>
          <w:p w14:paraId="794B4964"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VISN_FACILITY_REPORT</w:t>
            </w:r>
          </w:p>
        </w:tc>
        <w:tc>
          <w:tcPr>
            <w:tcW w:w="4878" w:type="dxa"/>
          </w:tcPr>
          <w:p w14:paraId="584B85A6"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CENSUS_MEASUREMENTTOTAL_REPORT</w:t>
            </w:r>
          </w:p>
        </w:tc>
      </w:tr>
      <w:tr w:rsidR="008778A0" w:rsidRPr="006F7721" w14:paraId="3F3DAC6E" w14:textId="77777777" w:rsidTr="006F7721">
        <w:tc>
          <w:tcPr>
            <w:tcW w:w="4698" w:type="dxa"/>
          </w:tcPr>
          <w:p w14:paraId="655D2862"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VENDOR_REPORT</w:t>
            </w:r>
          </w:p>
        </w:tc>
        <w:tc>
          <w:tcPr>
            <w:tcW w:w="4878" w:type="dxa"/>
          </w:tcPr>
          <w:p w14:paraId="41E31231"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CENSUS_VIDEOTOTAL_REPORT</w:t>
            </w:r>
          </w:p>
        </w:tc>
      </w:tr>
      <w:tr w:rsidR="008778A0" w:rsidRPr="006F7721" w14:paraId="07A26CA5" w14:textId="77777777" w:rsidTr="006F7721">
        <w:tc>
          <w:tcPr>
            <w:tcW w:w="4698" w:type="dxa"/>
          </w:tcPr>
          <w:p w14:paraId="3C0CCE81" w14:textId="77777777" w:rsidR="008778A0" w:rsidRPr="006F7721" w:rsidRDefault="008778A0" w:rsidP="006F7721">
            <w:pPr>
              <w:pStyle w:val="Default"/>
              <w:ind w:right="72"/>
              <w:rPr>
                <w:rFonts w:cs="Times New Roman"/>
                <w:b/>
                <w:color w:val="auto"/>
                <w:sz w:val="20"/>
                <w:szCs w:val="20"/>
              </w:rPr>
            </w:pPr>
            <w:r w:rsidRPr="006F7721">
              <w:rPr>
                <w:rFonts w:cs="Times New Roman"/>
                <w:sz w:val="20"/>
                <w:szCs w:val="20"/>
                <w:highlight w:val="white"/>
              </w:rPr>
              <w:lastRenderedPageBreak/>
              <w:t>CENSUS_WEEKLY_VENDOR_STATUS_REPORT</w:t>
            </w:r>
          </w:p>
        </w:tc>
        <w:tc>
          <w:tcPr>
            <w:tcW w:w="4878" w:type="dxa"/>
          </w:tcPr>
          <w:p w14:paraId="525AFCD6"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CENSUS_CELLMODEMTOTAL_REPORT</w:t>
            </w:r>
          </w:p>
        </w:tc>
      </w:tr>
      <w:tr w:rsidR="008778A0" w:rsidRPr="006F7721" w14:paraId="140F3BFC" w14:textId="77777777" w:rsidTr="006F7721">
        <w:tc>
          <w:tcPr>
            <w:tcW w:w="4698" w:type="dxa"/>
          </w:tcPr>
          <w:p w14:paraId="7D2EB3AE" w14:textId="77777777" w:rsidR="008778A0" w:rsidRPr="006F7721" w:rsidRDefault="008778A0" w:rsidP="00B95F8F">
            <w:pPr>
              <w:pStyle w:val="Default"/>
              <w:rPr>
                <w:rFonts w:cs="Times New Roman"/>
                <w:sz w:val="20"/>
                <w:szCs w:val="20"/>
                <w:highlight w:val="white"/>
              </w:rPr>
            </w:pPr>
            <w:r w:rsidRPr="006F7721">
              <w:rPr>
                <w:rFonts w:cs="Times New Roman"/>
                <w:sz w:val="20"/>
                <w:szCs w:val="20"/>
                <w:highlight w:val="white"/>
              </w:rPr>
              <w:t>CENSUS_START_END_DATES_REPORT</w:t>
            </w:r>
          </w:p>
        </w:tc>
        <w:tc>
          <w:tcPr>
            <w:tcW w:w="4878" w:type="dxa"/>
          </w:tcPr>
          <w:p w14:paraId="03B00DD4" w14:textId="77777777" w:rsidR="008778A0" w:rsidRPr="006F7721" w:rsidRDefault="008778A0" w:rsidP="00B95F8F">
            <w:pPr>
              <w:pStyle w:val="Default"/>
              <w:rPr>
                <w:rFonts w:cs="Times New Roman"/>
                <w:b/>
                <w:color w:val="auto"/>
                <w:sz w:val="20"/>
                <w:szCs w:val="20"/>
              </w:rPr>
            </w:pPr>
            <w:r w:rsidRPr="006F7721">
              <w:rPr>
                <w:rFonts w:cs="Times New Roman"/>
                <w:sz w:val="20"/>
                <w:szCs w:val="20"/>
                <w:highlight w:val="white"/>
              </w:rPr>
              <w:t>CENSUS_SATELLITETOTAL_REPORT</w:t>
            </w:r>
          </w:p>
        </w:tc>
      </w:tr>
      <w:tr w:rsidR="000C5A28" w:rsidRPr="006F7721" w14:paraId="19B97F73" w14:textId="77777777" w:rsidTr="006F7721">
        <w:tc>
          <w:tcPr>
            <w:tcW w:w="4698" w:type="dxa"/>
          </w:tcPr>
          <w:p w14:paraId="277CEE57" w14:textId="77777777" w:rsidR="008778A0" w:rsidRPr="006F7721" w:rsidRDefault="008778A0" w:rsidP="006F7721">
            <w:pPr>
              <w:pStyle w:val="Default"/>
              <w:ind w:right="72"/>
              <w:rPr>
                <w:rFonts w:cs="Times New Roman"/>
                <w:color w:val="auto"/>
                <w:sz w:val="20"/>
                <w:szCs w:val="20"/>
                <w:highlight w:val="white"/>
              </w:rPr>
            </w:pPr>
            <w:r w:rsidRPr="006F7721">
              <w:rPr>
                <w:rFonts w:cs="Times New Roman"/>
                <w:color w:val="auto"/>
                <w:sz w:val="20"/>
                <w:szCs w:val="20"/>
                <w:highlight w:val="white"/>
              </w:rPr>
              <w:t>CENSUS_POST_PROCESSING_STATUS_REPORT</w:t>
            </w:r>
          </w:p>
        </w:tc>
        <w:tc>
          <w:tcPr>
            <w:tcW w:w="4878" w:type="dxa"/>
          </w:tcPr>
          <w:p w14:paraId="7ED0577E" w14:textId="7C5D0362" w:rsidR="008778A0" w:rsidRPr="006F7721" w:rsidRDefault="007F6791" w:rsidP="00B95F8F">
            <w:pPr>
              <w:pStyle w:val="Default"/>
              <w:rPr>
                <w:rFonts w:cs="Times New Roman"/>
                <w:color w:val="auto"/>
                <w:sz w:val="20"/>
                <w:szCs w:val="20"/>
              </w:rPr>
            </w:pPr>
            <w:r w:rsidRPr="006F7721">
              <w:rPr>
                <w:rFonts w:cs="Times New Roman"/>
                <w:color w:val="auto"/>
                <w:sz w:val="20"/>
                <w:szCs w:val="20"/>
              </w:rPr>
              <w:t>HTH_LEVELOFCARE_REPORT</w:t>
            </w:r>
          </w:p>
        </w:tc>
      </w:tr>
      <w:tr w:rsidR="007F6791" w:rsidRPr="006F7721" w14:paraId="65AECA86" w14:textId="77777777" w:rsidTr="006F7721">
        <w:tc>
          <w:tcPr>
            <w:tcW w:w="4698" w:type="dxa"/>
          </w:tcPr>
          <w:p w14:paraId="23AC4849" w14:textId="7D9C63B2" w:rsidR="007F6791" w:rsidRPr="006F7721" w:rsidRDefault="007F6791" w:rsidP="00B95F8F">
            <w:pPr>
              <w:pStyle w:val="Default"/>
              <w:rPr>
                <w:color w:val="auto"/>
                <w:sz w:val="20"/>
                <w:szCs w:val="20"/>
                <w:highlight w:val="white"/>
              </w:rPr>
            </w:pPr>
            <w:r w:rsidRPr="006F7721">
              <w:rPr>
                <w:color w:val="auto"/>
                <w:sz w:val="20"/>
                <w:szCs w:val="20"/>
                <w:highlight w:val="white"/>
              </w:rPr>
              <w:t>COC_TOTALPTNIC_REPORT</w:t>
            </w:r>
          </w:p>
        </w:tc>
        <w:tc>
          <w:tcPr>
            <w:tcW w:w="4878" w:type="dxa"/>
          </w:tcPr>
          <w:p w14:paraId="235DEF37" w14:textId="73A9AEE1" w:rsidR="007F6791" w:rsidRPr="006F7721" w:rsidRDefault="007F6791" w:rsidP="00B95F8F">
            <w:pPr>
              <w:pStyle w:val="Default"/>
              <w:rPr>
                <w:color w:val="auto"/>
                <w:sz w:val="20"/>
                <w:szCs w:val="20"/>
              </w:rPr>
            </w:pPr>
            <w:r w:rsidRPr="006F7721">
              <w:rPr>
                <w:color w:val="auto"/>
                <w:sz w:val="20"/>
                <w:szCs w:val="20"/>
              </w:rPr>
              <w:t>COC_TOTALPTCCM_REPORT</w:t>
            </w:r>
          </w:p>
        </w:tc>
      </w:tr>
      <w:tr w:rsidR="007F6791" w:rsidRPr="006F7721" w14:paraId="67EA1BB7" w14:textId="77777777" w:rsidTr="006F7721">
        <w:tc>
          <w:tcPr>
            <w:tcW w:w="4698" w:type="dxa"/>
          </w:tcPr>
          <w:p w14:paraId="59DEA065" w14:textId="1B361CD1" w:rsidR="007F6791" w:rsidRPr="006F7721" w:rsidRDefault="007F6791" w:rsidP="00B95F8F">
            <w:pPr>
              <w:pStyle w:val="Default"/>
              <w:rPr>
                <w:color w:val="auto"/>
                <w:sz w:val="20"/>
                <w:szCs w:val="20"/>
                <w:highlight w:val="white"/>
              </w:rPr>
            </w:pPr>
            <w:r w:rsidRPr="006F7721">
              <w:rPr>
                <w:color w:val="auto"/>
                <w:sz w:val="20"/>
                <w:szCs w:val="20"/>
                <w:highlight w:val="white"/>
              </w:rPr>
              <w:t>COC_TOTALPTACM_REPORT</w:t>
            </w:r>
          </w:p>
        </w:tc>
        <w:tc>
          <w:tcPr>
            <w:tcW w:w="4878" w:type="dxa"/>
          </w:tcPr>
          <w:p w14:paraId="4CBC1E7A" w14:textId="05FC2F88" w:rsidR="007F6791" w:rsidRPr="006F7721" w:rsidRDefault="007F6791" w:rsidP="00B95F8F">
            <w:pPr>
              <w:pStyle w:val="Default"/>
              <w:rPr>
                <w:color w:val="auto"/>
                <w:sz w:val="20"/>
                <w:szCs w:val="20"/>
              </w:rPr>
            </w:pPr>
            <w:r w:rsidRPr="006F7721">
              <w:rPr>
                <w:color w:val="auto"/>
                <w:sz w:val="20"/>
                <w:szCs w:val="20"/>
              </w:rPr>
              <w:t>COC_TOTALPTHPDP_REPORT</w:t>
            </w:r>
          </w:p>
        </w:tc>
      </w:tr>
      <w:tr w:rsidR="007F6791" w:rsidRPr="006F7721" w14:paraId="4522CCB3" w14:textId="77777777" w:rsidTr="006F7721">
        <w:tc>
          <w:tcPr>
            <w:tcW w:w="4698" w:type="dxa"/>
          </w:tcPr>
          <w:p w14:paraId="3423D58B" w14:textId="6313C771" w:rsidR="007F6791" w:rsidRPr="006F7721" w:rsidRDefault="007F6791" w:rsidP="00B95F8F">
            <w:pPr>
              <w:pStyle w:val="Default"/>
              <w:rPr>
                <w:color w:val="auto"/>
                <w:sz w:val="20"/>
                <w:szCs w:val="20"/>
                <w:highlight w:val="white"/>
              </w:rPr>
            </w:pPr>
            <w:r w:rsidRPr="006F7721">
              <w:rPr>
                <w:color w:val="auto"/>
                <w:sz w:val="20"/>
                <w:szCs w:val="20"/>
                <w:highlight w:val="white"/>
              </w:rPr>
              <w:t>COC_TOTALPTL2_REPORT</w:t>
            </w:r>
          </w:p>
        </w:tc>
        <w:tc>
          <w:tcPr>
            <w:tcW w:w="4878" w:type="dxa"/>
          </w:tcPr>
          <w:p w14:paraId="5DC40C90" w14:textId="08D720C8" w:rsidR="007F6791" w:rsidRPr="006F7721" w:rsidRDefault="007F6791" w:rsidP="00B95F8F">
            <w:pPr>
              <w:pStyle w:val="Default"/>
              <w:rPr>
                <w:color w:val="auto"/>
                <w:sz w:val="20"/>
                <w:szCs w:val="20"/>
              </w:rPr>
            </w:pPr>
            <w:r w:rsidRPr="006F7721">
              <w:rPr>
                <w:color w:val="auto"/>
                <w:sz w:val="20"/>
                <w:szCs w:val="20"/>
              </w:rPr>
              <w:t>RR_TOTALFULLRESP_REPORT</w:t>
            </w:r>
          </w:p>
        </w:tc>
      </w:tr>
      <w:tr w:rsidR="007F6791" w:rsidRPr="006F7721" w14:paraId="0CC1C2FE" w14:textId="77777777" w:rsidTr="006F7721">
        <w:tc>
          <w:tcPr>
            <w:tcW w:w="4698" w:type="dxa"/>
          </w:tcPr>
          <w:p w14:paraId="561CA1EE" w14:textId="00625415" w:rsidR="007F6791" w:rsidRPr="006F7721" w:rsidRDefault="007F6791" w:rsidP="00B95F8F">
            <w:pPr>
              <w:pStyle w:val="Default"/>
              <w:rPr>
                <w:color w:val="auto"/>
                <w:sz w:val="20"/>
                <w:szCs w:val="20"/>
                <w:highlight w:val="white"/>
              </w:rPr>
            </w:pPr>
            <w:r w:rsidRPr="006F7721">
              <w:rPr>
                <w:color w:val="auto"/>
                <w:sz w:val="20"/>
                <w:szCs w:val="20"/>
                <w:highlight w:val="white"/>
              </w:rPr>
              <w:t>RR_TOTALPARTRESP_REPORT</w:t>
            </w:r>
          </w:p>
        </w:tc>
        <w:tc>
          <w:tcPr>
            <w:tcW w:w="4878" w:type="dxa"/>
          </w:tcPr>
          <w:p w14:paraId="237CFB4F" w14:textId="574059E2" w:rsidR="007F6791" w:rsidRPr="006F7721" w:rsidRDefault="007F6791" w:rsidP="00B95F8F">
            <w:pPr>
              <w:pStyle w:val="Default"/>
              <w:rPr>
                <w:color w:val="auto"/>
                <w:sz w:val="20"/>
                <w:szCs w:val="20"/>
              </w:rPr>
            </w:pPr>
            <w:r w:rsidRPr="006F7721">
              <w:rPr>
                <w:color w:val="auto"/>
                <w:sz w:val="20"/>
                <w:szCs w:val="20"/>
              </w:rPr>
              <w:t>RR_TOTALNONRESP_REPORT</w:t>
            </w:r>
          </w:p>
        </w:tc>
      </w:tr>
      <w:tr w:rsidR="007F6791" w:rsidRPr="006F7721" w14:paraId="5BBAE4F4" w14:textId="77777777" w:rsidTr="006F7721">
        <w:tc>
          <w:tcPr>
            <w:tcW w:w="4698" w:type="dxa"/>
          </w:tcPr>
          <w:p w14:paraId="48C39394" w14:textId="2BEE5017" w:rsidR="007F6791" w:rsidRPr="006F7721" w:rsidRDefault="007F6791" w:rsidP="00B95F8F">
            <w:pPr>
              <w:pStyle w:val="Default"/>
              <w:rPr>
                <w:color w:val="auto"/>
                <w:sz w:val="20"/>
                <w:szCs w:val="20"/>
                <w:highlight w:val="white"/>
              </w:rPr>
            </w:pPr>
            <w:r w:rsidRPr="006F7721">
              <w:rPr>
                <w:color w:val="auto"/>
                <w:sz w:val="20"/>
                <w:szCs w:val="20"/>
                <w:highlight w:val="white"/>
              </w:rPr>
              <w:t>RR_TOTALUNKRESP_REPORT</w:t>
            </w:r>
          </w:p>
        </w:tc>
        <w:tc>
          <w:tcPr>
            <w:tcW w:w="4878" w:type="dxa"/>
          </w:tcPr>
          <w:p w14:paraId="12016CE2" w14:textId="708347F6" w:rsidR="007F6791" w:rsidRPr="006F7721" w:rsidRDefault="007F6791" w:rsidP="00B95F8F">
            <w:pPr>
              <w:pStyle w:val="Default"/>
              <w:rPr>
                <w:color w:val="auto"/>
                <w:sz w:val="20"/>
                <w:szCs w:val="20"/>
              </w:rPr>
            </w:pPr>
            <w:r w:rsidRPr="006F7721">
              <w:rPr>
                <w:color w:val="auto"/>
                <w:sz w:val="20"/>
                <w:szCs w:val="20"/>
              </w:rPr>
              <w:t>RR_TOTALNONRESPGT30_REPORT</w:t>
            </w:r>
          </w:p>
        </w:tc>
      </w:tr>
      <w:tr w:rsidR="006F7721" w:rsidRPr="006F7721" w14:paraId="6D14E071" w14:textId="77777777" w:rsidTr="006F7721">
        <w:tc>
          <w:tcPr>
            <w:tcW w:w="4698" w:type="dxa"/>
          </w:tcPr>
          <w:p w14:paraId="037E81E9" w14:textId="54F34FA0" w:rsidR="006F7721" w:rsidRPr="006F7721" w:rsidRDefault="006F7721" w:rsidP="00B95F8F">
            <w:pPr>
              <w:pStyle w:val="Default"/>
              <w:rPr>
                <w:color w:val="auto"/>
                <w:sz w:val="20"/>
                <w:szCs w:val="20"/>
              </w:rPr>
            </w:pPr>
            <w:r w:rsidRPr="006F7721">
              <w:rPr>
                <w:color w:val="auto"/>
                <w:sz w:val="20"/>
                <w:szCs w:val="20"/>
              </w:rPr>
              <w:t>RR_TOTALNONRESPMAX_REPORT</w:t>
            </w:r>
          </w:p>
        </w:tc>
        <w:tc>
          <w:tcPr>
            <w:tcW w:w="4878" w:type="dxa"/>
          </w:tcPr>
          <w:p w14:paraId="274A6BC3" w14:textId="4ABEE300" w:rsidR="006F7721" w:rsidRPr="006F7721" w:rsidRDefault="006F7721" w:rsidP="00B95F8F">
            <w:pPr>
              <w:pStyle w:val="Default"/>
              <w:rPr>
                <w:b/>
                <w:color w:val="auto"/>
                <w:sz w:val="20"/>
                <w:szCs w:val="20"/>
              </w:rPr>
            </w:pPr>
            <w:r w:rsidRPr="006F7721">
              <w:rPr>
                <w:sz w:val="20"/>
                <w:szCs w:val="20"/>
              </w:rPr>
              <w:t>CENSUS_UNKNOWNFACILITY_ADC_REPORT</w:t>
            </w:r>
          </w:p>
        </w:tc>
      </w:tr>
      <w:tr w:rsidR="006F7721" w:rsidRPr="006F7721" w14:paraId="34687A41" w14:textId="77777777" w:rsidTr="006F7721">
        <w:tc>
          <w:tcPr>
            <w:tcW w:w="4698" w:type="dxa"/>
          </w:tcPr>
          <w:p w14:paraId="0A289044" w14:textId="679DF22D" w:rsidR="006F7721" w:rsidRPr="006F7721" w:rsidRDefault="006F7721" w:rsidP="00B95F8F">
            <w:pPr>
              <w:pStyle w:val="Default"/>
              <w:rPr>
                <w:color w:val="auto"/>
                <w:sz w:val="20"/>
                <w:szCs w:val="20"/>
              </w:rPr>
            </w:pPr>
            <w:r w:rsidRPr="006F7721">
              <w:rPr>
                <w:sz w:val="20"/>
                <w:szCs w:val="20"/>
              </w:rPr>
              <w:t>CENSUS_URBANFACILITY_ADC_REPORT</w:t>
            </w:r>
          </w:p>
        </w:tc>
        <w:tc>
          <w:tcPr>
            <w:tcW w:w="4878" w:type="dxa"/>
          </w:tcPr>
          <w:p w14:paraId="51333441" w14:textId="18175C61" w:rsidR="006F7721" w:rsidRPr="006F7721" w:rsidRDefault="006F7721" w:rsidP="00B95F8F">
            <w:pPr>
              <w:pStyle w:val="Default"/>
              <w:rPr>
                <w:b/>
                <w:color w:val="auto"/>
                <w:sz w:val="20"/>
                <w:szCs w:val="20"/>
              </w:rPr>
            </w:pPr>
            <w:r w:rsidRPr="006F7721">
              <w:rPr>
                <w:sz w:val="20"/>
                <w:szCs w:val="20"/>
              </w:rPr>
              <w:t>CENSUS_HIGHLYRURALFACILITY_ADC_REPORT</w:t>
            </w:r>
          </w:p>
        </w:tc>
      </w:tr>
      <w:tr w:rsidR="006F7721" w:rsidRPr="006F7721" w14:paraId="733340F7" w14:textId="77777777" w:rsidTr="006F7721">
        <w:tc>
          <w:tcPr>
            <w:tcW w:w="4698" w:type="dxa"/>
          </w:tcPr>
          <w:p w14:paraId="7881419E" w14:textId="31608449" w:rsidR="006F7721" w:rsidRPr="006F7721" w:rsidRDefault="006F7721" w:rsidP="00B95F8F">
            <w:pPr>
              <w:pStyle w:val="Default"/>
              <w:rPr>
                <w:color w:val="auto"/>
                <w:sz w:val="20"/>
                <w:szCs w:val="20"/>
              </w:rPr>
            </w:pPr>
            <w:r w:rsidRPr="006F7721">
              <w:rPr>
                <w:sz w:val="20"/>
                <w:szCs w:val="20"/>
              </w:rPr>
              <w:t>CENSUS_RURALFACILITY_ADC_REPORT</w:t>
            </w:r>
          </w:p>
        </w:tc>
        <w:tc>
          <w:tcPr>
            <w:tcW w:w="4878" w:type="dxa"/>
          </w:tcPr>
          <w:p w14:paraId="11BF4E80" w14:textId="533FC5DC" w:rsidR="006F7721" w:rsidRPr="006F7721" w:rsidRDefault="006F7721" w:rsidP="00B95F8F">
            <w:pPr>
              <w:pStyle w:val="Default"/>
              <w:rPr>
                <w:b/>
                <w:color w:val="auto"/>
                <w:sz w:val="20"/>
                <w:szCs w:val="20"/>
              </w:rPr>
            </w:pPr>
            <w:r w:rsidRPr="006F7721">
              <w:rPr>
                <w:sz w:val="20"/>
                <w:szCs w:val="20"/>
              </w:rPr>
              <w:t>CENSUS_UNKNOWNVISN_ADC_REPORT</w:t>
            </w:r>
          </w:p>
        </w:tc>
      </w:tr>
      <w:tr w:rsidR="006F7721" w:rsidRPr="006F7721" w14:paraId="1D5C1C60" w14:textId="77777777" w:rsidTr="006F7721">
        <w:tc>
          <w:tcPr>
            <w:tcW w:w="4698" w:type="dxa"/>
          </w:tcPr>
          <w:p w14:paraId="00C1FB8F" w14:textId="5EBFB97D" w:rsidR="006F7721" w:rsidRPr="006F7721" w:rsidRDefault="006F7721" w:rsidP="00B95F8F">
            <w:pPr>
              <w:pStyle w:val="Default"/>
              <w:rPr>
                <w:color w:val="auto"/>
                <w:sz w:val="20"/>
                <w:szCs w:val="20"/>
              </w:rPr>
            </w:pPr>
            <w:r w:rsidRPr="006F7721">
              <w:rPr>
                <w:sz w:val="20"/>
                <w:szCs w:val="20"/>
              </w:rPr>
              <w:t>CENSUS_UNKNOWNVISN_ADC_REPORT</w:t>
            </w:r>
          </w:p>
        </w:tc>
        <w:tc>
          <w:tcPr>
            <w:tcW w:w="4878" w:type="dxa"/>
          </w:tcPr>
          <w:p w14:paraId="2CDC6003" w14:textId="509673D8" w:rsidR="006F7721" w:rsidRPr="006F7721" w:rsidRDefault="006F7721" w:rsidP="00B95F8F">
            <w:pPr>
              <w:pStyle w:val="Default"/>
              <w:rPr>
                <w:b/>
                <w:color w:val="auto"/>
                <w:sz w:val="20"/>
                <w:szCs w:val="20"/>
              </w:rPr>
            </w:pPr>
            <w:r w:rsidRPr="006F7721">
              <w:rPr>
                <w:sz w:val="20"/>
                <w:szCs w:val="20"/>
              </w:rPr>
              <w:t>CENSUS_URBANVISN_ADC_REPORT</w:t>
            </w:r>
          </w:p>
        </w:tc>
      </w:tr>
      <w:tr w:rsidR="006F7721" w:rsidRPr="006F7721" w14:paraId="64C3CAF9" w14:textId="77777777" w:rsidTr="006F7721">
        <w:tc>
          <w:tcPr>
            <w:tcW w:w="4698" w:type="dxa"/>
          </w:tcPr>
          <w:p w14:paraId="62954DB1" w14:textId="7C3BC97F" w:rsidR="006F7721" w:rsidRPr="006F7721" w:rsidRDefault="006F7721" w:rsidP="00B95F8F">
            <w:pPr>
              <w:pStyle w:val="Default"/>
              <w:rPr>
                <w:color w:val="auto"/>
                <w:sz w:val="20"/>
                <w:szCs w:val="20"/>
              </w:rPr>
            </w:pPr>
            <w:r w:rsidRPr="006F7721">
              <w:rPr>
                <w:sz w:val="20"/>
                <w:szCs w:val="20"/>
              </w:rPr>
              <w:t>CENSUS_HIGHLYRURALVISN_ADC_REPORT</w:t>
            </w:r>
          </w:p>
        </w:tc>
        <w:tc>
          <w:tcPr>
            <w:tcW w:w="4878" w:type="dxa"/>
          </w:tcPr>
          <w:p w14:paraId="14D25998" w14:textId="36E70707" w:rsidR="006F7721" w:rsidRPr="006F7721" w:rsidRDefault="006F7721" w:rsidP="00B95F8F">
            <w:pPr>
              <w:pStyle w:val="Default"/>
              <w:rPr>
                <w:b/>
                <w:color w:val="auto"/>
                <w:sz w:val="20"/>
                <w:szCs w:val="20"/>
              </w:rPr>
            </w:pPr>
            <w:r w:rsidRPr="006F7721">
              <w:rPr>
                <w:sz w:val="20"/>
                <w:szCs w:val="20"/>
              </w:rPr>
              <w:t>CENSUS_RURALVISN_ADC_REPORT</w:t>
            </w:r>
          </w:p>
        </w:tc>
      </w:tr>
      <w:tr w:rsidR="006F7721" w:rsidRPr="006F7721" w14:paraId="7EFB7DB0" w14:textId="77777777" w:rsidTr="006F7721">
        <w:tc>
          <w:tcPr>
            <w:tcW w:w="4698" w:type="dxa"/>
          </w:tcPr>
          <w:p w14:paraId="00319D4E" w14:textId="1CAE0C38" w:rsidR="006F7721" w:rsidRPr="006F7721" w:rsidRDefault="006F7721" w:rsidP="00B95F8F">
            <w:pPr>
              <w:pStyle w:val="Default"/>
              <w:rPr>
                <w:color w:val="auto"/>
                <w:sz w:val="20"/>
                <w:szCs w:val="20"/>
              </w:rPr>
            </w:pPr>
            <w:r w:rsidRPr="006F7721">
              <w:rPr>
                <w:sz w:val="20"/>
                <w:szCs w:val="20"/>
              </w:rPr>
              <w:t>CENSUS_TOTAL_RURALVISN_ADC_REPORT</w:t>
            </w:r>
          </w:p>
        </w:tc>
        <w:tc>
          <w:tcPr>
            <w:tcW w:w="4878" w:type="dxa"/>
          </w:tcPr>
          <w:p w14:paraId="0A6C7CC6" w14:textId="58055E0D" w:rsidR="006F7721" w:rsidRPr="006F7721" w:rsidRDefault="006F7721" w:rsidP="00B95F8F">
            <w:pPr>
              <w:pStyle w:val="Default"/>
              <w:rPr>
                <w:b/>
                <w:color w:val="auto"/>
                <w:sz w:val="20"/>
                <w:szCs w:val="20"/>
              </w:rPr>
            </w:pPr>
            <w:r w:rsidRPr="006F7721">
              <w:rPr>
                <w:sz w:val="20"/>
                <w:szCs w:val="20"/>
              </w:rPr>
              <w:t>CENSUS_NIC_ADC_REPORT</w:t>
            </w:r>
          </w:p>
        </w:tc>
      </w:tr>
      <w:tr w:rsidR="006F7721" w:rsidRPr="006F7721" w14:paraId="2655B788" w14:textId="77777777" w:rsidTr="006F7721">
        <w:tc>
          <w:tcPr>
            <w:tcW w:w="4698" w:type="dxa"/>
          </w:tcPr>
          <w:p w14:paraId="6F7F4FAA" w14:textId="5C177637" w:rsidR="006F7721" w:rsidRPr="006F7721" w:rsidRDefault="006F7721" w:rsidP="00B95F8F">
            <w:pPr>
              <w:pStyle w:val="Default"/>
              <w:rPr>
                <w:color w:val="auto"/>
                <w:sz w:val="20"/>
                <w:szCs w:val="20"/>
              </w:rPr>
            </w:pPr>
            <w:r w:rsidRPr="006F7721">
              <w:rPr>
                <w:sz w:val="20"/>
                <w:szCs w:val="20"/>
              </w:rPr>
              <w:t>HTH_FYQTR_REPORT</w:t>
            </w:r>
          </w:p>
        </w:tc>
        <w:tc>
          <w:tcPr>
            <w:tcW w:w="4878" w:type="dxa"/>
          </w:tcPr>
          <w:p w14:paraId="022025C5" w14:textId="60F5EFA3" w:rsidR="006F7721" w:rsidRPr="006F7721" w:rsidRDefault="006F7721" w:rsidP="00B95F8F">
            <w:pPr>
              <w:pStyle w:val="Default"/>
              <w:rPr>
                <w:b/>
                <w:color w:val="auto"/>
                <w:sz w:val="20"/>
                <w:szCs w:val="20"/>
              </w:rPr>
            </w:pPr>
            <w:r w:rsidRPr="006F7721">
              <w:rPr>
                <w:sz w:val="20"/>
                <w:szCs w:val="20"/>
              </w:rPr>
              <w:t>HTH_CUMULATIVEMONTHYEAR_REPORT</w:t>
            </w:r>
          </w:p>
        </w:tc>
      </w:tr>
    </w:tbl>
    <w:p w14:paraId="7C5B3039" w14:textId="77777777" w:rsidR="008778A0" w:rsidRDefault="008778A0" w:rsidP="008778A0">
      <w:pPr>
        <w:pStyle w:val="Default"/>
        <w:rPr>
          <w:color w:val="auto"/>
          <w:sz w:val="23"/>
          <w:szCs w:val="23"/>
        </w:rPr>
      </w:pPr>
    </w:p>
    <w:p w14:paraId="5155E58E" w14:textId="7DEC544A" w:rsidR="008778A0" w:rsidRDefault="008778A0" w:rsidP="008778A0">
      <w:pPr>
        <w:pStyle w:val="Default"/>
        <w:rPr>
          <w:color w:val="auto"/>
          <w:sz w:val="23"/>
          <w:szCs w:val="23"/>
        </w:rPr>
      </w:pPr>
      <w:r w:rsidRPr="000F7462">
        <w:rPr>
          <w:color w:val="auto"/>
          <w:sz w:val="23"/>
          <w:szCs w:val="23"/>
        </w:rPr>
        <w:t>The following figure shows the complete ARS Report filter for current and new reports:</w:t>
      </w:r>
      <w:r>
        <w:rPr>
          <w:color w:val="auto"/>
          <w:sz w:val="23"/>
          <w:szCs w:val="23"/>
        </w:rPr>
        <w:t xml:space="preserve"> </w:t>
      </w:r>
    </w:p>
    <w:p w14:paraId="53A5D2A8" w14:textId="77777777" w:rsidR="00F54CFF" w:rsidRDefault="00F54CFF" w:rsidP="008778A0">
      <w:pPr>
        <w:pStyle w:val="Default"/>
        <w:rPr>
          <w:color w:val="auto"/>
          <w:sz w:val="23"/>
          <w:szCs w:val="23"/>
        </w:rPr>
        <w:sectPr w:rsidR="00F54CFF" w:rsidSect="0095203D">
          <w:pgSz w:w="12240" w:h="15840"/>
          <w:pgMar w:top="1440" w:right="1440" w:bottom="1440" w:left="1440" w:header="720" w:footer="720" w:gutter="0"/>
          <w:cols w:space="720"/>
          <w:docGrid w:linePitch="360"/>
        </w:sectPr>
      </w:pPr>
    </w:p>
    <w:p w14:paraId="67545352" w14:textId="7BED7DFD" w:rsidR="008778A0" w:rsidRDefault="008778A0" w:rsidP="008778A0">
      <w:pPr>
        <w:pStyle w:val="Caption"/>
        <w:rPr>
          <w:szCs w:val="22"/>
        </w:rPr>
      </w:pPr>
      <w:bookmarkStart w:id="349" w:name="_Toc426970585"/>
      <w:bookmarkStart w:id="350" w:name="_Toc461702580"/>
      <w:bookmarkStart w:id="351" w:name="_Toc468188673"/>
      <w:r>
        <w:lastRenderedPageBreak/>
        <w:t xml:space="preserve">Figure </w:t>
      </w:r>
      <w:r w:rsidR="00E56E40">
        <w:rPr>
          <w:noProof/>
        </w:rPr>
        <w:t>27</w:t>
      </w:r>
      <w:r>
        <w:t xml:space="preserve"> </w:t>
      </w:r>
      <w:r w:rsidRPr="006378FF">
        <w:t>ARS Report Filter</w:t>
      </w:r>
      <w:bookmarkEnd w:id="349"/>
      <w:bookmarkEnd w:id="350"/>
      <w:bookmarkEnd w:id="351"/>
    </w:p>
    <w:p w14:paraId="0383B426" w14:textId="2FF5A3EE" w:rsidR="008778A0" w:rsidRDefault="00C954F6" w:rsidP="008778A0">
      <w:pPr>
        <w:keepNext/>
        <w:spacing w:before="0" w:after="0"/>
        <w:rPr>
          <w:sz w:val="23"/>
          <w:szCs w:val="23"/>
        </w:rPr>
      </w:pPr>
      <w:r>
        <w:rPr>
          <w:noProof/>
        </w:rPr>
        <w:drawing>
          <wp:inline distT="0" distB="0" distL="0" distR="0" wp14:anchorId="6B511092" wp14:editId="61114A6C">
            <wp:extent cx="2566904" cy="5793639"/>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ReportFilter.png"/>
                    <pic:cNvPicPr/>
                  </pic:nvPicPr>
                  <pic:blipFill>
                    <a:blip r:embed="rId48">
                      <a:extLst>
                        <a:ext uri="{28A0092B-C50C-407E-A947-70E740481C1C}">
                          <a14:useLocalDpi xmlns:a14="http://schemas.microsoft.com/office/drawing/2010/main" val="0"/>
                        </a:ext>
                      </a:extLst>
                    </a:blip>
                    <a:stretch>
                      <a:fillRect/>
                    </a:stretch>
                  </pic:blipFill>
                  <pic:spPr>
                    <a:xfrm>
                      <a:off x="0" y="0"/>
                      <a:ext cx="2566717" cy="5793218"/>
                    </a:xfrm>
                    <a:prstGeom prst="rect">
                      <a:avLst/>
                    </a:prstGeom>
                  </pic:spPr>
                </pic:pic>
              </a:graphicData>
            </a:graphic>
          </wp:inline>
        </w:drawing>
      </w:r>
    </w:p>
    <w:p w14:paraId="6FB2EB1A" w14:textId="77777777" w:rsidR="00BD6A77" w:rsidRDefault="00BD6A77" w:rsidP="008778A0">
      <w:pPr>
        <w:pStyle w:val="Default"/>
        <w:rPr>
          <w:color w:val="auto"/>
          <w:sz w:val="23"/>
          <w:szCs w:val="23"/>
        </w:rPr>
      </w:pPr>
    </w:p>
    <w:p w14:paraId="6EA2C229" w14:textId="736C162F" w:rsidR="008778A0" w:rsidRDefault="008778A0" w:rsidP="008778A0">
      <w:pPr>
        <w:pStyle w:val="Default"/>
        <w:rPr>
          <w:color w:val="auto"/>
          <w:sz w:val="23"/>
          <w:szCs w:val="23"/>
        </w:rPr>
      </w:pPr>
      <w:r w:rsidRPr="000F7462">
        <w:rPr>
          <w:color w:val="auto"/>
          <w:sz w:val="23"/>
          <w:szCs w:val="23"/>
        </w:rPr>
        <w:t xml:space="preserve">The following figure shows the complete </w:t>
      </w:r>
      <w:r w:rsidR="006423E8" w:rsidRPr="000F7462">
        <w:rPr>
          <w:color w:val="auto"/>
          <w:sz w:val="23"/>
          <w:szCs w:val="23"/>
        </w:rPr>
        <w:t>HTH Level of Care</w:t>
      </w:r>
      <w:r w:rsidRPr="000F7462">
        <w:rPr>
          <w:color w:val="auto"/>
          <w:sz w:val="23"/>
          <w:szCs w:val="23"/>
        </w:rPr>
        <w:t xml:space="preserve"> Report filter which is unique to this specific report: </w:t>
      </w:r>
    </w:p>
    <w:p w14:paraId="689EA1CF" w14:textId="138EE078" w:rsidR="006F7721" w:rsidRDefault="006F7721" w:rsidP="006F7721">
      <w:pPr>
        <w:pStyle w:val="Caption"/>
      </w:pPr>
      <w:bookmarkStart w:id="352" w:name="_Toc461702581"/>
      <w:bookmarkStart w:id="353" w:name="_Toc468188674"/>
      <w:r>
        <w:t xml:space="preserve">Figure </w:t>
      </w:r>
      <w:r w:rsidR="00E56E40">
        <w:rPr>
          <w:noProof/>
        </w:rPr>
        <w:t>28</w:t>
      </w:r>
      <w:r>
        <w:t xml:space="preserve"> HTH Level of Care </w:t>
      </w:r>
      <w:r w:rsidRPr="000E3B01">
        <w:t>Report Filter</w:t>
      </w:r>
      <w:bookmarkEnd w:id="352"/>
      <w:bookmarkEnd w:id="353"/>
    </w:p>
    <w:p w14:paraId="28B27E6F" w14:textId="77777777" w:rsidR="006F7721" w:rsidRPr="00674B4E" w:rsidRDefault="006F7721" w:rsidP="006F7721">
      <w:pPr>
        <w:pStyle w:val="Caption"/>
        <w:rPr>
          <w:rFonts w:ascii="Symbol" w:hAnsi="Symbol" w:cs="Symbol"/>
          <w:color w:val="000000"/>
        </w:rPr>
      </w:pPr>
      <w:r>
        <w:rPr>
          <w:rFonts w:ascii="Symbol" w:hAnsi="Symbol" w:cs="Symbol"/>
          <w:noProof/>
          <w:color w:val="000000"/>
        </w:rPr>
        <w:drawing>
          <wp:inline distT="0" distB="0" distL="0" distR="0" wp14:anchorId="62A921F1" wp14:editId="2B74B658">
            <wp:extent cx="3275463" cy="996562"/>
            <wp:effectExtent l="0" t="0" r="127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LevelOfCareReportFilterType.png"/>
                    <pic:cNvPicPr/>
                  </pic:nvPicPr>
                  <pic:blipFill>
                    <a:blip r:embed="rId49">
                      <a:extLst>
                        <a:ext uri="{28A0092B-C50C-407E-A947-70E740481C1C}">
                          <a14:useLocalDpi xmlns:a14="http://schemas.microsoft.com/office/drawing/2010/main" val="0"/>
                        </a:ext>
                      </a:extLst>
                    </a:blip>
                    <a:stretch>
                      <a:fillRect/>
                    </a:stretch>
                  </pic:blipFill>
                  <pic:spPr>
                    <a:xfrm>
                      <a:off x="0" y="0"/>
                      <a:ext cx="3275463" cy="996562"/>
                    </a:xfrm>
                    <a:prstGeom prst="rect">
                      <a:avLst/>
                    </a:prstGeom>
                  </pic:spPr>
                </pic:pic>
              </a:graphicData>
            </a:graphic>
          </wp:inline>
        </w:drawing>
      </w:r>
    </w:p>
    <w:p w14:paraId="442C0A94" w14:textId="77777777" w:rsidR="006F7721" w:rsidRDefault="006F7721" w:rsidP="008778A0">
      <w:pPr>
        <w:pStyle w:val="Default"/>
        <w:rPr>
          <w:color w:val="auto"/>
          <w:sz w:val="23"/>
          <w:szCs w:val="23"/>
        </w:rPr>
      </w:pPr>
    </w:p>
    <w:p w14:paraId="0AD572DF" w14:textId="174525E1" w:rsidR="008778A0" w:rsidRDefault="008778A0" w:rsidP="008778A0">
      <w:pPr>
        <w:pStyle w:val="Default"/>
        <w:rPr>
          <w:color w:val="auto"/>
          <w:sz w:val="23"/>
          <w:szCs w:val="23"/>
        </w:rPr>
      </w:pPr>
      <w:r w:rsidRPr="000F7462">
        <w:rPr>
          <w:color w:val="auto"/>
          <w:sz w:val="23"/>
          <w:szCs w:val="23"/>
        </w:rPr>
        <w:lastRenderedPageBreak/>
        <w:t xml:space="preserve">The following figure shows the complete </w:t>
      </w:r>
      <w:r w:rsidR="00F46837" w:rsidRPr="000F7462">
        <w:rPr>
          <w:color w:val="auto"/>
          <w:sz w:val="23"/>
          <w:szCs w:val="23"/>
        </w:rPr>
        <w:t>Category of Care (COC) - Total</w:t>
      </w:r>
      <w:r w:rsidRPr="000F7462">
        <w:rPr>
          <w:color w:val="auto"/>
          <w:sz w:val="23"/>
          <w:szCs w:val="23"/>
        </w:rPr>
        <w:t xml:space="preserve"> Patient Count</w:t>
      </w:r>
      <w:r w:rsidR="00F46837" w:rsidRPr="000F7462">
        <w:rPr>
          <w:color w:val="auto"/>
          <w:sz w:val="23"/>
          <w:szCs w:val="23"/>
        </w:rPr>
        <w:t xml:space="preserve"> of Non-institutionalized Care (NIC)</w:t>
      </w:r>
      <w:r w:rsidRPr="000F7462">
        <w:rPr>
          <w:color w:val="auto"/>
          <w:sz w:val="23"/>
          <w:szCs w:val="23"/>
        </w:rPr>
        <w:t xml:space="preserve"> Report filter used for all other new census reports, except the one shown above:</w:t>
      </w:r>
      <w:r>
        <w:rPr>
          <w:color w:val="auto"/>
          <w:sz w:val="23"/>
          <w:szCs w:val="23"/>
        </w:rPr>
        <w:t xml:space="preserve"> </w:t>
      </w:r>
    </w:p>
    <w:p w14:paraId="39A486B1" w14:textId="28921E06" w:rsidR="008778A0" w:rsidRDefault="008778A0" w:rsidP="008778A0">
      <w:pPr>
        <w:pStyle w:val="Caption"/>
      </w:pPr>
      <w:bookmarkStart w:id="354" w:name="_Toc426970587"/>
      <w:bookmarkStart w:id="355" w:name="_Toc461702582"/>
      <w:bookmarkStart w:id="356" w:name="_Toc468188675"/>
      <w:r>
        <w:t xml:space="preserve">Figure </w:t>
      </w:r>
      <w:proofErr w:type="gramStart"/>
      <w:r w:rsidR="00E56E40">
        <w:rPr>
          <w:noProof/>
        </w:rPr>
        <w:t>29</w:t>
      </w:r>
      <w:r>
        <w:t xml:space="preserve">  </w:t>
      </w:r>
      <w:r w:rsidR="00F46837">
        <w:t>Category</w:t>
      </w:r>
      <w:proofErr w:type="gramEnd"/>
      <w:r w:rsidR="00F46837">
        <w:t xml:space="preserve"> of Care (COC) - Total</w:t>
      </w:r>
      <w:r w:rsidRPr="00820B0D">
        <w:t xml:space="preserve"> Patient Count</w:t>
      </w:r>
      <w:r w:rsidR="00F46837">
        <w:t xml:space="preserve"> of Non-institutionalized Care (NIC)</w:t>
      </w:r>
      <w:r w:rsidRPr="00820B0D">
        <w:t xml:space="preserve"> Report Filter</w:t>
      </w:r>
      <w:bookmarkEnd w:id="354"/>
      <w:bookmarkEnd w:id="355"/>
      <w:bookmarkEnd w:id="356"/>
    </w:p>
    <w:p w14:paraId="308E8D08" w14:textId="77777777" w:rsidR="00EB0C50" w:rsidRDefault="00EB0C50" w:rsidP="00EB0C50">
      <w:pPr>
        <w:autoSpaceDE w:val="0"/>
        <w:autoSpaceDN w:val="0"/>
        <w:adjustRightInd w:val="0"/>
        <w:spacing w:after="0"/>
        <w:rPr>
          <w:rFonts w:ascii="Symbol" w:hAnsi="Symbol" w:cs="Symbol"/>
          <w:color w:val="000000"/>
          <w:sz w:val="23"/>
          <w:szCs w:val="23"/>
        </w:rPr>
      </w:pPr>
      <w:r>
        <w:rPr>
          <w:rFonts w:ascii="Symbol" w:hAnsi="Symbol" w:cs="Symbol"/>
          <w:noProof/>
          <w:color w:val="000000"/>
          <w:sz w:val="23"/>
          <w:szCs w:val="23"/>
        </w:rPr>
        <w:drawing>
          <wp:inline distT="0" distB="0" distL="0" distR="0" wp14:anchorId="67C540F3" wp14:editId="75915766">
            <wp:extent cx="4397071" cy="3797214"/>
            <wp:effectExtent l="0" t="0" r="3810" b="0"/>
            <wp:docPr id="19" name="Picture 19" descr="C:\Users\vhaislallrej\Documents\VA\HTH\Census\CensusPatientCountReport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haislallrej\Documents\VA\HTH\Census\CensusPatientCountReportFilter.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97071" cy="3797214"/>
                    </a:xfrm>
                    <a:prstGeom prst="rect">
                      <a:avLst/>
                    </a:prstGeom>
                    <a:noFill/>
                    <a:ln>
                      <a:noFill/>
                    </a:ln>
                  </pic:spPr>
                </pic:pic>
              </a:graphicData>
            </a:graphic>
          </wp:inline>
        </w:drawing>
      </w:r>
    </w:p>
    <w:p w14:paraId="007112A6" w14:textId="77777777" w:rsidR="008778A0" w:rsidRPr="0032647A" w:rsidRDefault="008778A0" w:rsidP="00C034DE">
      <w:pPr>
        <w:pStyle w:val="ListParagraph"/>
        <w:numPr>
          <w:ilvl w:val="0"/>
          <w:numId w:val="71"/>
        </w:numPr>
        <w:autoSpaceDE w:val="0"/>
        <w:autoSpaceDN w:val="0"/>
        <w:adjustRightInd w:val="0"/>
        <w:rPr>
          <w:rFonts w:ascii="Times New Roman" w:hAnsi="Times New Roman"/>
          <w:color w:val="000000"/>
          <w:sz w:val="24"/>
          <w:szCs w:val="24"/>
        </w:rPr>
      </w:pPr>
      <w:r w:rsidRPr="0032647A">
        <w:rPr>
          <w:rFonts w:ascii="Times New Roman" w:hAnsi="Times New Roman"/>
          <w:b/>
          <w:bCs/>
          <w:color w:val="000000"/>
          <w:sz w:val="24"/>
          <w:szCs w:val="24"/>
        </w:rPr>
        <w:t>Report ID</w:t>
      </w:r>
      <w:r w:rsidRPr="0032647A">
        <w:rPr>
          <w:rFonts w:ascii="Times New Roman" w:hAnsi="Times New Roman"/>
          <w:color w:val="000000"/>
          <w:sz w:val="24"/>
          <w:szCs w:val="24"/>
        </w:rPr>
        <w:t xml:space="preserve">: A required parameter that designates what report is being generated </w:t>
      </w:r>
      <w:r>
        <w:rPr>
          <w:rFonts w:ascii="Times New Roman" w:hAnsi="Times New Roman"/>
          <w:color w:val="000000"/>
          <w:sz w:val="24"/>
          <w:szCs w:val="24"/>
        </w:rPr>
        <w:t xml:space="preserve">as </w:t>
      </w:r>
      <w:r w:rsidRPr="0032647A">
        <w:rPr>
          <w:rFonts w:ascii="Times New Roman" w:hAnsi="Times New Roman"/>
          <w:color w:val="000000"/>
          <w:sz w:val="24"/>
          <w:szCs w:val="24"/>
        </w:rPr>
        <w:t xml:space="preserve">listed in </w:t>
      </w:r>
      <w:r>
        <w:rPr>
          <w:rFonts w:ascii="Times New Roman" w:hAnsi="Times New Roman"/>
          <w:color w:val="000000"/>
          <w:sz w:val="24"/>
          <w:szCs w:val="24"/>
        </w:rPr>
        <w:t>the ARS Report Identifiers table shown above</w:t>
      </w:r>
      <w:r w:rsidRPr="0032647A">
        <w:rPr>
          <w:rFonts w:ascii="Times New Roman" w:hAnsi="Times New Roman"/>
          <w:color w:val="000000"/>
          <w:sz w:val="24"/>
          <w:szCs w:val="24"/>
        </w:rPr>
        <w:t xml:space="preserve">. </w:t>
      </w:r>
    </w:p>
    <w:p w14:paraId="0CE50941" w14:textId="77777777" w:rsidR="008778A0" w:rsidRPr="0032647A" w:rsidRDefault="008778A0" w:rsidP="00C034DE">
      <w:pPr>
        <w:pStyle w:val="ListParagraph"/>
        <w:numPr>
          <w:ilvl w:val="0"/>
          <w:numId w:val="71"/>
        </w:numPr>
        <w:autoSpaceDE w:val="0"/>
        <w:autoSpaceDN w:val="0"/>
        <w:adjustRightInd w:val="0"/>
        <w:rPr>
          <w:rFonts w:ascii="Times New Roman" w:hAnsi="Times New Roman"/>
          <w:color w:val="000000"/>
          <w:sz w:val="24"/>
          <w:szCs w:val="24"/>
        </w:rPr>
      </w:pPr>
      <w:r w:rsidRPr="0032647A">
        <w:rPr>
          <w:rFonts w:ascii="Times New Roman" w:hAnsi="Times New Roman"/>
          <w:b/>
          <w:bCs/>
          <w:color w:val="000000"/>
          <w:sz w:val="24"/>
          <w:szCs w:val="24"/>
        </w:rPr>
        <w:t>Start Date</w:t>
      </w:r>
      <w:r w:rsidRPr="0032647A">
        <w:rPr>
          <w:rFonts w:ascii="Times New Roman" w:hAnsi="Times New Roman"/>
          <w:color w:val="000000"/>
          <w:sz w:val="24"/>
          <w:szCs w:val="24"/>
        </w:rPr>
        <w:t xml:space="preserve">: A required parameter for most Census reports that represents the beginning point in time to be used to constrain the results. </w:t>
      </w:r>
      <w:r w:rsidRPr="0032647A">
        <w:rPr>
          <w:rFonts w:ascii="Times New Roman" w:hAnsi="Times New Roman"/>
          <w:sz w:val="24"/>
          <w:szCs w:val="24"/>
        </w:rPr>
        <w:t>Date elements must conform to the “YYYY-MM-DD” format.</w:t>
      </w:r>
    </w:p>
    <w:p w14:paraId="35904C5E" w14:textId="77777777" w:rsidR="008778A0" w:rsidRPr="0032647A" w:rsidRDefault="008778A0" w:rsidP="00C034DE">
      <w:pPr>
        <w:pStyle w:val="ListParagraph"/>
        <w:numPr>
          <w:ilvl w:val="0"/>
          <w:numId w:val="71"/>
        </w:numPr>
        <w:autoSpaceDE w:val="0"/>
        <w:autoSpaceDN w:val="0"/>
        <w:adjustRightInd w:val="0"/>
        <w:rPr>
          <w:rFonts w:ascii="Times New Roman" w:hAnsi="Times New Roman"/>
          <w:color w:val="000000"/>
          <w:sz w:val="24"/>
          <w:szCs w:val="24"/>
        </w:rPr>
      </w:pPr>
      <w:r w:rsidRPr="0032647A">
        <w:rPr>
          <w:rFonts w:ascii="Times New Roman" w:hAnsi="Times New Roman"/>
          <w:b/>
          <w:bCs/>
          <w:color w:val="000000"/>
          <w:sz w:val="24"/>
          <w:szCs w:val="24"/>
        </w:rPr>
        <w:t>End Date</w:t>
      </w:r>
      <w:r w:rsidRPr="0032647A">
        <w:rPr>
          <w:rFonts w:ascii="Times New Roman" w:hAnsi="Times New Roman"/>
          <w:color w:val="000000"/>
          <w:sz w:val="24"/>
          <w:szCs w:val="24"/>
        </w:rPr>
        <w:t xml:space="preserve">: A required parameter for most Census reports that represents the ending point in time to be used to constrain the results. </w:t>
      </w:r>
      <w:r w:rsidRPr="0032647A">
        <w:rPr>
          <w:rFonts w:ascii="Times New Roman" w:hAnsi="Times New Roman"/>
          <w:sz w:val="24"/>
          <w:szCs w:val="24"/>
        </w:rPr>
        <w:t>Date elements must conform to the “YYYY-MM-DD” format.</w:t>
      </w:r>
    </w:p>
    <w:p w14:paraId="7BCE7522" w14:textId="77777777" w:rsidR="008778A0" w:rsidRPr="0032647A" w:rsidRDefault="008778A0" w:rsidP="00C034DE">
      <w:pPr>
        <w:pStyle w:val="ListParagraph"/>
        <w:numPr>
          <w:ilvl w:val="0"/>
          <w:numId w:val="71"/>
        </w:numPr>
        <w:autoSpaceDE w:val="0"/>
        <w:autoSpaceDN w:val="0"/>
        <w:adjustRightInd w:val="0"/>
        <w:rPr>
          <w:rFonts w:ascii="Times New Roman" w:hAnsi="Times New Roman"/>
          <w:color w:val="000000"/>
          <w:sz w:val="24"/>
          <w:szCs w:val="24"/>
        </w:rPr>
      </w:pPr>
      <w:r w:rsidRPr="0032647A">
        <w:rPr>
          <w:rFonts w:ascii="Times New Roman" w:hAnsi="Times New Roman"/>
          <w:b/>
          <w:bCs/>
          <w:color w:val="000000"/>
          <w:sz w:val="24"/>
          <w:szCs w:val="24"/>
        </w:rPr>
        <w:t>Location</w:t>
      </w:r>
      <w:r w:rsidRPr="0032647A">
        <w:rPr>
          <w:rFonts w:ascii="Times New Roman" w:hAnsi="Times New Roman"/>
          <w:color w:val="000000"/>
          <w:sz w:val="24"/>
          <w:szCs w:val="24"/>
        </w:rPr>
        <w:t xml:space="preserve">: A required parameter for most Census reports that defines how the data will be aggregated/grouped in the results. </w:t>
      </w:r>
      <w:r w:rsidRPr="0032647A">
        <w:rPr>
          <w:rFonts w:ascii="Times New Roman" w:hAnsi="Times New Roman"/>
          <w:sz w:val="24"/>
          <w:szCs w:val="24"/>
        </w:rPr>
        <w:t>The location can be one of “National”, “All VISNS”, “VISN number” (example: “VISN 99”), “All VistA Facilities” or “VISN-VISN Facility Identifier” (example: “VISN 99-999AA”).</w:t>
      </w:r>
    </w:p>
    <w:p w14:paraId="3A708207" w14:textId="77777777" w:rsidR="008778A0" w:rsidRPr="0032647A" w:rsidRDefault="008778A0" w:rsidP="00C034DE">
      <w:pPr>
        <w:pStyle w:val="Default"/>
        <w:numPr>
          <w:ilvl w:val="0"/>
          <w:numId w:val="71"/>
        </w:numPr>
      </w:pPr>
      <w:r w:rsidRPr="0032647A">
        <w:rPr>
          <w:b/>
          <w:bCs/>
        </w:rPr>
        <w:t>Vendor</w:t>
      </w:r>
      <w:r w:rsidRPr="0032647A">
        <w:t>: A required parameter for most Census reports that defines how the data will be aggregated/grouped in the results. The vendor component can be “All Vendors” or a specific vendor number (example: “200T1”).</w:t>
      </w:r>
    </w:p>
    <w:p w14:paraId="093916F2" w14:textId="77777777" w:rsidR="008778A0" w:rsidRDefault="008778A0" w:rsidP="008778A0">
      <w:pPr>
        <w:pStyle w:val="Heading4"/>
      </w:pPr>
      <w:r>
        <w:lastRenderedPageBreak/>
        <w:t xml:space="preserve">Read Response </w:t>
      </w:r>
    </w:p>
    <w:p w14:paraId="6E31F191" w14:textId="77777777" w:rsidR="008778A0" w:rsidRPr="001672A7" w:rsidRDefault="008778A0" w:rsidP="008778A0">
      <w:pPr>
        <w:pStyle w:val="Default"/>
      </w:pPr>
      <w:r w:rsidRPr="001672A7">
        <w:t>The Read response template contains the aggregate report data returned or the errors generated while processing the request. Below is a general example of an ARS Read response, a basic pattern that</w:t>
      </w:r>
      <w:r>
        <w:t xml:space="preserve"> all specific templates follow.</w:t>
      </w:r>
    </w:p>
    <w:p w14:paraId="0D0D3599" w14:textId="1E6160C7" w:rsidR="008778A0" w:rsidRDefault="008778A0" w:rsidP="008778A0">
      <w:pPr>
        <w:pStyle w:val="Caption"/>
        <w:rPr>
          <w:b w:val="0"/>
          <w:bCs w:val="0"/>
          <w:szCs w:val="22"/>
        </w:rPr>
      </w:pPr>
      <w:bookmarkStart w:id="357" w:name="_Toc426970588"/>
      <w:bookmarkStart w:id="358" w:name="_Toc461702583"/>
      <w:bookmarkStart w:id="359" w:name="_Toc468188676"/>
      <w:r>
        <w:t xml:space="preserve">Figure </w:t>
      </w:r>
      <w:r w:rsidR="00E56E40">
        <w:rPr>
          <w:noProof/>
        </w:rPr>
        <w:t>30</w:t>
      </w:r>
      <w:r>
        <w:t xml:space="preserve"> </w:t>
      </w:r>
      <w:r w:rsidRPr="001D3E89">
        <w:t xml:space="preserve">Read Response </w:t>
      </w:r>
      <w:proofErr w:type="gramStart"/>
      <w:r w:rsidRPr="001D3E89">
        <w:t>Template</w:t>
      </w:r>
      <w:bookmarkEnd w:id="357"/>
      <w:bookmarkEnd w:id="358"/>
      <w:bookmarkEnd w:id="359"/>
      <w:proofErr w:type="gramEnd"/>
    </w:p>
    <w:p w14:paraId="4ECDF40A" w14:textId="2CF8EC27" w:rsidR="008778A0" w:rsidRDefault="00F46837" w:rsidP="008778A0">
      <w:pPr>
        <w:pStyle w:val="Default"/>
        <w:rPr>
          <w:color w:val="auto"/>
        </w:rPr>
      </w:pPr>
      <w:r>
        <w:rPr>
          <w:noProof/>
          <w:color w:val="auto"/>
        </w:rPr>
        <w:drawing>
          <wp:inline distT="0" distB="0" distL="0" distR="0" wp14:anchorId="64885EA5" wp14:editId="4D459ADC">
            <wp:extent cx="5943600" cy="39712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312.png"/>
                    <pic:cNvPicPr/>
                  </pic:nvPicPr>
                  <pic:blipFill>
                    <a:blip r:embed="rId51">
                      <a:extLst>
                        <a:ext uri="{28A0092B-C50C-407E-A947-70E740481C1C}">
                          <a14:useLocalDpi xmlns:a14="http://schemas.microsoft.com/office/drawing/2010/main" val="0"/>
                        </a:ext>
                      </a:extLst>
                    </a:blip>
                    <a:stretch>
                      <a:fillRect/>
                    </a:stretch>
                  </pic:blipFill>
                  <pic:spPr>
                    <a:xfrm>
                      <a:off x="0" y="0"/>
                      <a:ext cx="5943600" cy="3971290"/>
                    </a:xfrm>
                    <a:prstGeom prst="rect">
                      <a:avLst/>
                    </a:prstGeom>
                  </pic:spPr>
                </pic:pic>
              </a:graphicData>
            </a:graphic>
          </wp:inline>
        </w:drawing>
      </w:r>
    </w:p>
    <w:p w14:paraId="4E180C15" w14:textId="38437DC9" w:rsidR="008778A0" w:rsidRDefault="008778A0" w:rsidP="008778A0">
      <w:pPr>
        <w:pStyle w:val="Caption"/>
        <w:rPr>
          <w:szCs w:val="22"/>
        </w:rPr>
      </w:pPr>
      <w:bookmarkStart w:id="360" w:name="_Toc426970589"/>
      <w:bookmarkStart w:id="361" w:name="_Toc461702584"/>
      <w:bookmarkStart w:id="362" w:name="_Toc468188677"/>
      <w:r>
        <w:t xml:space="preserve">Figure </w:t>
      </w:r>
      <w:r w:rsidR="00E56E40">
        <w:rPr>
          <w:noProof/>
        </w:rPr>
        <w:t>31</w:t>
      </w:r>
      <w:r>
        <w:t xml:space="preserve"> </w:t>
      </w:r>
      <w:r w:rsidRPr="008729CC">
        <w:t>Example ARS XML Response</w:t>
      </w:r>
      <w:bookmarkEnd w:id="360"/>
      <w:bookmarkEnd w:id="361"/>
      <w:bookmarkEnd w:id="362"/>
    </w:p>
    <w:p w14:paraId="0B94636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proofErr w:type="gramStart"/>
      <w:r w:rsidRPr="00F54CFF">
        <w:rPr>
          <w:rFonts w:ascii="Arial" w:hAnsi="Arial" w:cs="Arial"/>
          <w:color w:val="008080"/>
          <w:sz w:val="16"/>
          <w:szCs w:val="16"/>
          <w:highlight w:val="white"/>
        </w:rPr>
        <w:t>&lt;?xml</w:t>
      </w:r>
      <w:proofErr w:type="gramEnd"/>
      <w:r w:rsidRPr="00F54CFF">
        <w:rPr>
          <w:rFonts w:ascii="Arial" w:hAnsi="Arial" w:cs="Arial"/>
          <w:color w:val="008080"/>
          <w:sz w:val="16"/>
          <w:szCs w:val="16"/>
          <w:highlight w:val="white"/>
        </w:rPr>
        <w:t xml:space="preserve"> version="1.0" encoding="UTF-8" standalone="yes"?&gt;</w:t>
      </w:r>
    </w:p>
    <w:p w14:paraId="56B68E8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w:t>
      </w:r>
      <w:proofErr w:type="gramStart"/>
      <w:r w:rsidRPr="00F54CFF">
        <w:rPr>
          <w:rFonts w:ascii="Arial" w:hAnsi="Arial" w:cs="Arial"/>
          <w:color w:val="800000"/>
          <w:sz w:val="16"/>
          <w:szCs w:val="16"/>
          <w:highlight w:val="white"/>
        </w:rPr>
        <w:t>:report</w:t>
      </w:r>
      <w:proofErr w:type="gramEnd"/>
      <w:r w:rsidRPr="00F54CFF">
        <w:rPr>
          <w:rFonts w:ascii="Arial" w:hAnsi="Arial" w:cs="Arial"/>
          <w:color w:val="FF0000"/>
          <w:sz w:val="16"/>
          <w:szCs w:val="16"/>
          <w:highlight w:val="white"/>
        </w:rPr>
        <w:t xml:space="preserve"> xmlns:htFilter</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HTReportFilter</w:t>
      </w:r>
      <w:r w:rsidRPr="00F54CFF">
        <w:rPr>
          <w:rFonts w:ascii="Arial" w:hAnsi="Arial" w:cs="Arial"/>
          <w:color w:val="0000FF"/>
          <w:sz w:val="16"/>
          <w:szCs w:val="16"/>
          <w:highlight w:val="white"/>
        </w:rPr>
        <w:t>"</w:t>
      </w:r>
      <w:r w:rsidRPr="00F54CFF">
        <w:rPr>
          <w:rFonts w:ascii="Arial" w:hAnsi="Arial" w:cs="Arial"/>
          <w:color w:val="FF0000"/>
          <w:sz w:val="16"/>
          <w:szCs w:val="16"/>
          <w:highlight w:val="white"/>
        </w:rPr>
        <w:t xml:space="preserve"> xmlns:report</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Report</w:t>
      </w:r>
      <w:r w:rsidRPr="00F54CFF">
        <w:rPr>
          <w:rFonts w:ascii="Arial" w:hAnsi="Arial" w:cs="Arial"/>
          <w:color w:val="0000FF"/>
          <w:sz w:val="16"/>
          <w:szCs w:val="16"/>
          <w:highlight w:val="white"/>
        </w:rPr>
        <w:t>"</w:t>
      </w:r>
      <w:r w:rsidRPr="00F54CFF">
        <w:rPr>
          <w:rFonts w:ascii="Arial" w:hAnsi="Arial" w:cs="Arial"/>
          <w:color w:val="FF0000"/>
          <w:sz w:val="16"/>
          <w:szCs w:val="16"/>
          <w:highlight w:val="white"/>
        </w:rPr>
        <w:t xml:space="preserve"> xmlns:reportFilter</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ReportFilter</w:t>
      </w:r>
      <w:r w:rsidRPr="00F54CFF">
        <w:rPr>
          <w:rFonts w:ascii="Arial" w:hAnsi="Arial" w:cs="Arial"/>
          <w:color w:val="0000FF"/>
          <w:sz w:val="16"/>
          <w:szCs w:val="16"/>
          <w:highlight w:val="white"/>
        </w:rPr>
        <w:t>"&gt;</w:t>
      </w:r>
    </w:p>
    <w:p w14:paraId="3487CE8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requestID</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MH8_BROWSERTOTAL_ALLVISTAFACIL_SNGLVEND</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requestID</w:t>
      </w:r>
      <w:r w:rsidRPr="00F54CFF">
        <w:rPr>
          <w:rFonts w:ascii="Arial" w:hAnsi="Arial" w:cs="Arial"/>
          <w:color w:val="0000FF"/>
          <w:sz w:val="16"/>
          <w:szCs w:val="16"/>
          <w:highlight w:val="white"/>
        </w:rPr>
        <w:t>&gt;</w:t>
      </w:r>
    </w:p>
    <w:p w14:paraId="5909FA7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request</w:t>
      </w:r>
      <w:proofErr w:type="gramEnd"/>
      <w:r w:rsidRPr="00F54CFF">
        <w:rPr>
          <w:rFonts w:ascii="Arial" w:hAnsi="Arial" w:cs="Arial"/>
          <w:color w:val="0000FF"/>
          <w:sz w:val="16"/>
          <w:szCs w:val="16"/>
          <w:highlight w:val="white"/>
        </w:rPr>
        <w:t>&gt;</w:t>
      </w:r>
    </w:p>
    <w:p w14:paraId="6ED970C7"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censusBrowserPatientCountReportFilter</w:t>
      </w:r>
      <w:proofErr w:type="gramEnd"/>
      <w:r w:rsidRPr="00F54CFF">
        <w:rPr>
          <w:rFonts w:ascii="Arial" w:hAnsi="Arial" w:cs="Arial"/>
          <w:color w:val="0000FF"/>
          <w:sz w:val="16"/>
          <w:szCs w:val="16"/>
          <w:highlight w:val="white"/>
        </w:rPr>
        <w:t>&gt;</w:t>
      </w:r>
    </w:p>
    <w:p w14:paraId="26C8772F"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CENSUS_BROWSERTOTAL_REPORT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
    <w:p w14:paraId="7391075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startDate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2015-01-18</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startDate</w:t>
      </w:r>
      <w:r w:rsidRPr="00F54CFF">
        <w:rPr>
          <w:rFonts w:ascii="Arial" w:hAnsi="Arial" w:cs="Arial"/>
          <w:color w:val="0000FF"/>
          <w:sz w:val="16"/>
          <w:szCs w:val="16"/>
          <w:highlight w:val="white"/>
        </w:rPr>
        <w:t>&gt;</w:t>
      </w:r>
    </w:p>
    <w:p w14:paraId="1DD3501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endDate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2015-01-24</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endDate</w:t>
      </w:r>
      <w:r w:rsidRPr="00F54CFF">
        <w:rPr>
          <w:rFonts w:ascii="Arial" w:hAnsi="Arial" w:cs="Arial"/>
          <w:color w:val="0000FF"/>
          <w:sz w:val="16"/>
          <w:szCs w:val="16"/>
          <w:highlight w:val="white"/>
        </w:rPr>
        <w:t>&gt;</w:t>
      </w:r>
    </w:p>
    <w:p w14:paraId="4EB4B19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geographicalArea</w:t>
      </w:r>
      <w:proofErr w:type="gramEnd"/>
      <w:r w:rsidRPr="00F54CFF">
        <w:rPr>
          <w:rFonts w:ascii="Arial" w:hAnsi="Arial" w:cs="Arial"/>
          <w:color w:val="0000FF"/>
          <w:sz w:val="16"/>
          <w:szCs w:val="16"/>
          <w:highlight w:val="white"/>
        </w:rPr>
        <w:t>&gt;</w:t>
      </w:r>
    </w:p>
    <w:p w14:paraId="050EA86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All VistA Facilities</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1E5F657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w:t>
      </w:r>
      <w:r w:rsidRPr="00F54CFF">
        <w:rPr>
          <w:rFonts w:ascii="Arial" w:hAnsi="Arial" w:cs="Arial"/>
          <w:color w:val="0000FF"/>
          <w:sz w:val="16"/>
          <w:szCs w:val="16"/>
          <w:highlight w:val="white"/>
        </w:rPr>
        <w:t>&gt;</w:t>
      </w:r>
    </w:p>
    <w:p w14:paraId="4CC53FB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462AC22C"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censusBrowserPatientCountReportFilter</w:t>
      </w:r>
      <w:r w:rsidRPr="00F54CFF">
        <w:rPr>
          <w:rFonts w:ascii="Arial" w:hAnsi="Arial" w:cs="Arial"/>
          <w:color w:val="0000FF"/>
          <w:sz w:val="16"/>
          <w:szCs w:val="16"/>
          <w:highlight w:val="white"/>
        </w:rPr>
        <w:t>&gt;</w:t>
      </w:r>
    </w:p>
    <w:p w14:paraId="7167F8A2"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w:t>
      </w:r>
      <w:r w:rsidRPr="00F54CFF">
        <w:rPr>
          <w:rFonts w:ascii="Arial" w:hAnsi="Arial" w:cs="Arial"/>
          <w:color w:val="0000FF"/>
          <w:sz w:val="16"/>
          <w:szCs w:val="16"/>
          <w:highlight w:val="white"/>
        </w:rPr>
        <w:t>&gt;</w:t>
      </w:r>
    </w:p>
    <w:p w14:paraId="3CBA5936"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response</w:t>
      </w:r>
      <w:proofErr w:type="gramEnd"/>
      <w:r w:rsidRPr="00F54CFF">
        <w:rPr>
          <w:rFonts w:ascii="Arial" w:hAnsi="Arial" w:cs="Arial"/>
          <w:color w:val="0000FF"/>
          <w:sz w:val="16"/>
          <w:szCs w:val="16"/>
          <w:highlight w:val="white"/>
        </w:rPr>
        <w:t>&gt;</w:t>
      </w:r>
    </w:p>
    <w:p w14:paraId="53FD37E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censusBrowserPatientCountReportData</w:t>
      </w:r>
      <w:proofErr w:type="gramEnd"/>
      <w:r w:rsidRPr="00F54CFF">
        <w:rPr>
          <w:rFonts w:ascii="Arial" w:hAnsi="Arial" w:cs="Arial"/>
          <w:color w:val="0000FF"/>
          <w:sz w:val="16"/>
          <w:szCs w:val="16"/>
          <w:highlight w:val="white"/>
        </w:rPr>
        <w:t>&gt;</w:t>
      </w:r>
    </w:p>
    <w:p w14:paraId="3457214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CENSUS_BROWSERTOTAL_REPORT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
    <w:p w14:paraId="0DA400F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geographicalAreaData</w:t>
      </w:r>
      <w:proofErr w:type="gramEnd"/>
      <w:r w:rsidRPr="00F54CFF">
        <w:rPr>
          <w:rFonts w:ascii="Arial" w:hAnsi="Arial" w:cs="Arial"/>
          <w:color w:val="0000FF"/>
          <w:sz w:val="16"/>
          <w:szCs w:val="16"/>
          <w:highlight w:val="white"/>
        </w:rPr>
        <w:t>&gt;</w:t>
      </w:r>
    </w:p>
    <w:p w14:paraId="67C53C8C"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lastRenderedPageBreak/>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VISN 1-402</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14B0B1A3"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vendors</w:t>
      </w:r>
      <w:proofErr w:type="gramEnd"/>
      <w:r w:rsidRPr="00F54CFF">
        <w:rPr>
          <w:rFonts w:ascii="Arial" w:hAnsi="Arial" w:cs="Arial"/>
          <w:color w:val="0000FF"/>
          <w:sz w:val="16"/>
          <w:szCs w:val="16"/>
          <w:highlight w:val="white"/>
        </w:rPr>
        <w:t>&gt;</w:t>
      </w:r>
    </w:p>
    <w:p w14:paraId="599B6778"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w:t>
      </w:r>
      <w:proofErr w:type="gramEnd"/>
      <w:r w:rsidRPr="00F54CFF">
        <w:rPr>
          <w:rFonts w:ascii="Arial" w:hAnsi="Arial" w:cs="Arial"/>
          <w:color w:val="0000FF"/>
          <w:sz w:val="16"/>
          <w:szCs w:val="16"/>
          <w:highlight w:val="white"/>
        </w:rPr>
        <w:t>&gt;</w:t>
      </w:r>
    </w:p>
    <w:p w14:paraId="39DD5BB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
    <w:p w14:paraId="7C1404E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Telehealth Cardiocom</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
    <w:p w14:paraId="270DA73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1</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
    <w:p w14:paraId="51D53FA6"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7CF7AC8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44A1AB9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09410B97"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geographicalAreaData</w:t>
      </w:r>
      <w:proofErr w:type="gramEnd"/>
      <w:r w:rsidRPr="00F54CFF">
        <w:rPr>
          <w:rFonts w:ascii="Arial" w:hAnsi="Arial" w:cs="Arial"/>
          <w:color w:val="0000FF"/>
          <w:sz w:val="16"/>
          <w:szCs w:val="16"/>
          <w:highlight w:val="white"/>
        </w:rPr>
        <w:t>&gt;</w:t>
      </w:r>
    </w:p>
    <w:p w14:paraId="1F664EC3"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VISN 1-523A5</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32E85D7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vendors</w:t>
      </w:r>
      <w:proofErr w:type="gramEnd"/>
      <w:r w:rsidRPr="00F54CFF">
        <w:rPr>
          <w:rFonts w:ascii="Arial" w:hAnsi="Arial" w:cs="Arial"/>
          <w:color w:val="0000FF"/>
          <w:sz w:val="16"/>
          <w:szCs w:val="16"/>
          <w:highlight w:val="white"/>
        </w:rPr>
        <w:t>&gt;</w:t>
      </w:r>
    </w:p>
    <w:p w14:paraId="1755804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w:t>
      </w:r>
      <w:proofErr w:type="gramEnd"/>
      <w:r w:rsidRPr="00F54CFF">
        <w:rPr>
          <w:rFonts w:ascii="Arial" w:hAnsi="Arial" w:cs="Arial"/>
          <w:color w:val="0000FF"/>
          <w:sz w:val="16"/>
          <w:szCs w:val="16"/>
          <w:highlight w:val="white"/>
        </w:rPr>
        <w:t>&gt;</w:t>
      </w:r>
    </w:p>
    <w:p w14:paraId="462727E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
    <w:p w14:paraId="6732389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Telehealth Cardiocom</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
    <w:p w14:paraId="0CB19568"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1</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
    <w:p w14:paraId="13BD722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65D00A1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791F2336"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3A96C42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geographicalAreaData</w:t>
      </w:r>
      <w:proofErr w:type="gramEnd"/>
      <w:r w:rsidRPr="00F54CFF">
        <w:rPr>
          <w:rFonts w:ascii="Arial" w:hAnsi="Arial" w:cs="Arial"/>
          <w:color w:val="0000FF"/>
          <w:sz w:val="16"/>
          <w:szCs w:val="16"/>
          <w:highlight w:val="white"/>
        </w:rPr>
        <w:t>&gt;</w:t>
      </w:r>
    </w:p>
    <w:p w14:paraId="44F0F266"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VISN 1-608</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6A901D27"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vendors</w:t>
      </w:r>
      <w:proofErr w:type="gramEnd"/>
      <w:r w:rsidRPr="00F54CFF">
        <w:rPr>
          <w:rFonts w:ascii="Arial" w:hAnsi="Arial" w:cs="Arial"/>
          <w:color w:val="0000FF"/>
          <w:sz w:val="16"/>
          <w:szCs w:val="16"/>
          <w:highlight w:val="white"/>
        </w:rPr>
        <w:t>&gt;</w:t>
      </w:r>
    </w:p>
    <w:p w14:paraId="35BB42C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w:t>
      </w:r>
      <w:proofErr w:type="gramEnd"/>
      <w:r w:rsidRPr="00F54CFF">
        <w:rPr>
          <w:rFonts w:ascii="Arial" w:hAnsi="Arial" w:cs="Arial"/>
          <w:color w:val="0000FF"/>
          <w:sz w:val="16"/>
          <w:szCs w:val="16"/>
          <w:highlight w:val="white"/>
        </w:rPr>
        <w:t>&gt;</w:t>
      </w:r>
    </w:p>
    <w:p w14:paraId="6BFE7FF2"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
    <w:p w14:paraId="1D7F6013"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Telehealth Cardiocom</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
    <w:p w14:paraId="3A9587C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1</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
    <w:p w14:paraId="1587A79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1034A60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4ED1CBB5"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6180B9F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geographicalAreaData</w:t>
      </w:r>
      <w:proofErr w:type="gramEnd"/>
      <w:r w:rsidRPr="00F54CFF">
        <w:rPr>
          <w:rFonts w:ascii="Arial" w:hAnsi="Arial" w:cs="Arial"/>
          <w:color w:val="0000FF"/>
          <w:sz w:val="16"/>
          <w:szCs w:val="16"/>
          <w:highlight w:val="white"/>
        </w:rPr>
        <w:t>&gt;</w:t>
      </w:r>
    </w:p>
    <w:p w14:paraId="226A2E9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VISN 5-512</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5E89263F"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vendors</w:t>
      </w:r>
      <w:proofErr w:type="gramEnd"/>
      <w:r w:rsidRPr="00F54CFF">
        <w:rPr>
          <w:rFonts w:ascii="Arial" w:hAnsi="Arial" w:cs="Arial"/>
          <w:color w:val="0000FF"/>
          <w:sz w:val="16"/>
          <w:szCs w:val="16"/>
          <w:highlight w:val="white"/>
        </w:rPr>
        <w:t>&gt;</w:t>
      </w:r>
    </w:p>
    <w:p w14:paraId="4E8D3A38"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w:t>
      </w:r>
      <w:proofErr w:type="gramEnd"/>
      <w:r w:rsidRPr="00F54CFF">
        <w:rPr>
          <w:rFonts w:ascii="Arial" w:hAnsi="Arial" w:cs="Arial"/>
          <w:color w:val="0000FF"/>
          <w:sz w:val="16"/>
          <w:szCs w:val="16"/>
          <w:highlight w:val="white"/>
        </w:rPr>
        <w:t>&gt;</w:t>
      </w:r>
    </w:p>
    <w:p w14:paraId="1AFF4F7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200T7</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number</w:t>
      </w:r>
      <w:r w:rsidRPr="00F54CFF">
        <w:rPr>
          <w:rFonts w:ascii="Arial" w:hAnsi="Arial" w:cs="Arial"/>
          <w:color w:val="0000FF"/>
          <w:sz w:val="16"/>
          <w:szCs w:val="16"/>
          <w:highlight w:val="white"/>
        </w:rPr>
        <w:t>&gt;</w:t>
      </w:r>
    </w:p>
    <w:p w14:paraId="4F972E0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Telehealth Cardiocom</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name</w:t>
      </w:r>
      <w:r w:rsidRPr="00F54CFF">
        <w:rPr>
          <w:rFonts w:ascii="Arial" w:hAnsi="Arial" w:cs="Arial"/>
          <w:color w:val="0000FF"/>
          <w:sz w:val="16"/>
          <w:szCs w:val="16"/>
          <w:highlight w:val="white"/>
        </w:rPr>
        <w:t>&gt;</w:t>
      </w:r>
    </w:p>
    <w:p w14:paraId="75CE11D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1</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count</w:t>
      </w:r>
      <w:r w:rsidRPr="00F54CFF">
        <w:rPr>
          <w:rFonts w:ascii="Arial" w:hAnsi="Arial" w:cs="Arial"/>
          <w:color w:val="0000FF"/>
          <w:sz w:val="16"/>
          <w:szCs w:val="16"/>
          <w:highlight w:val="white"/>
        </w:rPr>
        <w:t>&gt;</w:t>
      </w:r>
    </w:p>
    <w:p w14:paraId="7D90627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271F4488"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vendors</w:t>
      </w:r>
      <w:r w:rsidRPr="00F54CFF">
        <w:rPr>
          <w:rFonts w:ascii="Arial" w:hAnsi="Arial" w:cs="Arial"/>
          <w:color w:val="0000FF"/>
          <w:sz w:val="16"/>
          <w:szCs w:val="16"/>
          <w:highlight w:val="white"/>
        </w:rPr>
        <w:t>&gt;</w:t>
      </w:r>
    </w:p>
    <w:p w14:paraId="7594D74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geographicalAreaData</w:t>
      </w:r>
      <w:r w:rsidRPr="00F54CFF">
        <w:rPr>
          <w:rFonts w:ascii="Arial" w:hAnsi="Arial" w:cs="Arial"/>
          <w:color w:val="0000FF"/>
          <w:sz w:val="16"/>
          <w:szCs w:val="16"/>
          <w:highlight w:val="white"/>
        </w:rPr>
        <w:t>&gt;</w:t>
      </w:r>
    </w:p>
    <w:p w14:paraId="6A133EF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censusBrowserPatientCountReportData</w:t>
      </w:r>
      <w:r w:rsidRPr="00F54CFF">
        <w:rPr>
          <w:rFonts w:ascii="Arial" w:hAnsi="Arial" w:cs="Arial"/>
          <w:color w:val="0000FF"/>
          <w:sz w:val="16"/>
          <w:szCs w:val="16"/>
          <w:highlight w:val="white"/>
        </w:rPr>
        <w:t>&gt;</w:t>
      </w:r>
    </w:p>
    <w:p w14:paraId="7F628B7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response</w:t>
      </w:r>
      <w:r w:rsidRPr="00F54CFF">
        <w:rPr>
          <w:rFonts w:ascii="Arial" w:hAnsi="Arial" w:cs="Arial"/>
          <w:color w:val="0000FF"/>
          <w:sz w:val="16"/>
          <w:szCs w:val="16"/>
          <w:highlight w:val="white"/>
        </w:rPr>
        <w:t>&gt;</w:t>
      </w:r>
    </w:p>
    <w:p w14:paraId="028D9EB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errorSection</w:t>
      </w:r>
      <w:r w:rsidRPr="00F54CFF">
        <w:rPr>
          <w:rFonts w:ascii="Arial" w:hAnsi="Arial" w:cs="Arial"/>
          <w:color w:val="0000FF"/>
          <w:sz w:val="16"/>
          <w:szCs w:val="16"/>
          <w:highlight w:val="white"/>
        </w:rPr>
        <w:t>/&gt;</w:t>
      </w:r>
    </w:p>
    <w:p w14:paraId="0E0D97F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w:t>
      </w:r>
      <w:proofErr w:type="gramStart"/>
      <w:r w:rsidRPr="00F54CFF">
        <w:rPr>
          <w:rFonts w:ascii="Arial" w:hAnsi="Arial" w:cs="Arial"/>
          <w:color w:val="800000"/>
          <w:sz w:val="16"/>
          <w:szCs w:val="16"/>
          <w:highlight w:val="white"/>
        </w:rPr>
        <w:t>:report</w:t>
      </w:r>
      <w:proofErr w:type="gramEnd"/>
      <w:r w:rsidRPr="00F54CFF">
        <w:rPr>
          <w:rFonts w:ascii="Arial" w:hAnsi="Arial" w:cs="Arial"/>
          <w:color w:val="0000FF"/>
          <w:sz w:val="16"/>
          <w:szCs w:val="16"/>
          <w:highlight w:val="white"/>
        </w:rPr>
        <w:t>&gt;</w:t>
      </w:r>
    </w:p>
    <w:p w14:paraId="72BBB5B1" w14:textId="77777777" w:rsidR="008778A0" w:rsidRPr="000F7462" w:rsidRDefault="008778A0" w:rsidP="00B85DE5">
      <w:pPr>
        <w:pStyle w:val="Heading5"/>
      </w:pPr>
      <w:r w:rsidRPr="000F7462">
        <w:t xml:space="preserve">Error Responses </w:t>
      </w:r>
    </w:p>
    <w:p w14:paraId="26364F39" w14:textId="1B7710D2" w:rsidR="008778A0" w:rsidRPr="001672A7" w:rsidRDefault="00EB0C50" w:rsidP="008778A0">
      <w:pPr>
        <w:pStyle w:val="Default"/>
        <w:rPr>
          <w:color w:val="auto"/>
        </w:rPr>
      </w:pPr>
      <w:r w:rsidRPr="001672A7">
        <w:t>When processing results in errors that interrupt and abort Write or Read requests, such as validation, system errors, missing parameters, etc., the interface to CDS and ARS will return a response that includes an error section. The error section contains detailed error explanations of the issues encountered. A sample ARS XML response with an error section is illustrated in the following figure</w:t>
      </w:r>
      <w:r w:rsidR="008778A0" w:rsidRPr="001672A7">
        <w:t xml:space="preserve">. </w:t>
      </w:r>
    </w:p>
    <w:p w14:paraId="0C8A045E" w14:textId="70F72E7F" w:rsidR="008778A0" w:rsidRDefault="008778A0" w:rsidP="008778A0">
      <w:pPr>
        <w:pStyle w:val="Caption"/>
        <w:rPr>
          <w:szCs w:val="22"/>
        </w:rPr>
      </w:pPr>
      <w:bookmarkStart w:id="363" w:name="_Toc426970590"/>
      <w:bookmarkStart w:id="364" w:name="_Toc461702585"/>
      <w:bookmarkStart w:id="365" w:name="_Toc468188678"/>
      <w:r>
        <w:lastRenderedPageBreak/>
        <w:t xml:space="preserve">Figure </w:t>
      </w:r>
      <w:r w:rsidR="00E56E40">
        <w:rPr>
          <w:noProof/>
        </w:rPr>
        <w:t>32</w:t>
      </w:r>
      <w:r>
        <w:t xml:space="preserve"> </w:t>
      </w:r>
      <w:r w:rsidRPr="00CD30AB">
        <w:t>ARS XML Response with Error Section</w:t>
      </w:r>
      <w:bookmarkEnd w:id="363"/>
      <w:bookmarkEnd w:id="364"/>
      <w:bookmarkEnd w:id="365"/>
    </w:p>
    <w:p w14:paraId="25D648A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proofErr w:type="gramStart"/>
      <w:r w:rsidRPr="00F54CFF">
        <w:rPr>
          <w:rFonts w:ascii="Arial" w:hAnsi="Arial" w:cs="Arial"/>
          <w:color w:val="008080"/>
          <w:sz w:val="16"/>
          <w:szCs w:val="16"/>
          <w:highlight w:val="white"/>
        </w:rPr>
        <w:t>&lt;?xml</w:t>
      </w:r>
      <w:proofErr w:type="gramEnd"/>
      <w:r w:rsidRPr="00F54CFF">
        <w:rPr>
          <w:rFonts w:ascii="Arial" w:hAnsi="Arial" w:cs="Arial"/>
          <w:color w:val="008080"/>
          <w:sz w:val="16"/>
          <w:szCs w:val="16"/>
          <w:highlight w:val="white"/>
        </w:rPr>
        <w:t xml:space="preserve"> version="1.0" encoding="UTF-8" standalone="yes"?&gt;</w:t>
      </w:r>
    </w:p>
    <w:p w14:paraId="28AD81CA"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w:t>
      </w:r>
      <w:proofErr w:type="gramStart"/>
      <w:r w:rsidRPr="00F54CFF">
        <w:rPr>
          <w:rFonts w:ascii="Arial" w:hAnsi="Arial" w:cs="Arial"/>
          <w:color w:val="800000"/>
          <w:sz w:val="16"/>
          <w:szCs w:val="16"/>
          <w:highlight w:val="white"/>
        </w:rPr>
        <w:t>:report</w:t>
      </w:r>
      <w:proofErr w:type="gramEnd"/>
      <w:r w:rsidRPr="00F54CFF">
        <w:rPr>
          <w:rFonts w:ascii="Arial" w:hAnsi="Arial" w:cs="Arial"/>
          <w:color w:val="FF0000"/>
          <w:sz w:val="16"/>
          <w:szCs w:val="16"/>
          <w:highlight w:val="white"/>
        </w:rPr>
        <w:t xml:space="preserve"> xmlns:htFilter</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HTReportFilter</w:t>
      </w:r>
      <w:r w:rsidRPr="00F54CFF">
        <w:rPr>
          <w:rFonts w:ascii="Arial" w:hAnsi="Arial" w:cs="Arial"/>
          <w:color w:val="0000FF"/>
          <w:sz w:val="16"/>
          <w:szCs w:val="16"/>
          <w:highlight w:val="white"/>
        </w:rPr>
        <w:t>"</w:t>
      </w:r>
      <w:r w:rsidRPr="00F54CFF">
        <w:rPr>
          <w:rFonts w:ascii="Arial" w:hAnsi="Arial" w:cs="Arial"/>
          <w:color w:val="FF0000"/>
          <w:sz w:val="16"/>
          <w:szCs w:val="16"/>
          <w:highlight w:val="white"/>
        </w:rPr>
        <w:t xml:space="preserve"> xmlns:report</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Report</w:t>
      </w:r>
      <w:r w:rsidRPr="00F54CFF">
        <w:rPr>
          <w:rFonts w:ascii="Arial" w:hAnsi="Arial" w:cs="Arial"/>
          <w:color w:val="0000FF"/>
          <w:sz w:val="16"/>
          <w:szCs w:val="16"/>
          <w:highlight w:val="white"/>
        </w:rPr>
        <w:t>"</w:t>
      </w:r>
      <w:r w:rsidRPr="00F54CFF">
        <w:rPr>
          <w:rFonts w:ascii="Arial" w:hAnsi="Arial" w:cs="Arial"/>
          <w:color w:val="FF0000"/>
          <w:sz w:val="16"/>
          <w:szCs w:val="16"/>
          <w:highlight w:val="white"/>
        </w:rPr>
        <w:t xml:space="preserve"> xmlns:reportFilter</w:t>
      </w:r>
      <w:r w:rsidRPr="00F54CFF">
        <w:rPr>
          <w:rFonts w:ascii="Arial" w:hAnsi="Arial" w:cs="Arial"/>
          <w:color w:val="0000FF"/>
          <w:sz w:val="16"/>
          <w:szCs w:val="16"/>
          <w:highlight w:val="white"/>
        </w:rPr>
        <w:t>="</w:t>
      </w:r>
      <w:r w:rsidRPr="00F54CFF">
        <w:rPr>
          <w:rFonts w:ascii="Arial" w:hAnsi="Arial" w:cs="Arial"/>
          <w:color w:val="000000"/>
          <w:sz w:val="16"/>
          <w:szCs w:val="16"/>
          <w:highlight w:val="white"/>
        </w:rPr>
        <w:t>ReportFilter</w:t>
      </w:r>
      <w:r w:rsidRPr="00F54CFF">
        <w:rPr>
          <w:rFonts w:ascii="Arial" w:hAnsi="Arial" w:cs="Arial"/>
          <w:color w:val="0000FF"/>
          <w:sz w:val="16"/>
          <w:szCs w:val="16"/>
          <w:highlight w:val="white"/>
        </w:rPr>
        <w:t>"&gt;</w:t>
      </w:r>
    </w:p>
    <w:p w14:paraId="2358DD6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requestID</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TT_TOTAL_PT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requestID</w:t>
      </w:r>
      <w:r w:rsidRPr="00F54CFF">
        <w:rPr>
          <w:rFonts w:ascii="Arial" w:hAnsi="Arial" w:cs="Arial"/>
          <w:color w:val="0000FF"/>
          <w:sz w:val="16"/>
          <w:szCs w:val="16"/>
          <w:highlight w:val="white"/>
        </w:rPr>
        <w:t>&gt;</w:t>
      </w:r>
    </w:p>
    <w:p w14:paraId="23337D8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request</w:t>
      </w:r>
      <w:proofErr w:type="gramEnd"/>
      <w:r w:rsidRPr="00F54CFF">
        <w:rPr>
          <w:rFonts w:ascii="Arial" w:hAnsi="Arial" w:cs="Arial"/>
          <w:color w:val="0000FF"/>
          <w:sz w:val="16"/>
          <w:szCs w:val="16"/>
          <w:highlight w:val="white"/>
        </w:rPr>
        <w:t>&gt;</w:t>
      </w:r>
    </w:p>
    <w:p w14:paraId="0963A992"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censusPatientCountReportFilter</w:t>
      </w:r>
      <w:proofErr w:type="gramEnd"/>
      <w:r w:rsidRPr="00F54CFF">
        <w:rPr>
          <w:rFonts w:ascii="Arial" w:hAnsi="Arial" w:cs="Arial"/>
          <w:color w:val="0000FF"/>
          <w:sz w:val="16"/>
          <w:szCs w:val="16"/>
          <w:highlight w:val="white"/>
        </w:rPr>
        <w:t>&gt;</w:t>
      </w:r>
    </w:p>
    <w:p w14:paraId="4F6CED6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CENSUS_TOTAL_REPORT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reportID</w:t>
      </w:r>
      <w:r w:rsidRPr="00F54CFF">
        <w:rPr>
          <w:rFonts w:ascii="Arial" w:hAnsi="Arial" w:cs="Arial"/>
          <w:color w:val="0000FF"/>
          <w:sz w:val="16"/>
          <w:szCs w:val="16"/>
          <w:highlight w:val="white"/>
        </w:rPr>
        <w:t>&gt;</w:t>
      </w:r>
    </w:p>
    <w:p w14:paraId="20DB639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startDate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2005-10-08</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startDate</w:t>
      </w:r>
      <w:r w:rsidRPr="00F54CFF">
        <w:rPr>
          <w:rFonts w:ascii="Arial" w:hAnsi="Arial" w:cs="Arial"/>
          <w:color w:val="0000FF"/>
          <w:sz w:val="16"/>
          <w:szCs w:val="16"/>
          <w:highlight w:val="white"/>
        </w:rPr>
        <w:t>&gt;</w:t>
      </w:r>
    </w:p>
    <w:p w14:paraId="1B87E73B"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endDate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2005-10-15</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endDate</w:t>
      </w:r>
      <w:r w:rsidRPr="00F54CFF">
        <w:rPr>
          <w:rFonts w:ascii="Arial" w:hAnsi="Arial" w:cs="Arial"/>
          <w:color w:val="0000FF"/>
          <w:sz w:val="16"/>
          <w:szCs w:val="16"/>
          <w:highlight w:val="white"/>
        </w:rPr>
        <w:t>&gt;</w:t>
      </w:r>
    </w:p>
    <w:p w14:paraId="47BE7A5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geographicalArea</w:t>
      </w:r>
      <w:proofErr w:type="gramEnd"/>
      <w:r w:rsidRPr="00F54CFF">
        <w:rPr>
          <w:rFonts w:ascii="Arial" w:hAnsi="Arial" w:cs="Arial"/>
          <w:color w:val="0000FF"/>
          <w:sz w:val="16"/>
          <w:szCs w:val="16"/>
          <w:highlight w:val="white"/>
        </w:rPr>
        <w:t>&gt;</w:t>
      </w:r>
    </w:p>
    <w:p w14:paraId="7167D5AF"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All VistA Facilities</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location</w:t>
      </w:r>
      <w:r w:rsidRPr="00F54CFF">
        <w:rPr>
          <w:rFonts w:ascii="Arial" w:hAnsi="Arial" w:cs="Arial"/>
          <w:color w:val="0000FF"/>
          <w:sz w:val="16"/>
          <w:szCs w:val="16"/>
          <w:highlight w:val="white"/>
        </w:rPr>
        <w:t>&gt;</w:t>
      </w:r>
    </w:p>
    <w:p w14:paraId="377D8D5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geographicalArea</w:t>
      </w:r>
      <w:r w:rsidRPr="00F54CFF">
        <w:rPr>
          <w:rFonts w:ascii="Arial" w:hAnsi="Arial" w:cs="Arial"/>
          <w:color w:val="0000FF"/>
          <w:sz w:val="16"/>
          <w:szCs w:val="16"/>
          <w:highlight w:val="white"/>
        </w:rPr>
        <w:t>&gt;</w:t>
      </w:r>
    </w:p>
    <w:p w14:paraId="66A50D1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All Vendors</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vendor</w:t>
      </w:r>
      <w:r w:rsidRPr="00F54CFF">
        <w:rPr>
          <w:rFonts w:ascii="Arial" w:hAnsi="Arial" w:cs="Arial"/>
          <w:color w:val="0000FF"/>
          <w:sz w:val="16"/>
          <w:szCs w:val="16"/>
          <w:highlight w:val="white"/>
        </w:rPr>
        <w:t>&gt;</w:t>
      </w:r>
    </w:p>
    <w:p w14:paraId="64F4F3B0"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censusPatientCountReportFilter</w:t>
      </w:r>
      <w:r w:rsidRPr="00F54CFF">
        <w:rPr>
          <w:rFonts w:ascii="Arial" w:hAnsi="Arial" w:cs="Arial"/>
          <w:color w:val="0000FF"/>
          <w:sz w:val="16"/>
          <w:szCs w:val="16"/>
          <w:highlight w:val="white"/>
        </w:rPr>
        <w:t>&gt;</w:t>
      </w:r>
    </w:p>
    <w:p w14:paraId="2435A532"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request</w:t>
      </w:r>
      <w:r w:rsidRPr="00F54CFF">
        <w:rPr>
          <w:rFonts w:ascii="Arial" w:hAnsi="Arial" w:cs="Arial"/>
          <w:color w:val="0000FF"/>
          <w:sz w:val="16"/>
          <w:szCs w:val="16"/>
          <w:highlight w:val="white"/>
        </w:rPr>
        <w:t>&gt;</w:t>
      </w:r>
    </w:p>
    <w:p w14:paraId="390F251D"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errorSection</w:t>
      </w:r>
      <w:proofErr w:type="gramEnd"/>
      <w:r w:rsidRPr="00F54CFF">
        <w:rPr>
          <w:rFonts w:ascii="Arial" w:hAnsi="Arial" w:cs="Arial"/>
          <w:color w:val="0000FF"/>
          <w:sz w:val="16"/>
          <w:szCs w:val="16"/>
          <w:highlight w:val="white"/>
        </w:rPr>
        <w:t>&gt;</w:t>
      </w:r>
    </w:p>
    <w:p w14:paraId="150F9AFC"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fatalErrors</w:t>
      </w:r>
      <w:proofErr w:type="gramEnd"/>
      <w:r w:rsidRPr="00F54CFF">
        <w:rPr>
          <w:rFonts w:ascii="Arial" w:hAnsi="Arial" w:cs="Arial"/>
          <w:color w:val="0000FF"/>
          <w:sz w:val="16"/>
          <w:szCs w:val="16"/>
          <w:highlight w:val="white"/>
        </w:rPr>
        <w:t>&gt;</w:t>
      </w:r>
    </w:p>
    <w:p w14:paraId="12B97A09"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errorId</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TT_TOTAL_PT</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errorId</w:t>
      </w:r>
      <w:r w:rsidRPr="00F54CFF">
        <w:rPr>
          <w:rFonts w:ascii="Arial" w:hAnsi="Arial" w:cs="Arial"/>
          <w:color w:val="0000FF"/>
          <w:sz w:val="16"/>
          <w:szCs w:val="16"/>
          <w:highlight w:val="white"/>
        </w:rPr>
        <w:t>&gt;</w:t>
      </w:r>
    </w:p>
    <w:p w14:paraId="708B5F7E"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exception</w:t>
      </w:r>
      <w:r w:rsidRPr="00F54CFF">
        <w:rPr>
          <w:rFonts w:ascii="Arial" w:hAnsi="Arial" w:cs="Arial"/>
          <w:color w:val="0000FF"/>
          <w:sz w:val="16"/>
          <w:szCs w:val="16"/>
          <w:highlight w:val="white"/>
        </w:rPr>
        <w:t>&gt;</w:t>
      </w:r>
      <w:r w:rsidRPr="00F54CFF">
        <w:rPr>
          <w:rFonts w:ascii="Arial" w:hAnsi="Arial" w:cs="Arial"/>
          <w:color w:val="000000"/>
          <w:sz w:val="16"/>
          <w:szCs w:val="16"/>
          <w:highlight w:val="white"/>
        </w:rPr>
        <w:t>gov.va.med.cds.ars.exception.ValidationException</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exception</w:t>
      </w:r>
      <w:r w:rsidRPr="00F54CFF">
        <w:rPr>
          <w:rFonts w:ascii="Arial" w:hAnsi="Arial" w:cs="Arial"/>
          <w:color w:val="0000FF"/>
          <w:sz w:val="16"/>
          <w:szCs w:val="16"/>
          <w:highlight w:val="white"/>
        </w:rPr>
        <w:t>&gt;</w:t>
      </w:r>
    </w:p>
    <w:p w14:paraId="2DDB55C4"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exceptionMessage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CENSUS_REPORT_INVALID_START_DATE</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exceptionMessage</w:t>
      </w:r>
      <w:r w:rsidRPr="00F54CFF">
        <w:rPr>
          <w:rFonts w:ascii="Arial" w:hAnsi="Arial" w:cs="Arial"/>
          <w:color w:val="0000FF"/>
          <w:sz w:val="16"/>
          <w:szCs w:val="16"/>
          <w:highlight w:val="white"/>
        </w:rPr>
        <w:t>&gt;</w:t>
      </w:r>
    </w:p>
    <w:p w14:paraId="527616BF"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errorCode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CENSUS_REPORT_INVALID_START_DATE</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errorCode</w:t>
      </w:r>
      <w:r w:rsidRPr="00F54CFF">
        <w:rPr>
          <w:rFonts w:ascii="Arial" w:hAnsi="Arial" w:cs="Arial"/>
          <w:color w:val="0000FF"/>
          <w:sz w:val="16"/>
          <w:szCs w:val="16"/>
          <w:highlight w:val="white"/>
        </w:rPr>
        <w:t>&gt;</w:t>
      </w:r>
    </w:p>
    <w:p w14:paraId="17536F5C"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proofErr w:type="gramStart"/>
      <w:r w:rsidRPr="00F54CFF">
        <w:rPr>
          <w:rFonts w:ascii="Arial" w:hAnsi="Arial" w:cs="Arial"/>
          <w:color w:val="800000"/>
          <w:sz w:val="16"/>
          <w:szCs w:val="16"/>
          <w:highlight w:val="white"/>
        </w:rPr>
        <w:t>displayMessage</w:t>
      </w:r>
      <w:r w:rsidRPr="00F54CFF">
        <w:rPr>
          <w:rFonts w:ascii="Arial" w:hAnsi="Arial" w:cs="Arial"/>
          <w:color w:val="0000FF"/>
          <w:sz w:val="16"/>
          <w:szCs w:val="16"/>
          <w:highlight w:val="white"/>
        </w:rPr>
        <w:t>&gt;</w:t>
      </w:r>
      <w:proofErr w:type="gramEnd"/>
      <w:r w:rsidRPr="00F54CFF">
        <w:rPr>
          <w:rFonts w:ascii="Arial" w:hAnsi="Arial" w:cs="Arial"/>
          <w:color w:val="000000"/>
          <w:sz w:val="16"/>
          <w:szCs w:val="16"/>
          <w:highlight w:val="white"/>
        </w:rPr>
        <w:t>Census report start date: 2005-10-08 is invalid</w:t>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displayMessage</w:t>
      </w:r>
      <w:r w:rsidRPr="00F54CFF">
        <w:rPr>
          <w:rFonts w:ascii="Arial" w:hAnsi="Arial" w:cs="Arial"/>
          <w:color w:val="0000FF"/>
          <w:sz w:val="16"/>
          <w:szCs w:val="16"/>
          <w:highlight w:val="white"/>
        </w:rPr>
        <w:t>&gt;</w:t>
      </w:r>
    </w:p>
    <w:p w14:paraId="76E3EB51" w14:textId="77777777" w:rsidR="008778A0" w:rsidRPr="00F54CFF" w:rsidRDefault="008778A0" w:rsidP="008778A0">
      <w:pPr>
        <w:autoSpaceDE w:val="0"/>
        <w:autoSpaceDN w:val="0"/>
        <w:adjustRightInd w:val="0"/>
        <w:spacing w:after="0"/>
        <w:rPr>
          <w:rFonts w:ascii="Arial" w:hAnsi="Arial" w:cs="Arial"/>
          <w:color w:val="000000"/>
          <w:sz w:val="16"/>
          <w:szCs w:val="16"/>
          <w:highlight w:val="white"/>
        </w:rPr>
      </w:pPr>
      <w:r w:rsidRPr="00F54CFF">
        <w:rPr>
          <w:rFonts w:ascii="Arial" w:hAnsi="Arial" w:cs="Arial"/>
          <w:color w:val="000000"/>
          <w:sz w:val="16"/>
          <w:szCs w:val="16"/>
          <w:highlight w:val="white"/>
        </w:rPr>
        <w:tab/>
      </w:r>
      <w:r w:rsidRPr="00F54CFF">
        <w:rPr>
          <w:rFonts w:ascii="Arial" w:hAnsi="Arial" w:cs="Arial"/>
          <w:color w:val="000000"/>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fatalErrors</w:t>
      </w:r>
      <w:r w:rsidRPr="00F54CFF">
        <w:rPr>
          <w:rFonts w:ascii="Arial" w:hAnsi="Arial" w:cs="Arial"/>
          <w:color w:val="0000FF"/>
          <w:sz w:val="16"/>
          <w:szCs w:val="16"/>
          <w:highlight w:val="white"/>
        </w:rPr>
        <w:t>&gt;</w:t>
      </w:r>
    </w:p>
    <w:p w14:paraId="20C78CE5" w14:textId="77777777" w:rsidR="008778A0" w:rsidRPr="00F54CFF" w:rsidRDefault="008778A0" w:rsidP="008778A0">
      <w:pPr>
        <w:pStyle w:val="Default"/>
        <w:rPr>
          <w:rFonts w:ascii="Arial" w:hAnsi="Arial" w:cs="Arial"/>
          <w:color w:val="0000FF"/>
          <w:sz w:val="16"/>
          <w:szCs w:val="16"/>
          <w:highlight w:val="white"/>
        </w:rPr>
      </w:pPr>
      <w:r w:rsidRPr="00F54CFF">
        <w:rPr>
          <w:rFonts w:ascii="Arial" w:hAnsi="Arial" w:cs="Arial"/>
          <w:sz w:val="16"/>
          <w:szCs w:val="16"/>
          <w:highlight w:val="white"/>
        </w:rPr>
        <w:tab/>
      </w: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errorSection</w:t>
      </w:r>
      <w:r w:rsidRPr="00F54CFF">
        <w:rPr>
          <w:rFonts w:ascii="Arial" w:hAnsi="Arial" w:cs="Arial"/>
          <w:color w:val="0000FF"/>
          <w:sz w:val="16"/>
          <w:szCs w:val="16"/>
          <w:highlight w:val="white"/>
        </w:rPr>
        <w:t>&gt;</w:t>
      </w:r>
    </w:p>
    <w:p w14:paraId="2274FA72" w14:textId="77777777" w:rsidR="008778A0" w:rsidRPr="001672A7" w:rsidRDefault="008778A0" w:rsidP="008778A0">
      <w:pPr>
        <w:pStyle w:val="Default"/>
        <w:rPr>
          <w:rFonts w:ascii="Arial" w:hAnsi="Arial" w:cs="Arial"/>
          <w:color w:val="auto"/>
          <w:sz w:val="16"/>
          <w:szCs w:val="16"/>
        </w:rPr>
      </w:pPr>
      <w:r w:rsidRPr="00F54CFF">
        <w:rPr>
          <w:rFonts w:ascii="Arial" w:hAnsi="Arial" w:cs="Arial"/>
          <w:color w:val="0000FF"/>
          <w:sz w:val="16"/>
          <w:szCs w:val="16"/>
          <w:highlight w:val="white"/>
        </w:rPr>
        <w:t>&lt;/</w:t>
      </w:r>
      <w:r w:rsidRPr="00F54CFF">
        <w:rPr>
          <w:rFonts w:ascii="Arial" w:hAnsi="Arial" w:cs="Arial"/>
          <w:color w:val="800000"/>
          <w:sz w:val="16"/>
          <w:szCs w:val="16"/>
          <w:highlight w:val="white"/>
        </w:rPr>
        <w:t>report</w:t>
      </w:r>
      <w:proofErr w:type="gramStart"/>
      <w:r w:rsidRPr="00F54CFF">
        <w:rPr>
          <w:rFonts w:ascii="Arial" w:hAnsi="Arial" w:cs="Arial"/>
          <w:color w:val="800000"/>
          <w:sz w:val="16"/>
          <w:szCs w:val="16"/>
          <w:highlight w:val="white"/>
        </w:rPr>
        <w:t>:report</w:t>
      </w:r>
      <w:proofErr w:type="gramEnd"/>
      <w:r w:rsidRPr="00F54CFF">
        <w:rPr>
          <w:rFonts w:ascii="Arial" w:hAnsi="Arial" w:cs="Arial"/>
          <w:color w:val="0000FF"/>
          <w:sz w:val="16"/>
          <w:szCs w:val="16"/>
          <w:highlight w:val="white"/>
        </w:rPr>
        <w:t>&gt;</w:t>
      </w:r>
    </w:p>
    <w:p w14:paraId="11E93FA0" w14:textId="46C27A7E" w:rsidR="00F017A9" w:rsidRDefault="00AE2881" w:rsidP="00B85DE5">
      <w:pPr>
        <w:pStyle w:val="Heading4"/>
      </w:pPr>
      <w:r>
        <w:t>VIM</w:t>
      </w:r>
      <w:r w:rsidR="00F017A9">
        <w:t xml:space="preserve"> Write</w:t>
      </w:r>
      <w:bookmarkEnd w:id="318"/>
      <w:r w:rsidR="00555CAF">
        <w:t>s</w:t>
      </w:r>
    </w:p>
    <w:p w14:paraId="3C3A9C5D" w14:textId="5392F8D2" w:rsidR="00F017A9" w:rsidRDefault="00AE2881" w:rsidP="00F017A9">
      <w:pPr>
        <w:pStyle w:val="BodyText"/>
      </w:pPr>
      <w:r>
        <w:t>VIM</w:t>
      </w:r>
      <w:r w:rsidR="00F017A9">
        <w:t xml:space="preserve"> clin</w:t>
      </w:r>
      <w:r w:rsidR="00555CAF">
        <w:t>ical data W</w:t>
      </w:r>
      <w:r w:rsidR="0031038B">
        <w:t>rite clients submit W</w:t>
      </w:r>
      <w:r w:rsidR="00F017A9">
        <w:t xml:space="preserve">rite requests to create or update clinical data to the </w:t>
      </w:r>
      <w:r w:rsidR="0031038B">
        <w:t>Repositories data sources. The W</w:t>
      </w:r>
      <w:r w:rsidR="00F017A9">
        <w:t>rite requests are audited and validated before being persisted to the HDR database.</w:t>
      </w:r>
    </w:p>
    <w:p w14:paraId="0AF64A39" w14:textId="77777777" w:rsidR="00E64981" w:rsidRDefault="00E64981" w:rsidP="00B85DE5">
      <w:pPr>
        <w:pStyle w:val="Heading5"/>
      </w:pPr>
      <w:bookmarkStart w:id="366" w:name="_Toc315672484"/>
      <w:bookmarkStart w:id="367" w:name="_Toc316305246"/>
      <w:bookmarkStart w:id="368" w:name="_Toc331678346"/>
      <w:bookmarkStart w:id="369" w:name="_Toc379780114"/>
      <w:bookmarkStart w:id="370" w:name="_Toc288643899"/>
      <w:bookmarkStart w:id="371" w:name="_Toc304810816"/>
      <w:bookmarkStart w:id="372" w:name="_Toc306871793"/>
      <w:bookmarkStart w:id="373" w:name="_Toc295914048"/>
      <w:bookmarkEnd w:id="311"/>
      <w:bookmarkEnd w:id="312"/>
      <w:bookmarkEnd w:id="313"/>
      <w:r>
        <w:t>CDS Write Request</w:t>
      </w:r>
    </w:p>
    <w:p w14:paraId="2267A537" w14:textId="77777777" w:rsidR="00D06F24" w:rsidRDefault="0095203D" w:rsidP="00D06F24">
      <w:pPr>
        <w:pStyle w:val="ListBullet"/>
        <w:numPr>
          <w:ilvl w:val="0"/>
          <w:numId w:val="0"/>
        </w:numPr>
        <w:rPr>
          <w:color w:val="000000" w:themeColor="text1"/>
        </w:rPr>
      </w:pPr>
      <w:r w:rsidRPr="000F7462">
        <w:rPr>
          <w:color w:val="000000" w:themeColor="text1"/>
        </w:rPr>
        <w:t>A VIM Write request is used by the VIM Write clinical data client to store clinical data for a patient into the HDR DB. The input parameters for the Write request are as follows:</w:t>
      </w:r>
      <w:r w:rsidR="00EB0C50">
        <w:rPr>
          <w:color w:val="000000" w:themeColor="text1"/>
        </w:rPr>
        <w:t xml:space="preserve"> </w:t>
      </w:r>
    </w:p>
    <w:p w14:paraId="65C9F438" w14:textId="7D39EBAB" w:rsidR="0095203D" w:rsidRPr="00EB0C50" w:rsidRDefault="0095203D" w:rsidP="00D06F24">
      <w:pPr>
        <w:pStyle w:val="ListBullet"/>
        <w:tabs>
          <w:tab w:val="clear" w:pos="720"/>
        </w:tabs>
        <w:ind w:hanging="450"/>
      </w:pPr>
      <w:r w:rsidRPr="00EB0C50">
        <w:t xml:space="preserve">The create request contains a VIM template XML document that represents the clinical data to be stored. </w:t>
      </w:r>
    </w:p>
    <w:p w14:paraId="0FAAEBED" w14:textId="77777777" w:rsidR="0095203D" w:rsidRDefault="0095203D" w:rsidP="0095203D">
      <w:pPr>
        <w:pStyle w:val="ListBullet"/>
        <w:ind w:hanging="450"/>
      </w:pPr>
      <w:r w:rsidRPr="00EB0C50">
        <w:t>The template ID specifies the VIM write template schema to be used to validate the VIM</w:t>
      </w:r>
      <w:r>
        <w:t xml:space="preserve"> template XML document create request. Template IDs are defined for each supported clinical domain. These include OP, Allergy, Vitals, and Laboratory (Chemistry/Hematology). </w:t>
      </w:r>
    </w:p>
    <w:p w14:paraId="2B29A5EF" w14:textId="77777777" w:rsidR="0095203D" w:rsidRDefault="0095203D" w:rsidP="0095203D">
      <w:pPr>
        <w:pStyle w:val="ListBullet"/>
        <w:ind w:hanging="450"/>
      </w:pPr>
      <w:r>
        <w:t>The request ID is unique to the sending site and is used to identify the Write request within the system.</w:t>
      </w:r>
    </w:p>
    <w:p w14:paraId="77CF9C8F" w14:textId="77777777" w:rsidR="0095203D" w:rsidRDefault="0095203D" w:rsidP="0095203D">
      <w:pPr>
        <w:pStyle w:val="ListBullet"/>
        <w:ind w:hanging="450"/>
      </w:pPr>
      <w:r>
        <w:t>The optional clientName is used for auditing and monitoring the Create/Update requests. The clientName is limited to 100 characters. If the clientName is more than 100 characters, CDS shall return a validation exception to the clients.</w:t>
      </w:r>
    </w:p>
    <w:p w14:paraId="72B618E0" w14:textId="77777777" w:rsidR="0095203D" w:rsidRDefault="0095203D" w:rsidP="0095203D">
      <w:pPr>
        <w:pStyle w:val="ListBullet"/>
        <w:ind w:hanging="450"/>
      </w:pPr>
      <w:r>
        <w:lastRenderedPageBreak/>
        <w:t>The optional clientRequestInitiationTime contains the time at which the Create/Update request is initiated at the client’s instance.</w:t>
      </w:r>
    </w:p>
    <w:p w14:paraId="4EE53E30" w14:textId="77777777" w:rsidR="0095203D" w:rsidRDefault="0095203D" w:rsidP="0095203D">
      <w:pPr>
        <w:pStyle w:val="BodyText"/>
      </w:pPr>
      <w:r>
        <w:t>The string value returned by this request is an XML document that is an instance of the CDS response schema. This tells the requester whether CDS successfully stored the data into HDR and identifies any error conditions in the case of failure. Clinical data is not included in this instance, just status and error information (if any).</w:t>
      </w:r>
    </w:p>
    <w:p w14:paraId="4B8F982B" w14:textId="77777777" w:rsidR="0095203D" w:rsidRDefault="0095203D" w:rsidP="0095203D">
      <w:pPr>
        <w:rPr>
          <w:rFonts w:eastAsia="Times New Roman"/>
        </w:rPr>
      </w:pPr>
      <w:r>
        <w:t xml:space="preserve">Write clients use VIM to store data in the HDR database. </w:t>
      </w:r>
      <w:r>
        <w:rPr>
          <w:rFonts w:eastAsia="Times New Roman"/>
        </w:rPr>
        <w:t xml:space="preserve">In the case of HTH, all HL7 Write requests are submitted to a domain-specific Java Messaging Service (JMS) queue via a socket adapter, which are transformed to VIM by the CDS Message Mediator component for persistence. </w:t>
      </w:r>
    </w:p>
    <w:p w14:paraId="5F8F5D2A" w14:textId="5ECD9691" w:rsidR="00E64981" w:rsidRDefault="0095203D" w:rsidP="0095203D">
      <w:pPr>
        <w:pStyle w:val="TableText0"/>
        <w:rPr>
          <w:sz w:val="24"/>
          <w:szCs w:val="24"/>
        </w:rPr>
      </w:pPr>
      <w:r>
        <w:rPr>
          <w:sz w:val="24"/>
          <w:szCs w:val="24"/>
        </w:rPr>
        <w:t>An Update request is identical to a Write request, except for an additional data element that contains the record identifier of the record being updated. An Update request is identical to a Write request, except for an additional data element that contains the record identifier of the record being updated</w:t>
      </w:r>
      <w:r w:rsidR="00E64981">
        <w:rPr>
          <w:sz w:val="24"/>
          <w:szCs w:val="24"/>
        </w:rPr>
        <w:t>.</w:t>
      </w:r>
    </w:p>
    <w:p w14:paraId="19F60F38" w14:textId="399A1A92" w:rsidR="00E64981" w:rsidRDefault="00E64981" w:rsidP="00B85DE5">
      <w:pPr>
        <w:pStyle w:val="Heading5"/>
      </w:pPr>
      <w:bookmarkStart w:id="374" w:name="_Toc379780132"/>
      <w:bookmarkStart w:id="375" w:name="_Toc331678366"/>
      <w:r>
        <w:t>Write Request Response</w:t>
      </w:r>
      <w:bookmarkEnd w:id="374"/>
      <w:r>
        <w:t xml:space="preserve"> </w:t>
      </w:r>
      <w:bookmarkEnd w:id="375"/>
    </w:p>
    <w:p w14:paraId="0FB28D98" w14:textId="0395A58B" w:rsidR="00E64981" w:rsidRDefault="00E64981" w:rsidP="00E64981">
      <w:pPr>
        <w:pStyle w:val="BodyText"/>
      </w:pPr>
      <w:r>
        <w:t xml:space="preserve">When a </w:t>
      </w:r>
      <w:r w:rsidR="00F6091C">
        <w:t>Write (</w:t>
      </w:r>
      <w:r>
        <w:t>Create</w:t>
      </w:r>
      <w:r w:rsidR="00F6091C">
        <w:t>)</w:t>
      </w:r>
      <w:r>
        <w:t xml:space="preserve"> is successful, the response that is sent has an empty error section. If issues occur during a Create that result in the record not being written into the HDR then a response is sent with an error section containing a detailed error and explanation. An example of the write or create response is illustrated in the Figure below.  </w:t>
      </w:r>
    </w:p>
    <w:p w14:paraId="65B8B4C5" w14:textId="3762DD1E" w:rsidR="00F72FAF" w:rsidRDefault="00F72FAF" w:rsidP="00B85DE5">
      <w:pPr>
        <w:pStyle w:val="Heading5"/>
      </w:pPr>
      <w:r>
        <w:t xml:space="preserve">Write </w:t>
      </w:r>
      <w:r w:rsidR="00E64981">
        <w:t xml:space="preserve">Request </w:t>
      </w:r>
      <w:r>
        <w:t>Template</w:t>
      </w:r>
    </w:p>
    <w:p w14:paraId="79FBD83B" w14:textId="7D104093" w:rsidR="00F72FAF" w:rsidRDefault="00F72FAF" w:rsidP="00F72FAF">
      <w:pPr>
        <w:pStyle w:val="BodyText"/>
        <w:spacing w:before="240"/>
      </w:pPr>
      <w:r>
        <w:t>A Create or U</w:t>
      </w:r>
      <w:r w:rsidRPr="009478F4">
        <w:t>pdate clinical data template is used by client applications to persist clinical records to</w:t>
      </w:r>
      <w:r>
        <w:t xml:space="preserve"> the</w:t>
      </w:r>
      <w:r w:rsidRPr="009478F4">
        <w:t xml:space="preserve"> HDR</w:t>
      </w:r>
      <w:r>
        <w:t xml:space="preserve"> DB</w:t>
      </w:r>
      <w:r w:rsidRPr="009478F4">
        <w:t xml:space="preserve">. At the schematic view, </w:t>
      </w:r>
      <w:r>
        <w:t>they are</w:t>
      </w:r>
      <w:r w:rsidRPr="009478F4">
        <w:t xml:space="preserve"> nearly identical to a </w:t>
      </w:r>
      <w:r>
        <w:t>R</w:t>
      </w:r>
      <w:r w:rsidRPr="009478F4">
        <w:t>ead template</w:t>
      </w:r>
      <w:r>
        <w:t xml:space="preserve">, however, </w:t>
      </w:r>
      <w:r w:rsidRPr="009478F4">
        <w:t xml:space="preserve">the </w:t>
      </w:r>
      <w:proofErr w:type="gramStart"/>
      <w:r w:rsidRPr="009478F4">
        <w:t>meta</w:t>
      </w:r>
      <w:proofErr w:type="gramEnd"/>
      <w:r>
        <w:t xml:space="preserve"> </w:t>
      </w:r>
      <w:r w:rsidRPr="009478F4">
        <w:t>data differs and the error section is missing (a separate response template is used for writes)</w:t>
      </w:r>
      <w:r>
        <w:t xml:space="preserve">. Write templates define a single entry point – with the exception of HTH Surveys which can define two survey entry points. An example of a Write template is illustrated in </w:t>
      </w:r>
      <w:r w:rsidR="0069463C">
        <w:t>the Figure below</w:t>
      </w:r>
      <w:r>
        <w:t>.</w:t>
      </w:r>
    </w:p>
    <w:p w14:paraId="4DA35A80" w14:textId="616476AE" w:rsidR="00F72FAF" w:rsidRDefault="00F72FAF" w:rsidP="00F72FAF">
      <w:pPr>
        <w:pStyle w:val="Caption"/>
      </w:pPr>
      <w:bookmarkStart w:id="376" w:name="_Toc461702586"/>
      <w:bookmarkStart w:id="377" w:name="_Toc468188679"/>
      <w:r>
        <w:lastRenderedPageBreak/>
        <w:t xml:space="preserve">Figure </w:t>
      </w:r>
      <w:r w:rsidR="00E56E40">
        <w:rPr>
          <w:noProof/>
        </w:rPr>
        <w:t>33</w:t>
      </w:r>
      <w:r>
        <w:t xml:space="preserve"> </w:t>
      </w:r>
      <w:r w:rsidRPr="00DC1272">
        <w:t xml:space="preserve">Write Request </w:t>
      </w:r>
      <w:proofErr w:type="gramStart"/>
      <w:r w:rsidRPr="00DC1272">
        <w:t>Template</w:t>
      </w:r>
      <w:bookmarkEnd w:id="376"/>
      <w:bookmarkEnd w:id="377"/>
      <w:proofErr w:type="gramEnd"/>
    </w:p>
    <w:p w14:paraId="113B7477" w14:textId="24C8A99E" w:rsidR="00F077C0" w:rsidRDefault="00F72FAF" w:rsidP="00F72FAF">
      <w:pPr>
        <w:keepNext/>
      </w:pPr>
      <w:r w:rsidRPr="007A6213">
        <w:rPr>
          <w:noProof/>
        </w:rPr>
        <w:drawing>
          <wp:inline distT="0" distB="0" distL="0" distR="0" wp14:anchorId="6C586500" wp14:editId="50C16809">
            <wp:extent cx="3967313" cy="2620370"/>
            <wp:effectExtent l="0" t="0" r="0" b="8890"/>
            <wp:docPr id="250" name="Picture 250" descr="Template 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emplate Maste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999544" cy="2641658"/>
                    </a:xfrm>
                    <a:prstGeom prst="rect">
                      <a:avLst/>
                    </a:prstGeom>
                    <a:noFill/>
                    <a:ln>
                      <a:noFill/>
                    </a:ln>
                  </pic:spPr>
                </pic:pic>
              </a:graphicData>
            </a:graphic>
          </wp:inline>
        </w:drawing>
      </w:r>
    </w:p>
    <w:p w14:paraId="4BD00DD8" w14:textId="62187A72" w:rsidR="00B25873" w:rsidRPr="001729CF" w:rsidRDefault="00B25873" w:rsidP="00B85DE5">
      <w:pPr>
        <w:pStyle w:val="Heading4"/>
      </w:pPr>
      <w:r>
        <w:t>HL7</w:t>
      </w:r>
      <w:r w:rsidRPr="001729CF">
        <w:t xml:space="preserve"> Writes</w:t>
      </w:r>
    </w:p>
    <w:p w14:paraId="0893C2F2" w14:textId="1EB57C6E" w:rsidR="0095203D" w:rsidRDefault="0095203D" w:rsidP="0095203D">
      <w:pPr>
        <w:pStyle w:val="ListBullet"/>
        <w:numPr>
          <w:ilvl w:val="0"/>
          <w:numId w:val="0"/>
        </w:numPr>
      </w:pPr>
      <w:r w:rsidRPr="001729CF">
        <w:t>The</w:t>
      </w:r>
      <w:r>
        <w:t xml:space="preserve"> HL7 Write clients connect to either the CDS Message Mediator or CDS Socket Adapter when persisting clinical data to the HDR database. The HL7 message is transformed to VIM by the CDS Message Mediator prior to persistence to the HDR database.</w:t>
      </w:r>
      <w:r w:rsidR="001C2C1B">
        <w:t xml:space="preserve"> HL7 write clients requiring data to be persisted in VistA, connect</w:t>
      </w:r>
      <w:r w:rsidR="00C23D25">
        <w:t>s</w:t>
      </w:r>
      <w:r w:rsidR="001C2C1B">
        <w:t xml:space="preserve"> to FPDS JMS queues.</w:t>
      </w:r>
    </w:p>
    <w:p w14:paraId="27AA6939" w14:textId="77777777" w:rsidR="0095203D" w:rsidRDefault="0095203D" w:rsidP="00C034DE">
      <w:pPr>
        <w:pStyle w:val="ListBullet"/>
        <w:numPr>
          <w:ilvl w:val="0"/>
          <w:numId w:val="57"/>
        </w:numPr>
      </w:pPr>
      <w:r>
        <w:t>HL7 messages from VistA come through the CDS Message Mediator and include: Allergies, Outpatient Pharmacy, Laboratory Chemistry and Hematology (Lab can come through the Socket Adapter and the CDS Message Mediator), and Vitals</w:t>
      </w:r>
    </w:p>
    <w:p w14:paraId="74FB27DA" w14:textId="4F938919" w:rsidR="004344F2" w:rsidRDefault="0095203D" w:rsidP="00C034DE">
      <w:pPr>
        <w:pStyle w:val="ListBullet"/>
        <w:numPr>
          <w:ilvl w:val="0"/>
          <w:numId w:val="57"/>
        </w:numPr>
      </w:pPr>
      <w:r>
        <w:t>HL7 messages from HTH come through the Socket Adapter and include: Vitals, multi-patient Census Records, Patient Satisfaction Surveys, DMPs and ADLs</w:t>
      </w:r>
      <w:r w:rsidR="004344F2">
        <w:t xml:space="preserve">. </w:t>
      </w:r>
    </w:p>
    <w:p w14:paraId="53F75C32" w14:textId="6D9C1D18" w:rsidR="001C2C1B" w:rsidRDefault="001C2C1B" w:rsidP="00C034DE">
      <w:pPr>
        <w:pStyle w:val="ListBullet"/>
        <w:numPr>
          <w:ilvl w:val="0"/>
          <w:numId w:val="57"/>
        </w:numPr>
      </w:pPr>
      <w:r>
        <w:t>Include FPDS writes to VistA – HL7 messages from FtP come through FPDS and include Notes.</w:t>
      </w:r>
    </w:p>
    <w:p w14:paraId="58E1373E" w14:textId="75D9CB44" w:rsidR="00B85DE5" w:rsidRDefault="00B85DE5" w:rsidP="00B85DE5">
      <w:pPr>
        <w:pStyle w:val="Heading2"/>
      </w:pPr>
      <w:bookmarkStart w:id="378" w:name="_Toc468188635"/>
      <w:r>
        <w:t>Interface Detailed Design</w:t>
      </w:r>
      <w:bookmarkEnd w:id="378"/>
    </w:p>
    <w:p w14:paraId="40BB04D9" w14:textId="5C58DD19" w:rsidR="00D77570" w:rsidRPr="003323DC" w:rsidRDefault="000357E1" w:rsidP="00555CAF">
      <w:pPr>
        <w:pStyle w:val="Heading3"/>
        <w:spacing w:before="240"/>
      </w:pPr>
      <w:bookmarkStart w:id="379" w:name="_Toc468188636"/>
      <w:bookmarkEnd w:id="366"/>
      <w:bookmarkEnd w:id="367"/>
      <w:bookmarkEnd w:id="368"/>
      <w:bookmarkEnd w:id="369"/>
      <w:bookmarkEnd w:id="370"/>
      <w:bookmarkEnd w:id="371"/>
      <w:bookmarkEnd w:id="372"/>
      <w:r>
        <w:t>HTH Client</w:t>
      </w:r>
      <w:bookmarkEnd w:id="379"/>
    </w:p>
    <w:p w14:paraId="6E9A86CD" w14:textId="7AE329BA" w:rsidR="0057314D" w:rsidRDefault="00A36601" w:rsidP="0057314D">
      <w:pPr>
        <w:pStyle w:val="BodyText"/>
      </w:pPr>
      <w:r>
        <w:t xml:space="preserve">The </w:t>
      </w:r>
      <w:r w:rsidR="00C32556">
        <w:t>HDR</w:t>
      </w:r>
      <w:r w:rsidR="00924C91">
        <w:t xml:space="preserve"> 3.15</w:t>
      </w:r>
      <w:r w:rsidR="00C32556">
        <w:t xml:space="preserve"> VIP Build 1</w:t>
      </w:r>
      <w:r w:rsidR="00ED4C4D">
        <w:t xml:space="preserve"> release includes </w:t>
      </w:r>
      <w:r w:rsidR="00E461A1">
        <w:rPr>
          <w:rFonts w:eastAsia="Times New Roman"/>
          <w:color w:val="000000"/>
        </w:rPr>
        <w:t>e</w:t>
      </w:r>
      <w:r w:rsidR="00E461A1" w:rsidRPr="00531277">
        <w:rPr>
          <w:rFonts w:eastAsia="Times New Roman"/>
          <w:color w:val="000000"/>
        </w:rPr>
        <w:t xml:space="preserve">nhancement to the </w:t>
      </w:r>
      <w:r w:rsidR="00E461A1">
        <w:rPr>
          <w:rFonts w:eastAsia="Times New Roman"/>
          <w:color w:val="000000"/>
        </w:rPr>
        <w:t>HTH</w:t>
      </w:r>
      <w:r w:rsidR="00E461A1" w:rsidRPr="00531277">
        <w:rPr>
          <w:rFonts w:eastAsia="Times New Roman"/>
          <w:color w:val="000000"/>
        </w:rPr>
        <w:t xml:space="preserve"> client to provide census write modifications, validation and handling of census activity reports and patient satisfaction survey titles</w:t>
      </w:r>
      <w:r w:rsidR="005D0A74">
        <w:t>.</w:t>
      </w:r>
    </w:p>
    <w:p w14:paraId="39BEAE09" w14:textId="3ECF12DB" w:rsidR="004C5E48" w:rsidRDefault="00991077" w:rsidP="00991077">
      <w:pPr>
        <w:pStyle w:val="Caption"/>
      </w:pPr>
      <w:bookmarkStart w:id="380" w:name="_Toc461701020"/>
      <w:bookmarkStart w:id="381" w:name="_Toc468188753"/>
      <w:r w:rsidRPr="000F7462">
        <w:t xml:space="preserve">Table </w:t>
      </w:r>
      <w:r w:rsidR="00E56E40">
        <w:rPr>
          <w:noProof/>
        </w:rPr>
        <w:t>40</w:t>
      </w:r>
      <w:r w:rsidRPr="000F7462">
        <w:t xml:space="preserve"> </w:t>
      </w:r>
      <w:r w:rsidR="000357E1" w:rsidRPr="000F7462">
        <w:t>HTH</w:t>
      </w:r>
      <w:r w:rsidRPr="000F7462">
        <w:t xml:space="preserve"> Client</w:t>
      </w:r>
      <w:bookmarkEnd w:id="380"/>
      <w:bookmarkEnd w:id="38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gridCol w:w="4230"/>
      </w:tblGrid>
      <w:tr w:rsidR="000357E1" w:rsidRPr="009C458E" w14:paraId="565B7D20" w14:textId="77777777" w:rsidTr="001F3126">
        <w:tc>
          <w:tcPr>
            <w:tcW w:w="4680" w:type="dxa"/>
            <w:tcBorders>
              <w:top w:val="single" w:sz="4" w:space="0" w:color="auto"/>
              <w:left w:val="single" w:sz="4" w:space="0" w:color="auto"/>
              <w:bottom w:val="single" w:sz="4" w:space="0" w:color="auto"/>
              <w:right w:val="single" w:sz="4" w:space="0" w:color="auto"/>
            </w:tcBorders>
            <w:shd w:val="clear" w:color="auto" w:fill="1F497D"/>
            <w:hideMark/>
          </w:tcPr>
          <w:p w14:paraId="74978B95" w14:textId="77777777" w:rsidR="000357E1" w:rsidRPr="009C458E" w:rsidRDefault="000357E1" w:rsidP="001F3126">
            <w:pPr>
              <w:pStyle w:val="TableHeading"/>
              <w:rPr>
                <w:bCs/>
                <w:sz w:val="22"/>
                <w:szCs w:val="22"/>
              </w:rPr>
            </w:pPr>
            <w:r w:rsidRPr="009C458E">
              <w:rPr>
                <w:bCs/>
                <w:sz w:val="22"/>
                <w:szCs w:val="22"/>
              </w:rPr>
              <w:t xml:space="preserve">System </w:t>
            </w:r>
          </w:p>
        </w:tc>
        <w:tc>
          <w:tcPr>
            <w:tcW w:w="4230" w:type="dxa"/>
            <w:tcBorders>
              <w:top w:val="single" w:sz="4" w:space="0" w:color="auto"/>
              <w:left w:val="single" w:sz="4" w:space="0" w:color="auto"/>
              <w:bottom w:val="single" w:sz="4" w:space="0" w:color="auto"/>
              <w:right w:val="single" w:sz="4" w:space="0" w:color="auto"/>
            </w:tcBorders>
            <w:shd w:val="clear" w:color="auto" w:fill="1F497D"/>
            <w:hideMark/>
          </w:tcPr>
          <w:p w14:paraId="74D2CEFC" w14:textId="77777777" w:rsidR="000357E1" w:rsidRPr="009C458E" w:rsidRDefault="000357E1" w:rsidP="001F3126">
            <w:pPr>
              <w:pStyle w:val="TableHeading"/>
              <w:rPr>
                <w:bCs/>
                <w:sz w:val="22"/>
                <w:szCs w:val="22"/>
              </w:rPr>
            </w:pPr>
            <w:r w:rsidRPr="009C458E">
              <w:rPr>
                <w:bCs/>
                <w:sz w:val="22"/>
                <w:szCs w:val="22"/>
              </w:rPr>
              <w:t>Details</w:t>
            </w:r>
          </w:p>
        </w:tc>
      </w:tr>
      <w:tr w:rsidR="000357E1" w:rsidRPr="009C458E" w14:paraId="51BBF8C9" w14:textId="77777777" w:rsidTr="001F3126">
        <w:tc>
          <w:tcPr>
            <w:tcW w:w="4680" w:type="dxa"/>
            <w:tcBorders>
              <w:top w:val="single" w:sz="4" w:space="0" w:color="auto"/>
              <w:left w:val="single" w:sz="4" w:space="0" w:color="auto"/>
              <w:bottom w:val="single" w:sz="4" w:space="0" w:color="auto"/>
              <w:right w:val="single" w:sz="4" w:space="0" w:color="auto"/>
            </w:tcBorders>
            <w:hideMark/>
          </w:tcPr>
          <w:p w14:paraId="0EDC1DE7" w14:textId="77777777" w:rsidR="000357E1" w:rsidRPr="009C458E" w:rsidRDefault="000357E1" w:rsidP="001F3126">
            <w:pPr>
              <w:pStyle w:val="TableText0"/>
            </w:pPr>
            <w:r w:rsidRPr="009C458E">
              <w:t>Title</w:t>
            </w:r>
          </w:p>
        </w:tc>
        <w:tc>
          <w:tcPr>
            <w:tcW w:w="4230" w:type="dxa"/>
            <w:tcBorders>
              <w:top w:val="single" w:sz="4" w:space="0" w:color="auto"/>
              <w:left w:val="single" w:sz="4" w:space="0" w:color="auto"/>
              <w:bottom w:val="single" w:sz="4" w:space="0" w:color="auto"/>
              <w:right w:val="single" w:sz="4" w:space="0" w:color="auto"/>
            </w:tcBorders>
            <w:hideMark/>
          </w:tcPr>
          <w:p w14:paraId="2D73E243" w14:textId="77777777" w:rsidR="000357E1" w:rsidRPr="009C458E" w:rsidRDefault="000357E1" w:rsidP="001F3126">
            <w:pPr>
              <w:pStyle w:val="TableText0"/>
            </w:pPr>
            <w:r w:rsidRPr="009C458E">
              <w:t>Home Telehealth</w:t>
            </w:r>
          </w:p>
        </w:tc>
      </w:tr>
      <w:tr w:rsidR="000357E1" w:rsidRPr="009C458E" w14:paraId="07E093E7" w14:textId="77777777" w:rsidTr="001F3126">
        <w:tc>
          <w:tcPr>
            <w:tcW w:w="4680" w:type="dxa"/>
            <w:tcBorders>
              <w:top w:val="single" w:sz="4" w:space="0" w:color="auto"/>
              <w:left w:val="single" w:sz="4" w:space="0" w:color="auto"/>
              <w:bottom w:val="single" w:sz="4" w:space="0" w:color="auto"/>
              <w:right w:val="single" w:sz="4" w:space="0" w:color="auto"/>
            </w:tcBorders>
            <w:hideMark/>
          </w:tcPr>
          <w:p w14:paraId="334405B2" w14:textId="77777777" w:rsidR="000357E1" w:rsidRPr="009C458E" w:rsidRDefault="000357E1" w:rsidP="001F3126">
            <w:pPr>
              <w:pStyle w:val="TableText0"/>
            </w:pPr>
            <w:r w:rsidRPr="009C458E">
              <w:t>Abbreviation</w:t>
            </w:r>
          </w:p>
        </w:tc>
        <w:tc>
          <w:tcPr>
            <w:tcW w:w="4230" w:type="dxa"/>
            <w:tcBorders>
              <w:top w:val="single" w:sz="4" w:space="0" w:color="auto"/>
              <w:left w:val="single" w:sz="4" w:space="0" w:color="auto"/>
              <w:bottom w:val="single" w:sz="4" w:space="0" w:color="auto"/>
              <w:right w:val="single" w:sz="4" w:space="0" w:color="auto"/>
            </w:tcBorders>
            <w:hideMark/>
          </w:tcPr>
          <w:p w14:paraId="539B4CDD" w14:textId="77777777" w:rsidR="000357E1" w:rsidRPr="009C458E" w:rsidRDefault="000357E1" w:rsidP="001F3126">
            <w:pPr>
              <w:pStyle w:val="TableText0"/>
            </w:pPr>
            <w:r w:rsidRPr="009C458E">
              <w:t>HTH</w:t>
            </w:r>
          </w:p>
        </w:tc>
      </w:tr>
      <w:tr w:rsidR="000357E1" w:rsidRPr="009C458E" w14:paraId="7DC42F9D" w14:textId="77777777" w:rsidTr="001F3126">
        <w:tc>
          <w:tcPr>
            <w:tcW w:w="4680" w:type="dxa"/>
            <w:tcBorders>
              <w:top w:val="single" w:sz="4" w:space="0" w:color="auto"/>
              <w:left w:val="single" w:sz="4" w:space="0" w:color="auto"/>
              <w:bottom w:val="single" w:sz="4" w:space="0" w:color="auto"/>
              <w:right w:val="single" w:sz="4" w:space="0" w:color="auto"/>
            </w:tcBorders>
            <w:hideMark/>
          </w:tcPr>
          <w:p w14:paraId="4D96C1AF" w14:textId="77777777" w:rsidR="000357E1" w:rsidRPr="009C458E" w:rsidRDefault="000357E1" w:rsidP="001F3126">
            <w:pPr>
              <w:pStyle w:val="TableText0"/>
            </w:pPr>
            <w:r w:rsidRPr="009C458E">
              <w:t>Point of Contact</w:t>
            </w:r>
          </w:p>
        </w:tc>
        <w:tc>
          <w:tcPr>
            <w:tcW w:w="4230" w:type="dxa"/>
            <w:tcBorders>
              <w:top w:val="single" w:sz="4" w:space="0" w:color="auto"/>
              <w:left w:val="single" w:sz="4" w:space="0" w:color="auto"/>
              <w:bottom w:val="single" w:sz="4" w:space="0" w:color="auto"/>
              <w:right w:val="single" w:sz="4" w:space="0" w:color="auto"/>
            </w:tcBorders>
            <w:hideMark/>
          </w:tcPr>
          <w:p w14:paraId="2B913C54" w14:textId="77777777" w:rsidR="000357E1" w:rsidRPr="009C458E" w:rsidRDefault="000357E1" w:rsidP="001F3126">
            <w:pPr>
              <w:pStyle w:val="TableText0"/>
            </w:pPr>
            <w:r w:rsidRPr="009C458E">
              <w:t>George Blankenship</w:t>
            </w:r>
            <w:r>
              <w:t xml:space="preserve"> / Chris Woodyard</w:t>
            </w:r>
          </w:p>
        </w:tc>
      </w:tr>
      <w:tr w:rsidR="000357E1" w:rsidRPr="009C458E" w14:paraId="6C7D3EE8" w14:textId="77777777" w:rsidTr="001F3126">
        <w:tc>
          <w:tcPr>
            <w:tcW w:w="4680" w:type="dxa"/>
            <w:tcBorders>
              <w:top w:val="single" w:sz="4" w:space="0" w:color="auto"/>
              <w:left w:val="single" w:sz="4" w:space="0" w:color="auto"/>
              <w:bottom w:val="single" w:sz="4" w:space="0" w:color="auto"/>
              <w:right w:val="single" w:sz="4" w:space="0" w:color="auto"/>
            </w:tcBorders>
            <w:hideMark/>
          </w:tcPr>
          <w:p w14:paraId="6A6396B7" w14:textId="77777777" w:rsidR="000357E1" w:rsidRPr="009C458E" w:rsidRDefault="000357E1" w:rsidP="001F3126">
            <w:pPr>
              <w:pStyle w:val="TableText0"/>
            </w:pPr>
            <w:r w:rsidRPr="009C458E">
              <w:t xml:space="preserve">Vendor </w:t>
            </w:r>
          </w:p>
        </w:tc>
        <w:tc>
          <w:tcPr>
            <w:tcW w:w="4230" w:type="dxa"/>
            <w:tcBorders>
              <w:top w:val="single" w:sz="4" w:space="0" w:color="auto"/>
              <w:left w:val="single" w:sz="4" w:space="0" w:color="auto"/>
              <w:bottom w:val="single" w:sz="4" w:space="0" w:color="auto"/>
              <w:right w:val="single" w:sz="4" w:space="0" w:color="auto"/>
            </w:tcBorders>
            <w:hideMark/>
          </w:tcPr>
          <w:p w14:paraId="0999CDEA" w14:textId="77777777" w:rsidR="000357E1" w:rsidRPr="009C458E" w:rsidRDefault="000357E1" w:rsidP="001F3126">
            <w:pPr>
              <w:pStyle w:val="TableText0"/>
            </w:pPr>
            <w:r w:rsidRPr="009C458E">
              <w:t>VA</w:t>
            </w:r>
          </w:p>
        </w:tc>
      </w:tr>
    </w:tbl>
    <w:tbl>
      <w:tblPr>
        <w:tblStyle w:val="TableGrid"/>
        <w:tblW w:w="0" w:type="auto"/>
        <w:tblInd w:w="108" w:type="dxa"/>
        <w:tblLook w:val="04A0" w:firstRow="1" w:lastRow="0" w:firstColumn="1" w:lastColumn="0" w:noHBand="0" w:noVBand="1"/>
      </w:tblPr>
      <w:tblGrid>
        <w:gridCol w:w="8910"/>
      </w:tblGrid>
      <w:tr w:rsidR="000357E1" w:rsidRPr="009C458E" w14:paraId="754C3B3A" w14:textId="77777777" w:rsidTr="001F3126">
        <w:tc>
          <w:tcPr>
            <w:tcW w:w="8910" w:type="dxa"/>
            <w:shd w:val="clear" w:color="auto" w:fill="365F91" w:themeFill="accent1" w:themeFillShade="BF"/>
          </w:tcPr>
          <w:p w14:paraId="1BE32D44" w14:textId="77777777" w:rsidR="000357E1" w:rsidRPr="009C458E" w:rsidRDefault="000357E1" w:rsidP="001F3126">
            <w:pPr>
              <w:pStyle w:val="BodyText"/>
              <w:rPr>
                <w:b/>
                <w:color w:val="FFFFFF" w:themeColor="background1"/>
                <w:sz w:val="22"/>
                <w:szCs w:val="22"/>
              </w:rPr>
            </w:pPr>
            <w:r w:rsidRPr="009C458E">
              <w:rPr>
                <w:b/>
                <w:color w:val="FFFFFF" w:themeColor="background1"/>
                <w:sz w:val="22"/>
                <w:szCs w:val="22"/>
              </w:rPr>
              <w:lastRenderedPageBreak/>
              <w:t>HTH Reads</w:t>
            </w:r>
          </w:p>
        </w:tc>
      </w:tr>
      <w:tr w:rsidR="000357E1" w:rsidRPr="00907C9B" w14:paraId="1006CAD6" w14:textId="77777777" w:rsidTr="001F3126">
        <w:tc>
          <w:tcPr>
            <w:tcW w:w="8910" w:type="dxa"/>
            <w:tcBorders>
              <w:bottom w:val="single" w:sz="4" w:space="0" w:color="auto"/>
            </w:tcBorders>
          </w:tcPr>
          <w:p w14:paraId="088922C0" w14:textId="77777777" w:rsidR="000357E1" w:rsidRPr="00907C9B" w:rsidRDefault="000357E1" w:rsidP="001F3126">
            <w:pPr>
              <w:pStyle w:val="BodyText"/>
              <w:rPr>
                <w:sz w:val="22"/>
                <w:szCs w:val="22"/>
              </w:rPr>
            </w:pPr>
            <w:r w:rsidRPr="00A6320B">
              <w:rPr>
                <w:sz w:val="22"/>
                <w:szCs w:val="22"/>
              </w:rPr>
              <w:t xml:space="preserve">The Read request submitted by HTH to CDS is a SOAP Web service Read request for HTH Census, Disease Management Protocol (DMP), </w:t>
            </w:r>
            <w:proofErr w:type="gramStart"/>
            <w:r w:rsidRPr="00A6320B">
              <w:rPr>
                <w:sz w:val="22"/>
                <w:szCs w:val="22"/>
              </w:rPr>
              <w:t>Activities</w:t>
            </w:r>
            <w:proofErr w:type="gramEnd"/>
            <w:r w:rsidRPr="00A6320B">
              <w:rPr>
                <w:sz w:val="22"/>
                <w:szCs w:val="22"/>
              </w:rPr>
              <w:t xml:space="preserve"> of Daily Living (ADL) and Patient Satisfaction Survey (PSS) data. CDS returns the Read response to HTH on the same connection. HDR supports synchronous Read requests from HTH to retrieve HTH Census, DMP, ADL and PSS aggregate values from HDR via the Aggregate Read Service (ARS).</w:t>
            </w:r>
          </w:p>
        </w:tc>
      </w:tr>
      <w:tr w:rsidR="000357E1" w:rsidRPr="00907C9B" w14:paraId="7099E3A8" w14:textId="77777777" w:rsidTr="001F3126">
        <w:tc>
          <w:tcPr>
            <w:tcW w:w="8910" w:type="dxa"/>
            <w:shd w:val="clear" w:color="auto" w:fill="365F91" w:themeFill="accent1" w:themeFillShade="BF"/>
          </w:tcPr>
          <w:p w14:paraId="6FA03839" w14:textId="77777777" w:rsidR="000357E1" w:rsidRPr="00907C9B" w:rsidRDefault="000357E1" w:rsidP="001F3126">
            <w:pPr>
              <w:pStyle w:val="BodyText"/>
              <w:rPr>
                <w:b/>
                <w:color w:val="FFFFFF" w:themeColor="background1"/>
                <w:sz w:val="22"/>
                <w:szCs w:val="22"/>
              </w:rPr>
            </w:pPr>
            <w:r w:rsidRPr="00907C9B">
              <w:rPr>
                <w:b/>
                <w:color w:val="FFFFFF" w:themeColor="background1"/>
                <w:sz w:val="22"/>
                <w:szCs w:val="22"/>
              </w:rPr>
              <w:t>HTH Read Filters and Templates</w:t>
            </w:r>
          </w:p>
        </w:tc>
      </w:tr>
      <w:tr w:rsidR="000357E1" w:rsidRPr="009C458E" w14:paraId="5E91A643" w14:textId="77777777" w:rsidTr="001F3126">
        <w:tc>
          <w:tcPr>
            <w:tcW w:w="8910" w:type="dxa"/>
            <w:tcBorders>
              <w:bottom w:val="single" w:sz="4" w:space="0" w:color="auto"/>
            </w:tcBorders>
          </w:tcPr>
          <w:p w14:paraId="5ABF9519" w14:textId="77777777" w:rsidR="000357E1" w:rsidRPr="00907C9B" w:rsidRDefault="000357E1" w:rsidP="004F32D3">
            <w:pPr>
              <w:pStyle w:val="BodyText"/>
              <w:spacing w:before="40" w:after="40"/>
              <w:rPr>
                <w:sz w:val="22"/>
                <w:szCs w:val="22"/>
              </w:rPr>
            </w:pPr>
            <w:r w:rsidRPr="00907C9B">
              <w:rPr>
                <w:sz w:val="22"/>
                <w:szCs w:val="22"/>
              </w:rPr>
              <w:t xml:space="preserve">HTH uses the following </w:t>
            </w:r>
            <w:r>
              <w:rPr>
                <w:sz w:val="22"/>
                <w:szCs w:val="22"/>
              </w:rPr>
              <w:t>XML schema</w:t>
            </w:r>
            <w:r w:rsidRPr="00907C9B">
              <w:rPr>
                <w:sz w:val="22"/>
                <w:szCs w:val="22"/>
              </w:rPr>
              <w:t xml:space="preserve"> combination for retrieval of HTH Survey</w:t>
            </w:r>
            <w:r>
              <w:rPr>
                <w:sz w:val="22"/>
                <w:szCs w:val="22"/>
              </w:rPr>
              <w:t>, DMP and Census</w:t>
            </w:r>
            <w:r w:rsidRPr="00907C9B">
              <w:rPr>
                <w:sz w:val="22"/>
                <w:szCs w:val="22"/>
              </w:rPr>
              <w:t xml:space="preserve"> data from the HDR </w:t>
            </w:r>
            <w:r>
              <w:rPr>
                <w:sz w:val="22"/>
                <w:szCs w:val="22"/>
              </w:rPr>
              <w:t>ARS</w:t>
            </w:r>
            <w:r w:rsidRPr="00907C9B">
              <w:rPr>
                <w:sz w:val="22"/>
                <w:szCs w:val="22"/>
              </w:rPr>
              <w:t>.</w:t>
            </w:r>
          </w:p>
          <w:p w14:paraId="02C7BDAC" w14:textId="77777777" w:rsidR="000357E1" w:rsidRDefault="000357E1" w:rsidP="004F32D3">
            <w:pPr>
              <w:pStyle w:val="BodyText"/>
              <w:numPr>
                <w:ilvl w:val="0"/>
                <w:numId w:val="74"/>
              </w:numPr>
              <w:spacing w:before="40" w:after="40"/>
              <w:rPr>
                <w:sz w:val="22"/>
                <w:szCs w:val="22"/>
              </w:rPr>
            </w:pPr>
            <w:r w:rsidRPr="00907C9B">
              <w:rPr>
                <w:sz w:val="22"/>
                <w:szCs w:val="22"/>
              </w:rPr>
              <w:t>HTResponse.xsd</w:t>
            </w:r>
          </w:p>
          <w:p w14:paraId="43C41DF1" w14:textId="77777777" w:rsidR="000357E1" w:rsidRPr="00907C9B" w:rsidRDefault="000357E1" w:rsidP="004F32D3">
            <w:pPr>
              <w:pStyle w:val="BodyText"/>
              <w:numPr>
                <w:ilvl w:val="0"/>
                <w:numId w:val="74"/>
              </w:numPr>
              <w:spacing w:before="40" w:after="40"/>
              <w:rPr>
                <w:sz w:val="22"/>
                <w:szCs w:val="22"/>
              </w:rPr>
            </w:pPr>
            <w:r w:rsidRPr="00907C9B">
              <w:rPr>
                <w:sz w:val="22"/>
                <w:szCs w:val="22"/>
              </w:rPr>
              <w:t>HTReportFilter.xsd</w:t>
            </w:r>
          </w:p>
          <w:p w14:paraId="55BD71B5" w14:textId="77777777" w:rsidR="000357E1" w:rsidRPr="00907C9B" w:rsidRDefault="000357E1" w:rsidP="004F32D3">
            <w:pPr>
              <w:pStyle w:val="BodyText"/>
              <w:numPr>
                <w:ilvl w:val="0"/>
                <w:numId w:val="74"/>
              </w:numPr>
              <w:spacing w:before="40" w:after="40"/>
              <w:rPr>
                <w:sz w:val="22"/>
                <w:szCs w:val="22"/>
              </w:rPr>
            </w:pPr>
            <w:r>
              <w:rPr>
                <w:sz w:val="22"/>
                <w:szCs w:val="22"/>
              </w:rPr>
              <w:t>ReportFilter.xsd</w:t>
            </w:r>
          </w:p>
          <w:p w14:paraId="5FBFFE59" w14:textId="77777777" w:rsidR="000357E1" w:rsidRPr="00907C9B" w:rsidRDefault="000357E1" w:rsidP="004F32D3">
            <w:pPr>
              <w:pStyle w:val="BodyText"/>
              <w:spacing w:before="40" w:after="40"/>
              <w:rPr>
                <w:sz w:val="22"/>
                <w:szCs w:val="22"/>
              </w:rPr>
            </w:pPr>
            <w:r w:rsidRPr="00907C9B">
              <w:rPr>
                <w:sz w:val="22"/>
                <w:szCs w:val="22"/>
              </w:rPr>
              <w:t xml:space="preserve">The following filter </w:t>
            </w:r>
            <w:r>
              <w:rPr>
                <w:sz w:val="22"/>
                <w:szCs w:val="22"/>
              </w:rPr>
              <w:t>schemas are</w:t>
            </w:r>
            <w:r w:rsidRPr="00907C9B">
              <w:rPr>
                <w:sz w:val="22"/>
                <w:szCs w:val="22"/>
              </w:rPr>
              <w:t xml:space="preserve"> used for a Read request between ARS and the HTH client application:</w:t>
            </w:r>
          </w:p>
          <w:p w14:paraId="638D951D" w14:textId="77777777" w:rsidR="000357E1" w:rsidRDefault="000357E1" w:rsidP="004F32D3">
            <w:pPr>
              <w:pStyle w:val="BodyText"/>
              <w:numPr>
                <w:ilvl w:val="0"/>
                <w:numId w:val="74"/>
              </w:numPr>
              <w:spacing w:before="40" w:after="40"/>
              <w:rPr>
                <w:sz w:val="22"/>
                <w:szCs w:val="22"/>
              </w:rPr>
            </w:pPr>
            <w:r w:rsidRPr="00907C9B">
              <w:rPr>
                <w:sz w:val="22"/>
                <w:szCs w:val="22"/>
              </w:rPr>
              <w:t>HTReportFilter.xsd</w:t>
            </w:r>
          </w:p>
          <w:p w14:paraId="499E723F" w14:textId="77777777" w:rsidR="000357E1" w:rsidRPr="00B80F33" w:rsidRDefault="000357E1" w:rsidP="004F32D3">
            <w:pPr>
              <w:pStyle w:val="BodyText"/>
              <w:numPr>
                <w:ilvl w:val="0"/>
                <w:numId w:val="74"/>
              </w:numPr>
              <w:spacing w:before="40" w:after="40"/>
              <w:rPr>
                <w:sz w:val="22"/>
                <w:szCs w:val="22"/>
              </w:rPr>
            </w:pPr>
            <w:r>
              <w:rPr>
                <w:sz w:val="22"/>
                <w:szCs w:val="22"/>
              </w:rPr>
              <w:t>ReportFilter.xsd</w:t>
            </w:r>
          </w:p>
        </w:tc>
      </w:tr>
    </w:tbl>
    <w:p w14:paraId="1EA85958" w14:textId="10FDD82C" w:rsidR="00F37F35" w:rsidRPr="002B5BE9" w:rsidRDefault="00F37F35" w:rsidP="00F37F35">
      <w:pPr>
        <w:pStyle w:val="Heading3"/>
        <w:spacing w:before="240"/>
        <w:ind w:left="1080" w:hanging="1080"/>
      </w:pPr>
      <w:bookmarkStart w:id="382" w:name="_Toc468188637"/>
      <w:bookmarkEnd w:id="373"/>
      <w:r w:rsidRPr="002B5BE9">
        <w:t>FtP Client</w:t>
      </w:r>
      <w:bookmarkEnd w:id="382"/>
      <w:r w:rsidRPr="002B5BE9">
        <w:t xml:space="preserve"> </w:t>
      </w:r>
    </w:p>
    <w:p w14:paraId="3B78578A" w14:textId="4C069B14" w:rsidR="00F37F35" w:rsidRDefault="00F37F35" w:rsidP="00F37F35">
      <w:pPr>
        <w:pStyle w:val="BodyText"/>
      </w:pPr>
      <w:r w:rsidRPr="002B5BE9">
        <w:t>The HDR</w:t>
      </w:r>
      <w:r w:rsidR="00924C91">
        <w:t xml:space="preserve"> 3.15</w:t>
      </w:r>
      <w:r w:rsidRPr="002B5BE9">
        <w:t xml:space="preserve"> </w:t>
      </w:r>
      <w:r w:rsidR="00B97597">
        <w:t>VIP Build 1</w:t>
      </w:r>
      <w:r w:rsidRPr="002B5BE9">
        <w:t xml:space="preserve"> release includes additional read functionality </w:t>
      </w:r>
      <w:r w:rsidR="00E461A1">
        <w:t xml:space="preserve">to return VistA User detail, including the IEN, </w:t>
      </w:r>
      <w:r w:rsidRPr="002B5BE9">
        <w:t>for the FtP client</w:t>
      </w:r>
      <w:r w:rsidR="00B97597">
        <w:t xml:space="preserve"> and logging access to sensitive patients</w:t>
      </w:r>
      <w:r w:rsidRPr="002B5BE9">
        <w:t>.</w:t>
      </w:r>
    </w:p>
    <w:p w14:paraId="12C3296B" w14:textId="45DBEB3D" w:rsidR="00F37F35" w:rsidRPr="002B5BE9" w:rsidRDefault="00F37F35" w:rsidP="00F37F35">
      <w:pPr>
        <w:pStyle w:val="Caption"/>
      </w:pPr>
      <w:bookmarkStart w:id="383" w:name="_Toc461701021"/>
      <w:bookmarkStart w:id="384" w:name="_Toc468188754"/>
      <w:r w:rsidRPr="002B5BE9">
        <w:t xml:space="preserve">Table </w:t>
      </w:r>
      <w:r w:rsidR="00E56E40">
        <w:rPr>
          <w:noProof/>
        </w:rPr>
        <w:t>41</w:t>
      </w:r>
      <w:r w:rsidRPr="002B5BE9">
        <w:t xml:space="preserve"> FtP Client</w:t>
      </w:r>
      <w:bookmarkEnd w:id="383"/>
      <w:bookmarkEnd w:id="38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gridCol w:w="4230"/>
      </w:tblGrid>
      <w:tr w:rsidR="00F37F35" w:rsidRPr="009C458E" w14:paraId="422D63E7" w14:textId="77777777" w:rsidTr="008A6D31">
        <w:trPr>
          <w:tblHeader/>
        </w:trPr>
        <w:tc>
          <w:tcPr>
            <w:tcW w:w="4680" w:type="dxa"/>
            <w:tcBorders>
              <w:top w:val="single" w:sz="4" w:space="0" w:color="auto"/>
              <w:left w:val="single" w:sz="4" w:space="0" w:color="auto"/>
              <w:bottom w:val="single" w:sz="4" w:space="0" w:color="auto"/>
              <w:right w:val="single" w:sz="4" w:space="0" w:color="auto"/>
            </w:tcBorders>
            <w:shd w:val="clear" w:color="auto" w:fill="1F497D"/>
            <w:hideMark/>
          </w:tcPr>
          <w:p w14:paraId="6418B101" w14:textId="77777777" w:rsidR="00F37F35" w:rsidRPr="009C458E" w:rsidRDefault="00F37F35" w:rsidP="008A6D31">
            <w:pPr>
              <w:pStyle w:val="TableHeading"/>
              <w:rPr>
                <w:bCs/>
                <w:sz w:val="22"/>
                <w:szCs w:val="22"/>
              </w:rPr>
            </w:pPr>
            <w:r w:rsidRPr="009C458E">
              <w:rPr>
                <w:bCs/>
                <w:sz w:val="22"/>
                <w:szCs w:val="22"/>
              </w:rPr>
              <w:t xml:space="preserve">System </w:t>
            </w:r>
          </w:p>
        </w:tc>
        <w:tc>
          <w:tcPr>
            <w:tcW w:w="4230" w:type="dxa"/>
            <w:tcBorders>
              <w:top w:val="single" w:sz="4" w:space="0" w:color="auto"/>
              <w:left w:val="single" w:sz="4" w:space="0" w:color="auto"/>
              <w:bottom w:val="single" w:sz="4" w:space="0" w:color="auto"/>
              <w:right w:val="single" w:sz="4" w:space="0" w:color="auto"/>
            </w:tcBorders>
            <w:shd w:val="clear" w:color="auto" w:fill="1F497D"/>
            <w:hideMark/>
          </w:tcPr>
          <w:p w14:paraId="224B69FA" w14:textId="77777777" w:rsidR="00F37F35" w:rsidRPr="009C458E" w:rsidRDefault="00F37F35" w:rsidP="008A6D31">
            <w:pPr>
              <w:pStyle w:val="TableHeading"/>
              <w:rPr>
                <w:bCs/>
                <w:sz w:val="22"/>
                <w:szCs w:val="22"/>
              </w:rPr>
            </w:pPr>
            <w:r w:rsidRPr="009C458E">
              <w:rPr>
                <w:bCs/>
                <w:sz w:val="22"/>
                <w:szCs w:val="22"/>
              </w:rPr>
              <w:t>Details</w:t>
            </w:r>
          </w:p>
        </w:tc>
      </w:tr>
      <w:tr w:rsidR="00F37F35" w:rsidRPr="009C458E" w14:paraId="7DA14FD8" w14:textId="77777777" w:rsidTr="008A6D31">
        <w:tc>
          <w:tcPr>
            <w:tcW w:w="4680" w:type="dxa"/>
            <w:tcBorders>
              <w:top w:val="single" w:sz="4" w:space="0" w:color="auto"/>
              <w:left w:val="single" w:sz="4" w:space="0" w:color="auto"/>
              <w:bottom w:val="single" w:sz="4" w:space="0" w:color="auto"/>
              <w:right w:val="single" w:sz="4" w:space="0" w:color="auto"/>
            </w:tcBorders>
            <w:hideMark/>
          </w:tcPr>
          <w:p w14:paraId="625E64B7" w14:textId="77777777" w:rsidR="00F37F35" w:rsidRPr="009C458E" w:rsidRDefault="00F37F35" w:rsidP="008A6D31">
            <w:pPr>
              <w:pStyle w:val="TableText0"/>
            </w:pPr>
            <w:r w:rsidRPr="009C458E">
              <w:t>Title</w:t>
            </w:r>
          </w:p>
        </w:tc>
        <w:tc>
          <w:tcPr>
            <w:tcW w:w="4230" w:type="dxa"/>
            <w:tcBorders>
              <w:top w:val="single" w:sz="4" w:space="0" w:color="auto"/>
              <w:left w:val="single" w:sz="4" w:space="0" w:color="auto"/>
              <w:bottom w:val="single" w:sz="4" w:space="0" w:color="auto"/>
              <w:right w:val="single" w:sz="4" w:space="0" w:color="auto"/>
            </w:tcBorders>
            <w:hideMark/>
          </w:tcPr>
          <w:p w14:paraId="5A4AAB7A" w14:textId="1702A585" w:rsidR="00F37F35" w:rsidRPr="009C458E" w:rsidRDefault="00F37F35" w:rsidP="008A6D31">
            <w:pPr>
              <w:pStyle w:val="TableText0"/>
            </w:pPr>
            <w:r>
              <w:t xml:space="preserve">Fix the Phones </w:t>
            </w:r>
          </w:p>
        </w:tc>
      </w:tr>
      <w:tr w:rsidR="00F37F35" w:rsidRPr="009C458E" w14:paraId="6C79B0E2" w14:textId="77777777" w:rsidTr="008A6D31">
        <w:tc>
          <w:tcPr>
            <w:tcW w:w="4680" w:type="dxa"/>
            <w:tcBorders>
              <w:top w:val="single" w:sz="4" w:space="0" w:color="auto"/>
              <w:left w:val="single" w:sz="4" w:space="0" w:color="auto"/>
              <w:bottom w:val="single" w:sz="4" w:space="0" w:color="auto"/>
              <w:right w:val="single" w:sz="4" w:space="0" w:color="auto"/>
            </w:tcBorders>
            <w:hideMark/>
          </w:tcPr>
          <w:p w14:paraId="3080FA38" w14:textId="77777777" w:rsidR="00F37F35" w:rsidRPr="009C458E" w:rsidRDefault="00F37F35" w:rsidP="008A6D31">
            <w:pPr>
              <w:pStyle w:val="TableText0"/>
            </w:pPr>
            <w:r w:rsidRPr="009C458E">
              <w:t>Abbreviation</w:t>
            </w:r>
          </w:p>
        </w:tc>
        <w:tc>
          <w:tcPr>
            <w:tcW w:w="4230" w:type="dxa"/>
            <w:tcBorders>
              <w:top w:val="single" w:sz="4" w:space="0" w:color="auto"/>
              <w:left w:val="single" w:sz="4" w:space="0" w:color="auto"/>
              <w:bottom w:val="single" w:sz="4" w:space="0" w:color="auto"/>
              <w:right w:val="single" w:sz="4" w:space="0" w:color="auto"/>
            </w:tcBorders>
            <w:hideMark/>
          </w:tcPr>
          <w:p w14:paraId="5F0C0DC9" w14:textId="7200772D" w:rsidR="00F37F35" w:rsidRPr="009C458E" w:rsidRDefault="00F37F35" w:rsidP="008A6D31">
            <w:pPr>
              <w:pStyle w:val="TableText0"/>
            </w:pPr>
            <w:r>
              <w:t>FtP</w:t>
            </w:r>
          </w:p>
        </w:tc>
      </w:tr>
      <w:tr w:rsidR="00F37F35" w:rsidRPr="009C458E" w14:paraId="44F86222" w14:textId="77777777" w:rsidTr="008A6D31">
        <w:tc>
          <w:tcPr>
            <w:tcW w:w="4680" w:type="dxa"/>
            <w:tcBorders>
              <w:top w:val="single" w:sz="4" w:space="0" w:color="auto"/>
              <w:left w:val="single" w:sz="4" w:space="0" w:color="auto"/>
              <w:bottom w:val="single" w:sz="4" w:space="0" w:color="auto"/>
              <w:right w:val="single" w:sz="4" w:space="0" w:color="auto"/>
            </w:tcBorders>
            <w:hideMark/>
          </w:tcPr>
          <w:p w14:paraId="1383B847" w14:textId="77777777" w:rsidR="00F37F35" w:rsidRPr="009C458E" w:rsidRDefault="00F37F35" w:rsidP="008A6D31">
            <w:pPr>
              <w:pStyle w:val="TableText0"/>
            </w:pPr>
            <w:r w:rsidRPr="009C458E">
              <w:t>Point of Contact</w:t>
            </w:r>
          </w:p>
        </w:tc>
        <w:tc>
          <w:tcPr>
            <w:tcW w:w="4230" w:type="dxa"/>
            <w:tcBorders>
              <w:top w:val="single" w:sz="4" w:space="0" w:color="auto"/>
              <w:left w:val="single" w:sz="4" w:space="0" w:color="auto"/>
              <w:bottom w:val="single" w:sz="4" w:space="0" w:color="auto"/>
              <w:right w:val="single" w:sz="4" w:space="0" w:color="auto"/>
            </w:tcBorders>
            <w:hideMark/>
          </w:tcPr>
          <w:p w14:paraId="3F413E1B" w14:textId="02448D5A" w:rsidR="00F37F35" w:rsidRPr="009C458E" w:rsidRDefault="00F37F35" w:rsidP="008A6D31">
            <w:pPr>
              <w:pStyle w:val="TableText0"/>
            </w:pPr>
            <w:r>
              <w:t>Dennis Peterson</w:t>
            </w:r>
          </w:p>
        </w:tc>
      </w:tr>
      <w:tr w:rsidR="00F37F35" w:rsidRPr="009C458E" w14:paraId="22173C18" w14:textId="77777777" w:rsidTr="008A6D31">
        <w:tc>
          <w:tcPr>
            <w:tcW w:w="4680" w:type="dxa"/>
            <w:tcBorders>
              <w:top w:val="single" w:sz="4" w:space="0" w:color="auto"/>
              <w:left w:val="single" w:sz="4" w:space="0" w:color="auto"/>
              <w:bottom w:val="single" w:sz="4" w:space="0" w:color="auto"/>
              <w:right w:val="single" w:sz="4" w:space="0" w:color="auto"/>
            </w:tcBorders>
            <w:hideMark/>
          </w:tcPr>
          <w:p w14:paraId="07D98168" w14:textId="77777777" w:rsidR="00F37F35" w:rsidRPr="009C458E" w:rsidRDefault="00F37F35" w:rsidP="008A6D31">
            <w:pPr>
              <w:pStyle w:val="TableText0"/>
            </w:pPr>
            <w:r w:rsidRPr="009C458E">
              <w:t xml:space="preserve">Vendor </w:t>
            </w:r>
          </w:p>
        </w:tc>
        <w:tc>
          <w:tcPr>
            <w:tcW w:w="4230" w:type="dxa"/>
            <w:tcBorders>
              <w:top w:val="single" w:sz="4" w:space="0" w:color="auto"/>
              <w:left w:val="single" w:sz="4" w:space="0" w:color="auto"/>
              <w:bottom w:val="single" w:sz="4" w:space="0" w:color="auto"/>
              <w:right w:val="single" w:sz="4" w:space="0" w:color="auto"/>
            </w:tcBorders>
            <w:hideMark/>
          </w:tcPr>
          <w:p w14:paraId="3E461819" w14:textId="77777777" w:rsidR="00F37F35" w:rsidRPr="009C458E" w:rsidRDefault="00F37F35" w:rsidP="008A6D31">
            <w:pPr>
              <w:pStyle w:val="TableText0"/>
            </w:pPr>
            <w:r w:rsidRPr="009C458E">
              <w:t>VA</w:t>
            </w:r>
          </w:p>
        </w:tc>
      </w:tr>
    </w:tbl>
    <w:tbl>
      <w:tblPr>
        <w:tblStyle w:val="TableGrid"/>
        <w:tblW w:w="0" w:type="auto"/>
        <w:tblInd w:w="108" w:type="dxa"/>
        <w:tblLook w:val="04A0" w:firstRow="1" w:lastRow="0" w:firstColumn="1" w:lastColumn="0" w:noHBand="0" w:noVBand="1"/>
      </w:tblPr>
      <w:tblGrid>
        <w:gridCol w:w="8910"/>
      </w:tblGrid>
      <w:tr w:rsidR="00F37F35" w:rsidRPr="009C458E" w14:paraId="0C7E5492" w14:textId="77777777" w:rsidTr="008A6D31">
        <w:tc>
          <w:tcPr>
            <w:tcW w:w="8910" w:type="dxa"/>
            <w:shd w:val="clear" w:color="auto" w:fill="365F91" w:themeFill="accent1" w:themeFillShade="BF"/>
          </w:tcPr>
          <w:p w14:paraId="7069235B" w14:textId="409186B1" w:rsidR="00F37F35" w:rsidRPr="009C458E" w:rsidRDefault="00F37F35" w:rsidP="008A6D31">
            <w:pPr>
              <w:pStyle w:val="BodyText"/>
              <w:rPr>
                <w:b/>
                <w:color w:val="FFFFFF" w:themeColor="background1"/>
                <w:sz w:val="22"/>
                <w:szCs w:val="22"/>
              </w:rPr>
            </w:pPr>
            <w:r>
              <w:rPr>
                <w:b/>
                <w:color w:val="FFFFFF" w:themeColor="background1"/>
                <w:sz w:val="22"/>
                <w:szCs w:val="22"/>
              </w:rPr>
              <w:t>FtP Reads / Writes</w:t>
            </w:r>
          </w:p>
        </w:tc>
      </w:tr>
      <w:tr w:rsidR="00F37F35" w:rsidRPr="00907C9B" w14:paraId="57C552A9" w14:textId="77777777" w:rsidTr="008A6D31">
        <w:tc>
          <w:tcPr>
            <w:tcW w:w="8910" w:type="dxa"/>
            <w:tcBorders>
              <w:bottom w:val="single" w:sz="4" w:space="0" w:color="auto"/>
            </w:tcBorders>
          </w:tcPr>
          <w:p w14:paraId="657F17EA" w14:textId="23B3C392" w:rsidR="00F37F35" w:rsidRPr="00907C9B" w:rsidRDefault="00F37F35" w:rsidP="00E461A1">
            <w:pPr>
              <w:pStyle w:val="BodyText"/>
              <w:rPr>
                <w:sz w:val="22"/>
                <w:szCs w:val="22"/>
              </w:rPr>
            </w:pPr>
            <w:r>
              <w:rPr>
                <w:sz w:val="22"/>
                <w:szCs w:val="22"/>
              </w:rPr>
              <w:t xml:space="preserve">FtP reads VistA data through the </w:t>
            </w:r>
            <w:r w:rsidR="00E461A1">
              <w:rPr>
                <w:sz w:val="22"/>
                <w:szCs w:val="22"/>
              </w:rPr>
              <w:t>HDR</w:t>
            </w:r>
            <w:r>
              <w:rPr>
                <w:sz w:val="22"/>
                <w:szCs w:val="22"/>
              </w:rPr>
              <w:t xml:space="preserve"> services</w:t>
            </w:r>
            <w:r w:rsidR="00E461A1">
              <w:rPr>
                <w:sz w:val="22"/>
                <w:szCs w:val="22"/>
              </w:rPr>
              <w:t>, such as CDS, Pathways and FPDS</w:t>
            </w:r>
            <w:r>
              <w:rPr>
                <w:sz w:val="22"/>
                <w:szCs w:val="22"/>
              </w:rPr>
              <w:t xml:space="preserve"> and writes </w:t>
            </w:r>
            <w:r w:rsidR="00E461A1">
              <w:rPr>
                <w:sz w:val="22"/>
                <w:szCs w:val="22"/>
              </w:rPr>
              <w:t>to VistA via HL7</w:t>
            </w:r>
            <w:r>
              <w:rPr>
                <w:sz w:val="22"/>
                <w:szCs w:val="22"/>
              </w:rPr>
              <w:t>.</w:t>
            </w:r>
          </w:p>
        </w:tc>
      </w:tr>
      <w:tr w:rsidR="00F37F35" w:rsidRPr="00907C9B" w14:paraId="6739548E" w14:textId="77777777" w:rsidTr="008A6D31">
        <w:tc>
          <w:tcPr>
            <w:tcW w:w="8910" w:type="dxa"/>
            <w:shd w:val="clear" w:color="auto" w:fill="365F91" w:themeFill="accent1" w:themeFillShade="BF"/>
          </w:tcPr>
          <w:p w14:paraId="4800F164" w14:textId="6E2EFCF8" w:rsidR="00F37F35" w:rsidRPr="00907C9B" w:rsidRDefault="00F37F35" w:rsidP="008A6D31">
            <w:pPr>
              <w:pStyle w:val="BodyText"/>
              <w:rPr>
                <w:b/>
                <w:color w:val="FFFFFF" w:themeColor="background1"/>
                <w:sz w:val="22"/>
                <w:szCs w:val="22"/>
              </w:rPr>
            </w:pPr>
            <w:r>
              <w:rPr>
                <w:b/>
                <w:color w:val="FFFFFF" w:themeColor="background1"/>
                <w:sz w:val="22"/>
                <w:szCs w:val="22"/>
              </w:rPr>
              <w:t>FtP Pathways</w:t>
            </w:r>
            <w:r w:rsidRPr="00907C9B">
              <w:rPr>
                <w:b/>
                <w:color w:val="FFFFFF" w:themeColor="background1"/>
                <w:sz w:val="22"/>
                <w:szCs w:val="22"/>
              </w:rPr>
              <w:t xml:space="preserve"> </w:t>
            </w:r>
            <w:r>
              <w:rPr>
                <w:b/>
                <w:color w:val="FFFFFF" w:themeColor="background1"/>
                <w:sz w:val="22"/>
                <w:szCs w:val="22"/>
              </w:rPr>
              <w:t xml:space="preserve">Read </w:t>
            </w:r>
            <w:r w:rsidRPr="00907C9B">
              <w:rPr>
                <w:b/>
                <w:color w:val="FFFFFF" w:themeColor="background1"/>
                <w:sz w:val="22"/>
                <w:szCs w:val="22"/>
              </w:rPr>
              <w:t>Filters and Templates</w:t>
            </w:r>
          </w:p>
        </w:tc>
      </w:tr>
      <w:tr w:rsidR="00F37F35" w:rsidRPr="00E85748" w14:paraId="737084D9" w14:textId="77777777" w:rsidTr="008A6D31">
        <w:tc>
          <w:tcPr>
            <w:tcW w:w="8910" w:type="dxa"/>
          </w:tcPr>
          <w:p w14:paraId="6D15ABE6" w14:textId="4850E663" w:rsidR="00F37F35" w:rsidRPr="00E85748" w:rsidRDefault="000C5A28" w:rsidP="003D6996">
            <w:pPr>
              <w:pStyle w:val="BodyText"/>
              <w:ind w:left="-18"/>
              <w:rPr>
                <w:sz w:val="22"/>
                <w:szCs w:val="22"/>
              </w:rPr>
            </w:pPr>
            <w:r w:rsidRPr="00E85748">
              <w:rPr>
                <w:sz w:val="22"/>
                <w:szCs w:val="22"/>
              </w:rPr>
              <w:t xml:space="preserve">FtP </w:t>
            </w:r>
            <w:r>
              <w:rPr>
                <w:sz w:val="22"/>
                <w:szCs w:val="22"/>
              </w:rPr>
              <w:t xml:space="preserve">uses various filters and templates. Refer to </w:t>
            </w:r>
            <w:r w:rsidR="00E461A1">
              <w:rPr>
                <w:sz w:val="22"/>
                <w:szCs w:val="22"/>
              </w:rPr>
              <w:t>Table 3</w:t>
            </w:r>
            <w:r w:rsidR="003D6996">
              <w:rPr>
                <w:sz w:val="22"/>
                <w:szCs w:val="22"/>
              </w:rPr>
              <w:t>2</w:t>
            </w:r>
            <w:r>
              <w:rPr>
                <w:sz w:val="22"/>
                <w:szCs w:val="22"/>
              </w:rPr>
              <w:t>.</w:t>
            </w:r>
          </w:p>
        </w:tc>
      </w:tr>
    </w:tbl>
    <w:p w14:paraId="55765D42" w14:textId="77777777" w:rsidR="00C61264" w:rsidRDefault="00C61264" w:rsidP="00075583">
      <w:pPr>
        <w:pStyle w:val="Heading1"/>
      </w:pPr>
      <w:bookmarkStart w:id="385" w:name="_Toc468188638"/>
      <w:r>
        <w:t>Human-Machine Interface</w:t>
      </w:r>
      <w:bookmarkEnd w:id="385"/>
    </w:p>
    <w:p w14:paraId="55765D43" w14:textId="3689FD05" w:rsidR="00C61264" w:rsidRPr="00C61264" w:rsidRDefault="008977D5" w:rsidP="00C61264">
      <w:pPr>
        <w:pStyle w:val="BodyText"/>
      </w:pPr>
      <w:r w:rsidRPr="00430EEC">
        <w:t>Not Applicable.</w:t>
      </w:r>
      <w:r w:rsidR="00430EEC">
        <w:t xml:space="preserve"> HDR is a back end system only with no user interface.</w:t>
      </w:r>
    </w:p>
    <w:p w14:paraId="55765D44" w14:textId="77777777" w:rsidR="00C61264" w:rsidRDefault="00C61264" w:rsidP="00602C18">
      <w:pPr>
        <w:pStyle w:val="Heading2"/>
      </w:pPr>
      <w:bookmarkStart w:id="386" w:name="_Toc468188639"/>
      <w:r>
        <w:t>Interface Design Rules</w:t>
      </w:r>
      <w:bookmarkEnd w:id="386"/>
    </w:p>
    <w:p w14:paraId="6198C5FC" w14:textId="77777777" w:rsidR="008977D5" w:rsidRPr="00C61264" w:rsidRDefault="008977D5" w:rsidP="008977D5">
      <w:pPr>
        <w:pStyle w:val="BodyText"/>
      </w:pPr>
      <w:r w:rsidRPr="00430EEC">
        <w:t>Not Applicable.</w:t>
      </w:r>
    </w:p>
    <w:p w14:paraId="55765D46" w14:textId="77777777" w:rsidR="00C61264" w:rsidRDefault="00C61264" w:rsidP="00602C18">
      <w:pPr>
        <w:pStyle w:val="Heading2"/>
      </w:pPr>
      <w:bookmarkStart w:id="387" w:name="_Toc468188640"/>
      <w:r>
        <w:lastRenderedPageBreak/>
        <w:t>Inputs</w:t>
      </w:r>
      <w:bookmarkEnd w:id="387"/>
    </w:p>
    <w:p w14:paraId="3CF046AA" w14:textId="77777777" w:rsidR="008977D5" w:rsidRPr="00C61264" w:rsidRDefault="008977D5" w:rsidP="008977D5">
      <w:pPr>
        <w:pStyle w:val="BodyText"/>
      </w:pPr>
      <w:r w:rsidRPr="00430EEC">
        <w:t>Not Applicable.</w:t>
      </w:r>
    </w:p>
    <w:p w14:paraId="55765D48" w14:textId="77777777" w:rsidR="00C61264" w:rsidRDefault="00C61264" w:rsidP="00602C18">
      <w:pPr>
        <w:pStyle w:val="Heading2"/>
      </w:pPr>
      <w:bookmarkStart w:id="388" w:name="_Toc468188641"/>
      <w:r>
        <w:t>Outputs</w:t>
      </w:r>
      <w:bookmarkEnd w:id="388"/>
    </w:p>
    <w:p w14:paraId="68D3B3BC" w14:textId="77777777" w:rsidR="008977D5" w:rsidRPr="00C61264" w:rsidRDefault="008977D5" w:rsidP="008977D5">
      <w:pPr>
        <w:pStyle w:val="BodyText"/>
      </w:pPr>
      <w:r w:rsidRPr="00430EEC">
        <w:t>Not Applicable.</w:t>
      </w:r>
    </w:p>
    <w:p w14:paraId="55765D4A" w14:textId="77777777" w:rsidR="00C61264" w:rsidRDefault="00C61264" w:rsidP="00602C18">
      <w:pPr>
        <w:pStyle w:val="Heading2"/>
      </w:pPr>
      <w:bookmarkStart w:id="389" w:name="_Toc468188642"/>
      <w:r>
        <w:t>Navigation Hierarchy</w:t>
      </w:r>
      <w:bookmarkEnd w:id="389"/>
    </w:p>
    <w:p w14:paraId="1CA3142E" w14:textId="77777777" w:rsidR="008977D5" w:rsidRPr="00C61264" w:rsidRDefault="008977D5" w:rsidP="008977D5">
      <w:pPr>
        <w:pStyle w:val="BodyText"/>
      </w:pPr>
      <w:r w:rsidRPr="00430EEC">
        <w:t>Not Applicable.</w:t>
      </w:r>
    </w:p>
    <w:p w14:paraId="55765D57" w14:textId="77777777" w:rsidR="00C61264" w:rsidRDefault="00C61264" w:rsidP="00C61264">
      <w:pPr>
        <w:pStyle w:val="BodyText"/>
      </w:pPr>
    </w:p>
    <w:p w14:paraId="55765D58" w14:textId="77777777" w:rsidR="00C61264" w:rsidRDefault="00C61264" w:rsidP="00C61264">
      <w:pPr>
        <w:pStyle w:val="BodyText"/>
        <w:sectPr w:rsidR="00C61264" w:rsidSect="0095203D">
          <w:pgSz w:w="12240" w:h="15840"/>
          <w:pgMar w:top="1440" w:right="1440" w:bottom="1440" w:left="1440" w:header="720" w:footer="720" w:gutter="0"/>
          <w:cols w:space="720"/>
          <w:docGrid w:linePitch="360"/>
        </w:sectPr>
      </w:pPr>
    </w:p>
    <w:p w14:paraId="55765D7D" w14:textId="77777777" w:rsidR="00D7427D" w:rsidRDefault="00D7427D" w:rsidP="00716AE4">
      <w:pPr>
        <w:pStyle w:val="Appendix"/>
      </w:pPr>
      <w:bookmarkStart w:id="390" w:name="_Toc468188643"/>
      <w:r>
        <w:lastRenderedPageBreak/>
        <w:t>Additional Information</w:t>
      </w:r>
      <w:bookmarkEnd w:id="390"/>
    </w:p>
    <w:p w14:paraId="55765D7E" w14:textId="4C1184F7" w:rsidR="00D7427D" w:rsidRDefault="003B764C" w:rsidP="004E39F6">
      <w:pPr>
        <w:pStyle w:val="Appendix2"/>
      </w:pPr>
      <w:r>
        <w:t>Identification of Technology and Standards</w:t>
      </w:r>
    </w:p>
    <w:p w14:paraId="36BB4839" w14:textId="3DD719CD" w:rsidR="00E94352" w:rsidRPr="00E94352" w:rsidRDefault="003D6996" w:rsidP="00E94352">
      <w:r>
        <w:t>Refer to Table 21</w:t>
      </w:r>
      <w:r w:rsidR="00E94352">
        <w:t xml:space="preserve"> – </w:t>
      </w:r>
      <w:r w:rsidR="008E0C13" w:rsidRPr="002B5BE9">
        <w:t>HDR TRM Technologies / Tools</w:t>
      </w:r>
    </w:p>
    <w:p w14:paraId="55765D7F" w14:textId="5726DAC9" w:rsidR="00D7427D" w:rsidRDefault="003B764C" w:rsidP="004E39F6">
      <w:pPr>
        <w:pStyle w:val="Appendix2"/>
      </w:pPr>
      <w:r>
        <w:t>Constraining Policies, Directives and Procedures</w:t>
      </w:r>
    </w:p>
    <w:p w14:paraId="381326F1" w14:textId="77777777" w:rsidR="00EA5976" w:rsidRPr="005021B7" w:rsidRDefault="00EA5976" w:rsidP="00EA5976">
      <w:pPr>
        <w:pStyle w:val="BodyText"/>
      </w:pPr>
      <w:r w:rsidRPr="005021B7">
        <w:rPr>
          <w:color w:val="000000" w:themeColor="text1"/>
        </w:rPr>
        <w:t>Design constraints are subj</w:t>
      </w:r>
      <w:r w:rsidRPr="005021B7">
        <w:t xml:space="preserve">ect to the enterprise VA Technical Reference Model and Standards Profile (TRM/SP), which is a guide for the use of tools and programming languages. The TRM/SP includes guidance and policy regarding operating systems, database servers, and application servers. The PD ProPath </w:t>
      </w:r>
      <w:r>
        <w:t xml:space="preserve">VIP </w:t>
      </w:r>
      <w:r w:rsidRPr="005021B7">
        <w:t xml:space="preserve">process provides guidelines for software development. </w:t>
      </w:r>
      <w:r w:rsidRPr="005021B7">
        <w:rPr>
          <w:color w:val="000000" w:themeColor="text1"/>
        </w:rPr>
        <w:t xml:space="preserve">Any </w:t>
      </w:r>
      <w:r w:rsidRPr="005021B7">
        <w:t>variance from these guidelines shall be approved by appropriate waiver.</w:t>
      </w:r>
    </w:p>
    <w:p w14:paraId="51C9BD5F" w14:textId="6D1AD1CA" w:rsidR="00EA5976" w:rsidRDefault="00EA5976" w:rsidP="00EA5976">
      <w:pPr>
        <w:pStyle w:val="BodyText"/>
      </w:pPr>
      <w:r w:rsidRPr="005021B7">
        <w:t>The VistA HL7 package cannot communicate to a Java JMS module and hence requests must be sent to the H</w:t>
      </w:r>
      <w:r>
        <w:t>L</w:t>
      </w:r>
      <w:r w:rsidRPr="005021B7">
        <w:t>7 Listener using a socket connection. Commit Acks/Errors are returned on the initial connection and secondary Application Acks/Error responses are configured to be sent from VistA HL7 Listener through the HDR socket adapter to the appropriate response JMS Queue.</w:t>
      </w:r>
    </w:p>
    <w:p w14:paraId="55765D80" w14:textId="63193703" w:rsidR="00D7427D" w:rsidRDefault="003B764C" w:rsidP="004E39F6">
      <w:pPr>
        <w:pStyle w:val="Appendix2"/>
      </w:pPr>
      <w:r>
        <w:t>Requirements Traceability Matrix</w:t>
      </w:r>
    </w:p>
    <w:p w14:paraId="2F24DB6C" w14:textId="279775C5" w:rsidR="00497CE3" w:rsidRDefault="00497CE3" w:rsidP="00497CE3">
      <w:r w:rsidRPr="00647463">
        <w:t>HDR is transitioning from the Project Management Accountability System (PMAS) to Veteran-</w:t>
      </w:r>
      <w:r w:rsidR="00647463" w:rsidRPr="00647463">
        <w:t>foused Integration Process (</w:t>
      </w:r>
      <w:r w:rsidRPr="00647463">
        <w:t>VIP</w:t>
      </w:r>
      <w:r w:rsidR="00647463" w:rsidRPr="00647463">
        <w:t>)</w:t>
      </w:r>
      <w:r w:rsidRPr="00647463">
        <w:t xml:space="preserve"> for the HDR 3.15, VIP Build 1 </w:t>
      </w:r>
      <w:proofErr w:type="gramStart"/>
      <w:r w:rsidRPr="00647463">
        <w:t>release,</w:t>
      </w:r>
      <w:proofErr w:type="gramEnd"/>
      <w:r w:rsidRPr="00647463">
        <w:t xml:space="preserve"> however, there are still some areas that are not fully defined yet. All requirements have been defined with traceability in CCM, RM and QM. However, authorized access is limited to those that are required to review and approve requirements traceability.</w:t>
      </w:r>
      <w:r>
        <w:t xml:space="preserve"> </w:t>
      </w:r>
    </w:p>
    <w:p w14:paraId="55765D81" w14:textId="12BB2246" w:rsidR="00D7427D" w:rsidRDefault="003B764C" w:rsidP="004E39F6">
      <w:pPr>
        <w:pStyle w:val="Appendix2"/>
      </w:pPr>
      <w:r>
        <w:t>Packaging and Installation</w:t>
      </w:r>
    </w:p>
    <w:p w14:paraId="2DE57B72" w14:textId="3BF6C26B" w:rsidR="003B764C" w:rsidRPr="003B764C" w:rsidRDefault="003B764C" w:rsidP="003B764C">
      <w:r w:rsidRPr="003B764C">
        <w:t xml:space="preserve">Refer to the </w:t>
      </w:r>
      <w:r w:rsidRPr="00CA59BD">
        <w:rPr>
          <w:i/>
        </w:rPr>
        <w:t>HDR 3.15 Deployment, Installation, Back-out and Rollback Plan</w:t>
      </w:r>
      <w:r w:rsidRPr="003B764C">
        <w:t xml:space="preserve"> that is posted in </w:t>
      </w:r>
      <w:r w:rsidR="00CA59BD">
        <w:t>CCM using the link above</w:t>
      </w:r>
      <w:r w:rsidRPr="003B764C">
        <w:t>.</w:t>
      </w:r>
      <w:r w:rsidR="00CA59BD">
        <w:t xml:space="preserve"> Deployment is to the AITC only as a national release.</w:t>
      </w:r>
    </w:p>
    <w:p w14:paraId="55765D82" w14:textId="6F7C6447" w:rsidR="00D7427D" w:rsidRDefault="00CA59BD" w:rsidP="004E39F6">
      <w:pPr>
        <w:pStyle w:val="Appendix2"/>
      </w:pPr>
      <w:r>
        <w:t>Design Metrics</w:t>
      </w:r>
    </w:p>
    <w:p w14:paraId="38EF2E3D" w14:textId="0619B0A2" w:rsidR="008E0C13" w:rsidRPr="008E0C13" w:rsidRDefault="008E0C13" w:rsidP="008E0C13">
      <w:r>
        <w:t xml:space="preserve">Refer to Table 3 – </w:t>
      </w:r>
      <w:r w:rsidRPr="00CE0807">
        <w:t>Workload and Performance Requirements</w:t>
      </w:r>
    </w:p>
    <w:p w14:paraId="035FA31F" w14:textId="77777777" w:rsidR="0003664E" w:rsidRPr="008E0C13" w:rsidRDefault="0003664E" w:rsidP="00CA59BD">
      <w:pPr>
        <w:rPr>
          <w:color w:val="00B0F0"/>
        </w:rPr>
      </w:pPr>
      <w:bookmarkStart w:id="391" w:name="_Toc390694450"/>
      <w:bookmarkStart w:id="392" w:name="_Toc331678386"/>
      <w:bookmarkStart w:id="393" w:name="_Toc379780151"/>
      <w:bookmarkEnd w:id="391"/>
    </w:p>
    <w:p w14:paraId="0B1C5E9A" w14:textId="77777777" w:rsidR="00E72F56" w:rsidRPr="00CA59BD" w:rsidRDefault="00E72F56" w:rsidP="00CA59BD">
      <w:pPr>
        <w:rPr>
          <w:i/>
          <w:color w:val="00B0F0"/>
        </w:rPr>
        <w:sectPr w:rsidR="00E72F56" w:rsidRPr="00CA59BD" w:rsidSect="00407C56">
          <w:pgSz w:w="12240" w:h="15840"/>
          <w:pgMar w:top="1440" w:right="1440" w:bottom="1440" w:left="1440" w:header="720" w:footer="720" w:gutter="0"/>
          <w:cols w:space="720"/>
          <w:docGrid w:linePitch="360"/>
        </w:sectPr>
      </w:pPr>
    </w:p>
    <w:p w14:paraId="26D41CF1" w14:textId="66605B9F" w:rsidR="0003664E" w:rsidRDefault="00EC6EDF" w:rsidP="0003664E">
      <w:pPr>
        <w:pStyle w:val="Appendix"/>
      </w:pPr>
      <w:bookmarkStart w:id="394" w:name="_Toc468188644"/>
      <w:bookmarkEnd w:id="392"/>
      <w:bookmarkEnd w:id="393"/>
      <w:r>
        <w:lastRenderedPageBreak/>
        <w:t>Sample Design Screen Shots</w:t>
      </w:r>
      <w:bookmarkEnd w:id="394"/>
    </w:p>
    <w:p w14:paraId="41DA4823" w14:textId="77777777" w:rsidR="00414C16" w:rsidRPr="00EC6EDF" w:rsidRDefault="00414C16" w:rsidP="00430EEC">
      <w:pPr>
        <w:pStyle w:val="Appendix2"/>
      </w:pPr>
      <w:r w:rsidRPr="00EC6EDF">
        <w:t>Write Request Examples</w:t>
      </w:r>
    </w:p>
    <w:p w14:paraId="6E0E310B" w14:textId="6F4FB63E" w:rsidR="00414C16" w:rsidRDefault="00EC25A6" w:rsidP="003B477B">
      <w:pPr>
        <w:pStyle w:val="Caption"/>
      </w:pPr>
      <w:bookmarkStart w:id="395" w:name="_Toc461702587"/>
      <w:bookmarkStart w:id="396" w:name="_Toc468188680"/>
      <w:r>
        <w:t xml:space="preserve">Figure </w:t>
      </w:r>
      <w:r w:rsidR="00E56E40">
        <w:rPr>
          <w:noProof/>
        </w:rPr>
        <w:t>34</w:t>
      </w:r>
      <w:r>
        <w:t xml:space="preserve"> </w:t>
      </w:r>
      <w:r w:rsidRPr="00300B04">
        <w:t>Allergies Write Request Template</w:t>
      </w:r>
      <w:bookmarkEnd w:id="395"/>
      <w:bookmarkEnd w:id="396"/>
    </w:p>
    <w:p w14:paraId="5924C674" w14:textId="77777777" w:rsidR="00EC25A6" w:rsidRPr="00EC25A6" w:rsidRDefault="00EC25A6" w:rsidP="003B477B">
      <w:pPr>
        <w:keepNext/>
      </w:pPr>
    </w:p>
    <w:p w14:paraId="317C5408" w14:textId="77777777" w:rsidR="00414C16" w:rsidRDefault="00414C16" w:rsidP="003B477B">
      <w:pPr>
        <w:keepNext/>
      </w:pPr>
      <w:bookmarkStart w:id="397" w:name="_Toc390694453"/>
      <w:bookmarkStart w:id="398" w:name="_Toc390753082"/>
      <w:r w:rsidRPr="00C46D30">
        <w:rPr>
          <w:noProof/>
        </w:rPr>
        <w:drawing>
          <wp:inline distT="0" distB="0" distL="0" distR="0" wp14:anchorId="324EC7D0" wp14:editId="3D0DB618">
            <wp:extent cx="3814549" cy="1325407"/>
            <wp:effectExtent l="0" t="0" r="0" b="8255"/>
            <wp:docPr id="255" name="Picture 255" descr="Allergies Writ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llergies Write Templat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14586" cy="1325420"/>
                    </a:xfrm>
                    <a:prstGeom prst="rect">
                      <a:avLst/>
                    </a:prstGeom>
                    <a:noFill/>
                    <a:ln>
                      <a:noFill/>
                    </a:ln>
                  </pic:spPr>
                </pic:pic>
              </a:graphicData>
            </a:graphic>
          </wp:inline>
        </w:drawing>
      </w:r>
      <w:bookmarkEnd w:id="397"/>
      <w:bookmarkEnd w:id="398"/>
    </w:p>
    <w:p w14:paraId="634EEF75" w14:textId="77777777" w:rsidR="008778A0" w:rsidRDefault="008778A0" w:rsidP="00EC25A6">
      <w:pPr>
        <w:pStyle w:val="Caption"/>
      </w:pPr>
    </w:p>
    <w:p w14:paraId="2F31686D" w14:textId="202B7C37" w:rsidR="00EC25A6" w:rsidRDefault="00EC25A6" w:rsidP="00EC25A6">
      <w:pPr>
        <w:pStyle w:val="Caption"/>
      </w:pPr>
      <w:bookmarkStart w:id="399" w:name="_Toc461702588"/>
      <w:bookmarkStart w:id="400" w:name="_Toc468188681"/>
      <w:r>
        <w:t xml:space="preserve">Figure </w:t>
      </w:r>
      <w:r w:rsidR="00E56E40">
        <w:rPr>
          <w:noProof/>
        </w:rPr>
        <w:t>35</w:t>
      </w:r>
      <w:r>
        <w:t xml:space="preserve"> </w:t>
      </w:r>
      <w:r w:rsidR="00907C9B">
        <w:t>ADL</w:t>
      </w:r>
      <w:r w:rsidR="00907C9B" w:rsidRPr="0011124F">
        <w:t xml:space="preserve"> </w:t>
      </w:r>
      <w:r w:rsidRPr="0011124F">
        <w:t>Data Write Template</w:t>
      </w:r>
      <w:bookmarkEnd w:id="399"/>
      <w:bookmarkEnd w:id="400"/>
    </w:p>
    <w:p w14:paraId="70E86922" w14:textId="157FF51E" w:rsidR="00414C16" w:rsidRDefault="00414C16" w:rsidP="00EC25A6">
      <w:pPr>
        <w:pStyle w:val="Caption"/>
      </w:pPr>
      <w:r w:rsidRPr="00C46D30">
        <w:rPr>
          <w:noProof/>
        </w:rPr>
        <w:drawing>
          <wp:inline distT="0" distB="0" distL="0" distR="0" wp14:anchorId="23D9D9E3" wp14:editId="126362C1">
            <wp:extent cx="3889612" cy="1501781"/>
            <wp:effectExtent l="0" t="0" r="0" b="3175"/>
            <wp:docPr id="46" name="Picture 21" descr="ADL write te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L write temp.JPG"/>
                    <pic:cNvPicPr/>
                  </pic:nvPicPr>
                  <pic:blipFill>
                    <a:blip r:embed="rId54" cstate="print"/>
                    <a:stretch>
                      <a:fillRect/>
                    </a:stretch>
                  </pic:blipFill>
                  <pic:spPr>
                    <a:xfrm>
                      <a:off x="0" y="0"/>
                      <a:ext cx="3904322" cy="1507460"/>
                    </a:xfrm>
                    <a:prstGeom prst="rect">
                      <a:avLst/>
                    </a:prstGeom>
                  </pic:spPr>
                </pic:pic>
              </a:graphicData>
            </a:graphic>
          </wp:inline>
        </w:drawing>
      </w:r>
    </w:p>
    <w:p w14:paraId="78A98078" w14:textId="77777777" w:rsidR="00EC25A6" w:rsidRDefault="00EC25A6" w:rsidP="00414C16">
      <w:pPr>
        <w:pStyle w:val="Caption"/>
      </w:pPr>
    </w:p>
    <w:p w14:paraId="19B27C8C" w14:textId="77777777" w:rsidR="00EC25A6" w:rsidRDefault="00EC25A6" w:rsidP="00414C16">
      <w:pPr>
        <w:pStyle w:val="Caption"/>
      </w:pPr>
    </w:p>
    <w:p w14:paraId="6537A1CC" w14:textId="233CC2F6" w:rsidR="005E3645" w:rsidRDefault="009D4ED2" w:rsidP="009D4ED2">
      <w:pPr>
        <w:pStyle w:val="Caption"/>
      </w:pPr>
      <w:bookmarkStart w:id="401" w:name="_Toc461702589"/>
      <w:bookmarkStart w:id="402" w:name="_Toc468188682"/>
      <w:r>
        <w:t xml:space="preserve">Figure </w:t>
      </w:r>
      <w:proofErr w:type="gramStart"/>
      <w:r w:rsidR="00E56E40">
        <w:rPr>
          <w:noProof/>
        </w:rPr>
        <w:t>36</w:t>
      </w:r>
      <w:r>
        <w:t xml:space="preserve">  </w:t>
      </w:r>
      <w:r w:rsidRPr="00563B3C">
        <w:t>HTH</w:t>
      </w:r>
      <w:proofErr w:type="gramEnd"/>
      <w:r w:rsidRPr="00563B3C">
        <w:t xml:space="preserve"> DMP Response Write Template</w:t>
      </w:r>
      <w:bookmarkEnd w:id="401"/>
      <w:bookmarkEnd w:id="402"/>
    </w:p>
    <w:p w14:paraId="7C578086" w14:textId="2246F4A4" w:rsidR="00414C16" w:rsidRDefault="00414C16" w:rsidP="009D4ED2">
      <w:pPr>
        <w:pStyle w:val="Caption"/>
      </w:pPr>
      <w:r w:rsidRPr="00C46D30">
        <w:rPr>
          <w:noProof/>
        </w:rPr>
        <w:drawing>
          <wp:inline distT="0" distB="0" distL="0" distR="0" wp14:anchorId="3F4E42B9" wp14:editId="7E0461B7">
            <wp:extent cx="3637128" cy="805364"/>
            <wp:effectExtent l="0" t="0" r="190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687583" cy="816536"/>
                    </a:xfrm>
                    <a:prstGeom prst="rect">
                      <a:avLst/>
                    </a:prstGeom>
                  </pic:spPr>
                </pic:pic>
              </a:graphicData>
            </a:graphic>
          </wp:inline>
        </w:drawing>
      </w:r>
    </w:p>
    <w:p w14:paraId="6F7A6555" w14:textId="77777777" w:rsidR="008778A0" w:rsidRDefault="008778A0">
      <w:pPr>
        <w:spacing w:before="0" w:after="0"/>
        <w:rPr>
          <w:b/>
          <w:bCs/>
          <w:sz w:val="22"/>
          <w:szCs w:val="18"/>
        </w:rPr>
      </w:pPr>
      <w:bookmarkStart w:id="403" w:name="_Toc390694455"/>
      <w:bookmarkStart w:id="404" w:name="_Toc390753084"/>
      <w:r>
        <w:br w:type="page"/>
      </w:r>
    </w:p>
    <w:p w14:paraId="1723EFC7" w14:textId="77AF001B" w:rsidR="005E3645" w:rsidRDefault="009D4ED2" w:rsidP="009D4ED2">
      <w:pPr>
        <w:pStyle w:val="Caption"/>
      </w:pPr>
      <w:bookmarkStart w:id="405" w:name="_Toc461702590"/>
      <w:bookmarkStart w:id="406" w:name="_Toc468188683"/>
      <w:r>
        <w:lastRenderedPageBreak/>
        <w:t xml:space="preserve">Figure </w:t>
      </w:r>
      <w:proofErr w:type="gramStart"/>
      <w:r w:rsidR="00E56E40">
        <w:rPr>
          <w:noProof/>
        </w:rPr>
        <w:t>37</w:t>
      </w:r>
      <w:r>
        <w:t xml:space="preserve">  </w:t>
      </w:r>
      <w:r w:rsidRPr="001D69D3">
        <w:t>Write</w:t>
      </w:r>
      <w:proofErr w:type="gramEnd"/>
      <w:r w:rsidRPr="001D69D3">
        <w:t xml:space="preserve"> Clinical Data Response Template</w:t>
      </w:r>
      <w:bookmarkEnd w:id="405"/>
      <w:bookmarkEnd w:id="406"/>
    </w:p>
    <w:p w14:paraId="51BA85DA" w14:textId="58B2619C" w:rsidR="00414C16" w:rsidRDefault="00414C16" w:rsidP="009D4ED2">
      <w:pPr>
        <w:pStyle w:val="Caption"/>
      </w:pPr>
      <w:r w:rsidRPr="00C46D30">
        <w:rPr>
          <w:noProof/>
        </w:rPr>
        <w:drawing>
          <wp:inline distT="0" distB="0" distL="0" distR="0" wp14:anchorId="3700A016" wp14:editId="2E0A32F3">
            <wp:extent cx="4570203" cy="3145341"/>
            <wp:effectExtent l="19050" t="0" r="1797" b="0"/>
            <wp:docPr id="49" name="Picture 49" descr="Write 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rite Response"/>
                    <pic:cNvPicPr>
                      <a:picLocks noChangeAspect="1" noChangeArrowheads="1"/>
                    </pic:cNvPicPr>
                  </pic:nvPicPr>
                  <pic:blipFill>
                    <a:blip r:embed="rId56" cstate="print"/>
                    <a:srcRect/>
                    <a:stretch>
                      <a:fillRect/>
                    </a:stretch>
                  </pic:blipFill>
                  <pic:spPr bwMode="auto">
                    <a:xfrm>
                      <a:off x="0" y="0"/>
                      <a:ext cx="4574451" cy="3148265"/>
                    </a:xfrm>
                    <a:prstGeom prst="rect">
                      <a:avLst/>
                    </a:prstGeom>
                    <a:noFill/>
                    <a:ln w="9525">
                      <a:noFill/>
                      <a:miter lim="800000"/>
                      <a:headEnd/>
                      <a:tailEnd/>
                    </a:ln>
                  </pic:spPr>
                </pic:pic>
              </a:graphicData>
            </a:graphic>
          </wp:inline>
        </w:drawing>
      </w:r>
      <w:bookmarkEnd w:id="403"/>
      <w:bookmarkEnd w:id="404"/>
    </w:p>
    <w:p w14:paraId="6E5E0703" w14:textId="2DB1A658" w:rsidR="00414C16" w:rsidRPr="006E6F36" w:rsidRDefault="00414C16" w:rsidP="004E39F6">
      <w:pPr>
        <w:pStyle w:val="Appendix2"/>
      </w:pPr>
      <w:r w:rsidRPr="006E6F36">
        <w:t>Read Response Examples</w:t>
      </w:r>
    </w:p>
    <w:p w14:paraId="283FECFC" w14:textId="77777777" w:rsidR="00414C16" w:rsidRPr="00CB1D3F" w:rsidRDefault="00414C16" w:rsidP="00CB1D3F">
      <w:pPr>
        <w:keepNext/>
      </w:pPr>
      <w:bookmarkStart w:id="407" w:name="_Toc390694456"/>
      <w:bookmarkStart w:id="408" w:name="_Toc390753085"/>
      <w:r w:rsidRPr="00CB1D3F">
        <w:t>The following is the general schematic of a read response – the examples following are the schematic of individual entry points such as vitalSignObservationEvents, intoleranceConditions, labTestPromises, etc.</w:t>
      </w:r>
      <w:bookmarkEnd w:id="407"/>
      <w:bookmarkEnd w:id="408"/>
    </w:p>
    <w:p w14:paraId="32AFF57E" w14:textId="603E0918" w:rsidR="005E3645" w:rsidRDefault="009D4ED2" w:rsidP="009D4ED2">
      <w:pPr>
        <w:pStyle w:val="Caption"/>
      </w:pPr>
      <w:bookmarkStart w:id="409" w:name="_Toc461702591"/>
      <w:bookmarkStart w:id="410" w:name="_Toc468188684"/>
      <w:r>
        <w:t xml:space="preserve">Figure </w:t>
      </w:r>
      <w:proofErr w:type="gramStart"/>
      <w:r w:rsidR="00E56E40">
        <w:rPr>
          <w:noProof/>
        </w:rPr>
        <w:t>38</w:t>
      </w:r>
      <w:r>
        <w:t xml:space="preserve">  </w:t>
      </w:r>
      <w:r w:rsidRPr="00102E04">
        <w:t>Read</w:t>
      </w:r>
      <w:proofErr w:type="gramEnd"/>
      <w:r w:rsidRPr="00102E04">
        <w:t xml:space="preserve"> Response Template</w:t>
      </w:r>
      <w:bookmarkEnd w:id="409"/>
      <w:bookmarkEnd w:id="410"/>
    </w:p>
    <w:p w14:paraId="5E3C0804" w14:textId="2369BC77" w:rsidR="00414C16" w:rsidRDefault="00414C16" w:rsidP="009D4ED2">
      <w:pPr>
        <w:pStyle w:val="Caption"/>
      </w:pPr>
      <w:r w:rsidRPr="00C46D30">
        <w:rPr>
          <w:noProof/>
        </w:rPr>
        <w:drawing>
          <wp:inline distT="0" distB="0" distL="0" distR="0" wp14:anchorId="58516EA4" wp14:editId="2E77988D">
            <wp:extent cx="3260785" cy="1989898"/>
            <wp:effectExtent l="0" t="0" r="0" b="0"/>
            <wp:docPr id="55" name="Picture 55" descr="Read Response Template 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Read Response Template Maste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267951" cy="1994271"/>
                    </a:xfrm>
                    <a:prstGeom prst="rect">
                      <a:avLst/>
                    </a:prstGeom>
                    <a:noFill/>
                    <a:ln>
                      <a:noFill/>
                    </a:ln>
                  </pic:spPr>
                </pic:pic>
              </a:graphicData>
            </a:graphic>
          </wp:inline>
        </w:drawing>
      </w:r>
    </w:p>
    <w:p w14:paraId="46A8165C" w14:textId="77777777" w:rsidR="008778A0" w:rsidRDefault="008778A0" w:rsidP="008778A0"/>
    <w:p w14:paraId="0CFE1F9F" w14:textId="05E441F8" w:rsidR="005E3645" w:rsidRDefault="005E3645" w:rsidP="0001737C">
      <w:pPr>
        <w:pStyle w:val="Caption"/>
        <w:ind w:left="2880"/>
      </w:pPr>
      <w:r w:rsidRPr="00C46D30">
        <w:rPr>
          <w:noProof/>
        </w:rPr>
        <w:lastRenderedPageBreak/>
        <w:drawing>
          <wp:inline distT="0" distB="0" distL="0" distR="0" wp14:anchorId="20C3697D" wp14:editId="4FBEC427">
            <wp:extent cx="2034540" cy="2334040"/>
            <wp:effectExtent l="0" t="0" r="3810" b="9525"/>
            <wp:docPr id="56" name="Picture 13" descr="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1.JPG"/>
                    <pic:cNvPicPr/>
                  </pic:nvPicPr>
                  <pic:blipFill>
                    <a:blip r:embed="rId57" cstate="print"/>
                    <a:stretch>
                      <a:fillRect/>
                    </a:stretch>
                  </pic:blipFill>
                  <pic:spPr>
                    <a:xfrm>
                      <a:off x="0" y="0"/>
                      <a:ext cx="2038569" cy="2338662"/>
                    </a:xfrm>
                    <a:prstGeom prst="rect">
                      <a:avLst/>
                    </a:prstGeom>
                  </pic:spPr>
                </pic:pic>
              </a:graphicData>
            </a:graphic>
          </wp:inline>
        </w:drawing>
      </w:r>
    </w:p>
    <w:p w14:paraId="5352ECC5" w14:textId="77777777" w:rsidR="005E3645" w:rsidRDefault="005E3645" w:rsidP="009D4ED2">
      <w:pPr>
        <w:pStyle w:val="Caption"/>
      </w:pPr>
    </w:p>
    <w:p w14:paraId="0DA05B29" w14:textId="78E453CD" w:rsidR="00C027F4" w:rsidRDefault="009D4ED2" w:rsidP="009D4ED2">
      <w:pPr>
        <w:pStyle w:val="Caption"/>
      </w:pPr>
      <w:bookmarkStart w:id="411" w:name="_Toc461702592"/>
      <w:bookmarkStart w:id="412" w:name="_Toc468188685"/>
      <w:r>
        <w:t xml:space="preserve">Figure </w:t>
      </w:r>
      <w:proofErr w:type="gramStart"/>
      <w:r w:rsidR="00E56E40">
        <w:rPr>
          <w:noProof/>
        </w:rPr>
        <w:t>39</w:t>
      </w:r>
      <w:r>
        <w:t xml:space="preserve">  </w:t>
      </w:r>
      <w:r w:rsidRPr="002A1255">
        <w:t>OP</w:t>
      </w:r>
      <w:proofErr w:type="gramEnd"/>
      <w:r w:rsidRPr="002A1255">
        <w:t xml:space="preserve"> Read Response Template</w:t>
      </w:r>
      <w:bookmarkEnd w:id="411"/>
      <w:bookmarkEnd w:id="412"/>
    </w:p>
    <w:p w14:paraId="2D0D150D" w14:textId="5BD5F0F6" w:rsidR="00414C16" w:rsidRDefault="00414C16" w:rsidP="009D4ED2">
      <w:pPr>
        <w:pStyle w:val="Caption"/>
      </w:pPr>
      <w:r w:rsidRPr="00C46D30">
        <w:rPr>
          <w:noProof/>
        </w:rPr>
        <w:drawing>
          <wp:inline distT="0" distB="0" distL="0" distR="0" wp14:anchorId="4F432AC6" wp14:editId="33BA00E3">
            <wp:extent cx="2789340" cy="3040380"/>
            <wp:effectExtent l="0" t="0" r="0" b="7620"/>
            <wp:docPr id="57" name="Picture 14" descr="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2.JPG"/>
                    <pic:cNvPicPr/>
                  </pic:nvPicPr>
                  <pic:blipFill>
                    <a:blip r:embed="rId58" cstate="print"/>
                    <a:stretch>
                      <a:fillRect/>
                    </a:stretch>
                  </pic:blipFill>
                  <pic:spPr>
                    <a:xfrm>
                      <a:off x="0" y="0"/>
                      <a:ext cx="2802374" cy="3054587"/>
                    </a:xfrm>
                    <a:prstGeom prst="rect">
                      <a:avLst/>
                    </a:prstGeom>
                  </pic:spPr>
                </pic:pic>
              </a:graphicData>
            </a:graphic>
          </wp:inline>
        </w:drawing>
      </w:r>
    </w:p>
    <w:p w14:paraId="4656769B" w14:textId="77777777" w:rsidR="00D02768" w:rsidRPr="00D02768" w:rsidRDefault="00D02768" w:rsidP="00D02768"/>
    <w:p w14:paraId="7A68C9EF" w14:textId="79597AD4" w:rsidR="009D4ED2" w:rsidRDefault="009D4ED2" w:rsidP="00D02768">
      <w:pPr>
        <w:pStyle w:val="Caption"/>
      </w:pPr>
      <w:bookmarkStart w:id="413" w:name="_Toc461702593"/>
      <w:bookmarkStart w:id="414" w:name="_Toc468188686"/>
      <w:r>
        <w:lastRenderedPageBreak/>
        <w:t xml:space="preserve">Figure </w:t>
      </w:r>
      <w:r w:rsidR="00E56E40">
        <w:rPr>
          <w:noProof/>
        </w:rPr>
        <w:t>40</w:t>
      </w:r>
      <w:r>
        <w:t xml:space="preserve"> </w:t>
      </w:r>
      <w:r w:rsidRPr="00060772">
        <w:t xml:space="preserve">Lab CH Read Response </w:t>
      </w:r>
      <w:proofErr w:type="gramStart"/>
      <w:r w:rsidRPr="00060772">
        <w:t>Template</w:t>
      </w:r>
      <w:bookmarkEnd w:id="413"/>
      <w:bookmarkEnd w:id="414"/>
      <w:proofErr w:type="gramEnd"/>
    </w:p>
    <w:p w14:paraId="3E189E4B" w14:textId="77777777" w:rsidR="00414C16" w:rsidRDefault="00414C16" w:rsidP="00776A2E">
      <w:pPr>
        <w:ind w:left="720"/>
      </w:pPr>
      <w:r w:rsidRPr="00C46D30">
        <w:rPr>
          <w:noProof/>
        </w:rPr>
        <w:drawing>
          <wp:inline distT="0" distB="0" distL="0" distR="0" wp14:anchorId="70666A41" wp14:editId="24073255">
            <wp:extent cx="2307471" cy="3593990"/>
            <wp:effectExtent l="19050" t="0" r="0" b="0"/>
            <wp:docPr id="59" name="Picture 15" descr="Lab 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 CH.JPG"/>
                    <pic:cNvPicPr/>
                  </pic:nvPicPr>
                  <pic:blipFill>
                    <a:blip r:embed="rId59" cstate="print"/>
                    <a:stretch>
                      <a:fillRect/>
                    </a:stretch>
                  </pic:blipFill>
                  <pic:spPr>
                    <a:xfrm>
                      <a:off x="0" y="0"/>
                      <a:ext cx="2311268" cy="3599904"/>
                    </a:xfrm>
                    <a:prstGeom prst="rect">
                      <a:avLst/>
                    </a:prstGeom>
                  </pic:spPr>
                </pic:pic>
              </a:graphicData>
            </a:graphic>
          </wp:inline>
        </w:drawing>
      </w:r>
    </w:p>
    <w:p w14:paraId="2BC4B13E" w14:textId="7E10E75B" w:rsidR="008778A0" w:rsidRDefault="008778A0">
      <w:pPr>
        <w:spacing w:before="0" w:after="0"/>
        <w:rPr>
          <w:b/>
          <w:bCs/>
          <w:sz w:val="22"/>
          <w:szCs w:val="18"/>
        </w:rPr>
      </w:pPr>
    </w:p>
    <w:p w14:paraId="7705446F" w14:textId="73956536" w:rsidR="005E3645" w:rsidRDefault="009D4ED2" w:rsidP="009D4ED2">
      <w:pPr>
        <w:pStyle w:val="Caption"/>
      </w:pPr>
      <w:bookmarkStart w:id="415" w:name="_Toc461702594"/>
      <w:bookmarkStart w:id="416" w:name="_Toc468188687"/>
      <w:r>
        <w:lastRenderedPageBreak/>
        <w:t xml:space="preserve">Figure </w:t>
      </w:r>
      <w:proofErr w:type="gramStart"/>
      <w:r w:rsidR="00E56E40">
        <w:rPr>
          <w:noProof/>
        </w:rPr>
        <w:t>41</w:t>
      </w:r>
      <w:r>
        <w:t xml:space="preserve">  </w:t>
      </w:r>
      <w:r w:rsidRPr="00CB366B">
        <w:t>HTH</w:t>
      </w:r>
      <w:proofErr w:type="gramEnd"/>
      <w:r w:rsidRPr="00CB366B">
        <w:t xml:space="preserve"> Surveys Read Response Template</w:t>
      </w:r>
      <w:bookmarkEnd w:id="415"/>
      <w:bookmarkEnd w:id="416"/>
    </w:p>
    <w:p w14:paraId="5776782E" w14:textId="201F4239" w:rsidR="00414C16" w:rsidRDefault="00414C16" w:rsidP="009D4ED2">
      <w:pPr>
        <w:pStyle w:val="Caption"/>
      </w:pPr>
      <w:r w:rsidRPr="00C46D30">
        <w:rPr>
          <w:noProof/>
        </w:rPr>
        <w:drawing>
          <wp:inline distT="0" distB="0" distL="0" distR="0" wp14:anchorId="43229DF4" wp14:editId="22126086">
            <wp:extent cx="5943600" cy="6494780"/>
            <wp:effectExtent l="19050" t="0" r="0" b="0"/>
            <wp:docPr id="60" name="Picture 30" descr="HTResponse templ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Response template.JPG"/>
                    <pic:cNvPicPr/>
                  </pic:nvPicPr>
                  <pic:blipFill>
                    <a:blip r:embed="rId60" cstate="print"/>
                    <a:stretch>
                      <a:fillRect/>
                    </a:stretch>
                  </pic:blipFill>
                  <pic:spPr>
                    <a:xfrm>
                      <a:off x="0" y="0"/>
                      <a:ext cx="5943600" cy="6494780"/>
                    </a:xfrm>
                    <a:prstGeom prst="rect">
                      <a:avLst/>
                    </a:prstGeom>
                  </pic:spPr>
                </pic:pic>
              </a:graphicData>
            </a:graphic>
          </wp:inline>
        </w:drawing>
      </w:r>
    </w:p>
    <w:p w14:paraId="0CD6E466" w14:textId="77777777" w:rsidR="00776A2E" w:rsidRDefault="00776A2E" w:rsidP="00414C16">
      <w:pPr>
        <w:sectPr w:rsidR="00776A2E" w:rsidSect="00407C56">
          <w:pgSz w:w="12240" w:h="15840"/>
          <w:pgMar w:top="1440" w:right="1440" w:bottom="1440" w:left="1440" w:header="720" w:footer="720" w:gutter="0"/>
          <w:cols w:space="720"/>
          <w:docGrid w:linePitch="360"/>
        </w:sectPr>
      </w:pPr>
    </w:p>
    <w:p w14:paraId="6A3C4DC3" w14:textId="3B41884E" w:rsidR="005E3645" w:rsidRDefault="009D4ED2" w:rsidP="009D4ED2">
      <w:pPr>
        <w:pStyle w:val="Caption"/>
      </w:pPr>
      <w:bookmarkStart w:id="417" w:name="_Toc461702595"/>
      <w:bookmarkStart w:id="418" w:name="_Toc468188688"/>
      <w:bookmarkStart w:id="419" w:name="_Toc390694458"/>
      <w:bookmarkStart w:id="420" w:name="_Toc390753087"/>
      <w:r>
        <w:lastRenderedPageBreak/>
        <w:t xml:space="preserve">Figure </w:t>
      </w:r>
      <w:proofErr w:type="gramStart"/>
      <w:r w:rsidR="00E56E40">
        <w:rPr>
          <w:noProof/>
        </w:rPr>
        <w:t>42</w:t>
      </w:r>
      <w:r>
        <w:t xml:space="preserve">  </w:t>
      </w:r>
      <w:r w:rsidRPr="00B02B4F">
        <w:t>Non</w:t>
      </w:r>
      <w:proofErr w:type="gramEnd"/>
      <w:r w:rsidRPr="00B02B4F">
        <w:t>-VA Medications Read Response Template</w:t>
      </w:r>
      <w:bookmarkEnd w:id="417"/>
      <w:bookmarkEnd w:id="418"/>
    </w:p>
    <w:p w14:paraId="1D50BD11" w14:textId="26800F81" w:rsidR="00414C16" w:rsidRDefault="00414C16" w:rsidP="009D4ED2">
      <w:pPr>
        <w:pStyle w:val="Caption"/>
      </w:pPr>
      <w:r w:rsidRPr="00C46D30">
        <w:rPr>
          <w:noProof/>
        </w:rPr>
        <w:drawing>
          <wp:inline distT="0" distB="0" distL="0" distR="0" wp14:anchorId="360DC813" wp14:editId="64914B41">
            <wp:extent cx="3346678" cy="6050280"/>
            <wp:effectExtent l="0" t="0" r="6350" b="7620"/>
            <wp:docPr id="62" name="Picture 62" descr="Non-VA Medications Read Respon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Non-VA Medications Read Response Templat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46678" cy="6050280"/>
                    </a:xfrm>
                    <a:prstGeom prst="rect">
                      <a:avLst/>
                    </a:prstGeom>
                    <a:noFill/>
                    <a:ln>
                      <a:noFill/>
                    </a:ln>
                  </pic:spPr>
                </pic:pic>
              </a:graphicData>
            </a:graphic>
          </wp:inline>
        </w:drawing>
      </w:r>
      <w:bookmarkEnd w:id="419"/>
      <w:bookmarkEnd w:id="420"/>
    </w:p>
    <w:p w14:paraId="5A00482C" w14:textId="69888019" w:rsidR="00776A2E" w:rsidRDefault="00776A2E" w:rsidP="00776A2E"/>
    <w:p w14:paraId="19DF7D4A" w14:textId="65DC5551" w:rsidR="005E3645" w:rsidRDefault="009D4ED2" w:rsidP="009D4ED2">
      <w:pPr>
        <w:pStyle w:val="Caption"/>
      </w:pPr>
      <w:bookmarkStart w:id="421" w:name="_Toc461702596"/>
      <w:bookmarkStart w:id="422" w:name="_Toc468188689"/>
      <w:bookmarkStart w:id="423" w:name="_Toc390694460"/>
      <w:bookmarkStart w:id="424" w:name="_Toc390753089"/>
      <w:r>
        <w:lastRenderedPageBreak/>
        <w:t xml:space="preserve">Figure </w:t>
      </w:r>
      <w:proofErr w:type="gramStart"/>
      <w:r w:rsidR="00E56E40">
        <w:rPr>
          <w:noProof/>
        </w:rPr>
        <w:t>43</w:t>
      </w:r>
      <w:r>
        <w:t xml:space="preserve">  </w:t>
      </w:r>
      <w:r w:rsidRPr="006157B9">
        <w:t>Immunization</w:t>
      </w:r>
      <w:proofErr w:type="gramEnd"/>
      <w:r w:rsidRPr="006157B9">
        <w:t xml:space="preserve"> Read Response Template</w:t>
      </w:r>
      <w:bookmarkEnd w:id="421"/>
      <w:bookmarkEnd w:id="422"/>
    </w:p>
    <w:p w14:paraId="11F0BF72" w14:textId="2DD646EB" w:rsidR="00414C16" w:rsidRDefault="00414C16" w:rsidP="009D4ED2">
      <w:pPr>
        <w:pStyle w:val="Caption"/>
      </w:pPr>
      <w:r w:rsidRPr="00C46D30">
        <w:rPr>
          <w:noProof/>
        </w:rPr>
        <w:drawing>
          <wp:inline distT="0" distB="0" distL="0" distR="0" wp14:anchorId="1AB751B5" wp14:editId="05C63AC4">
            <wp:extent cx="3427095" cy="5796280"/>
            <wp:effectExtent l="0" t="0" r="1905" b="0"/>
            <wp:docPr id="63" name="Picture 63" descr="Immunization Read Respon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munization Read Response Templat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427095" cy="5796280"/>
                    </a:xfrm>
                    <a:prstGeom prst="rect">
                      <a:avLst/>
                    </a:prstGeom>
                    <a:noFill/>
                    <a:ln>
                      <a:noFill/>
                    </a:ln>
                  </pic:spPr>
                </pic:pic>
              </a:graphicData>
            </a:graphic>
          </wp:inline>
        </w:drawing>
      </w:r>
      <w:bookmarkEnd w:id="423"/>
      <w:bookmarkEnd w:id="424"/>
    </w:p>
    <w:p w14:paraId="733AC64B" w14:textId="34A72A75" w:rsidR="00776A2E" w:rsidRDefault="00776A2E" w:rsidP="00776A2E"/>
    <w:p w14:paraId="2E9B8F9B" w14:textId="57A79A8A" w:rsidR="009D4ED2" w:rsidRDefault="009D4ED2" w:rsidP="009D4ED2">
      <w:pPr>
        <w:pStyle w:val="Caption"/>
      </w:pPr>
      <w:bookmarkStart w:id="425" w:name="_Toc461702597"/>
      <w:bookmarkStart w:id="426" w:name="_Toc468188690"/>
      <w:r>
        <w:lastRenderedPageBreak/>
        <w:t xml:space="preserve">Figure </w:t>
      </w:r>
      <w:proofErr w:type="gramStart"/>
      <w:r w:rsidR="00E56E40">
        <w:rPr>
          <w:noProof/>
        </w:rPr>
        <w:t>44</w:t>
      </w:r>
      <w:r>
        <w:t xml:space="preserve">  </w:t>
      </w:r>
      <w:r w:rsidRPr="007F396B">
        <w:t>Skin</w:t>
      </w:r>
      <w:proofErr w:type="gramEnd"/>
      <w:r w:rsidRPr="007F396B">
        <w:t xml:space="preserve"> Test Read Response Template</w:t>
      </w:r>
      <w:bookmarkEnd w:id="425"/>
      <w:bookmarkEnd w:id="426"/>
    </w:p>
    <w:p w14:paraId="33D6D809" w14:textId="77777777" w:rsidR="00414C16" w:rsidRDefault="00414C16" w:rsidP="00C46D30">
      <w:bookmarkStart w:id="427" w:name="_Toc390694462"/>
      <w:bookmarkStart w:id="428" w:name="_Toc390753091"/>
      <w:r w:rsidRPr="00C46D30">
        <w:rPr>
          <w:noProof/>
        </w:rPr>
        <w:drawing>
          <wp:inline distT="0" distB="0" distL="0" distR="0" wp14:anchorId="20C9128C" wp14:editId="5CD9582E">
            <wp:extent cx="2759075" cy="6289675"/>
            <wp:effectExtent l="0" t="0" r="3175" b="0"/>
            <wp:docPr id="64" name="Picture 64" descr="Skin Test Temp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kin Test Temppl"/>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759075" cy="6289675"/>
                    </a:xfrm>
                    <a:prstGeom prst="rect">
                      <a:avLst/>
                    </a:prstGeom>
                    <a:noFill/>
                    <a:ln>
                      <a:noFill/>
                    </a:ln>
                  </pic:spPr>
                </pic:pic>
              </a:graphicData>
            </a:graphic>
          </wp:inline>
        </w:drawing>
      </w:r>
      <w:bookmarkEnd w:id="427"/>
      <w:bookmarkEnd w:id="428"/>
    </w:p>
    <w:p w14:paraId="542A977A" w14:textId="0C148926" w:rsidR="00776A2E" w:rsidRDefault="00776A2E" w:rsidP="003D1F47"/>
    <w:p w14:paraId="67124009" w14:textId="10569069" w:rsidR="009D4ED2" w:rsidRDefault="009D4ED2" w:rsidP="009D4ED2">
      <w:pPr>
        <w:pStyle w:val="Caption"/>
      </w:pPr>
      <w:bookmarkStart w:id="429" w:name="_Toc461702598"/>
      <w:bookmarkStart w:id="430" w:name="_Toc468188691"/>
      <w:r>
        <w:lastRenderedPageBreak/>
        <w:t xml:space="preserve">Figure </w:t>
      </w:r>
      <w:proofErr w:type="gramStart"/>
      <w:r w:rsidR="00E56E40">
        <w:rPr>
          <w:noProof/>
        </w:rPr>
        <w:t>45</w:t>
      </w:r>
      <w:r>
        <w:t xml:space="preserve">  </w:t>
      </w:r>
      <w:r w:rsidRPr="00064E01">
        <w:t>Problem</w:t>
      </w:r>
      <w:proofErr w:type="gramEnd"/>
      <w:r w:rsidRPr="00064E01">
        <w:t xml:space="preserve"> List Read Response Template</w:t>
      </w:r>
      <w:bookmarkEnd w:id="429"/>
      <w:bookmarkEnd w:id="430"/>
    </w:p>
    <w:p w14:paraId="457C3281" w14:textId="77777777" w:rsidR="00414C16" w:rsidRDefault="00414C16" w:rsidP="00C46D30">
      <w:bookmarkStart w:id="431" w:name="_Toc390694464"/>
      <w:bookmarkStart w:id="432" w:name="_Toc390753093"/>
      <w:r w:rsidRPr="00C46D30">
        <w:rPr>
          <w:noProof/>
        </w:rPr>
        <w:drawing>
          <wp:inline distT="0" distB="0" distL="0" distR="0" wp14:anchorId="1918B5F4" wp14:editId="640911ED">
            <wp:extent cx="2743200" cy="6019165"/>
            <wp:effectExtent l="0" t="0" r="0" b="635"/>
            <wp:docPr id="65" name="Picture 65" descr="Problem List 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Problem List Temp"/>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743200" cy="6019165"/>
                    </a:xfrm>
                    <a:prstGeom prst="rect">
                      <a:avLst/>
                    </a:prstGeom>
                    <a:noFill/>
                    <a:ln>
                      <a:noFill/>
                    </a:ln>
                  </pic:spPr>
                </pic:pic>
              </a:graphicData>
            </a:graphic>
          </wp:inline>
        </w:drawing>
      </w:r>
      <w:bookmarkEnd w:id="431"/>
      <w:bookmarkEnd w:id="432"/>
    </w:p>
    <w:p w14:paraId="4AE5E558" w14:textId="092D4098" w:rsidR="00414C16" w:rsidRPr="003D1F47" w:rsidRDefault="00414C16" w:rsidP="003D1F47"/>
    <w:p w14:paraId="26B28D2B" w14:textId="0ADE2497" w:rsidR="00BF27E3" w:rsidRDefault="00BF27E3">
      <w:pPr>
        <w:spacing w:before="0" w:after="0"/>
        <w:rPr>
          <w:b/>
          <w:bCs/>
          <w:sz w:val="22"/>
          <w:szCs w:val="18"/>
        </w:rPr>
      </w:pPr>
    </w:p>
    <w:p w14:paraId="709C40A6" w14:textId="045A5536" w:rsidR="00414C16" w:rsidRDefault="009D4ED2" w:rsidP="009D4ED2">
      <w:pPr>
        <w:pStyle w:val="Caption"/>
      </w:pPr>
      <w:bookmarkStart w:id="433" w:name="_Toc461702599"/>
      <w:bookmarkStart w:id="434" w:name="_Toc468188692"/>
      <w:r>
        <w:lastRenderedPageBreak/>
        <w:t xml:space="preserve">Figure </w:t>
      </w:r>
      <w:proofErr w:type="gramStart"/>
      <w:r w:rsidR="00E56E40">
        <w:rPr>
          <w:noProof/>
        </w:rPr>
        <w:t>46</w:t>
      </w:r>
      <w:r>
        <w:t xml:space="preserve">  </w:t>
      </w:r>
      <w:r w:rsidRPr="00F22D97">
        <w:t>PSS</w:t>
      </w:r>
      <w:proofErr w:type="gramEnd"/>
      <w:r w:rsidRPr="00F22D97">
        <w:t xml:space="preserve"> Schematic</w:t>
      </w:r>
      <w:bookmarkEnd w:id="433"/>
      <w:bookmarkEnd w:id="434"/>
    </w:p>
    <w:p w14:paraId="35691EC9" w14:textId="77777777" w:rsidR="00414C16" w:rsidRDefault="00414C16" w:rsidP="00C46D30">
      <w:r w:rsidRPr="00C46D30">
        <w:rPr>
          <w:noProof/>
        </w:rPr>
        <w:drawing>
          <wp:inline distT="0" distB="0" distL="0" distR="0" wp14:anchorId="4B01AB75" wp14:editId="1A1B72BC">
            <wp:extent cx="4147433" cy="4389770"/>
            <wp:effectExtent l="19050" t="0" r="5467" b="0"/>
            <wp:docPr id="72" name="Picture 7" descr="PSS template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S template final.JPG"/>
                    <pic:cNvPicPr/>
                  </pic:nvPicPr>
                  <pic:blipFill>
                    <a:blip r:embed="rId65" cstate="print"/>
                    <a:stretch>
                      <a:fillRect/>
                    </a:stretch>
                  </pic:blipFill>
                  <pic:spPr>
                    <a:xfrm>
                      <a:off x="0" y="0"/>
                      <a:ext cx="4148276" cy="4390663"/>
                    </a:xfrm>
                    <a:prstGeom prst="rect">
                      <a:avLst/>
                    </a:prstGeom>
                  </pic:spPr>
                </pic:pic>
              </a:graphicData>
            </a:graphic>
          </wp:inline>
        </w:drawing>
      </w:r>
    </w:p>
    <w:p w14:paraId="2C0256DD" w14:textId="072E67A9" w:rsidR="00776A2E" w:rsidRDefault="00776A2E" w:rsidP="00C46D30"/>
    <w:p w14:paraId="3B7F86F6" w14:textId="33EEA348" w:rsidR="009D4ED2" w:rsidRDefault="009D4ED2" w:rsidP="009D4ED2">
      <w:pPr>
        <w:pStyle w:val="Caption"/>
      </w:pPr>
      <w:bookmarkStart w:id="435" w:name="_Toc461702600"/>
      <w:bookmarkStart w:id="436" w:name="_Toc468188693"/>
      <w:r>
        <w:lastRenderedPageBreak/>
        <w:t xml:space="preserve">Figure </w:t>
      </w:r>
      <w:proofErr w:type="gramStart"/>
      <w:r w:rsidR="00E56E40">
        <w:rPr>
          <w:noProof/>
        </w:rPr>
        <w:t>47</w:t>
      </w:r>
      <w:r>
        <w:t xml:space="preserve">  </w:t>
      </w:r>
      <w:r w:rsidRPr="006E07AC">
        <w:t>ADL</w:t>
      </w:r>
      <w:proofErr w:type="gramEnd"/>
      <w:r w:rsidRPr="006E07AC">
        <w:t xml:space="preserve"> Schematic</w:t>
      </w:r>
      <w:bookmarkEnd w:id="435"/>
      <w:bookmarkEnd w:id="436"/>
    </w:p>
    <w:p w14:paraId="45098975" w14:textId="77777777" w:rsidR="00414C16" w:rsidRDefault="00414C16" w:rsidP="00C46D30">
      <w:r w:rsidRPr="00C46D30">
        <w:rPr>
          <w:noProof/>
        </w:rPr>
        <w:drawing>
          <wp:inline distT="0" distB="0" distL="0" distR="0" wp14:anchorId="2A0D57DC" wp14:editId="5CF06A49">
            <wp:extent cx="4211044" cy="4590728"/>
            <wp:effectExtent l="19050" t="0" r="0" b="0"/>
            <wp:docPr id="73" name="Picture 10" descr="ADL write temp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L write temp final.JPG"/>
                    <pic:cNvPicPr/>
                  </pic:nvPicPr>
                  <pic:blipFill>
                    <a:blip r:embed="rId66" cstate="print"/>
                    <a:stretch>
                      <a:fillRect/>
                    </a:stretch>
                  </pic:blipFill>
                  <pic:spPr>
                    <a:xfrm>
                      <a:off x="0" y="0"/>
                      <a:ext cx="4211765" cy="4591514"/>
                    </a:xfrm>
                    <a:prstGeom prst="rect">
                      <a:avLst/>
                    </a:prstGeom>
                  </pic:spPr>
                </pic:pic>
              </a:graphicData>
            </a:graphic>
          </wp:inline>
        </w:drawing>
      </w:r>
    </w:p>
    <w:p w14:paraId="3201E6E3" w14:textId="77777777" w:rsidR="00776A2E" w:rsidRDefault="00776A2E" w:rsidP="00C46D30"/>
    <w:p w14:paraId="0E036484" w14:textId="1A4B77B8" w:rsidR="00776A2E" w:rsidRDefault="00776A2E" w:rsidP="00C46D30"/>
    <w:p w14:paraId="65A03BB3" w14:textId="18F02DAE" w:rsidR="009D4ED2" w:rsidRPr="009D4ED2" w:rsidRDefault="009D4ED2" w:rsidP="009D4ED2">
      <w:pPr>
        <w:pStyle w:val="Caption"/>
      </w:pPr>
      <w:bookmarkStart w:id="437" w:name="_Toc461702601"/>
      <w:bookmarkStart w:id="438" w:name="_Toc468188694"/>
      <w:r>
        <w:lastRenderedPageBreak/>
        <w:t xml:space="preserve">Figure </w:t>
      </w:r>
      <w:proofErr w:type="gramStart"/>
      <w:r w:rsidR="00E56E40">
        <w:rPr>
          <w:noProof/>
        </w:rPr>
        <w:t>48</w:t>
      </w:r>
      <w:r>
        <w:t xml:space="preserve">  </w:t>
      </w:r>
      <w:r w:rsidRPr="00787DB0">
        <w:t>Appointment</w:t>
      </w:r>
      <w:proofErr w:type="gramEnd"/>
      <w:r w:rsidRPr="00787DB0">
        <w:t xml:space="preserve"> Read Response Template</w:t>
      </w:r>
      <w:bookmarkEnd w:id="437"/>
      <w:bookmarkEnd w:id="438"/>
    </w:p>
    <w:p w14:paraId="7008CD57" w14:textId="77777777" w:rsidR="00414C16" w:rsidRDefault="00414C16" w:rsidP="00C46D30">
      <w:r w:rsidRPr="00C46D30">
        <w:rPr>
          <w:noProof/>
        </w:rPr>
        <w:drawing>
          <wp:inline distT="0" distB="0" distL="0" distR="0" wp14:anchorId="0E2A6AC8" wp14:editId="0C4F4297">
            <wp:extent cx="3140710" cy="4341495"/>
            <wp:effectExtent l="0" t="0" r="2540" b="190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40710" cy="4341495"/>
                    </a:xfrm>
                    <a:prstGeom prst="rect">
                      <a:avLst/>
                    </a:prstGeom>
                    <a:noFill/>
                    <a:ln>
                      <a:noFill/>
                    </a:ln>
                  </pic:spPr>
                </pic:pic>
              </a:graphicData>
            </a:graphic>
          </wp:inline>
        </w:drawing>
      </w:r>
      <w:bookmarkStart w:id="439" w:name="_GoBack"/>
      <w:bookmarkEnd w:id="439"/>
    </w:p>
    <w:p w14:paraId="153D7A0D" w14:textId="77777777" w:rsidR="00776A2E" w:rsidRDefault="00776A2E" w:rsidP="00C46D30"/>
    <w:p w14:paraId="728005AF" w14:textId="5C3C7F98" w:rsidR="00776A2E" w:rsidRDefault="00776A2E" w:rsidP="00C46D30"/>
    <w:p w14:paraId="49128EBD" w14:textId="6880AF5F" w:rsidR="00776A2E" w:rsidRDefault="009D4ED2" w:rsidP="009D4ED2">
      <w:pPr>
        <w:pStyle w:val="Caption"/>
      </w:pPr>
      <w:bookmarkStart w:id="440" w:name="_Toc461702602"/>
      <w:bookmarkStart w:id="441" w:name="_Toc468188695"/>
      <w:r>
        <w:lastRenderedPageBreak/>
        <w:t xml:space="preserve">Figure </w:t>
      </w:r>
      <w:proofErr w:type="gramStart"/>
      <w:r w:rsidR="00E56E40">
        <w:rPr>
          <w:noProof/>
        </w:rPr>
        <w:t>49</w:t>
      </w:r>
      <w:r>
        <w:t xml:space="preserve">  </w:t>
      </w:r>
      <w:r w:rsidRPr="00E97EF4">
        <w:t>DMP</w:t>
      </w:r>
      <w:proofErr w:type="gramEnd"/>
      <w:r w:rsidRPr="00E97EF4">
        <w:t xml:space="preserve"> Generic Response</w:t>
      </w:r>
      <w:bookmarkEnd w:id="440"/>
      <w:bookmarkEnd w:id="441"/>
    </w:p>
    <w:p w14:paraId="3A2D9177" w14:textId="67FAC784" w:rsidR="00414C16" w:rsidRDefault="00414C16" w:rsidP="009D4ED2">
      <w:pPr>
        <w:pStyle w:val="Caption"/>
      </w:pPr>
      <w:r w:rsidRPr="00C46D30">
        <w:rPr>
          <w:noProof/>
        </w:rPr>
        <w:drawing>
          <wp:inline distT="0" distB="0" distL="0" distR="0" wp14:anchorId="57BA5CB7" wp14:editId="2383CBB9">
            <wp:extent cx="5470497" cy="3852142"/>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474289" cy="3854812"/>
                    </a:xfrm>
                    <a:prstGeom prst="rect">
                      <a:avLst/>
                    </a:prstGeom>
                  </pic:spPr>
                </pic:pic>
              </a:graphicData>
            </a:graphic>
          </wp:inline>
        </w:drawing>
      </w:r>
    </w:p>
    <w:p w14:paraId="01324CB7" w14:textId="77777777" w:rsidR="00414C16" w:rsidRDefault="00414C16" w:rsidP="00414C16">
      <w:pPr>
        <w:pStyle w:val="BodyText"/>
      </w:pPr>
    </w:p>
    <w:p w14:paraId="68BE82DB" w14:textId="327258F0" w:rsidR="00776A2E" w:rsidRDefault="009D4ED2" w:rsidP="009D4ED2">
      <w:pPr>
        <w:pStyle w:val="Caption"/>
      </w:pPr>
      <w:bookmarkStart w:id="442" w:name="_Toc461702603"/>
      <w:bookmarkStart w:id="443" w:name="_Toc468188696"/>
      <w:r>
        <w:t xml:space="preserve">Figure </w:t>
      </w:r>
      <w:proofErr w:type="gramStart"/>
      <w:r w:rsidR="00E56E40">
        <w:rPr>
          <w:noProof/>
        </w:rPr>
        <w:t>50</w:t>
      </w:r>
      <w:r>
        <w:t xml:space="preserve">  </w:t>
      </w:r>
      <w:r w:rsidRPr="002B7064">
        <w:t>DMP</w:t>
      </w:r>
      <w:proofErr w:type="gramEnd"/>
      <w:r w:rsidRPr="002B7064">
        <w:t xml:space="preserve"> Generic Response with Scores</w:t>
      </w:r>
      <w:bookmarkEnd w:id="442"/>
      <w:bookmarkEnd w:id="443"/>
    </w:p>
    <w:p w14:paraId="3163556C" w14:textId="6FAEEE50" w:rsidR="00414C16" w:rsidRDefault="00414C16" w:rsidP="009D4ED2">
      <w:pPr>
        <w:pStyle w:val="Caption"/>
      </w:pPr>
      <w:r w:rsidRPr="00C46D30">
        <w:rPr>
          <w:noProof/>
        </w:rPr>
        <w:drawing>
          <wp:inline distT="0" distB="0" distL="0" distR="0" wp14:anchorId="122B399F" wp14:editId="63CDC9AB">
            <wp:extent cx="4823460" cy="2982712"/>
            <wp:effectExtent l="0" t="0" r="0" b="825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4828013" cy="2985528"/>
                    </a:xfrm>
                    <a:prstGeom prst="rect">
                      <a:avLst/>
                    </a:prstGeom>
                  </pic:spPr>
                </pic:pic>
              </a:graphicData>
            </a:graphic>
          </wp:inline>
        </w:drawing>
      </w:r>
    </w:p>
    <w:p w14:paraId="618E78F4" w14:textId="77777777" w:rsidR="00776A2E" w:rsidRPr="00776A2E" w:rsidRDefault="00776A2E" w:rsidP="00776A2E"/>
    <w:p w14:paraId="4AD0E9E2" w14:textId="77777777" w:rsidR="00414C16" w:rsidRPr="006E6F36" w:rsidRDefault="00414C16" w:rsidP="004E39F6">
      <w:pPr>
        <w:pStyle w:val="Appendix2"/>
      </w:pPr>
      <w:r w:rsidRPr="006E6F36">
        <w:lastRenderedPageBreak/>
        <w:t>Filter Examples</w:t>
      </w:r>
    </w:p>
    <w:p w14:paraId="31C31D88" w14:textId="380CE8BC" w:rsidR="00776A2E" w:rsidRDefault="009D4ED2" w:rsidP="009D4ED2">
      <w:pPr>
        <w:pStyle w:val="Caption"/>
      </w:pPr>
      <w:bookmarkStart w:id="444" w:name="_Toc461702604"/>
      <w:bookmarkStart w:id="445" w:name="_Toc468188697"/>
      <w:bookmarkStart w:id="446" w:name="_Toc390694467"/>
      <w:bookmarkStart w:id="447" w:name="_Toc390753096"/>
      <w:r>
        <w:t xml:space="preserve">Figure </w:t>
      </w:r>
      <w:proofErr w:type="gramStart"/>
      <w:r w:rsidR="00E56E40">
        <w:rPr>
          <w:noProof/>
        </w:rPr>
        <w:t>51</w:t>
      </w:r>
      <w:r>
        <w:t xml:space="preserve">  </w:t>
      </w:r>
      <w:r w:rsidRPr="005153B6">
        <w:t>TIU</w:t>
      </w:r>
      <w:proofErr w:type="gramEnd"/>
      <w:r w:rsidRPr="005153B6">
        <w:t xml:space="preserve"> Domain Read Filter</w:t>
      </w:r>
      <w:bookmarkEnd w:id="444"/>
      <w:bookmarkEnd w:id="445"/>
    </w:p>
    <w:p w14:paraId="3CB6DBCE" w14:textId="2550ABAC" w:rsidR="00414C16" w:rsidRDefault="00414C16" w:rsidP="009D4ED2">
      <w:pPr>
        <w:pStyle w:val="Caption"/>
      </w:pPr>
      <w:r w:rsidRPr="00C46D30">
        <w:rPr>
          <w:noProof/>
        </w:rPr>
        <w:drawing>
          <wp:inline distT="0" distB="0" distL="0" distR="0" wp14:anchorId="1AB3FBF1" wp14:editId="05D513BD">
            <wp:extent cx="5106035" cy="2691765"/>
            <wp:effectExtent l="0" t="0" r="0" b="0"/>
            <wp:docPr id="77" name="Picture 77" descr="Fig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ure 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106035" cy="2691765"/>
                    </a:xfrm>
                    <a:prstGeom prst="rect">
                      <a:avLst/>
                    </a:prstGeom>
                    <a:noFill/>
                    <a:ln>
                      <a:noFill/>
                    </a:ln>
                  </pic:spPr>
                </pic:pic>
              </a:graphicData>
            </a:graphic>
          </wp:inline>
        </w:drawing>
      </w:r>
      <w:bookmarkEnd w:id="446"/>
      <w:bookmarkEnd w:id="447"/>
    </w:p>
    <w:p w14:paraId="4E1B50F7" w14:textId="77777777" w:rsidR="00414C16" w:rsidRPr="006615CB" w:rsidRDefault="00414C16" w:rsidP="00414C16">
      <w:pPr>
        <w:pStyle w:val="NoteStyle"/>
        <w:rPr>
          <w:rFonts w:eastAsia="Times New Roman"/>
          <w:szCs w:val="20"/>
        </w:rPr>
      </w:pPr>
      <w:r w:rsidRPr="006615CB">
        <w:rPr>
          <w:rFonts w:eastAsia="Times New Roman"/>
          <w:szCs w:val="20"/>
        </w:rPr>
        <w:t>Note: Due to the hierarchical nature of the document class, and because a resolution of the sub-class to the parent class is necessary, querying TIU data by document class will certainly be less responsive than querying TIU data by standardized document type.</w:t>
      </w:r>
    </w:p>
    <w:p w14:paraId="025BC193" w14:textId="6662599A" w:rsidR="005E3645" w:rsidRDefault="009D4ED2" w:rsidP="009D4ED2">
      <w:pPr>
        <w:pStyle w:val="Caption"/>
      </w:pPr>
      <w:bookmarkStart w:id="448" w:name="_Toc461702605"/>
      <w:bookmarkStart w:id="449" w:name="_Toc468188698"/>
      <w:r>
        <w:t xml:space="preserve">Figure </w:t>
      </w:r>
      <w:proofErr w:type="gramStart"/>
      <w:r w:rsidR="00E56E40">
        <w:rPr>
          <w:noProof/>
        </w:rPr>
        <w:t>52</w:t>
      </w:r>
      <w:r>
        <w:t xml:space="preserve">  </w:t>
      </w:r>
      <w:r w:rsidRPr="00CA069E">
        <w:t>Non</w:t>
      </w:r>
      <w:proofErr w:type="gramEnd"/>
      <w:r w:rsidRPr="00CA069E">
        <w:t>-VA Medications Filter schematic</w:t>
      </w:r>
      <w:bookmarkEnd w:id="448"/>
      <w:bookmarkEnd w:id="449"/>
    </w:p>
    <w:p w14:paraId="22D6A0FB" w14:textId="77777777" w:rsidR="00776A2E" w:rsidRPr="00776A2E" w:rsidRDefault="00776A2E" w:rsidP="00776A2E"/>
    <w:p w14:paraId="1258D727" w14:textId="151DE152" w:rsidR="00414C16" w:rsidRDefault="00414C16" w:rsidP="009D4ED2">
      <w:pPr>
        <w:pStyle w:val="Caption"/>
      </w:pPr>
      <w:r w:rsidRPr="00C46D30">
        <w:rPr>
          <w:noProof/>
        </w:rPr>
        <w:drawing>
          <wp:inline distT="0" distB="0" distL="0" distR="0" wp14:anchorId="5A62DC33" wp14:editId="1DA6869E">
            <wp:extent cx="4169410" cy="2948305"/>
            <wp:effectExtent l="0" t="0" r="2540" b="4445"/>
            <wp:docPr id="78" name="Picture 78" descr="Non-VA Medications Filter 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Non-VA Medications Filter schematic"/>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169410" cy="2948305"/>
                    </a:xfrm>
                    <a:prstGeom prst="rect">
                      <a:avLst/>
                    </a:prstGeom>
                    <a:noFill/>
                    <a:ln>
                      <a:noFill/>
                    </a:ln>
                  </pic:spPr>
                </pic:pic>
              </a:graphicData>
            </a:graphic>
          </wp:inline>
        </w:drawing>
      </w:r>
    </w:p>
    <w:p w14:paraId="1EEA7934" w14:textId="17F7DB70" w:rsidR="00776A2E" w:rsidRDefault="00776A2E" w:rsidP="00776A2E"/>
    <w:p w14:paraId="3659D41E" w14:textId="473FB40D" w:rsidR="005E3645" w:rsidRDefault="009D4ED2" w:rsidP="009D4ED2">
      <w:pPr>
        <w:pStyle w:val="Caption"/>
      </w:pPr>
      <w:bookmarkStart w:id="450" w:name="_Toc461702606"/>
      <w:bookmarkStart w:id="451" w:name="_Toc468188699"/>
      <w:r>
        <w:lastRenderedPageBreak/>
        <w:t xml:space="preserve">Figure </w:t>
      </w:r>
      <w:proofErr w:type="gramStart"/>
      <w:r w:rsidR="00E56E40">
        <w:rPr>
          <w:noProof/>
        </w:rPr>
        <w:t>53</w:t>
      </w:r>
      <w:r>
        <w:t xml:space="preserve">  </w:t>
      </w:r>
      <w:r w:rsidRPr="00A52C0A">
        <w:t>Immunizations</w:t>
      </w:r>
      <w:proofErr w:type="gramEnd"/>
      <w:r w:rsidRPr="00A52C0A">
        <w:t xml:space="preserve"> Filter Schematic</w:t>
      </w:r>
      <w:bookmarkEnd w:id="450"/>
      <w:bookmarkEnd w:id="451"/>
    </w:p>
    <w:p w14:paraId="1878BFB2" w14:textId="2F2B5EC3" w:rsidR="00414C16" w:rsidRDefault="00414C16" w:rsidP="009D4ED2">
      <w:pPr>
        <w:pStyle w:val="Caption"/>
      </w:pPr>
      <w:r w:rsidRPr="00C46D30">
        <w:rPr>
          <w:noProof/>
        </w:rPr>
        <w:drawing>
          <wp:inline distT="0" distB="0" distL="0" distR="0" wp14:anchorId="18871911" wp14:editId="11D96776">
            <wp:extent cx="3540760" cy="2933700"/>
            <wp:effectExtent l="0" t="0" r="2540" b="0"/>
            <wp:docPr id="79" name="Picture 79" descr="Immunizations Filter 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munizations Filter Schematic"/>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540760" cy="2933700"/>
                    </a:xfrm>
                    <a:prstGeom prst="rect">
                      <a:avLst/>
                    </a:prstGeom>
                    <a:noFill/>
                    <a:ln>
                      <a:noFill/>
                    </a:ln>
                  </pic:spPr>
                </pic:pic>
              </a:graphicData>
            </a:graphic>
          </wp:inline>
        </w:drawing>
      </w:r>
    </w:p>
    <w:p w14:paraId="74388041" w14:textId="5A54A076" w:rsidR="009D4ED2" w:rsidRDefault="009D4ED2" w:rsidP="009D4ED2">
      <w:pPr>
        <w:pStyle w:val="Caption"/>
      </w:pPr>
      <w:bookmarkStart w:id="452" w:name="_Toc461702607"/>
      <w:bookmarkStart w:id="453" w:name="_Toc468188700"/>
      <w:r>
        <w:t xml:space="preserve">Figure </w:t>
      </w:r>
      <w:proofErr w:type="gramStart"/>
      <w:r w:rsidR="00E56E40">
        <w:rPr>
          <w:noProof/>
        </w:rPr>
        <w:t>54</w:t>
      </w:r>
      <w:r>
        <w:t xml:space="preserve">  </w:t>
      </w:r>
      <w:r w:rsidRPr="00DD7C07">
        <w:t>Skin</w:t>
      </w:r>
      <w:proofErr w:type="gramEnd"/>
      <w:r w:rsidRPr="00DD7C07">
        <w:t xml:space="preserve"> Test Filter Schematic</w:t>
      </w:r>
      <w:bookmarkEnd w:id="452"/>
      <w:bookmarkEnd w:id="453"/>
    </w:p>
    <w:p w14:paraId="2DDF2CD7" w14:textId="77777777" w:rsidR="005E3645" w:rsidRPr="005E3645" w:rsidRDefault="005E3645" w:rsidP="005E3645"/>
    <w:p w14:paraId="2DAA8B2A" w14:textId="77777777" w:rsidR="00414C16" w:rsidRDefault="00414C16" w:rsidP="00C46D30">
      <w:r w:rsidRPr="00C46D30">
        <w:rPr>
          <w:noProof/>
        </w:rPr>
        <w:drawing>
          <wp:inline distT="0" distB="0" distL="0" distR="0" wp14:anchorId="5C62DBE1" wp14:editId="579A218D">
            <wp:extent cx="3482340" cy="2713990"/>
            <wp:effectExtent l="0" t="0" r="3810" b="0"/>
            <wp:docPr id="80" name="Picture 80" descr="Skin Test Filter Sch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kin Test Filter Schematic"/>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482340" cy="2713990"/>
                    </a:xfrm>
                    <a:prstGeom prst="rect">
                      <a:avLst/>
                    </a:prstGeom>
                    <a:noFill/>
                    <a:ln>
                      <a:noFill/>
                    </a:ln>
                  </pic:spPr>
                </pic:pic>
              </a:graphicData>
            </a:graphic>
          </wp:inline>
        </w:drawing>
      </w:r>
    </w:p>
    <w:p w14:paraId="02A99DF5" w14:textId="1AAA1CC6" w:rsidR="00776A2E" w:rsidRDefault="00776A2E" w:rsidP="00414C16">
      <w:pPr>
        <w:pStyle w:val="BodyText"/>
      </w:pPr>
    </w:p>
    <w:p w14:paraId="4FBE2353" w14:textId="167CE2F7" w:rsidR="009D4ED2" w:rsidRDefault="009D4ED2" w:rsidP="009D4ED2">
      <w:pPr>
        <w:pStyle w:val="Caption"/>
      </w:pPr>
      <w:bookmarkStart w:id="454" w:name="_Toc461702608"/>
      <w:bookmarkStart w:id="455" w:name="_Toc468188701"/>
      <w:r>
        <w:lastRenderedPageBreak/>
        <w:t xml:space="preserve">Figure </w:t>
      </w:r>
      <w:proofErr w:type="gramStart"/>
      <w:r w:rsidR="00E56E40">
        <w:rPr>
          <w:noProof/>
        </w:rPr>
        <w:t>55</w:t>
      </w:r>
      <w:r>
        <w:t xml:space="preserve">  </w:t>
      </w:r>
      <w:r w:rsidRPr="0097707D">
        <w:t>Problem</w:t>
      </w:r>
      <w:proofErr w:type="gramEnd"/>
      <w:r w:rsidRPr="0097707D">
        <w:t xml:space="preserve"> List Filter Schematic</w:t>
      </w:r>
      <w:bookmarkEnd w:id="454"/>
      <w:bookmarkEnd w:id="455"/>
    </w:p>
    <w:p w14:paraId="4445EE79" w14:textId="77777777" w:rsidR="00414C16" w:rsidRDefault="00414C16" w:rsidP="00C46D30">
      <w:r w:rsidRPr="00C46D30">
        <w:rPr>
          <w:noProof/>
        </w:rPr>
        <w:drawing>
          <wp:inline distT="0" distB="0" distL="0" distR="0" wp14:anchorId="4F05FDC1" wp14:editId="33E4C5A8">
            <wp:extent cx="4286885" cy="3255010"/>
            <wp:effectExtent l="0" t="0" r="0" b="2540"/>
            <wp:docPr id="95" name="Picture 95" descr="Problem List Fi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roblem List Filter"/>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286885" cy="3255010"/>
                    </a:xfrm>
                    <a:prstGeom prst="rect">
                      <a:avLst/>
                    </a:prstGeom>
                    <a:noFill/>
                    <a:ln>
                      <a:noFill/>
                    </a:ln>
                  </pic:spPr>
                </pic:pic>
              </a:graphicData>
            </a:graphic>
          </wp:inline>
        </w:drawing>
      </w:r>
    </w:p>
    <w:p w14:paraId="0248E6EC" w14:textId="52276B7D" w:rsidR="009D4ED2" w:rsidRDefault="009D4ED2" w:rsidP="009D4ED2">
      <w:pPr>
        <w:pStyle w:val="Caption"/>
      </w:pPr>
      <w:bookmarkStart w:id="456" w:name="_Toc461702609"/>
      <w:bookmarkStart w:id="457" w:name="_Toc468188702"/>
      <w:r>
        <w:t xml:space="preserve">Figure </w:t>
      </w:r>
      <w:proofErr w:type="gramStart"/>
      <w:r w:rsidR="00E56E40">
        <w:rPr>
          <w:noProof/>
        </w:rPr>
        <w:t>56</w:t>
      </w:r>
      <w:r>
        <w:t xml:space="preserve">  </w:t>
      </w:r>
      <w:r w:rsidRPr="00B5489E">
        <w:t>AppointmentSinglePatient</w:t>
      </w:r>
      <w:proofErr w:type="gramEnd"/>
      <w:r w:rsidRPr="00B5489E">
        <w:t xml:space="preserve"> Filter Schematic</w:t>
      </w:r>
      <w:bookmarkEnd w:id="456"/>
      <w:bookmarkEnd w:id="457"/>
    </w:p>
    <w:p w14:paraId="5898CA41" w14:textId="77777777" w:rsidR="00414C16" w:rsidRDefault="00414C16" w:rsidP="00C46D30">
      <w:r w:rsidRPr="00C46D30">
        <w:rPr>
          <w:noProof/>
        </w:rPr>
        <w:drawing>
          <wp:inline distT="0" distB="0" distL="0" distR="0" wp14:anchorId="6A7F9120" wp14:editId="084AAE14">
            <wp:extent cx="4678326" cy="3384727"/>
            <wp:effectExtent l="0" t="0" r="8255" b="635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675997" cy="3383042"/>
                    </a:xfrm>
                    <a:prstGeom prst="rect">
                      <a:avLst/>
                    </a:prstGeom>
                    <a:noFill/>
                    <a:ln>
                      <a:noFill/>
                    </a:ln>
                  </pic:spPr>
                </pic:pic>
              </a:graphicData>
            </a:graphic>
          </wp:inline>
        </w:drawing>
      </w:r>
    </w:p>
    <w:p w14:paraId="419EFEB8" w14:textId="77777777" w:rsidR="00776A2E" w:rsidRDefault="00776A2E" w:rsidP="00C46D30"/>
    <w:p w14:paraId="59E0572C" w14:textId="698E275B" w:rsidR="009D4ED2" w:rsidRDefault="009D4ED2" w:rsidP="009D4ED2">
      <w:pPr>
        <w:pStyle w:val="Caption"/>
      </w:pPr>
      <w:bookmarkStart w:id="458" w:name="_Toc461702610"/>
      <w:bookmarkStart w:id="459" w:name="_Toc468188703"/>
      <w:r>
        <w:lastRenderedPageBreak/>
        <w:t xml:space="preserve">Figure </w:t>
      </w:r>
      <w:proofErr w:type="gramStart"/>
      <w:r w:rsidR="00E56E40">
        <w:rPr>
          <w:noProof/>
        </w:rPr>
        <w:t>57</w:t>
      </w:r>
      <w:r>
        <w:t xml:space="preserve">  </w:t>
      </w:r>
      <w:r w:rsidRPr="00C16461">
        <w:t>RequestsandExamsSinglePatient</w:t>
      </w:r>
      <w:proofErr w:type="gramEnd"/>
      <w:r w:rsidRPr="00C16461">
        <w:t xml:space="preserve"> Filter Schematic</w:t>
      </w:r>
      <w:bookmarkEnd w:id="458"/>
      <w:bookmarkEnd w:id="459"/>
    </w:p>
    <w:p w14:paraId="55C1B114" w14:textId="77777777" w:rsidR="00414C16" w:rsidRDefault="00414C16" w:rsidP="00C46D30">
      <w:r w:rsidRPr="00C46D30">
        <w:rPr>
          <w:noProof/>
        </w:rPr>
        <w:drawing>
          <wp:inline distT="0" distB="0" distL="0" distR="0" wp14:anchorId="0CC233CF" wp14:editId="114A38B6">
            <wp:extent cx="5939790" cy="5706110"/>
            <wp:effectExtent l="0" t="0" r="3810" b="889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39790" cy="5706110"/>
                    </a:xfrm>
                    <a:prstGeom prst="rect">
                      <a:avLst/>
                    </a:prstGeom>
                    <a:noFill/>
                    <a:ln>
                      <a:noFill/>
                    </a:ln>
                  </pic:spPr>
                </pic:pic>
              </a:graphicData>
            </a:graphic>
          </wp:inline>
        </w:drawing>
      </w:r>
    </w:p>
    <w:p w14:paraId="3079A321" w14:textId="308E8728" w:rsidR="00776A2E" w:rsidRDefault="00776A2E" w:rsidP="00414C16">
      <w:pPr>
        <w:pStyle w:val="BodyText"/>
      </w:pPr>
    </w:p>
    <w:p w14:paraId="142E237C" w14:textId="1F8F6130" w:rsidR="009D4ED2" w:rsidRDefault="009D4ED2" w:rsidP="009D4ED2">
      <w:pPr>
        <w:pStyle w:val="Caption"/>
      </w:pPr>
      <w:bookmarkStart w:id="460" w:name="_Toc461702611"/>
      <w:bookmarkStart w:id="461" w:name="_Toc468188704"/>
      <w:r>
        <w:lastRenderedPageBreak/>
        <w:t xml:space="preserve">Figure </w:t>
      </w:r>
      <w:proofErr w:type="gramStart"/>
      <w:r w:rsidR="00E56E40">
        <w:rPr>
          <w:noProof/>
        </w:rPr>
        <w:t>58</w:t>
      </w:r>
      <w:r>
        <w:t xml:space="preserve">  </w:t>
      </w:r>
      <w:r w:rsidRPr="00F6253D">
        <w:t>HTH</w:t>
      </w:r>
      <w:proofErr w:type="gramEnd"/>
      <w:r w:rsidRPr="00F6253D">
        <w:t xml:space="preserve"> Survey Reads Request Filter</w:t>
      </w:r>
      <w:bookmarkEnd w:id="460"/>
      <w:bookmarkEnd w:id="461"/>
    </w:p>
    <w:p w14:paraId="0C306CA0" w14:textId="77777777" w:rsidR="00414C16" w:rsidRDefault="00414C16" w:rsidP="00C46D30">
      <w:r w:rsidRPr="00C46D30">
        <w:rPr>
          <w:noProof/>
        </w:rPr>
        <w:drawing>
          <wp:inline distT="0" distB="0" distL="0" distR="0" wp14:anchorId="4D4BA5DE" wp14:editId="6A2701C6">
            <wp:extent cx="2458559" cy="2576223"/>
            <wp:effectExtent l="19050" t="0" r="0" b="0"/>
            <wp:docPr id="124" name="Picture 29" descr="HTReport Fil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Report Filter.JPG"/>
                    <pic:cNvPicPr/>
                  </pic:nvPicPr>
                  <pic:blipFill>
                    <a:blip r:embed="rId77" cstate="print"/>
                    <a:stretch>
                      <a:fillRect/>
                    </a:stretch>
                  </pic:blipFill>
                  <pic:spPr>
                    <a:xfrm>
                      <a:off x="0" y="0"/>
                      <a:ext cx="2465153" cy="2583133"/>
                    </a:xfrm>
                    <a:prstGeom prst="rect">
                      <a:avLst/>
                    </a:prstGeom>
                  </pic:spPr>
                </pic:pic>
              </a:graphicData>
            </a:graphic>
          </wp:inline>
        </w:drawing>
      </w:r>
    </w:p>
    <w:p w14:paraId="416055C4" w14:textId="77777777" w:rsidR="00776A2E" w:rsidRDefault="00776A2E" w:rsidP="00C46D30"/>
    <w:p w14:paraId="6800A73F" w14:textId="360BE4DD" w:rsidR="009D4ED2" w:rsidRDefault="009D4ED2" w:rsidP="009D4ED2">
      <w:pPr>
        <w:pStyle w:val="Caption"/>
      </w:pPr>
      <w:bookmarkStart w:id="462" w:name="_Toc461702612"/>
      <w:bookmarkStart w:id="463" w:name="_Toc468188705"/>
      <w:r>
        <w:t xml:space="preserve">Figure </w:t>
      </w:r>
      <w:proofErr w:type="gramStart"/>
      <w:r w:rsidR="00E56E40">
        <w:rPr>
          <w:noProof/>
        </w:rPr>
        <w:t>59</w:t>
      </w:r>
      <w:r>
        <w:t xml:space="preserve">  </w:t>
      </w:r>
      <w:r w:rsidRPr="00C131C3">
        <w:t>MHV</w:t>
      </w:r>
      <w:proofErr w:type="gramEnd"/>
      <w:r w:rsidRPr="00C131C3">
        <w:t xml:space="preserve"> Allergies Read Filter</w:t>
      </w:r>
      <w:bookmarkEnd w:id="462"/>
      <w:bookmarkEnd w:id="463"/>
    </w:p>
    <w:p w14:paraId="4FFF3DF1" w14:textId="77777777" w:rsidR="00414C16" w:rsidRDefault="00414C16" w:rsidP="00C46D30">
      <w:r w:rsidRPr="00C46D30">
        <w:rPr>
          <w:noProof/>
        </w:rPr>
        <w:drawing>
          <wp:inline distT="0" distB="0" distL="0" distR="0" wp14:anchorId="757BF7BF" wp14:editId="2FDC4D07">
            <wp:extent cx="4683318" cy="4278031"/>
            <wp:effectExtent l="0" t="0" r="3175" b="825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4682033" cy="4276857"/>
                    </a:xfrm>
                    <a:prstGeom prst="rect">
                      <a:avLst/>
                    </a:prstGeom>
                  </pic:spPr>
                </pic:pic>
              </a:graphicData>
            </a:graphic>
          </wp:inline>
        </w:drawing>
      </w:r>
    </w:p>
    <w:p w14:paraId="619092FF" w14:textId="6B5BD30F" w:rsidR="00776A2E" w:rsidRDefault="009D4ED2" w:rsidP="009D4ED2">
      <w:pPr>
        <w:pStyle w:val="Caption"/>
      </w:pPr>
      <w:bookmarkStart w:id="464" w:name="_Toc461702613"/>
      <w:bookmarkStart w:id="465" w:name="_Toc468188706"/>
      <w:r>
        <w:lastRenderedPageBreak/>
        <w:t xml:space="preserve">Figure </w:t>
      </w:r>
      <w:proofErr w:type="gramStart"/>
      <w:r w:rsidR="00E56E40">
        <w:rPr>
          <w:noProof/>
        </w:rPr>
        <w:t>60</w:t>
      </w:r>
      <w:r>
        <w:t xml:space="preserve">  </w:t>
      </w:r>
      <w:r w:rsidRPr="00B475FD">
        <w:t>MHV</w:t>
      </w:r>
      <w:proofErr w:type="gramEnd"/>
      <w:r w:rsidRPr="00B475FD">
        <w:t xml:space="preserve"> Lab Read Filter</w:t>
      </w:r>
      <w:bookmarkEnd w:id="464"/>
      <w:bookmarkEnd w:id="465"/>
    </w:p>
    <w:p w14:paraId="45156D96" w14:textId="026439F3" w:rsidR="00414C16" w:rsidRDefault="00414C16" w:rsidP="009D4ED2">
      <w:pPr>
        <w:pStyle w:val="Caption"/>
      </w:pPr>
      <w:r w:rsidRPr="00C46D30">
        <w:rPr>
          <w:noProof/>
        </w:rPr>
        <w:drawing>
          <wp:inline distT="0" distB="0" distL="0" distR="0" wp14:anchorId="3183DBF0" wp14:editId="2A994A39">
            <wp:extent cx="3999506" cy="3962947"/>
            <wp:effectExtent l="0" t="0" r="127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4001096" cy="3964523"/>
                    </a:xfrm>
                    <a:prstGeom prst="rect">
                      <a:avLst/>
                    </a:prstGeom>
                  </pic:spPr>
                </pic:pic>
              </a:graphicData>
            </a:graphic>
          </wp:inline>
        </w:drawing>
      </w:r>
    </w:p>
    <w:p w14:paraId="0A92BC27" w14:textId="77777777" w:rsidR="00776A2E" w:rsidRDefault="00776A2E" w:rsidP="00776A2E"/>
    <w:p w14:paraId="5A0FD5AD" w14:textId="3B75B4D1" w:rsidR="00776A2E" w:rsidRDefault="009D4ED2" w:rsidP="009D4ED2">
      <w:pPr>
        <w:pStyle w:val="Caption"/>
      </w:pPr>
      <w:bookmarkStart w:id="466" w:name="_Toc461702614"/>
      <w:bookmarkStart w:id="467" w:name="_Toc468188707"/>
      <w:r>
        <w:lastRenderedPageBreak/>
        <w:t xml:space="preserve">Figure </w:t>
      </w:r>
      <w:proofErr w:type="gramStart"/>
      <w:r w:rsidR="00E56E40">
        <w:rPr>
          <w:noProof/>
        </w:rPr>
        <w:t>61</w:t>
      </w:r>
      <w:r>
        <w:t xml:space="preserve">  </w:t>
      </w:r>
      <w:r w:rsidRPr="001C4FCA">
        <w:t>RDI</w:t>
      </w:r>
      <w:proofErr w:type="gramEnd"/>
      <w:r w:rsidRPr="001C4FCA">
        <w:t xml:space="preserve"> Allergies and OP Reads Data Filter</w:t>
      </w:r>
      <w:bookmarkEnd w:id="466"/>
      <w:bookmarkEnd w:id="467"/>
    </w:p>
    <w:p w14:paraId="17B5876D" w14:textId="2C8522BF" w:rsidR="00414C16" w:rsidRDefault="00414C16" w:rsidP="009D4ED2">
      <w:pPr>
        <w:pStyle w:val="Caption"/>
        <w:rPr>
          <w:noProof/>
        </w:rPr>
      </w:pPr>
      <w:r w:rsidRPr="00C46D30">
        <w:rPr>
          <w:noProof/>
        </w:rPr>
        <w:drawing>
          <wp:inline distT="0" distB="0" distL="0" distR="0" wp14:anchorId="55C143D9" wp14:editId="1C00122C">
            <wp:extent cx="3489960" cy="3612078"/>
            <wp:effectExtent l="0" t="0" r="0" b="762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3510025" cy="3632845"/>
                    </a:xfrm>
                    <a:prstGeom prst="rect">
                      <a:avLst/>
                    </a:prstGeom>
                  </pic:spPr>
                </pic:pic>
              </a:graphicData>
            </a:graphic>
          </wp:inline>
        </w:drawing>
      </w:r>
      <w:r>
        <w:rPr>
          <w:noProof/>
        </w:rPr>
        <w:t xml:space="preserve"> </w:t>
      </w:r>
      <w:r w:rsidRPr="00C46D30">
        <w:rPr>
          <w:noProof/>
        </w:rPr>
        <w:drawing>
          <wp:inline distT="0" distB="0" distL="0" distR="0" wp14:anchorId="383768BC" wp14:editId="7EEE3303">
            <wp:extent cx="3573780" cy="3528047"/>
            <wp:effectExtent l="0" t="0" r="762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3578521" cy="3532727"/>
                    </a:xfrm>
                    <a:prstGeom prst="rect">
                      <a:avLst/>
                    </a:prstGeom>
                  </pic:spPr>
                </pic:pic>
              </a:graphicData>
            </a:graphic>
          </wp:inline>
        </w:drawing>
      </w:r>
    </w:p>
    <w:p w14:paraId="1327F281" w14:textId="77777777" w:rsidR="00776A2E" w:rsidRDefault="00776A2E" w:rsidP="00776A2E"/>
    <w:p w14:paraId="7E8EEE70" w14:textId="4F8B05B3" w:rsidR="00776A2E" w:rsidRDefault="00776A2E" w:rsidP="00776A2E"/>
    <w:p w14:paraId="219F3CD2" w14:textId="264C898B" w:rsidR="00776A2E" w:rsidRDefault="009D4ED2" w:rsidP="009D4ED2">
      <w:pPr>
        <w:pStyle w:val="Caption"/>
      </w:pPr>
      <w:bookmarkStart w:id="468" w:name="_Toc461702615"/>
      <w:bookmarkStart w:id="469" w:name="_Toc468188708"/>
      <w:r>
        <w:lastRenderedPageBreak/>
        <w:t xml:space="preserve">Figure </w:t>
      </w:r>
      <w:proofErr w:type="gramStart"/>
      <w:r w:rsidR="00E56E40">
        <w:rPr>
          <w:noProof/>
        </w:rPr>
        <w:t>62</w:t>
      </w:r>
      <w:r>
        <w:t xml:space="preserve">  </w:t>
      </w:r>
      <w:r w:rsidRPr="00AD7EED">
        <w:t>Mobile</w:t>
      </w:r>
      <w:proofErr w:type="gramEnd"/>
      <w:r w:rsidRPr="00AD7EED">
        <w:t xml:space="preserve"> Health Appointments Read Data Filter</w:t>
      </w:r>
      <w:bookmarkEnd w:id="468"/>
      <w:bookmarkEnd w:id="469"/>
    </w:p>
    <w:p w14:paraId="79BD1B75" w14:textId="74ED0972" w:rsidR="00414C16" w:rsidRDefault="00414C16" w:rsidP="009D4ED2">
      <w:pPr>
        <w:pStyle w:val="Caption"/>
      </w:pPr>
      <w:r w:rsidRPr="00C46D30">
        <w:rPr>
          <w:noProof/>
        </w:rPr>
        <w:drawing>
          <wp:inline distT="0" distB="0" distL="0" distR="0" wp14:anchorId="2F65D195" wp14:editId="702615DF">
            <wp:extent cx="3978860" cy="3927944"/>
            <wp:effectExtent l="0" t="0" r="3175"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3980442" cy="3929506"/>
                    </a:xfrm>
                    <a:prstGeom prst="rect">
                      <a:avLst/>
                    </a:prstGeom>
                  </pic:spPr>
                </pic:pic>
              </a:graphicData>
            </a:graphic>
          </wp:inline>
        </w:drawing>
      </w:r>
    </w:p>
    <w:p w14:paraId="4040CBEF" w14:textId="77777777" w:rsidR="00414C16" w:rsidRPr="006E6F36" w:rsidRDefault="00414C16" w:rsidP="004E39F6">
      <w:pPr>
        <w:pStyle w:val="Appendix2"/>
      </w:pPr>
      <w:r w:rsidRPr="006E6F36">
        <w:t>Error Messages</w:t>
      </w:r>
    </w:p>
    <w:p w14:paraId="10DC61F3" w14:textId="232D8A7B" w:rsidR="00414C16" w:rsidRDefault="00414C16" w:rsidP="00414C16">
      <w:pPr>
        <w:pStyle w:val="BodyText"/>
      </w:pPr>
      <w:r>
        <w:t>Processing errors that occur in the processing of a Read/</w:t>
      </w:r>
      <w:proofErr w:type="gramStart"/>
      <w:r>
        <w:t>Write  request</w:t>
      </w:r>
      <w:proofErr w:type="gramEnd"/>
      <w:r>
        <w:t xml:space="preserve"> result in exceptions that generate internal error messages. These internal error messages are returned to the client application as part of the error section in the response message, detailed in </w:t>
      </w:r>
      <w:r w:rsidR="00EC25A6">
        <w:t xml:space="preserve">the </w:t>
      </w:r>
      <w:r>
        <w:t xml:space="preserve">Figure </w:t>
      </w:r>
      <w:r w:rsidR="00EC25A6">
        <w:t>below</w:t>
      </w:r>
      <w:r>
        <w:t>.</w:t>
      </w:r>
    </w:p>
    <w:p w14:paraId="44904D5B" w14:textId="152D9432" w:rsidR="00776A2E" w:rsidRDefault="009D4ED2" w:rsidP="009D4ED2">
      <w:pPr>
        <w:pStyle w:val="Caption"/>
      </w:pPr>
      <w:bookmarkStart w:id="470" w:name="_Toc461702616"/>
      <w:bookmarkStart w:id="471" w:name="_Toc468188709"/>
      <w:r>
        <w:lastRenderedPageBreak/>
        <w:t xml:space="preserve">Figure </w:t>
      </w:r>
      <w:proofErr w:type="gramStart"/>
      <w:r w:rsidR="00E56E40">
        <w:rPr>
          <w:noProof/>
        </w:rPr>
        <w:t>63</w:t>
      </w:r>
      <w:r>
        <w:t xml:space="preserve">  </w:t>
      </w:r>
      <w:r w:rsidRPr="0017537B">
        <w:t>Error</w:t>
      </w:r>
      <w:proofErr w:type="gramEnd"/>
      <w:r w:rsidRPr="0017537B">
        <w:t xml:space="preserve"> Section in Read request Response Message</w:t>
      </w:r>
      <w:bookmarkEnd w:id="470"/>
      <w:bookmarkEnd w:id="471"/>
    </w:p>
    <w:p w14:paraId="16676A9D" w14:textId="6EF4681C" w:rsidR="00414C16" w:rsidRDefault="00414C16" w:rsidP="009D4ED2">
      <w:pPr>
        <w:pStyle w:val="Caption"/>
      </w:pPr>
      <w:r w:rsidRPr="00C46D30">
        <w:rPr>
          <w:noProof/>
        </w:rPr>
        <w:drawing>
          <wp:inline distT="0" distB="0" distL="0" distR="0" wp14:anchorId="0021F690" wp14:editId="31FCB107">
            <wp:extent cx="5923915" cy="5947410"/>
            <wp:effectExtent l="0" t="0" r="635" b="0"/>
            <wp:docPr id="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23915" cy="5947410"/>
                    </a:xfrm>
                    <a:prstGeom prst="rect">
                      <a:avLst/>
                    </a:prstGeom>
                    <a:noFill/>
                    <a:ln>
                      <a:noFill/>
                    </a:ln>
                  </pic:spPr>
                </pic:pic>
              </a:graphicData>
            </a:graphic>
          </wp:inline>
        </w:drawing>
      </w:r>
    </w:p>
    <w:p w14:paraId="1871D70A" w14:textId="77777777" w:rsidR="00414C16" w:rsidRDefault="00414C16" w:rsidP="00414C16">
      <w:pPr>
        <w:pStyle w:val="BodyText"/>
      </w:pPr>
    </w:p>
    <w:p w14:paraId="6253517B" w14:textId="77777777" w:rsidR="00414C16" w:rsidRDefault="00414C16" w:rsidP="00414C16">
      <w:pPr>
        <w:pStyle w:val="BodyText"/>
      </w:pPr>
      <w:r>
        <w:t>The definitions of the fields for Error Type are as follows:</w:t>
      </w:r>
    </w:p>
    <w:p w14:paraId="3169B406" w14:textId="77777777" w:rsidR="00414C16" w:rsidRPr="009F6864" w:rsidRDefault="00414C16" w:rsidP="00414C16">
      <w:pPr>
        <w:pStyle w:val="ListBullet"/>
      </w:pPr>
      <w:proofErr w:type="gramStart"/>
      <w:r w:rsidRPr="00F74415">
        <w:rPr>
          <w:b/>
        </w:rPr>
        <w:t>errorId</w:t>
      </w:r>
      <w:proofErr w:type="gramEnd"/>
      <w:r>
        <w:t>:</w:t>
      </w:r>
      <w:r w:rsidRPr="009F6864">
        <w:t xml:space="preserve"> an internally generated sequence value, not guaranteed to be unique, that links the error with internal CDS/Pathways log entries.</w:t>
      </w:r>
    </w:p>
    <w:p w14:paraId="3F2C29F0" w14:textId="77777777" w:rsidR="00414C16" w:rsidRPr="009F6864" w:rsidRDefault="00414C16" w:rsidP="00414C16">
      <w:pPr>
        <w:pStyle w:val="ListBullet"/>
      </w:pPr>
      <w:proofErr w:type="gramStart"/>
      <w:r w:rsidRPr="00F74415">
        <w:rPr>
          <w:b/>
        </w:rPr>
        <w:t>exception</w:t>
      </w:r>
      <w:proofErr w:type="gramEnd"/>
      <w:r>
        <w:t>:</w:t>
      </w:r>
      <w:r w:rsidRPr="009F6864">
        <w:t xml:space="preserve"> defines the general class of error (the Java class name in the CDS/Pathways exception framework).</w:t>
      </w:r>
    </w:p>
    <w:p w14:paraId="1C51BB46" w14:textId="77777777" w:rsidR="00414C16" w:rsidRPr="009F6864" w:rsidRDefault="00414C16" w:rsidP="00414C16">
      <w:pPr>
        <w:pStyle w:val="ListBullet"/>
      </w:pPr>
      <w:proofErr w:type="gramStart"/>
      <w:r w:rsidRPr="00F74415">
        <w:rPr>
          <w:b/>
        </w:rPr>
        <w:t>exceptionMessage</w:t>
      </w:r>
      <w:proofErr w:type="gramEnd"/>
      <w:r>
        <w:t>:</w:t>
      </w:r>
      <w:r w:rsidRPr="009F6864">
        <w:t xml:space="preserve"> included for future scenarios in which it would be useful to capture stack-trace and external-dependency-generated messages. Currently, this value is usually </w:t>
      </w:r>
      <w:proofErr w:type="gramStart"/>
      <w:r w:rsidRPr="009F6864">
        <w:t>null</w:t>
      </w:r>
      <w:proofErr w:type="gramEnd"/>
      <w:r w:rsidRPr="009F6864">
        <w:t>.</w:t>
      </w:r>
    </w:p>
    <w:p w14:paraId="068A332A" w14:textId="77777777" w:rsidR="00414C16" w:rsidRPr="009F6864" w:rsidRDefault="00414C16" w:rsidP="00414C16">
      <w:pPr>
        <w:pStyle w:val="ListBullet"/>
      </w:pPr>
      <w:proofErr w:type="gramStart"/>
      <w:r w:rsidRPr="00F74415">
        <w:rPr>
          <w:b/>
        </w:rPr>
        <w:lastRenderedPageBreak/>
        <w:t>errorCode</w:t>
      </w:r>
      <w:proofErr w:type="gramEnd"/>
      <w:r>
        <w:t>:</w:t>
      </w:r>
      <w:r w:rsidRPr="009F6864">
        <w:t xml:space="preserve"> a computable identifier for the error. Currently, it is a string value. In the future it may be converted to another format.</w:t>
      </w:r>
    </w:p>
    <w:p w14:paraId="7ED997B6" w14:textId="77777777" w:rsidR="00414C16" w:rsidRPr="009F6864" w:rsidRDefault="00414C16" w:rsidP="00414C16">
      <w:pPr>
        <w:pStyle w:val="ListBullet"/>
      </w:pPr>
      <w:proofErr w:type="gramStart"/>
      <w:r w:rsidRPr="00F74415">
        <w:rPr>
          <w:b/>
        </w:rPr>
        <w:t>displayMessage</w:t>
      </w:r>
      <w:proofErr w:type="gramEnd"/>
      <w:r>
        <w:t>:</w:t>
      </w:r>
      <w:r w:rsidRPr="009F6864">
        <w:t xml:space="preserve"> a parameterized text message, hopefully informative to the recipient.</w:t>
      </w:r>
    </w:p>
    <w:p w14:paraId="7C9E2FED" w14:textId="4880A670" w:rsidR="00414C16" w:rsidRDefault="00EB0C50" w:rsidP="00414C16">
      <w:pPr>
        <w:pStyle w:val="BodyText"/>
      </w:pPr>
      <w:r>
        <w:t xml:space="preserve">The following </w:t>
      </w:r>
      <w:proofErr w:type="gramStart"/>
      <w:r>
        <w:t>tables lists</w:t>
      </w:r>
      <w:proofErr w:type="gramEnd"/>
      <w:r w:rsidR="00116286">
        <w:t xml:space="preserve"> </w:t>
      </w:r>
      <w:r w:rsidR="00D667AF">
        <w:t xml:space="preserve">Exceptions and Errors </w:t>
      </w:r>
      <w:r>
        <w:t>with</w:t>
      </w:r>
      <w:r w:rsidR="00414C16">
        <w:t xml:space="preserve"> possible errors that may be returned to a</w:t>
      </w:r>
      <w:r w:rsidR="00D667AF">
        <w:t xml:space="preserve"> user in a response from </w:t>
      </w:r>
      <w:r w:rsidR="003275A8">
        <w:t xml:space="preserve">HDR </w:t>
      </w:r>
      <w:r w:rsidR="00EC0DCA">
        <w:t>3.</w:t>
      </w:r>
      <w:r w:rsidR="00924C91">
        <w:t>15</w:t>
      </w:r>
      <w:r w:rsidR="00414C16">
        <w:t>.</w:t>
      </w:r>
    </w:p>
    <w:p w14:paraId="5BA19F3E" w14:textId="0B44E6F3" w:rsidR="00414C16" w:rsidRPr="003D1F47" w:rsidRDefault="00F86E8B" w:rsidP="00F86E8B">
      <w:pPr>
        <w:pStyle w:val="Caption"/>
      </w:pPr>
      <w:bookmarkStart w:id="472" w:name="_Toc461701022"/>
      <w:bookmarkStart w:id="473" w:name="_Toc468188755"/>
      <w:bookmarkStart w:id="474" w:name="_Toc316036544"/>
      <w:r>
        <w:t xml:space="preserve">Table </w:t>
      </w:r>
      <w:r w:rsidR="00E56E40">
        <w:rPr>
          <w:noProof/>
        </w:rPr>
        <w:t>42</w:t>
      </w:r>
      <w:r w:rsidR="003D6996">
        <w:t xml:space="preserve"> </w:t>
      </w:r>
      <w:r w:rsidRPr="002D7805">
        <w:t>Exceptions and Errors</w:t>
      </w:r>
      <w:bookmarkEnd w:id="472"/>
      <w:bookmarkEnd w:id="473"/>
      <w:r w:rsidRPr="002D7805">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4187"/>
        <w:gridCol w:w="4005"/>
      </w:tblGrid>
      <w:tr w:rsidR="00414C16" w:rsidRPr="00AD05E0" w14:paraId="7D264CE0" w14:textId="77777777" w:rsidTr="006D32FA">
        <w:trPr>
          <w:cantSplit/>
          <w:tblHeader/>
        </w:trPr>
        <w:tc>
          <w:tcPr>
            <w:tcW w:w="1384" w:type="dxa"/>
            <w:shd w:val="clear" w:color="auto" w:fill="1F497D"/>
          </w:tcPr>
          <w:bookmarkEnd w:id="474"/>
          <w:p w14:paraId="6266E902" w14:textId="77777777" w:rsidR="00414C16" w:rsidRPr="00AD05E0" w:rsidRDefault="00414C16" w:rsidP="003D1F47">
            <w:pPr>
              <w:pStyle w:val="TableHeading"/>
              <w:rPr>
                <w:sz w:val="22"/>
                <w:szCs w:val="22"/>
              </w:rPr>
            </w:pPr>
            <w:r w:rsidRPr="00AD05E0">
              <w:rPr>
                <w:sz w:val="22"/>
                <w:szCs w:val="22"/>
              </w:rPr>
              <w:t>Exception</w:t>
            </w:r>
          </w:p>
        </w:tc>
        <w:tc>
          <w:tcPr>
            <w:tcW w:w="4187" w:type="dxa"/>
            <w:shd w:val="clear" w:color="auto" w:fill="1F497D"/>
          </w:tcPr>
          <w:p w14:paraId="2105E99D" w14:textId="77777777" w:rsidR="00414C16" w:rsidRPr="00AD05E0" w:rsidRDefault="00414C16" w:rsidP="003D1F47">
            <w:pPr>
              <w:pStyle w:val="TableHeading"/>
              <w:rPr>
                <w:sz w:val="22"/>
                <w:szCs w:val="22"/>
              </w:rPr>
            </w:pPr>
            <w:r w:rsidRPr="00AD05E0">
              <w:rPr>
                <w:sz w:val="22"/>
                <w:szCs w:val="22"/>
              </w:rPr>
              <w:t>Error Code</w:t>
            </w:r>
          </w:p>
        </w:tc>
        <w:tc>
          <w:tcPr>
            <w:tcW w:w="4005" w:type="dxa"/>
            <w:shd w:val="clear" w:color="auto" w:fill="1F497D"/>
          </w:tcPr>
          <w:p w14:paraId="7ADFF77C" w14:textId="77777777" w:rsidR="00414C16" w:rsidRPr="00AD05E0" w:rsidRDefault="00414C16" w:rsidP="003D1F47">
            <w:pPr>
              <w:pStyle w:val="TableHeading"/>
              <w:rPr>
                <w:sz w:val="22"/>
                <w:szCs w:val="22"/>
              </w:rPr>
            </w:pPr>
            <w:r w:rsidRPr="00AD05E0">
              <w:rPr>
                <w:sz w:val="22"/>
                <w:szCs w:val="22"/>
              </w:rPr>
              <w:t>Display Message</w:t>
            </w:r>
          </w:p>
        </w:tc>
      </w:tr>
      <w:tr w:rsidR="00414C16" w:rsidRPr="00AD05E0" w14:paraId="22E6213C" w14:textId="77777777" w:rsidTr="006D32FA">
        <w:trPr>
          <w:cantSplit/>
        </w:trPr>
        <w:tc>
          <w:tcPr>
            <w:tcW w:w="1384" w:type="dxa"/>
            <w:vMerge w:val="restart"/>
          </w:tcPr>
          <w:p w14:paraId="41601EBE" w14:textId="77777777" w:rsidR="00414C16" w:rsidRPr="00AD05E0" w:rsidRDefault="00414C16" w:rsidP="003D1F47">
            <w:pPr>
              <w:pStyle w:val="TableText0"/>
            </w:pPr>
            <w:r w:rsidRPr="00AD05E0">
              <w:t>Persistence Errors</w:t>
            </w:r>
          </w:p>
        </w:tc>
        <w:tc>
          <w:tcPr>
            <w:tcW w:w="4187" w:type="dxa"/>
          </w:tcPr>
          <w:p w14:paraId="1F88321F" w14:textId="77777777" w:rsidR="00414C16" w:rsidRPr="00AD05E0" w:rsidRDefault="00414C16" w:rsidP="003D1F47">
            <w:pPr>
              <w:pStyle w:val="TableText0"/>
            </w:pPr>
            <w:r w:rsidRPr="00AD05E0">
              <w:t>HIBERNATE_SESSION_FAILURE</w:t>
            </w:r>
          </w:p>
        </w:tc>
        <w:tc>
          <w:tcPr>
            <w:tcW w:w="4005" w:type="dxa"/>
          </w:tcPr>
          <w:p w14:paraId="46F79399" w14:textId="77777777" w:rsidR="00414C16" w:rsidRPr="00AD05E0" w:rsidRDefault="00414C16" w:rsidP="003D1F47">
            <w:pPr>
              <w:pStyle w:val="TableText0"/>
            </w:pPr>
            <w:r w:rsidRPr="00AD05E0">
              <w:t>Unable to get the Hibernate session for the HDR database.</w:t>
            </w:r>
          </w:p>
        </w:tc>
      </w:tr>
      <w:tr w:rsidR="00414C16" w:rsidRPr="00AD05E0" w14:paraId="4FDC77CC" w14:textId="77777777" w:rsidTr="006D32FA">
        <w:trPr>
          <w:cantSplit/>
        </w:trPr>
        <w:tc>
          <w:tcPr>
            <w:tcW w:w="1384" w:type="dxa"/>
            <w:vMerge/>
          </w:tcPr>
          <w:p w14:paraId="7195CDAA" w14:textId="77777777" w:rsidR="00414C16" w:rsidRPr="00AD05E0" w:rsidRDefault="00414C16" w:rsidP="003D1F47">
            <w:pPr>
              <w:pStyle w:val="TableText0"/>
            </w:pPr>
          </w:p>
        </w:tc>
        <w:tc>
          <w:tcPr>
            <w:tcW w:w="4187" w:type="dxa"/>
          </w:tcPr>
          <w:p w14:paraId="1AFFEEEB" w14:textId="77777777" w:rsidR="00414C16" w:rsidRPr="00AD05E0" w:rsidRDefault="00414C16" w:rsidP="003D1F47">
            <w:pPr>
              <w:pStyle w:val="TableText0"/>
            </w:pPr>
            <w:r w:rsidRPr="00AD05E0">
              <w:t>HIBERNATE_READ_FAILURE</w:t>
            </w:r>
          </w:p>
        </w:tc>
        <w:tc>
          <w:tcPr>
            <w:tcW w:w="4005" w:type="dxa"/>
          </w:tcPr>
          <w:p w14:paraId="677D6018" w14:textId="77777777" w:rsidR="00414C16" w:rsidRPr="00AD05E0" w:rsidRDefault="00414C16" w:rsidP="003D1F47">
            <w:pPr>
              <w:pStyle w:val="TableText0"/>
            </w:pPr>
            <w:r w:rsidRPr="00AD05E0">
              <w:t>Failed to read from the Hibernate layer. The error is {0}.</w:t>
            </w:r>
          </w:p>
        </w:tc>
      </w:tr>
      <w:tr w:rsidR="00414C16" w:rsidRPr="00AD05E0" w14:paraId="580D5CD5" w14:textId="77777777" w:rsidTr="006D32FA">
        <w:trPr>
          <w:cantSplit/>
        </w:trPr>
        <w:tc>
          <w:tcPr>
            <w:tcW w:w="1384" w:type="dxa"/>
            <w:vMerge/>
          </w:tcPr>
          <w:p w14:paraId="57ECA958" w14:textId="77777777" w:rsidR="00414C16" w:rsidRPr="00AD05E0" w:rsidRDefault="00414C16" w:rsidP="003D1F47">
            <w:pPr>
              <w:pStyle w:val="TableText0"/>
            </w:pPr>
          </w:p>
        </w:tc>
        <w:tc>
          <w:tcPr>
            <w:tcW w:w="4187" w:type="dxa"/>
          </w:tcPr>
          <w:p w14:paraId="2D2985D0" w14:textId="77777777" w:rsidR="00414C16" w:rsidRPr="00AD05E0" w:rsidRDefault="00414C16" w:rsidP="003D1F47">
            <w:pPr>
              <w:pStyle w:val="TableText0"/>
            </w:pPr>
            <w:r w:rsidRPr="00AD05E0">
              <w:t>HIBERNATE_DELETE_FAILURE</w:t>
            </w:r>
          </w:p>
        </w:tc>
        <w:tc>
          <w:tcPr>
            <w:tcW w:w="4005" w:type="dxa"/>
          </w:tcPr>
          <w:p w14:paraId="2CFF452B" w14:textId="77777777" w:rsidR="00414C16" w:rsidRPr="00AD05E0" w:rsidRDefault="00414C16" w:rsidP="003D1F47">
            <w:pPr>
              <w:pStyle w:val="TableText0"/>
            </w:pPr>
            <w:r w:rsidRPr="00AD05E0">
              <w:t>Failed to delete using the Hibernate layer.</w:t>
            </w:r>
          </w:p>
        </w:tc>
      </w:tr>
      <w:tr w:rsidR="00414C16" w:rsidRPr="00AD05E0" w14:paraId="5E5479E1" w14:textId="77777777" w:rsidTr="006D32FA">
        <w:trPr>
          <w:cantSplit/>
        </w:trPr>
        <w:tc>
          <w:tcPr>
            <w:tcW w:w="1384" w:type="dxa"/>
            <w:vMerge/>
          </w:tcPr>
          <w:p w14:paraId="13AF4BE5" w14:textId="77777777" w:rsidR="00414C16" w:rsidRPr="00AD05E0" w:rsidRDefault="00414C16" w:rsidP="003D1F47">
            <w:pPr>
              <w:pStyle w:val="TableText0"/>
            </w:pPr>
          </w:p>
        </w:tc>
        <w:tc>
          <w:tcPr>
            <w:tcW w:w="4187" w:type="dxa"/>
          </w:tcPr>
          <w:p w14:paraId="46FF54FA" w14:textId="77777777" w:rsidR="00414C16" w:rsidRPr="00AD05E0" w:rsidRDefault="00414C16" w:rsidP="003D1F47">
            <w:pPr>
              <w:pStyle w:val="TableText0"/>
            </w:pPr>
            <w:r w:rsidRPr="00AD05E0">
              <w:t>NON_UNIQUE_IDENTITY</w:t>
            </w:r>
          </w:p>
        </w:tc>
        <w:tc>
          <w:tcPr>
            <w:tcW w:w="4005" w:type="dxa"/>
          </w:tcPr>
          <w:p w14:paraId="4C6BCAEB" w14:textId="77777777" w:rsidR="00414C16" w:rsidRPr="00AD05E0" w:rsidRDefault="00414C16" w:rsidP="003D1F47">
            <w:pPr>
              <w:pStyle w:val="TableText0"/>
            </w:pPr>
            <w:r w:rsidRPr="00AD05E0">
              <w:t>Could not find unique record with this identity: {0}. The reason is {1}.</w:t>
            </w:r>
          </w:p>
        </w:tc>
      </w:tr>
      <w:tr w:rsidR="00414C16" w:rsidRPr="00AD05E0" w14:paraId="7D4BF79F" w14:textId="77777777" w:rsidTr="006D32FA">
        <w:trPr>
          <w:cantSplit/>
        </w:trPr>
        <w:tc>
          <w:tcPr>
            <w:tcW w:w="1384" w:type="dxa"/>
            <w:vMerge/>
          </w:tcPr>
          <w:p w14:paraId="69D484C7" w14:textId="77777777" w:rsidR="00414C16" w:rsidRPr="00AD05E0" w:rsidRDefault="00414C16" w:rsidP="003D1F47">
            <w:pPr>
              <w:pStyle w:val="TableText0"/>
            </w:pPr>
          </w:p>
        </w:tc>
        <w:tc>
          <w:tcPr>
            <w:tcW w:w="4187" w:type="dxa"/>
          </w:tcPr>
          <w:p w14:paraId="18F6B08B" w14:textId="77777777" w:rsidR="00414C16" w:rsidRPr="00AD05E0" w:rsidRDefault="00414C16" w:rsidP="003D1F47">
            <w:pPr>
              <w:pStyle w:val="TableText0"/>
            </w:pPr>
            <w:r w:rsidRPr="00AD05E0">
              <w:t>CANT_CREATE_IDENTITY</w:t>
            </w:r>
          </w:p>
        </w:tc>
        <w:tc>
          <w:tcPr>
            <w:tcW w:w="4005" w:type="dxa"/>
          </w:tcPr>
          <w:p w14:paraId="4ADF8DB3" w14:textId="77777777" w:rsidR="00414C16" w:rsidRPr="00AD05E0" w:rsidRDefault="00414C16" w:rsidP="003D1F47">
            <w:pPr>
              <w:pStyle w:val="TableText0"/>
            </w:pPr>
            <w:r w:rsidRPr="00AD05E0">
              <w:t>Failed to create an IdentityInterface object with this Identity: {0}.</w:t>
            </w:r>
          </w:p>
        </w:tc>
      </w:tr>
      <w:tr w:rsidR="00414C16" w:rsidRPr="00AD05E0" w14:paraId="00B51749" w14:textId="77777777" w:rsidTr="006D32FA">
        <w:trPr>
          <w:cantSplit/>
        </w:trPr>
        <w:tc>
          <w:tcPr>
            <w:tcW w:w="1384" w:type="dxa"/>
            <w:vMerge/>
          </w:tcPr>
          <w:p w14:paraId="666788AB" w14:textId="77777777" w:rsidR="00414C16" w:rsidRPr="00AD05E0" w:rsidRDefault="00414C16" w:rsidP="003D1F47">
            <w:pPr>
              <w:pStyle w:val="TableText0"/>
            </w:pPr>
          </w:p>
        </w:tc>
        <w:tc>
          <w:tcPr>
            <w:tcW w:w="4187" w:type="dxa"/>
          </w:tcPr>
          <w:p w14:paraId="2CF2F658" w14:textId="77777777" w:rsidR="00414C16" w:rsidRPr="00AD05E0" w:rsidRDefault="00414C16" w:rsidP="003D1F47">
            <w:pPr>
              <w:pStyle w:val="TableText0"/>
            </w:pPr>
            <w:r w:rsidRPr="00AD05E0">
              <w:t>UNABLE_TO_RESOLVE_WRITEABLE_PERSISTENCE_MANAGER_FAILURE</w:t>
            </w:r>
          </w:p>
        </w:tc>
        <w:tc>
          <w:tcPr>
            <w:tcW w:w="4005" w:type="dxa"/>
          </w:tcPr>
          <w:p w14:paraId="7FE148DC" w14:textId="77777777" w:rsidR="00414C16" w:rsidRPr="00AD05E0" w:rsidRDefault="00414C16" w:rsidP="003D1F47">
            <w:pPr>
              <w:pStyle w:val="TableText0"/>
            </w:pPr>
            <w:r w:rsidRPr="00AD05E0">
              <w:t>Unable to resolve writeable persistence manager applicable to template meta data.</w:t>
            </w:r>
          </w:p>
        </w:tc>
      </w:tr>
      <w:tr w:rsidR="00414C16" w:rsidRPr="00AD05E0" w14:paraId="1F013FB3" w14:textId="77777777" w:rsidTr="006D32FA">
        <w:trPr>
          <w:cantSplit/>
        </w:trPr>
        <w:tc>
          <w:tcPr>
            <w:tcW w:w="1384" w:type="dxa"/>
            <w:vMerge/>
          </w:tcPr>
          <w:p w14:paraId="3E4B0CA2" w14:textId="77777777" w:rsidR="00414C16" w:rsidRPr="00AD05E0" w:rsidRDefault="00414C16" w:rsidP="003D1F47">
            <w:pPr>
              <w:pStyle w:val="TableText0"/>
            </w:pPr>
          </w:p>
        </w:tc>
        <w:tc>
          <w:tcPr>
            <w:tcW w:w="4187" w:type="dxa"/>
          </w:tcPr>
          <w:p w14:paraId="603076C5" w14:textId="77777777" w:rsidR="00414C16" w:rsidRPr="00AD05E0" w:rsidRDefault="00414C16" w:rsidP="003D1F47">
            <w:pPr>
              <w:pStyle w:val="TableText0"/>
            </w:pPr>
            <w:r w:rsidRPr="00AD05E0">
              <w:t>HDRII_OPERATION_FAILED</w:t>
            </w:r>
          </w:p>
        </w:tc>
        <w:tc>
          <w:tcPr>
            <w:tcW w:w="4005" w:type="dxa"/>
          </w:tcPr>
          <w:p w14:paraId="3E4959A7" w14:textId="77777777" w:rsidR="00414C16" w:rsidRPr="00AD05E0" w:rsidRDefault="00414C16" w:rsidP="003D1F47">
            <w:pPr>
              <w:pStyle w:val="TableText0"/>
            </w:pPr>
            <w:r w:rsidRPr="00AD05E0">
              <w:t>{0} Error: {1}. Working with object: {2}.</w:t>
            </w:r>
          </w:p>
        </w:tc>
      </w:tr>
      <w:tr w:rsidR="00414C16" w:rsidRPr="00AD05E0" w14:paraId="138AB604" w14:textId="77777777" w:rsidTr="006D32FA">
        <w:trPr>
          <w:cantSplit/>
        </w:trPr>
        <w:tc>
          <w:tcPr>
            <w:tcW w:w="1384" w:type="dxa"/>
            <w:vMerge/>
          </w:tcPr>
          <w:p w14:paraId="0DF57C50" w14:textId="77777777" w:rsidR="00414C16" w:rsidRPr="00AD05E0" w:rsidRDefault="00414C16" w:rsidP="003D1F47">
            <w:pPr>
              <w:pStyle w:val="TableText0"/>
            </w:pPr>
          </w:p>
        </w:tc>
        <w:tc>
          <w:tcPr>
            <w:tcW w:w="4187" w:type="dxa"/>
          </w:tcPr>
          <w:p w14:paraId="1DAECB14" w14:textId="77777777" w:rsidR="00414C16" w:rsidRPr="00AD05E0" w:rsidRDefault="00414C16" w:rsidP="003D1F47">
            <w:pPr>
              <w:pStyle w:val="TableText0"/>
            </w:pPr>
            <w:r w:rsidRPr="00AD05E0">
              <w:t>HDRII_CONSTRAINT_VIOLATED</w:t>
            </w:r>
          </w:p>
        </w:tc>
        <w:tc>
          <w:tcPr>
            <w:tcW w:w="4005" w:type="dxa"/>
          </w:tcPr>
          <w:p w14:paraId="55B172B7" w14:textId="77777777" w:rsidR="00414C16" w:rsidRPr="00AD05E0" w:rsidRDefault="00414C16" w:rsidP="003D1F47">
            <w:pPr>
              <w:pStyle w:val="TableText0"/>
            </w:pPr>
            <w:r w:rsidRPr="00AD05E0">
              <w:t>HDR Integrity constraint violated: {0}.</w:t>
            </w:r>
          </w:p>
        </w:tc>
      </w:tr>
      <w:tr w:rsidR="00414C16" w:rsidRPr="00AD05E0" w14:paraId="3C7F2FB0" w14:textId="77777777" w:rsidTr="006D32FA">
        <w:trPr>
          <w:cantSplit/>
        </w:trPr>
        <w:tc>
          <w:tcPr>
            <w:tcW w:w="1384" w:type="dxa"/>
            <w:vMerge/>
          </w:tcPr>
          <w:p w14:paraId="4B7581A2" w14:textId="77777777" w:rsidR="00414C16" w:rsidRPr="00AD05E0" w:rsidRDefault="00414C16" w:rsidP="003D1F47">
            <w:pPr>
              <w:pStyle w:val="TableText0"/>
            </w:pPr>
          </w:p>
        </w:tc>
        <w:tc>
          <w:tcPr>
            <w:tcW w:w="4187" w:type="dxa"/>
          </w:tcPr>
          <w:p w14:paraId="75FAF6F2" w14:textId="77777777" w:rsidR="00414C16" w:rsidRPr="00AD05E0" w:rsidRDefault="00414C16" w:rsidP="003D1F47">
            <w:pPr>
              <w:pStyle w:val="TableText0"/>
            </w:pPr>
            <w:r w:rsidRPr="00AD05E0">
              <w:t>ROOT_CAUSE_MSG</w:t>
            </w:r>
          </w:p>
        </w:tc>
        <w:tc>
          <w:tcPr>
            <w:tcW w:w="4005" w:type="dxa"/>
          </w:tcPr>
          <w:p w14:paraId="37E08C9D" w14:textId="77777777" w:rsidR="00414C16" w:rsidRPr="00AD05E0" w:rsidRDefault="00414C16" w:rsidP="003D1F47">
            <w:pPr>
              <w:pStyle w:val="TableText0"/>
            </w:pPr>
            <w:r w:rsidRPr="00AD05E0">
              <w:t>CDS Persistence Failure Message: {1}.</w:t>
            </w:r>
          </w:p>
        </w:tc>
      </w:tr>
      <w:tr w:rsidR="00414C16" w:rsidRPr="00AD05E0" w14:paraId="3321F080" w14:textId="77777777" w:rsidTr="006D32FA">
        <w:trPr>
          <w:cantSplit/>
        </w:trPr>
        <w:tc>
          <w:tcPr>
            <w:tcW w:w="1384" w:type="dxa"/>
            <w:vMerge w:val="restart"/>
          </w:tcPr>
          <w:p w14:paraId="765545CE" w14:textId="77777777" w:rsidR="00414C16" w:rsidRPr="00AD05E0" w:rsidRDefault="00414C16" w:rsidP="003D1F47">
            <w:pPr>
              <w:pStyle w:val="TableText0"/>
            </w:pPr>
            <w:r w:rsidRPr="00AD05E0">
              <w:t>Persistence Manager Exceptions</w:t>
            </w:r>
          </w:p>
        </w:tc>
        <w:tc>
          <w:tcPr>
            <w:tcW w:w="4187" w:type="dxa"/>
          </w:tcPr>
          <w:p w14:paraId="4063EBFE" w14:textId="77777777" w:rsidR="00414C16" w:rsidRPr="00AD05E0" w:rsidRDefault="00414C16" w:rsidP="003D1F47">
            <w:pPr>
              <w:pStyle w:val="TableText0"/>
            </w:pPr>
            <w:r w:rsidRPr="00AD05E0">
              <w:t>READ_PERSISTENCE_MGR_NO_PERSON_WITH_SITE_ID</w:t>
            </w:r>
          </w:p>
        </w:tc>
        <w:tc>
          <w:tcPr>
            <w:tcW w:w="4005" w:type="dxa"/>
          </w:tcPr>
          <w:p w14:paraId="5461485D" w14:textId="77777777" w:rsidR="00414C16" w:rsidRPr="00AD05E0" w:rsidRDefault="00414C16" w:rsidP="003D1F47">
            <w:pPr>
              <w:pStyle w:val="TableText0"/>
            </w:pPr>
            <w:r w:rsidRPr="00AD05E0">
              <w:t>There is no person identifier in the list of person identifiers that has a site identifier of {0}.</w:t>
            </w:r>
          </w:p>
        </w:tc>
      </w:tr>
      <w:tr w:rsidR="00414C16" w:rsidRPr="00AD05E0" w14:paraId="27D553DD" w14:textId="77777777" w:rsidTr="006D32FA">
        <w:trPr>
          <w:cantSplit/>
        </w:trPr>
        <w:tc>
          <w:tcPr>
            <w:tcW w:w="1384" w:type="dxa"/>
            <w:vMerge/>
          </w:tcPr>
          <w:p w14:paraId="38143ABD" w14:textId="77777777" w:rsidR="00414C16" w:rsidRPr="00AD05E0" w:rsidRDefault="00414C16" w:rsidP="003D1F47">
            <w:pPr>
              <w:pStyle w:val="TableText0"/>
            </w:pPr>
          </w:p>
        </w:tc>
        <w:tc>
          <w:tcPr>
            <w:tcW w:w="4187" w:type="dxa"/>
          </w:tcPr>
          <w:p w14:paraId="7B1E2F23" w14:textId="77777777" w:rsidR="00414C16" w:rsidRPr="00AD05E0" w:rsidRDefault="00414C16" w:rsidP="003D1F47">
            <w:pPr>
              <w:pStyle w:val="TableText0"/>
            </w:pPr>
            <w:r w:rsidRPr="00AD05E0">
              <w:t>INVALID_OR_UNEXPECTED_QUERY_PARAM</w:t>
            </w:r>
          </w:p>
        </w:tc>
        <w:tc>
          <w:tcPr>
            <w:tcW w:w="4005" w:type="dxa"/>
          </w:tcPr>
          <w:p w14:paraId="500340AF" w14:textId="77777777" w:rsidR="00414C16" w:rsidRPr="00AD05E0" w:rsidRDefault="00414C16" w:rsidP="003D1F47">
            <w:pPr>
              <w:pStyle w:val="TableText0"/>
            </w:pPr>
            <w:r w:rsidRPr="00AD05E0">
              <w:t>The query parameter '{0}' is not expected or is invalid.</w:t>
            </w:r>
          </w:p>
        </w:tc>
      </w:tr>
      <w:tr w:rsidR="00414C16" w:rsidRPr="00AD05E0" w14:paraId="34121A74" w14:textId="77777777" w:rsidTr="006D32FA">
        <w:trPr>
          <w:cantSplit/>
        </w:trPr>
        <w:tc>
          <w:tcPr>
            <w:tcW w:w="1384" w:type="dxa"/>
            <w:vMerge/>
          </w:tcPr>
          <w:p w14:paraId="3DFF1A67" w14:textId="77777777" w:rsidR="00414C16" w:rsidRPr="00AD05E0" w:rsidRDefault="00414C16" w:rsidP="003D1F47">
            <w:pPr>
              <w:pStyle w:val="TableText0"/>
            </w:pPr>
          </w:p>
        </w:tc>
        <w:tc>
          <w:tcPr>
            <w:tcW w:w="4187" w:type="dxa"/>
          </w:tcPr>
          <w:p w14:paraId="7EA4C871" w14:textId="77777777" w:rsidR="00414C16" w:rsidRPr="00AD05E0" w:rsidRDefault="00414C16" w:rsidP="003D1F47">
            <w:pPr>
              <w:pStyle w:val="TableText0"/>
            </w:pPr>
            <w:r w:rsidRPr="00AD05E0">
              <w:t>READ_PERSISTENCE_MGR_NULL_PERSON_IDENTIFIER_LIST</w:t>
            </w:r>
          </w:p>
        </w:tc>
        <w:tc>
          <w:tcPr>
            <w:tcW w:w="4005" w:type="dxa"/>
          </w:tcPr>
          <w:p w14:paraId="12AA8DE4" w14:textId="77777777" w:rsidR="00414C16" w:rsidRPr="00AD05E0" w:rsidRDefault="00414C16" w:rsidP="003D1F47">
            <w:pPr>
              <w:pStyle w:val="TableText0"/>
            </w:pPr>
            <w:r w:rsidRPr="00AD05E0">
              <w:t>The persistence manager{0}requires that the person identifiers list contains values</w:t>
            </w:r>
          </w:p>
        </w:tc>
      </w:tr>
      <w:tr w:rsidR="00414C16" w:rsidRPr="00AD05E0" w14:paraId="619D0CE0" w14:textId="77777777" w:rsidTr="006D32FA">
        <w:trPr>
          <w:cantSplit/>
        </w:trPr>
        <w:tc>
          <w:tcPr>
            <w:tcW w:w="1384" w:type="dxa"/>
          </w:tcPr>
          <w:p w14:paraId="358D9794" w14:textId="77777777" w:rsidR="00414C16" w:rsidRPr="00AD05E0" w:rsidRDefault="00414C16" w:rsidP="003D1F47">
            <w:pPr>
              <w:pStyle w:val="TableText0"/>
            </w:pPr>
            <w:r w:rsidRPr="00AD05E0">
              <w:t>Model Assembler Exception</w:t>
            </w:r>
          </w:p>
        </w:tc>
        <w:tc>
          <w:tcPr>
            <w:tcW w:w="4187" w:type="dxa"/>
          </w:tcPr>
          <w:p w14:paraId="13FCCE87" w14:textId="77777777" w:rsidR="00414C16" w:rsidRPr="00AD05E0" w:rsidRDefault="00414C16" w:rsidP="003D1F47">
            <w:pPr>
              <w:pStyle w:val="TableText0"/>
            </w:pPr>
            <w:r w:rsidRPr="00AD05E0">
              <w:t>MODEL_ASSEMBLER_EXCEPTION_NOT_ALL_RESULTS_ASSEMBLED</w:t>
            </w:r>
          </w:p>
        </w:tc>
        <w:tc>
          <w:tcPr>
            <w:tcW w:w="4005" w:type="dxa"/>
          </w:tcPr>
          <w:p w14:paraId="648BC8A3" w14:textId="77777777" w:rsidR="00414C16" w:rsidRPr="00AD05E0" w:rsidRDefault="00414C16" w:rsidP="003D1F47">
            <w:pPr>
              <w:pStyle w:val="TableText0"/>
            </w:pPr>
            <w:r w:rsidRPr="00AD05E0">
              <w:t>Not all results were assembled. The domain is '{0}' and the association name is '{1}'.</w:t>
            </w:r>
          </w:p>
        </w:tc>
      </w:tr>
      <w:tr w:rsidR="00414C16" w:rsidRPr="00AD05E0" w14:paraId="7C70EFFC" w14:textId="77777777" w:rsidTr="006D32FA">
        <w:trPr>
          <w:cantSplit/>
        </w:trPr>
        <w:tc>
          <w:tcPr>
            <w:tcW w:w="1384" w:type="dxa"/>
            <w:vMerge w:val="restart"/>
          </w:tcPr>
          <w:p w14:paraId="6103CA49" w14:textId="77777777" w:rsidR="00414C16" w:rsidRPr="00AD05E0" w:rsidRDefault="00414C16" w:rsidP="003D1F47">
            <w:pPr>
              <w:pStyle w:val="TableText0"/>
            </w:pPr>
            <w:r w:rsidRPr="00AD05E0">
              <w:t>Request Error</w:t>
            </w:r>
          </w:p>
        </w:tc>
        <w:tc>
          <w:tcPr>
            <w:tcW w:w="4187" w:type="dxa"/>
          </w:tcPr>
          <w:p w14:paraId="69743559" w14:textId="77777777" w:rsidR="00414C16" w:rsidRPr="00AD05E0" w:rsidRDefault="00414C16" w:rsidP="003D1F47">
            <w:pPr>
              <w:pStyle w:val="TableText0"/>
            </w:pPr>
            <w:r w:rsidRPr="00AD05E0">
              <w:t>REQUEST_TYPE_MISMATCH_OPERATION_VS_INSTANCE</w:t>
            </w:r>
          </w:p>
        </w:tc>
        <w:tc>
          <w:tcPr>
            <w:tcW w:w="4005" w:type="dxa"/>
          </w:tcPr>
          <w:p w14:paraId="2A2F8794" w14:textId="77777777" w:rsidR="00414C16" w:rsidRPr="00AD05E0" w:rsidRDefault="00414C16" w:rsidP="003D1F47">
            <w:pPr>
              <w:pStyle w:val="TableText0"/>
            </w:pPr>
            <w:r w:rsidRPr="00AD05E0">
              <w:t>The API request operation must match the request type defined in the instance XML.</w:t>
            </w:r>
          </w:p>
        </w:tc>
      </w:tr>
      <w:tr w:rsidR="00414C16" w:rsidRPr="00AD05E0" w14:paraId="69BC2FC3" w14:textId="77777777" w:rsidTr="006D32FA">
        <w:trPr>
          <w:cantSplit/>
        </w:trPr>
        <w:tc>
          <w:tcPr>
            <w:tcW w:w="1384" w:type="dxa"/>
            <w:vMerge/>
          </w:tcPr>
          <w:p w14:paraId="13B391BB" w14:textId="77777777" w:rsidR="00414C16" w:rsidRPr="00AD05E0" w:rsidRDefault="00414C16" w:rsidP="003D1F47">
            <w:pPr>
              <w:pStyle w:val="TableText0"/>
            </w:pPr>
          </w:p>
        </w:tc>
        <w:tc>
          <w:tcPr>
            <w:tcW w:w="4187" w:type="dxa"/>
          </w:tcPr>
          <w:p w14:paraId="6AEA7E16" w14:textId="77777777" w:rsidR="00414C16" w:rsidRPr="00AD05E0" w:rsidRDefault="00414C16" w:rsidP="003D1F47">
            <w:pPr>
              <w:pStyle w:val="TableText0"/>
            </w:pPr>
            <w:r w:rsidRPr="00AD05E0">
              <w:t>CDS_2X_SERVICE_FAILURE</w:t>
            </w:r>
          </w:p>
        </w:tc>
        <w:tc>
          <w:tcPr>
            <w:tcW w:w="4005" w:type="dxa"/>
          </w:tcPr>
          <w:p w14:paraId="40F3F2F3" w14:textId="77777777" w:rsidR="00414C16" w:rsidRPr="00AD05E0" w:rsidRDefault="00414C16" w:rsidP="003D1F47">
            <w:pPr>
              <w:pStyle w:val="TableText0"/>
            </w:pPr>
            <w:r w:rsidRPr="00AD05E0">
              <w:t>Service Call failed on CDS 2xservice.The exception is{0} and the reason is{1}</w:t>
            </w:r>
          </w:p>
        </w:tc>
      </w:tr>
      <w:tr w:rsidR="00414C16" w:rsidRPr="00AD05E0" w14:paraId="5E19692D" w14:textId="77777777" w:rsidTr="006D32FA">
        <w:trPr>
          <w:cantSplit/>
        </w:trPr>
        <w:tc>
          <w:tcPr>
            <w:tcW w:w="1384" w:type="dxa"/>
            <w:vMerge w:val="restart"/>
          </w:tcPr>
          <w:p w14:paraId="738143B9" w14:textId="77777777" w:rsidR="00414C16" w:rsidRPr="00AD05E0" w:rsidRDefault="00414C16" w:rsidP="003D1F47">
            <w:pPr>
              <w:pStyle w:val="TableText0"/>
            </w:pPr>
            <w:r w:rsidRPr="00AD05E0">
              <w:t>Write Requests</w:t>
            </w:r>
          </w:p>
        </w:tc>
        <w:tc>
          <w:tcPr>
            <w:tcW w:w="4187" w:type="dxa"/>
          </w:tcPr>
          <w:p w14:paraId="41100206" w14:textId="77777777" w:rsidR="00414C16" w:rsidRPr="00AD05E0" w:rsidRDefault="00414C16" w:rsidP="003D1F47">
            <w:pPr>
              <w:pStyle w:val="TableText0"/>
            </w:pPr>
            <w:r w:rsidRPr="00AD05E0">
              <w:t>WRITE_REQUEST_XML_NULL</w:t>
            </w:r>
          </w:p>
        </w:tc>
        <w:tc>
          <w:tcPr>
            <w:tcW w:w="4005" w:type="dxa"/>
          </w:tcPr>
          <w:p w14:paraId="1E2A76B9" w14:textId="77777777" w:rsidR="00414C16" w:rsidRPr="00AD05E0" w:rsidRDefault="00414C16" w:rsidP="003D1F47">
            <w:pPr>
              <w:pStyle w:val="TableText0"/>
            </w:pPr>
            <w:r w:rsidRPr="00AD05E0">
              <w:t>Write request XML cannot be null or empty.</w:t>
            </w:r>
          </w:p>
        </w:tc>
      </w:tr>
      <w:tr w:rsidR="00414C16" w:rsidRPr="00AD05E0" w14:paraId="3F1D17C0" w14:textId="77777777" w:rsidTr="006D32FA">
        <w:trPr>
          <w:cantSplit/>
        </w:trPr>
        <w:tc>
          <w:tcPr>
            <w:tcW w:w="1384" w:type="dxa"/>
            <w:vMerge/>
          </w:tcPr>
          <w:p w14:paraId="0FE4D89D" w14:textId="77777777" w:rsidR="00414C16" w:rsidRPr="00AD05E0" w:rsidRDefault="00414C16" w:rsidP="003D1F47">
            <w:pPr>
              <w:pStyle w:val="TableText0"/>
            </w:pPr>
          </w:p>
        </w:tc>
        <w:tc>
          <w:tcPr>
            <w:tcW w:w="4187" w:type="dxa"/>
          </w:tcPr>
          <w:p w14:paraId="5956BCC6" w14:textId="77777777" w:rsidR="00414C16" w:rsidRPr="00AD05E0" w:rsidRDefault="00414C16" w:rsidP="003D1F47">
            <w:pPr>
              <w:pStyle w:val="TableText0"/>
            </w:pPr>
            <w:r w:rsidRPr="00AD05E0">
              <w:t>WRITE_REQUEST_REQUEST_ID_NULL</w:t>
            </w:r>
          </w:p>
        </w:tc>
        <w:tc>
          <w:tcPr>
            <w:tcW w:w="4005" w:type="dxa"/>
          </w:tcPr>
          <w:p w14:paraId="6F94EB8B" w14:textId="77777777" w:rsidR="00414C16" w:rsidRPr="00AD05E0" w:rsidRDefault="00414C16" w:rsidP="003D1F47">
            <w:pPr>
              <w:pStyle w:val="TableText0"/>
            </w:pPr>
            <w:r w:rsidRPr="00AD05E0">
              <w:t>Write request requestId cannot be null or empty.</w:t>
            </w:r>
          </w:p>
        </w:tc>
      </w:tr>
      <w:tr w:rsidR="00414C16" w:rsidRPr="00AD05E0" w14:paraId="567EBC33" w14:textId="77777777" w:rsidTr="006D32FA">
        <w:trPr>
          <w:cantSplit/>
        </w:trPr>
        <w:tc>
          <w:tcPr>
            <w:tcW w:w="1384" w:type="dxa"/>
            <w:vMerge/>
          </w:tcPr>
          <w:p w14:paraId="5A24FBF0" w14:textId="77777777" w:rsidR="00414C16" w:rsidRPr="00AD05E0" w:rsidRDefault="00414C16" w:rsidP="003D1F47">
            <w:pPr>
              <w:pStyle w:val="TableText0"/>
            </w:pPr>
          </w:p>
        </w:tc>
        <w:tc>
          <w:tcPr>
            <w:tcW w:w="4187" w:type="dxa"/>
          </w:tcPr>
          <w:p w14:paraId="57E20233" w14:textId="77777777" w:rsidR="00414C16" w:rsidRPr="00AD05E0" w:rsidRDefault="00414C16" w:rsidP="003D1F47">
            <w:pPr>
              <w:pStyle w:val="TableText0"/>
            </w:pPr>
            <w:r w:rsidRPr="00AD05E0">
              <w:t>WRITE_REQUEST_TEMPLATE_ID_INVALID</w:t>
            </w:r>
          </w:p>
        </w:tc>
        <w:tc>
          <w:tcPr>
            <w:tcW w:w="4005" w:type="dxa"/>
          </w:tcPr>
          <w:p w14:paraId="147B3A78" w14:textId="77777777" w:rsidR="00414C16" w:rsidRPr="00AD05E0" w:rsidRDefault="00414C16" w:rsidP="003D1F47">
            <w:pPr>
              <w:pStyle w:val="TableText0"/>
            </w:pPr>
            <w:r w:rsidRPr="00AD05E0">
              <w:t>Invalid templateId {0}. The schema is not loaded in cache. The reason is {1}</w:t>
            </w:r>
          </w:p>
        </w:tc>
      </w:tr>
      <w:tr w:rsidR="00414C16" w:rsidRPr="00AD05E0" w14:paraId="0127B8F8" w14:textId="77777777" w:rsidTr="006D32FA">
        <w:trPr>
          <w:cantSplit/>
        </w:trPr>
        <w:tc>
          <w:tcPr>
            <w:tcW w:w="1384" w:type="dxa"/>
            <w:vMerge/>
          </w:tcPr>
          <w:p w14:paraId="5706C99E" w14:textId="77777777" w:rsidR="00414C16" w:rsidRPr="00AD05E0" w:rsidRDefault="00414C16" w:rsidP="003D1F47">
            <w:pPr>
              <w:pStyle w:val="TableText0"/>
            </w:pPr>
          </w:p>
        </w:tc>
        <w:tc>
          <w:tcPr>
            <w:tcW w:w="4187" w:type="dxa"/>
          </w:tcPr>
          <w:p w14:paraId="3A718B1D" w14:textId="77777777" w:rsidR="00414C16" w:rsidRPr="00AD05E0" w:rsidRDefault="00414C16" w:rsidP="003D1F47">
            <w:pPr>
              <w:pStyle w:val="TableText0"/>
            </w:pPr>
            <w:r w:rsidRPr="00AD05E0">
              <w:t>WRITE_REQUEST_SIMPLE_INVALID_TEMPLATE_ID</w:t>
            </w:r>
          </w:p>
          <w:p w14:paraId="30F2B3C6" w14:textId="77777777" w:rsidR="00414C16" w:rsidRPr="00AD05E0" w:rsidRDefault="00414C16" w:rsidP="003D1F47">
            <w:pPr>
              <w:pStyle w:val="TableText0"/>
            </w:pPr>
            <w:r w:rsidRPr="00AD05E0">
              <w:t>WRITE_REQUEST_TEMPLATE_ID_NULL</w:t>
            </w:r>
          </w:p>
        </w:tc>
        <w:tc>
          <w:tcPr>
            <w:tcW w:w="4005" w:type="dxa"/>
          </w:tcPr>
          <w:p w14:paraId="69E77D68" w14:textId="77777777" w:rsidR="00414C16" w:rsidRPr="00AD05E0" w:rsidRDefault="00414C16" w:rsidP="003D1F47">
            <w:pPr>
              <w:pStyle w:val="TableText0"/>
            </w:pPr>
            <w:r w:rsidRPr="00AD05E0">
              <w:t>Invalid template identifier {0}.</w:t>
            </w:r>
          </w:p>
          <w:p w14:paraId="70C2EDBF" w14:textId="77777777" w:rsidR="00414C16" w:rsidRPr="00AD05E0" w:rsidRDefault="00414C16" w:rsidP="003D1F47">
            <w:pPr>
              <w:pStyle w:val="TableText0"/>
            </w:pPr>
            <w:r w:rsidRPr="00AD05E0">
              <w:t>Write request template Id cannot be null or empty.</w:t>
            </w:r>
          </w:p>
        </w:tc>
      </w:tr>
      <w:tr w:rsidR="00414C16" w:rsidRPr="00AD05E0" w14:paraId="3645A3E8" w14:textId="77777777" w:rsidTr="006D32FA">
        <w:trPr>
          <w:cantSplit/>
        </w:trPr>
        <w:tc>
          <w:tcPr>
            <w:tcW w:w="1384" w:type="dxa"/>
            <w:vMerge w:val="restart"/>
          </w:tcPr>
          <w:p w14:paraId="6BEFA9E1" w14:textId="77777777" w:rsidR="00414C16" w:rsidRPr="00AD05E0" w:rsidRDefault="00414C16" w:rsidP="003D1F47">
            <w:pPr>
              <w:pStyle w:val="TableText0"/>
            </w:pPr>
            <w:r w:rsidRPr="00AD05E0">
              <w:t>Read Exceptions</w:t>
            </w:r>
          </w:p>
        </w:tc>
        <w:tc>
          <w:tcPr>
            <w:tcW w:w="4187" w:type="dxa"/>
          </w:tcPr>
          <w:p w14:paraId="645507E3" w14:textId="77777777" w:rsidR="00414C16" w:rsidRPr="00AD05E0" w:rsidRDefault="00414C16" w:rsidP="003D1F47">
            <w:pPr>
              <w:pStyle w:val="TableText0"/>
            </w:pPr>
            <w:r w:rsidRPr="00AD05E0">
              <w:t>UNEXPECTED_READ_EXCEPTION</w:t>
            </w:r>
          </w:p>
        </w:tc>
        <w:tc>
          <w:tcPr>
            <w:tcW w:w="4005" w:type="dxa"/>
          </w:tcPr>
          <w:p w14:paraId="2D1C6B1B" w14:textId="77777777" w:rsidR="00414C16" w:rsidRPr="00AD05E0" w:rsidRDefault="00414C16" w:rsidP="003D1F47">
            <w:pPr>
              <w:pStyle w:val="TableText0"/>
            </w:pPr>
            <w:r w:rsidRPr="00AD05E0">
              <w:t>An unexpected exception occurred while reading data for patient. Assigning Facility is {0}. Patient ID is {1}. Domain entry point is {2}. The message is {3}</w:t>
            </w:r>
          </w:p>
        </w:tc>
      </w:tr>
      <w:tr w:rsidR="00414C16" w:rsidRPr="00AD05E0" w14:paraId="2898FFF9" w14:textId="77777777" w:rsidTr="006D32FA">
        <w:trPr>
          <w:cantSplit/>
        </w:trPr>
        <w:tc>
          <w:tcPr>
            <w:tcW w:w="1384" w:type="dxa"/>
            <w:vMerge/>
          </w:tcPr>
          <w:p w14:paraId="28ADBE7E" w14:textId="77777777" w:rsidR="00414C16" w:rsidRPr="00AD05E0" w:rsidRDefault="00414C16" w:rsidP="003D1F47">
            <w:pPr>
              <w:pStyle w:val="TableText0"/>
            </w:pPr>
          </w:p>
        </w:tc>
        <w:tc>
          <w:tcPr>
            <w:tcW w:w="4187" w:type="dxa"/>
          </w:tcPr>
          <w:p w14:paraId="2C71BEFE" w14:textId="77777777" w:rsidR="00414C16" w:rsidRPr="00AD05E0" w:rsidRDefault="00414C16" w:rsidP="003D1F47">
            <w:pPr>
              <w:pStyle w:val="TableText0"/>
            </w:pPr>
            <w:r w:rsidRPr="00AD05E0">
              <w:t>READ_REQUEST_TEMPLATE_ID_NULL</w:t>
            </w:r>
          </w:p>
        </w:tc>
        <w:tc>
          <w:tcPr>
            <w:tcW w:w="4005" w:type="dxa"/>
          </w:tcPr>
          <w:p w14:paraId="22B8DA3C" w14:textId="77777777" w:rsidR="00414C16" w:rsidRPr="00AD05E0" w:rsidRDefault="00414C16" w:rsidP="003D1F47">
            <w:pPr>
              <w:pStyle w:val="TableText0"/>
            </w:pPr>
            <w:r w:rsidRPr="00AD05E0">
              <w:t>Read request template id cannot be null or empty.</w:t>
            </w:r>
          </w:p>
        </w:tc>
      </w:tr>
      <w:tr w:rsidR="00414C16" w:rsidRPr="00AD05E0" w14:paraId="4EF93B2C" w14:textId="77777777" w:rsidTr="006D32FA">
        <w:trPr>
          <w:cantSplit/>
        </w:trPr>
        <w:tc>
          <w:tcPr>
            <w:tcW w:w="1384" w:type="dxa"/>
            <w:vMerge/>
          </w:tcPr>
          <w:p w14:paraId="10A0B493" w14:textId="77777777" w:rsidR="00414C16" w:rsidRPr="00AD05E0" w:rsidRDefault="00414C16" w:rsidP="003D1F47">
            <w:pPr>
              <w:pStyle w:val="TableText0"/>
            </w:pPr>
          </w:p>
        </w:tc>
        <w:tc>
          <w:tcPr>
            <w:tcW w:w="4187" w:type="dxa"/>
          </w:tcPr>
          <w:p w14:paraId="003C18F7" w14:textId="77777777" w:rsidR="00414C16" w:rsidRPr="00AD05E0" w:rsidRDefault="00414C16" w:rsidP="003D1F47">
            <w:pPr>
              <w:pStyle w:val="TableText0"/>
            </w:pPr>
            <w:r w:rsidRPr="00AD05E0">
              <w:t>READ_REQUEST_FILTER_ID_NULL</w:t>
            </w:r>
          </w:p>
        </w:tc>
        <w:tc>
          <w:tcPr>
            <w:tcW w:w="4005" w:type="dxa"/>
          </w:tcPr>
          <w:p w14:paraId="1C9659A1" w14:textId="77777777" w:rsidR="00414C16" w:rsidRPr="00AD05E0" w:rsidRDefault="00414C16" w:rsidP="003D1F47">
            <w:pPr>
              <w:pStyle w:val="TableText0"/>
            </w:pPr>
            <w:r w:rsidRPr="00AD05E0">
              <w:t>Read request filter id cannot be null or empty.</w:t>
            </w:r>
          </w:p>
        </w:tc>
      </w:tr>
      <w:tr w:rsidR="00414C16" w:rsidRPr="00AD05E0" w14:paraId="5F82B6F2" w14:textId="77777777" w:rsidTr="006D32FA">
        <w:trPr>
          <w:cantSplit/>
        </w:trPr>
        <w:tc>
          <w:tcPr>
            <w:tcW w:w="1384" w:type="dxa"/>
            <w:vMerge/>
          </w:tcPr>
          <w:p w14:paraId="4A5FEC5D" w14:textId="77777777" w:rsidR="00414C16" w:rsidRPr="00AD05E0" w:rsidRDefault="00414C16" w:rsidP="003D1F47">
            <w:pPr>
              <w:pStyle w:val="TableText0"/>
            </w:pPr>
          </w:p>
        </w:tc>
        <w:tc>
          <w:tcPr>
            <w:tcW w:w="4187" w:type="dxa"/>
          </w:tcPr>
          <w:p w14:paraId="5CFB7C68" w14:textId="77777777" w:rsidR="00414C16" w:rsidRPr="00AD05E0" w:rsidRDefault="00414C16" w:rsidP="003D1F47">
            <w:pPr>
              <w:pStyle w:val="TableText0"/>
            </w:pPr>
            <w:r w:rsidRPr="00AD05E0">
              <w:t>READ_REQUEST_FILTER_XML_NULL</w:t>
            </w:r>
          </w:p>
        </w:tc>
        <w:tc>
          <w:tcPr>
            <w:tcW w:w="4005" w:type="dxa"/>
          </w:tcPr>
          <w:p w14:paraId="36E08CB4" w14:textId="77777777" w:rsidR="00414C16" w:rsidRPr="00AD05E0" w:rsidRDefault="00414C16" w:rsidP="003D1F47">
            <w:pPr>
              <w:pStyle w:val="TableText0"/>
            </w:pPr>
            <w:r w:rsidRPr="00AD05E0">
              <w:t>Read request filter XML cannot be null or empty.</w:t>
            </w:r>
          </w:p>
        </w:tc>
      </w:tr>
      <w:tr w:rsidR="00414C16" w:rsidRPr="00AD05E0" w14:paraId="661CC1DF" w14:textId="77777777" w:rsidTr="006D32FA">
        <w:trPr>
          <w:cantSplit/>
        </w:trPr>
        <w:tc>
          <w:tcPr>
            <w:tcW w:w="1384" w:type="dxa"/>
            <w:vMerge/>
          </w:tcPr>
          <w:p w14:paraId="34B14EC9" w14:textId="77777777" w:rsidR="00414C16" w:rsidRPr="00AD05E0" w:rsidRDefault="00414C16" w:rsidP="003D1F47">
            <w:pPr>
              <w:pStyle w:val="TableText0"/>
            </w:pPr>
          </w:p>
        </w:tc>
        <w:tc>
          <w:tcPr>
            <w:tcW w:w="4187" w:type="dxa"/>
          </w:tcPr>
          <w:p w14:paraId="11284BF1" w14:textId="77777777" w:rsidR="00414C16" w:rsidRPr="00AD05E0" w:rsidRDefault="00414C16" w:rsidP="003D1F47">
            <w:pPr>
              <w:pStyle w:val="TableText0"/>
            </w:pPr>
            <w:r w:rsidRPr="00AD05E0">
              <w:t>READ_REQUEST_REQUEST_ID_NULL</w:t>
            </w:r>
          </w:p>
        </w:tc>
        <w:tc>
          <w:tcPr>
            <w:tcW w:w="4005" w:type="dxa"/>
          </w:tcPr>
          <w:p w14:paraId="51F604A3" w14:textId="77777777" w:rsidR="00414C16" w:rsidRPr="00AD05E0" w:rsidRDefault="00414C16" w:rsidP="003D1F47">
            <w:pPr>
              <w:pStyle w:val="TableText0"/>
            </w:pPr>
            <w:r w:rsidRPr="00AD05E0">
              <w:t>Read request requestid cannot be null or empty.</w:t>
            </w:r>
          </w:p>
        </w:tc>
      </w:tr>
      <w:tr w:rsidR="00414C16" w:rsidRPr="00AD05E0" w14:paraId="20F835B5" w14:textId="77777777" w:rsidTr="006D32FA">
        <w:trPr>
          <w:cantSplit/>
        </w:trPr>
        <w:tc>
          <w:tcPr>
            <w:tcW w:w="1384" w:type="dxa"/>
            <w:vMerge/>
          </w:tcPr>
          <w:p w14:paraId="78466DFC" w14:textId="77777777" w:rsidR="00414C16" w:rsidRPr="00AD05E0" w:rsidRDefault="00414C16" w:rsidP="003D1F47">
            <w:pPr>
              <w:pStyle w:val="TableText0"/>
            </w:pPr>
          </w:p>
        </w:tc>
        <w:tc>
          <w:tcPr>
            <w:tcW w:w="4187" w:type="dxa"/>
          </w:tcPr>
          <w:p w14:paraId="40F664EB" w14:textId="04A6BAFB" w:rsidR="00414C16" w:rsidRPr="00AD05E0" w:rsidRDefault="00414C16" w:rsidP="003D1F47">
            <w:pPr>
              <w:pStyle w:val="TableText0"/>
            </w:pPr>
            <w:r w:rsidRPr="00AD05E0">
              <w:t>READ_REQUEST_FILTER_</w:t>
            </w:r>
            <w:r w:rsidR="00AE2881">
              <w:t>VHIM</w:t>
            </w:r>
            <w:r w:rsidRPr="00AD05E0">
              <w:t>_VERSION_INVALID</w:t>
            </w:r>
          </w:p>
        </w:tc>
        <w:tc>
          <w:tcPr>
            <w:tcW w:w="4005" w:type="dxa"/>
          </w:tcPr>
          <w:p w14:paraId="478A5553" w14:textId="77777777" w:rsidR="00414C16" w:rsidRPr="00AD05E0" w:rsidRDefault="00414C16" w:rsidP="003D1F47">
            <w:pPr>
              <w:pStyle w:val="TableText0"/>
            </w:pPr>
            <w:r w:rsidRPr="00AD05E0">
              <w:t>Read request filter VHIM version is invalid {0}.</w:t>
            </w:r>
          </w:p>
        </w:tc>
      </w:tr>
      <w:tr w:rsidR="00414C16" w:rsidRPr="00AD05E0" w14:paraId="46D3E7D5" w14:textId="77777777" w:rsidTr="006D32FA">
        <w:trPr>
          <w:cantSplit/>
        </w:trPr>
        <w:tc>
          <w:tcPr>
            <w:tcW w:w="1384" w:type="dxa"/>
            <w:vMerge/>
          </w:tcPr>
          <w:p w14:paraId="6D313173" w14:textId="77777777" w:rsidR="00414C16" w:rsidRPr="00AD05E0" w:rsidRDefault="00414C16" w:rsidP="003D1F47">
            <w:pPr>
              <w:pStyle w:val="TableText0"/>
            </w:pPr>
          </w:p>
        </w:tc>
        <w:tc>
          <w:tcPr>
            <w:tcW w:w="4187" w:type="dxa"/>
          </w:tcPr>
          <w:p w14:paraId="1342FAAC" w14:textId="77777777" w:rsidR="00414C16" w:rsidRPr="00AD05E0" w:rsidRDefault="00414C16" w:rsidP="003D1F47">
            <w:pPr>
              <w:pStyle w:val="TableText0"/>
            </w:pPr>
            <w:r w:rsidRPr="00AD05E0">
              <w:t>READ_REQUEST_TEMPLATE_ID_INVALID</w:t>
            </w:r>
          </w:p>
        </w:tc>
        <w:tc>
          <w:tcPr>
            <w:tcW w:w="4005" w:type="dxa"/>
          </w:tcPr>
          <w:p w14:paraId="0B974F8F" w14:textId="77777777" w:rsidR="00414C16" w:rsidRPr="00AD05E0" w:rsidRDefault="00414C16" w:rsidP="003D1F47">
            <w:pPr>
              <w:pStyle w:val="TableText0"/>
            </w:pPr>
            <w:r w:rsidRPr="00AD05E0">
              <w:t>Invalid templateId {0}. The schema is not loaded in cache.</w:t>
            </w:r>
          </w:p>
        </w:tc>
      </w:tr>
      <w:tr w:rsidR="00414C16" w:rsidRPr="00AD05E0" w14:paraId="5E967B41" w14:textId="77777777" w:rsidTr="006D32FA">
        <w:trPr>
          <w:cantSplit/>
        </w:trPr>
        <w:tc>
          <w:tcPr>
            <w:tcW w:w="1384" w:type="dxa"/>
            <w:vMerge/>
          </w:tcPr>
          <w:p w14:paraId="4A71A9C6" w14:textId="77777777" w:rsidR="00414C16" w:rsidRPr="00AD05E0" w:rsidRDefault="00414C16" w:rsidP="003D1F47">
            <w:pPr>
              <w:pStyle w:val="TableText0"/>
            </w:pPr>
          </w:p>
        </w:tc>
        <w:tc>
          <w:tcPr>
            <w:tcW w:w="4187" w:type="dxa"/>
          </w:tcPr>
          <w:p w14:paraId="058AF124" w14:textId="77777777" w:rsidR="00414C16" w:rsidRPr="00AD05E0" w:rsidRDefault="00414C16" w:rsidP="003D1F47">
            <w:pPr>
              <w:pStyle w:val="TableText0"/>
            </w:pPr>
            <w:r w:rsidRPr="00AD05E0">
              <w:t>REQUEST_TYPE_MISMATCH_TEMPLATE_VHIM_VERSION_FILTER_VHIM_VERSION</w:t>
            </w:r>
          </w:p>
        </w:tc>
        <w:tc>
          <w:tcPr>
            <w:tcW w:w="4005" w:type="dxa"/>
          </w:tcPr>
          <w:p w14:paraId="3E51AE3F" w14:textId="77C6A7BA" w:rsidR="00414C16" w:rsidRPr="00AD05E0" w:rsidRDefault="00414C16" w:rsidP="003D1F47">
            <w:pPr>
              <w:pStyle w:val="TableText0"/>
            </w:pPr>
            <w:r w:rsidRPr="00AD05E0">
              <w:t xml:space="preserve">The requested Read template </w:t>
            </w:r>
            <w:r w:rsidR="00AE2881">
              <w:t>VIM</w:t>
            </w:r>
            <w:r w:rsidRPr="00AD05E0">
              <w:t xml:space="preserve"> version {0} must match the filter VHIM version {1}.</w:t>
            </w:r>
          </w:p>
        </w:tc>
      </w:tr>
      <w:tr w:rsidR="00414C16" w:rsidRPr="00AD05E0" w14:paraId="6760D2AF" w14:textId="77777777" w:rsidTr="006D32FA">
        <w:trPr>
          <w:cantSplit/>
        </w:trPr>
        <w:tc>
          <w:tcPr>
            <w:tcW w:w="1384" w:type="dxa"/>
            <w:vMerge/>
          </w:tcPr>
          <w:p w14:paraId="4E035AAF" w14:textId="77777777" w:rsidR="00414C16" w:rsidRPr="00AD05E0" w:rsidRDefault="00414C16" w:rsidP="003D1F47">
            <w:pPr>
              <w:pStyle w:val="TableText0"/>
            </w:pPr>
          </w:p>
        </w:tc>
        <w:tc>
          <w:tcPr>
            <w:tcW w:w="4187" w:type="dxa"/>
          </w:tcPr>
          <w:p w14:paraId="71BABEE4" w14:textId="77777777" w:rsidR="00414C16" w:rsidRPr="00AD05E0" w:rsidRDefault="00414C16" w:rsidP="003D1F47">
            <w:pPr>
              <w:pStyle w:val="TableText0"/>
            </w:pPr>
            <w:r w:rsidRPr="00AD05E0">
              <w:t>REQUEST_TYPE_MISMATCH_TEMPLATE_ENTRYPOINT_FILTER_ENTRYPOINT</w:t>
            </w:r>
          </w:p>
        </w:tc>
        <w:tc>
          <w:tcPr>
            <w:tcW w:w="4005" w:type="dxa"/>
          </w:tcPr>
          <w:p w14:paraId="243A306F" w14:textId="77777777" w:rsidR="00414C16" w:rsidRPr="00AD05E0" w:rsidRDefault="00414C16" w:rsidP="003D1F47">
            <w:pPr>
              <w:pStyle w:val="TableText0"/>
            </w:pPr>
            <w:r w:rsidRPr="00AD05E0">
              <w:t>The requested Read template entry points {0} must be a subset of the filter entry points {1}.</w:t>
            </w:r>
          </w:p>
        </w:tc>
      </w:tr>
      <w:tr w:rsidR="00414C16" w:rsidRPr="00AD05E0" w14:paraId="421BF987" w14:textId="77777777" w:rsidTr="006D32FA">
        <w:trPr>
          <w:cantSplit/>
        </w:trPr>
        <w:tc>
          <w:tcPr>
            <w:tcW w:w="1384" w:type="dxa"/>
            <w:vMerge/>
          </w:tcPr>
          <w:p w14:paraId="087F84E7" w14:textId="77777777" w:rsidR="00414C16" w:rsidRPr="00AD05E0" w:rsidRDefault="00414C16" w:rsidP="003D1F47">
            <w:pPr>
              <w:pStyle w:val="TableText0"/>
            </w:pPr>
          </w:p>
        </w:tc>
        <w:tc>
          <w:tcPr>
            <w:tcW w:w="4187" w:type="dxa"/>
          </w:tcPr>
          <w:p w14:paraId="1F1A5907" w14:textId="77777777" w:rsidR="00414C16" w:rsidRPr="00AD05E0" w:rsidRDefault="00414C16" w:rsidP="003D1F47">
            <w:pPr>
              <w:pStyle w:val="TableText0"/>
            </w:pPr>
            <w:r w:rsidRPr="00AD05E0">
              <w:t>READ_RESULT_INCORRECTLY_ACCESSED</w:t>
            </w:r>
          </w:p>
        </w:tc>
        <w:tc>
          <w:tcPr>
            <w:tcW w:w="4005" w:type="dxa"/>
          </w:tcPr>
          <w:p w14:paraId="50D6237B" w14:textId="77777777" w:rsidR="00414C16" w:rsidRPr="00AD05E0" w:rsidRDefault="00414C16" w:rsidP="003D1F47">
            <w:pPr>
              <w:pStyle w:val="TableText0"/>
            </w:pPr>
            <w:r w:rsidRPr="00AD05E0">
              <w:t>The state of the ReadResult does not support this operation.</w:t>
            </w:r>
          </w:p>
        </w:tc>
      </w:tr>
      <w:tr w:rsidR="00414C16" w:rsidRPr="00AD05E0" w14:paraId="0E7B8794" w14:textId="77777777" w:rsidTr="006D32FA">
        <w:trPr>
          <w:cantSplit/>
        </w:trPr>
        <w:tc>
          <w:tcPr>
            <w:tcW w:w="1384" w:type="dxa"/>
            <w:vMerge/>
          </w:tcPr>
          <w:p w14:paraId="464093B3" w14:textId="77777777" w:rsidR="00414C16" w:rsidRPr="00AD05E0" w:rsidRDefault="00414C16" w:rsidP="003D1F47">
            <w:pPr>
              <w:pStyle w:val="TableText0"/>
            </w:pPr>
          </w:p>
        </w:tc>
        <w:tc>
          <w:tcPr>
            <w:tcW w:w="4187" w:type="dxa"/>
          </w:tcPr>
          <w:p w14:paraId="366F03D5" w14:textId="77777777" w:rsidR="00414C16" w:rsidRPr="00AD05E0" w:rsidRDefault="00414C16" w:rsidP="003D1F47">
            <w:pPr>
              <w:pStyle w:val="TableText0"/>
            </w:pPr>
            <w:r w:rsidRPr="00AD05E0">
              <w:t>READ_REQUEST_DATA_SOURCE_FAILURE</w:t>
            </w:r>
          </w:p>
        </w:tc>
        <w:tc>
          <w:tcPr>
            <w:tcW w:w="4005" w:type="dxa"/>
          </w:tcPr>
          <w:p w14:paraId="5BF2D8FF" w14:textId="77777777" w:rsidR="00414C16" w:rsidRPr="00AD05E0" w:rsidRDefault="00414C16" w:rsidP="003D1F47">
            <w:pPr>
              <w:pStyle w:val="TableText0"/>
            </w:pPr>
            <w:r w:rsidRPr="00AD05E0">
              <w:t>Assigning Facility is {0}. Patient ID is {1}. Domain entry point is {2}. Database is {3}. The Error reason is {4}</w:t>
            </w:r>
            <w:proofErr w:type="gramStart"/>
            <w:r w:rsidRPr="00AD05E0">
              <w:t>, ,</w:t>
            </w:r>
            <w:proofErr w:type="gramEnd"/>
            <w:r w:rsidRPr="00AD05E0">
              <w:t xml:space="preserve"> LoggingSeverity.WARNING.</w:t>
            </w:r>
          </w:p>
        </w:tc>
      </w:tr>
      <w:tr w:rsidR="00414C16" w:rsidRPr="00AD05E0" w14:paraId="13CDB7E0" w14:textId="77777777" w:rsidTr="006D32FA">
        <w:trPr>
          <w:cantSplit/>
        </w:trPr>
        <w:tc>
          <w:tcPr>
            <w:tcW w:w="1384" w:type="dxa"/>
            <w:vMerge/>
          </w:tcPr>
          <w:p w14:paraId="340D038C" w14:textId="77777777" w:rsidR="00414C16" w:rsidRPr="00AD05E0" w:rsidRDefault="00414C16" w:rsidP="003D1F47">
            <w:pPr>
              <w:pStyle w:val="TableText0"/>
            </w:pPr>
          </w:p>
        </w:tc>
        <w:tc>
          <w:tcPr>
            <w:tcW w:w="4187" w:type="dxa"/>
          </w:tcPr>
          <w:p w14:paraId="724DCFF9" w14:textId="77777777" w:rsidR="00414C16" w:rsidRPr="00AD05E0" w:rsidRDefault="00414C16" w:rsidP="003D1F47">
            <w:pPr>
              <w:pStyle w:val="TableText0"/>
            </w:pPr>
            <w:r w:rsidRPr="00AD05E0">
              <w:t>READ_REQUEST_ALL_DATASOURCES_FAILED</w:t>
            </w:r>
          </w:p>
        </w:tc>
        <w:tc>
          <w:tcPr>
            <w:tcW w:w="4005" w:type="dxa"/>
          </w:tcPr>
          <w:p w14:paraId="2E30738D" w14:textId="77777777" w:rsidR="00414C16" w:rsidRPr="00AD05E0" w:rsidRDefault="00414C16" w:rsidP="003D1F47">
            <w:pPr>
              <w:pStyle w:val="TableText0"/>
            </w:pPr>
            <w:r w:rsidRPr="00AD05E0">
              <w:t>All datasources failed. Unable to get data from applicable datasource(s) due to the following reason</w:t>
            </w:r>
            <w:proofErr w:type="gramStart"/>
            <w:r w:rsidRPr="00AD05E0">
              <w:t>:\</w:t>
            </w:r>
            <w:proofErr w:type="gramEnd"/>
            <w:r w:rsidRPr="00AD05E0">
              <w:t xml:space="preserve">n {0}. </w:t>
            </w:r>
          </w:p>
        </w:tc>
      </w:tr>
      <w:tr w:rsidR="00414C16" w:rsidRPr="00AD05E0" w14:paraId="58F1C393" w14:textId="77777777" w:rsidTr="006D32FA">
        <w:trPr>
          <w:cantSplit/>
        </w:trPr>
        <w:tc>
          <w:tcPr>
            <w:tcW w:w="1384" w:type="dxa"/>
            <w:vMerge/>
          </w:tcPr>
          <w:p w14:paraId="5613C312" w14:textId="77777777" w:rsidR="00414C16" w:rsidRPr="00AD05E0" w:rsidRDefault="00414C16" w:rsidP="003D1F47">
            <w:pPr>
              <w:pStyle w:val="TableText0"/>
            </w:pPr>
          </w:p>
        </w:tc>
        <w:tc>
          <w:tcPr>
            <w:tcW w:w="4187" w:type="dxa"/>
          </w:tcPr>
          <w:p w14:paraId="4F2F7A4E" w14:textId="77777777" w:rsidR="00414C16" w:rsidRPr="00AD05E0" w:rsidRDefault="00414C16" w:rsidP="003D1F47">
            <w:pPr>
              <w:pStyle w:val="TableText0"/>
            </w:pPr>
            <w:r w:rsidRPr="00AD05E0">
              <w:t>READ_REQUEST_WORK_SCHEDULING_EXCEPTION</w:t>
            </w:r>
          </w:p>
        </w:tc>
        <w:tc>
          <w:tcPr>
            <w:tcW w:w="4005" w:type="dxa"/>
          </w:tcPr>
          <w:p w14:paraId="6B73EA56" w14:textId="77777777" w:rsidR="00414C16" w:rsidRPr="00AD05E0" w:rsidRDefault="00414C16" w:rsidP="003D1F47">
            <w:pPr>
              <w:pStyle w:val="TableText0"/>
            </w:pPr>
            <w:r w:rsidRPr="00AD05E0">
              <w:t>Could not schedule work, LoggingSeverity.WARNING.</w:t>
            </w:r>
          </w:p>
        </w:tc>
      </w:tr>
      <w:tr w:rsidR="00414C16" w:rsidRPr="00AD05E0" w14:paraId="77B18C42" w14:textId="77777777" w:rsidTr="006D32FA">
        <w:trPr>
          <w:cantSplit/>
        </w:trPr>
        <w:tc>
          <w:tcPr>
            <w:tcW w:w="1384" w:type="dxa"/>
            <w:vMerge/>
          </w:tcPr>
          <w:p w14:paraId="4DE8D29E" w14:textId="77777777" w:rsidR="00414C16" w:rsidRPr="00AD05E0" w:rsidRDefault="00414C16" w:rsidP="003D1F47">
            <w:pPr>
              <w:pStyle w:val="TableText0"/>
            </w:pPr>
          </w:p>
        </w:tc>
        <w:tc>
          <w:tcPr>
            <w:tcW w:w="4187" w:type="dxa"/>
          </w:tcPr>
          <w:p w14:paraId="77E4C6AB" w14:textId="77777777" w:rsidR="00414C16" w:rsidRPr="00AD05E0" w:rsidRDefault="00414C16" w:rsidP="003D1F47">
            <w:pPr>
              <w:pStyle w:val="TableText0"/>
            </w:pPr>
            <w:r w:rsidRPr="00AD05E0">
              <w:t>READ_REQUEST_WORK_WAIT_INTERRUPTED_EXCEPTION</w:t>
            </w:r>
          </w:p>
        </w:tc>
        <w:tc>
          <w:tcPr>
            <w:tcW w:w="4005" w:type="dxa"/>
          </w:tcPr>
          <w:p w14:paraId="1EA69512" w14:textId="77777777" w:rsidR="00414C16" w:rsidRPr="00AD05E0" w:rsidRDefault="00414C16" w:rsidP="003D1F47">
            <w:pPr>
              <w:pStyle w:val="TableText0"/>
            </w:pPr>
            <w:r w:rsidRPr="00AD05E0">
              <w:t>InterruptException occurred while waiting for scheduled work to finish, LoggingSeverity.WARNING.</w:t>
            </w:r>
          </w:p>
        </w:tc>
      </w:tr>
      <w:tr w:rsidR="00414C16" w:rsidRPr="00AD05E0" w14:paraId="5813E8AA" w14:textId="77777777" w:rsidTr="006D32FA">
        <w:trPr>
          <w:cantSplit/>
        </w:trPr>
        <w:tc>
          <w:tcPr>
            <w:tcW w:w="1384" w:type="dxa"/>
            <w:vMerge/>
          </w:tcPr>
          <w:p w14:paraId="715EAD12" w14:textId="77777777" w:rsidR="00414C16" w:rsidRPr="00AD05E0" w:rsidRDefault="00414C16" w:rsidP="003D1F47">
            <w:pPr>
              <w:pStyle w:val="TableText0"/>
            </w:pPr>
          </w:p>
        </w:tc>
        <w:tc>
          <w:tcPr>
            <w:tcW w:w="4187" w:type="dxa"/>
          </w:tcPr>
          <w:p w14:paraId="5822775C" w14:textId="77777777" w:rsidR="00414C16" w:rsidRPr="00AD05E0" w:rsidRDefault="00414C16" w:rsidP="003D1F47">
            <w:pPr>
              <w:pStyle w:val="TableText0"/>
            </w:pPr>
            <w:r w:rsidRPr="00AD05E0">
              <w:t>CANT_MATCH_TEMPLATE_TO_DELEGATE</w:t>
            </w:r>
          </w:p>
        </w:tc>
        <w:tc>
          <w:tcPr>
            <w:tcW w:w="4005" w:type="dxa"/>
          </w:tcPr>
          <w:p w14:paraId="3D49ECF3" w14:textId="77777777" w:rsidR="00414C16" w:rsidRPr="00AD05E0" w:rsidRDefault="00414C16" w:rsidP="003D1F47">
            <w:pPr>
              <w:pStyle w:val="TableText0"/>
            </w:pPr>
            <w:r w:rsidRPr="00AD05E0">
              <w:t>Cannot match template {0} to available service delegate.</w:t>
            </w:r>
          </w:p>
        </w:tc>
      </w:tr>
      <w:tr w:rsidR="00414C16" w:rsidRPr="00AD05E0" w14:paraId="5CCD26B1" w14:textId="77777777" w:rsidTr="006D32FA">
        <w:trPr>
          <w:cantSplit/>
        </w:trPr>
        <w:tc>
          <w:tcPr>
            <w:tcW w:w="1384" w:type="dxa"/>
            <w:vMerge/>
          </w:tcPr>
          <w:p w14:paraId="0ED1990D" w14:textId="77777777" w:rsidR="00414C16" w:rsidRPr="00AD05E0" w:rsidRDefault="00414C16" w:rsidP="003D1F47">
            <w:pPr>
              <w:pStyle w:val="TableText0"/>
            </w:pPr>
          </w:p>
        </w:tc>
        <w:tc>
          <w:tcPr>
            <w:tcW w:w="4187" w:type="dxa"/>
          </w:tcPr>
          <w:p w14:paraId="19E952A7" w14:textId="77777777" w:rsidR="00414C16" w:rsidRPr="00AD05E0" w:rsidRDefault="00414C16" w:rsidP="003D1F47">
            <w:pPr>
              <w:pStyle w:val="TableText0"/>
            </w:pPr>
            <w:r w:rsidRPr="00AD05E0">
              <w:t>READ_REQUEST_INPUT_PARAMETERS_NULL</w:t>
            </w:r>
          </w:p>
        </w:tc>
        <w:tc>
          <w:tcPr>
            <w:tcW w:w="4005" w:type="dxa"/>
          </w:tcPr>
          <w:p w14:paraId="27149CB9" w14:textId="77777777" w:rsidR="00414C16" w:rsidRPr="00AD05E0" w:rsidRDefault="00414C16" w:rsidP="003D1F47">
            <w:pPr>
              <w:pStyle w:val="TableText0"/>
            </w:pPr>
            <w:r w:rsidRPr="00AD05E0">
              <w:t>Read request cannot have empty input parameters(s).Empty input parameter(s) are{0}</w:t>
            </w:r>
          </w:p>
        </w:tc>
      </w:tr>
      <w:tr w:rsidR="00414C16" w:rsidRPr="00AD05E0" w14:paraId="15913093" w14:textId="77777777" w:rsidTr="006D32FA">
        <w:trPr>
          <w:cantSplit/>
        </w:trPr>
        <w:tc>
          <w:tcPr>
            <w:tcW w:w="1384" w:type="dxa"/>
            <w:vMerge/>
          </w:tcPr>
          <w:p w14:paraId="45524B10" w14:textId="77777777" w:rsidR="00414C16" w:rsidRPr="00AD05E0" w:rsidRDefault="00414C16" w:rsidP="003D1F47">
            <w:pPr>
              <w:pStyle w:val="TableText0"/>
            </w:pPr>
          </w:p>
        </w:tc>
        <w:tc>
          <w:tcPr>
            <w:tcW w:w="4187" w:type="dxa"/>
          </w:tcPr>
          <w:p w14:paraId="01167AD6" w14:textId="77777777" w:rsidR="00414C16" w:rsidRPr="00AD05E0" w:rsidRDefault="00414C16" w:rsidP="003D1F47">
            <w:pPr>
              <w:pStyle w:val="TableText0"/>
            </w:pPr>
            <w:r w:rsidRPr="00AD05E0">
              <w:t>WRITE_REQUEST_INPUT_PARAMETERS_NULL</w:t>
            </w:r>
          </w:p>
        </w:tc>
        <w:tc>
          <w:tcPr>
            <w:tcW w:w="4005" w:type="dxa"/>
          </w:tcPr>
          <w:p w14:paraId="567304EF" w14:textId="77777777" w:rsidR="00414C16" w:rsidRPr="00AD05E0" w:rsidRDefault="00414C16" w:rsidP="003D1F47">
            <w:pPr>
              <w:pStyle w:val="TableText0"/>
            </w:pPr>
            <w:r w:rsidRPr="00AD05E0">
              <w:t>Write request cannot have empty input parameters(s). Empty input parameter(s) are{0}</w:t>
            </w:r>
          </w:p>
        </w:tc>
      </w:tr>
      <w:tr w:rsidR="00414C16" w:rsidRPr="00AD05E0" w14:paraId="622C9D92" w14:textId="77777777" w:rsidTr="006D32FA">
        <w:trPr>
          <w:cantSplit/>
        </w:trPr>
        <w:tc>
          <w:tcPr>
            <w:tcW w:w="1384" w:type="dxa"/>
            <w:vMerge/>
          </w:tcPr>
          <w:p w14:paraId="7E013DFB" w14:textId="77777777" w:rsidR="00414C16" w:rsidRPr="00AD05E0" w:rsidRDefault="00414C16" w:rsidP="003D1F47">
            <w:pPr>
              <w:pStyle w:val="TableText0"/>
            </w:pPr>
          </w:p>
        </w:tc>
        <w:tc>
          <w:tcPr>
            <w:tcW w:w="4187" w:type="dxa"/>
          </w:tcPr>
          <w:p w14:paraId="10B3CA6F" w14:textId="77777777" w:rsidR="00414C16" w:rsidRPr="00AD05E0" w:rsidRDefault="00414C16" w:rsidP="003D1F47">
            <w:pPr>
              <w:pStyle w:val="TableText0"/>
            </w:pPr>
            <w:r w:rsidRPr="00AD05E0">
              <w:t>READ_QUERY_STRATEGY_NULL_FAILURE</w:t>
            </w:r>
          </w:p>
        </w:tc>
        <w:tc>
          <w:tcPr>
            <w:tcW w:w="4005" w:type="dxa"/>
          </w:tcPr>
          <w:p w14:paraId="5C69CEBA" w14:textId="77777777" w:rsidR="00414C16" w:rsidRPr="00AD05E0" w:rsidRDefault="00414C16" w:rsidP="003D1F47">
            <w:pPr>
              <w:pStyle w:val="TableText0"/>
            </w:pPr>
            <w:r w:rsidRPr="00AD05E0">
              <w:t>The Read query strategy for the template{0} and the domain entry point{2} is not defined and is expected to be LoggingSeverity.WARNING</w:t>
            </w:r>
          </w:p>
        </w:tc>
      </w:tr>
      <w:tr w:rsidR="00414C16" w:rsidRPr="00AD05E0" w14:paraId="12C7A32A" w14:textId="77777777" w:rsidTr="006D32FA">
        <w:trPr>
          <w:cantSplit/>
        </w:trPr>
        <w:tc>
          <w:tcPr>
            <w:tcW w:w="1384" w:type="dxa"/>
            <w:vMerge/>
          </w:tcPr>
          <w:p w14:paraId="64A5C85F" w14:textId="77777777" w:rsidR="00414C16" w:rsidRPr="00AD05E0" w:rsidRDefault="00414C16" w:rsidP="003D1F47">
            <w:pPr>
              <w:pStyle w:val="TableText0"/>
            </w:pPr>
          </w:p>
        </w:tc>
        <w:tc>
          <w:tcPr>
            <w:tcW w:w="4187" w:type="dxa"/>
          </w:tcPr>
          <w:p w14:paraId="4704D8A7" w14:textId="77777777" w:rsidR="00414C16" w:rsidRPr="00AD05E0" w:rsidRDefault="00414C16" w:rsidP="003D1F47">
            <w:pPr>
              <w:pStyle w:val="TableText0"/>
            </w:pPr>
            <w:r w:rsidRPr="00AD05E0">
              <w:t>INVALID_ASSIGNING_FACILITIES_IN_FILTER_XML_REQUEST</w:t>
            </w:r>
          </w:p>
        </w:tc>
        <w:tc>
          <w:tcPr>
            <w:tcW w:w="4005" w:type="dxa"/>
          </w:tcPr>
          <w:p w14:paraId="1FF846FA" w14:textId="77777777" w:rsidR="00414C16" w:rsidRPr="00AD05E0" w:rsidRDefault="00414C16" w:rsidP="003D1F47">
            <w:pPr>
              <w:pStyle w:val="TableText0"/>
            </w:pPr>
            <w:r w:rsidRPr="00AD05E0">
              <w:t>Invalid Assigning Facility mentioned in the Filter, LoggingSeverity.WARNING</w:t>
            </w:r>
          </w:p>
        </w:tc>
      </w:tr>
      <w:tr w:rsidR="00414C16" w:rsidRPr="00AD05E0" w14:paraId="54283540" w14:textId="77777777" w:rsidTr="006D32FA">
        <w:trPr>
          <w:cantSplit/>
        </w:trPr>
        <w:tc>
          <w:tcPr>
            <w:tcW w:w="1384" w:type="dxa"/>
            <w:vMerge/>
          </w:tcPr>
          <w:p w14:paraId="0FCB3A88" w14:textId="77777777" w:rsidR="00414C16" w:rsidRPr="00AD05E0" w:rsidRDefault="00414C16" w:rsidP="003D1F47">
            <w:pPr>
              <w:pStyle w:val="TableText0"/>
            </w:pPr>
          </w:p>
        </w:tc>
        <w:tc>
          <w:tcPr>
            <w:tcW w:w="4187" w:type="dxa"/>
          </w:tcPr>
          <w:p w14:paraId="029136B2" w14:textId="77777777" w:rsidR="00414C16" w:rsidRPr="00AD05E0" w:rsidRDefault="00414C16" w:rsidP="003D1F47">
            <w:pPr>
              <w:pStyle w:val="TableText0"/>
            </w:pPr>
            <w:r w:rsidRPr="00AD05E0">
              <w:t>ALL_ASSIGNING_FACILITIES_INVALID_IN_FILTER_XML_REQUEST</w:t>
            </w:r>
          </w:p>
        </w:tc>
        <w:tc>
          <w:tcPr>
            <w:tcW w:w="4005" w:type="dxa"/>
          </w:tcPr>
          <w:p w14:paraId="17EC027D" w14:textId="77777777" w:rsidR="00414C16" w:rsidRPr="00AD05E0" w:rsidRDefault="00414C16" w:rsidP="003D1F47">
            <w:pPr>
              <w:pStyle w:val="TableText0"/>
            </w:pPr>
            <w:r w:rsidRPr="00AD05E0">
              <w:t>All the Assigning Facilities mentioned in the Filter are invalid and they are {0}.</w:t>
            </w:r>
          </w:p>
        </w:tc>
      </w:tr>
      <w:tr w:rsidR="00414C16" w:rsidRPr="00AD05E0" w14:paraId="0DA00329" w14:textId="77777777" w:rsidTr="006D32FA">
        <w:trPr>
          <w:cantSplit/>
        </w:trPr>
        <w:tc>
          <w:tcPr>
            <w:tcW w:w="1384" w:type="dxa"/>
          </w:tcPr>
          <w:p w14:paraId="258FBFCE" w14:textId="77777777" w:rsidR="00414C16" w:rsidRPr="00AD05E0" w:rsidRDefault="00414C16" w:rsidP="003D1F47">
            <w:pPr>
              <w:pStyle w:val="TableText0"/>
            </w:pPr>
            <w:r w:rsidRPr="00AD05E0">
              <w:t>XML Parsing Exception</w:t>
            </w:r>
          </w:p>
        </w:tc>
        <w:tc>
          <w:tcPr>
            <w:tcW w:w="4187" w:type="dxa"/>
          </w:tcPr>
          <w:p w14:paraId="16BDF65D" w14:textId="77777777" w:rsidR="00414C16" w:rsidRPr="00AD05E0" w:rsidRDefault="00414C16" w:rsidP="003D1F47">
            <w:pPr>
              <w:pStyle w:val="TableText0"/>
            </w:pPr>
            <w:r w:rsidRPr="00AD05E0">
              <w:t>XSLT_HELPER_TRANSLATION_EXCEPTION</w:t>
            </w:r>
          </w:p>
        </w:tc>
        <w:tc>
          <w:tcPr>
            <w:tcW w:w="4005" w:type="dxa"/>
          </w:tcPr>
          <w:p w14:paraId="10A10DED" w14:textId="77777777" w:rsidR="00414C16" w:rsidRPr="00AD05E0" w:rsidRDefault="00414C16" w:rsidP="003D1F47">
            <w:pPr>
              <w:pStyle w:val="TableText0"/>
            </w:pPr>
            <w:r w:rsidRPr="00AD05E0">
              <w:t>An error occurred while transforming the data {0}.</w:t>
            </w:r>
          </w:p>
        </w:tc>
      </w:tr>
      <w:tr w:rsidR="00414C16" w:rsidRPr="00AD05E0" w14:paraId="29637F39" w14:textId="77777777" w:rsidTr="006D32FA">
        <w:trPr>
          <w:cantSplit/>
        </w:trPr>
        <w:tc>
          <w:tcPr>
            <w:tcW w:w="1384" w:type="dxa"/>
            <w:vMerge w:val="restart"/>
          </w:tcPr>
          <w:p w14:paraId="4EA5E900" w14:textId="77777777" w:rsidR="00414C16" w:rsidRPr="00AD05E0" w:rsidRDefault="00414C16" w:rsidP="003D1F47">
            <w:pPr>
              <w:pStyle w:val="TableText0"/>
            </w:pPr>
            <w:r w:rsidRPr="00AD05E0">
              <w:t>XML Aggregation Exceptions</w:t>
            </w:r>
          </w:p>
        </w:tc>
        <w:tc>
          <w:tcPr>
            <w:tcW w:w="4187" w:type="dxa"/>
          </w:tcPr>
          <w:p w14:paraId="4DE88C2D" w14:textId="77777777" w:rsidR="00414C16" w:rsidRPr="00AD05E0" w:rsidRDefault="00414C16" w:rsidP="003D1F47">
            <w:pPr>
              <w:pStyle w:val="TableText0"/>
            </w:pPr>
            <w:r w:rsidRPr="00AD05E0">
              <w:t>XML_AGGREGATION_ZERO_INPUT_SOURCES</w:t>
            </w:r>
          </w:p>
        </w:tc>
        <w:tc>
          <w:tcPr>
            <w:tcW w:w="4005" w:type="dxa"/>
          </w:tcPr>
          <w:p w14:paraId="6D5678C1" w14:textId="77777777" w:rsidR="00414C16" w:rsidRPr="00AD05E0" w:rsidRDefault="00414C16" w:rsidP="003D1F47">
            <w:pPr>
              <w:pStyle w:val="TableText0"/>
            </w:pPr>
            <w:r w:rsidRPr="00AD05E0">
              <w:t>XML aggregation requires at least one XML input source.</w:t>
            </w:r>
          </w:p>
        </w:tc>
      </w:tr>
      <w:tr w:rsidR="00414C16" w:rsidRPr="00AD05E0" w14:paraId="000306F1" w14:textId="77777777" w:rsidTr="006D32FA">
        <w:trPr>
          <w:cantSplit/>
        </w:trPr>
        <w:tc>
          <w:tcPr>
            <w:tcW w:w="1384" w:type="dxa"/>
            <w:vMerge/>
          </w:tcPr>
          <w:p w14:paraId="691471F7" w14:textId="77777777" w:rsidR="00414C16" w:rsidRPr="00AD05E0" w:rsidRDefault="00414C16" w:rsidP="003D1F47">
            <w:pPr>
              <w:pStyle w:val="TableText0"/>
            </w:pPr>
          </w:p>
        </w:tc>
        <w:tc>
          <w:tcPr>
            <w:tcW w:w="4187" w:type="dxa"/>
          </w:tcPr>
          <w:p w14:paraId="5064FCC7" w14:textId="77777777" w:rsidR="00414C16" w:rsidRPr="00AD05E0" w:rsidRDefault="00414C16" w:rsidP="003D1F47">
            <w:pPr>
              <w:pStyle w:val="TableText0"/>
            </w:pPr>
            <w:r w:rsidRPr="00AD05E0">
              <w:t>XML_AGGREGATION_VHIM_VERSION_INVALID</w:t>
            </w:r>
          </w:p>
        </w:tc>
        <w:tc>
          <w:tcPr>
            <w:tcW w:w="4005" w:type="dxa"/>
          </w:tcPr>
          <w:p w14:paraId="4D423549" w14:textId="5872B377" w:rsidR="00414C16" w:rsidRPr="00AD05E0" w:rsidRDefault="00414C16" w:rsidP="003D1F47">
            <w:pPr>
              <w:pStyle w:val="TableText0"/>
            </w:pPr>
            <w:r w:rsidRPr="00AD05E0">
              <w:t xml:space="preserve">No XML Aggregator found for </w:t>
            </w:r>
            <w:r w:rsidR="00AE2881">
              <w:t>VIM</w:t>
            </w:r>
            <w:r w:rsidRPr="00AD05E0">
              <w:t xml:space="preserve"> version {0}.</w:t>
            </w:r>
          </w:p>
        </w:tc>
      </w:tr>
      <w:tr w:rsidR="00414C16" w:rsidRPr="00AD05E0" w14:paraId="10E40617" w14:textId="77777777" w:rsidTr="006D32FA">
        <w:trPr>
          <w:cantSplit/>
        </w:trPr>
        <w:tc>
          <w:tcPr>
            <w:tcW w:w="1384" w:type="dxa"/>
            <w:vMerge/>
          </w:tcPr>
          <w:p w14:paraId="0F2E01BA" w14:textId="77777777" w:rsidR="00414C16" w:rsidRPr="00AD05E0" w:rsidRDefault="00414C16" w:rsidP="003D1F47">
            <w:pPr>
              <w:pStyle w:val="TableText0"/>
            </w:pPr>
          </w:p>
        </w:tc>
        <w:tc>
          <w:tcPr>
            <w:tcW w:w="4187" w:type="dxa"/>
          </w:tcPr>
          <w:p w14:paraId="7304FC8F" w14:textId="77777777" w:rsidR="00414C16" w:rsidRPr="00AD05E0" w:rsidRDefault="00414C16" w:rsidP="003D1F47">
            <w:pPr>
              <w:pStyle w:val="TableText0"/>
            </w:pPr>
            <w:r w:rsidRPr="00AD05E0">
              <w:t>XML_AGGREGATION_FAILED</w:t>
            </w:r>
          </w:p>
        </w:tc>
        <w:tc>
          <w:tcPr>
            <w:tcW w:w="4005" w:type="dxa"/>
          </w:tcPr>
          <w:p w14:paraId="2159E647" w14:textId="77777777" w:rsidR="00414C16" w:rsidRPr="00AD05E0" w:rsidRDefault="00414C16" w:rsidP="003D1F47">
            <w:pPr>
              <w:pStyle w:val="TableText0"/>
            </w:pPr>
            <w:r w:rsidRPr="00AD05E0">
              <w:t>XML aggregation failed.</w:t>
            </w:r>
          </w:p>
        </w:tc>
      </w:tr>
      <w:tr w:rsidR="00414C16" w:rsidRPr="00AD05E0" w14:paraId="35F1BAA7" w14:textId="77777777" w:rsidTr="006D32FA">
        <w:trPr>
          <w:cantSplit/>
        </w:trPr>
        <w:tc>
          <w:tcPr>
            <w:tcW w:w="1384" w:type="dxa"/>
            <w:vMerge w:val="restart"/>
          </w:tcPr>
          <w:p w14:paraId="16CA6119" w14:textId="77777777" w:rsidR="00414C16" w:rsidRPr="00AD05E0" w:rsidRDefault="00414C16" w:rsidP="003D1F47">
            <w:pPr>
              <w:pStyle w:val="TableText0"/>
            </w:pPr>
            <w:r w:rsidRPr="00AD05E0">
              <w:t>Filter Errors</w:t>
            </w:r>
          </w:p>
        </w:tc>
        <w:tc>
          <w:tcPr>
            <w:tcW w:w="4187" w:type="dxa"/>
          </w:tcPr>
          <w:p w14:paraId="6CFBAD28" w14:textId="77777777" w:rsidR="00414C16" w:rsidRPr="00AD05E0" w:rsidRDefault="00414C16" w:rsidP="003D1F47">
            <w:pPr>
              <w:pStyle w:val="TableText0"/>
            </w:pPr>
            <w:r w:rsidRPr="00AD05E0">
              <w:t>INVALID_XPATH_QUERY</w:t>
            </w:r>
          </w:p>
        </w:tc>
        <w:tc>
          <w:tcPr>
            <w:tcW w:w="4005" w:type="dxa"/>
          </w:tcPr>
          <w:p w14:paraId="0E2ED6C3" w14:textId="77777777" w:rsidR="00414C16" w:rsidRPr="00AD05E0" w:rsidRDefault="00414C16" w:rsidP="003D1F47">
            <w:pPr>
              <w:pStyle w:val="TableText0"/>
            </w:pPr>
            <w:r w:rsidRPr="00AD05E0">
              <w:t>Invalid xpath query.</w:t>
            </w:r>
          </w:p>
        </w:tc>
      </w:tr>
      <w:tr w:rsidR="00414C16" w:rsidRPr="00AD05E0" w14:paraId="15BE5845" w14:textId="77777777" w:rsidTr="006D32FA">
        <w:trPr>
          <w:cantSplit/>
        </w:trPr>
        <w:tc>
          <w:tcPr>
            <w:tcW w:w="1384" w:type="dxa"/>
            <w:vMerge/>
          </w:tcPr>
          <w:p w14:paraId="15925AE8" w14:textId="77777777" w:rsidR="00414C16" w:rsidRPr="00AD05E0" w:rsidRDefault="00414C16" w:rsidP="003D1F47">
            <w:pPr>
              <w:pStyle w:val="TableText0"/>
            </w:pPr>
          </w:p>
        </w:tc>
        <w:tc>
          <w:tcPr>
            <w:tcW w:w="4187" w:type="dxa"/>
          </w:tcPr>
          <w:p w14:paraId="2AB63FA3" w14:textId="77777777" w:rsidR="00414C16" w:rsidRPr="00AD05E0" w:rsidRDefault="00414C16" w:rsidP="003D1F47">
            <w:pPr>
              <w:pStyle w:val="TableText0"/>
            </w:pPr>
            <w:r w:rsidRPr="00AD05E0">
              <w:t>ERROR_MARSHALLING_FILTER_XML</w:t>
            </w:r>
          </w:p>
        </w:tc>
        <w:tc>
          <w:tcPr>
            <w:tcW w:w="4005" w:type="dxa"/>
          </w:tcPr>
          <w:p w14:paraId="2CB42363" w14:textId="77777777" w:rsidR="00414C16" w:rsidRPr="00AD05E0" w:rsidRDefault="00414C16" w:rsidP="003D1F47">
            <w:pPr>
              <w:pStyle w:val="TableText0"/>
            </w:pPr>
            <w:r w:rsidRPr="00AD05E0">
              <w:t>Error unmarshalling filter XML. Filter XML was {1}. The reason is {0}.</w:t>
            </w:r>
          </w:p>
        </w:tc>
      </w:tr>
      <w:tr w:rsidR="00414C16" w:rsidRPr="00AD05E0" w14:paraId="06FFE94C" w14:textId="77777777" w:rsidTr="006D32FA">
        <w:trPr>
          <w:cantSplit/>
        </w:trPr>
        <w:tc>
          <w:tcPr>
            <w:tcW w:w="1384" w:type="dxa"/>
            <w:vMerge/>
          </w:tcPr>
          <w:p w14:paraId="424D1799" w14:textId="77777777" w:rsidR="00414C16" w:rsidRPr="00AD05E0" w:rsidRDefault="00414C16" w:rsidP="003D1F47">
            <w:pPr>
              <w:pStyle w:val="TableText0"/>
            </w:pPr>
          </w:p>
        </w:tc>
        <w:tc>
          <w:tcPr>
            <w:tcW w:w="4187" w:type="dxa"/>
          </w:tcPr>
          <w:p w14:paraId="228F1BD4" w14:textId="77777777" w:rsidR="00414C16" w:rsidRPr="00AD05E0" w:rsidRDefault="00414C16" w:rsidP="003D1F47">
            <w:pPr>
              <w:pStyle w:val="TableText0"/>
            </w:pPr>
            <w:r w:rsidRPr="00AD05E0">
              <w:t>NO_ENTRYPOINTS_IN_FILTER</w:t>
            </w:r>
          </w:p>
        </w:tc>
        <w:tc>
          <w:tcPr>
            <w:tcW w:w="4005" w:type="dxa"/>
          </w:tcPr>
          <w:p w14:paraId="672B6649" w14:textId="77777777" w:rsidR="00414C16" w:rsidRPr="00AD05E0" w:rsidRDefault="00414C16" w:rsidP="003D1F47">
            <w:pPr>
              <w:pStyle w:val="TableText0"/>
            </w:pPr>
            <w:r w:rsidRPr="00AD05E0">
              <w:t>No entry points specified in filter: {0}.</w:t>
            </w:r>
          </w:p>
        </w:tc>
      </w:tr>
      <w:tr w:rsidR="00414C16" w:rsidRPr="00AD05E0" w14:paraId="7ABF1732" w14:textId="77777777" w:rsidTr="006D32FA">
        <w:trPr>
          <w:cantSplit/>
        </w:trPr>
        <w:tc>
          <w:tcPr>
            <w:tcW w:w="1384" w:type="dxa"/>
            <w:vMerge/>
          </w:tcPr>
          <w:p w14:paraId="22A5B5DE" w14:textId="77777777" w:rsidR="00414C16" w:rsidRPr="00AD05E0" w:rsidRDefault="00414C16" w:rsidP="003D1F47">
            <w:pPr>
              <w:pStyle w:val="TableText0"/>
            </w:pPr>
          </w:p>
        </w:tc>
        <w:tc>
          <w:tcPr>
            <w:tcW w:w="4187" w:type="dxa"/>
          </w:tcPr>
          <w:p w14:paraId="4A3ED466" w14:textId="77777777" w:rsidR="00414C16" w:rsidRPr="00AD05E0" w:rsidRDefault="00414C16" w:rsidP="003D1F47">
            <w:pPr>
              <w:pStyle w:val="TableText0"/>
            </w:pPr>
            <w:r w:rsidRPr="00AD05E0">
              <w:t>NO_PATIENT_IDS_REQUESTED</w:t>
            </w:r>
          </w:p>
        </w:tc>
        <w:tc>
          <w:tcPr>
            <w:tcW w:w="4005" w:type="dxa"/>
          </w:tcPr>
          <w:p w14:paraId="67672338" w14:textId="77777777" w:rsidR="00414C16" w:rsidRPr="00AD05E0" w:rsidRDefault="00414C16" w:rsidP="003D1F47">
            <w:pPr>
              <w:pStyle w:val="TableText0"/>
            </w:pPr>
            <w:r w:rsidRPr="00AD05E0">
              <w:t>No patient identifiers are requested in the filter.</w:t>
            </w:r>
          </w:p>
        </w:tc>
      </w:tr>
      <w:tr w:rsidR="00414C16" w:rsidRPr="00AD05E0" w14:paraId="117E5499" w14:textId="77777777" w:rsidTr="006D32FA">
        <w:trPr>
          <w:cantSplit/>
        </w:trPr>
        <w:tc>
          <w:tcPr>
            <w:tcW w:w="1384" w:type="dxa"/>
            <w:vMerge/>
          </w:tcPr>
          <w:p w14:paraId="0FE9E309" w14:textId="77777777" w:rsidR="00414C16" w:rsidRPr="00AD05E0" w:rsidRDefault="00414C16" w:rsidP="003D1F47">
            <w:pPr>
              <w:pStyle w:val="TableText0"/>
            </w:pPr>
          </w:p>
        </w:tc>
        <w:tc>
          <w:tcPr>
            <w:tcW w:w="4187" w:type="dxa"/>
          </w:tcPr>
          <w:p w14:paraId="1AB78C24" w14:textId="77777777" w:rsidR="00414C16" w:rsidRPr="00AD05E0" w:rsidRDefault="00414C16" w:rsidP="003D1F47">
            <w:pPr>
              <w:pStyle w:val="TableText0"/>
            </w:pPr>
            <w:r w:rsidRPr="00AD05E0">
              <w:t>NO_PATIENT_IDS_RESOLVED</w:t>
            </w:r>
          </w:p>
        </w:tc>
        <w:tc>
          <w:tcPr>
            <w:tcW w:w="4005" w:type="dxa"/>
          </w:tcPr>
          <w:p w14:paraId="0E87F994" w14:textId="77777777" w:rsidR="00414C16" w:rsidRPr="00AD05E0" w:rsidRDefault="00414C16" w:rsidP="003D1F47">
            <w:pPr>
              <w:pStyle w:val="TableText0"/>
            </w:pPr>
            <w:r w:rsidRPr="00AD05E0">
              <w:t>No patient identifiers could be resolved from the filter</w:t>
            </w:r>
          </w:p>
        </w:tc>
      </w:tr>
      <w:tr w:rsidR="00414C16" w:rsidRPr="00AD05E0" w14:paraId="62192732" w14:textId="77777777" w:rsidTr="006D32FA">
        <w:trPr>
          <w:cantSplit/>
        </w:trPr>
        <w:tc>
          <w:tcPr>
            <w:tcW w:w="1384" w:type="dxa"/>
            <w:vMerge/>
          </w:tcPr>
          <w:p w14:paraId="36801D0B" w14:textId="77777777" w:rsidR="00414C16" w:rsidRPr="00AD05E0" w:rsidRDefault="00414C16" w:rsidP="003D1F47">
            <w:pPr>
              <w:pStyle w:val="TableText0"/>
            </w:pPr>
          </w:p>
        </w:tc>
        <w:tc>
          <w:tcPr>
            <w:tcW w:w="4187" w:type="dxa"/>
          </w:tcPr>
          <w:p w14:paraId="6BE6EFF5" w14:textId="77777777" w:rsidR="00414C16" w:rsidRPr="00AD05E0" w:rsidRDefault="00414C16" w:rsidP="003D1F47">
            <w:pPr>
              <w:pStyle w:val="TableText0"/>
            </w:pPr>
            <w:r w:rsidRPr="00AD05E0">
              <w:t>ALL_PATIENT_IDS_EXCLUDED</w:t>
            </w:r>
          </w:p>
        </w:tc>
        <w:tc>
          <w:tcPr>
            <w:tcW w:w="4005" w:type="dxa"/>
          </w:tcPr>
          <w:p w14:paraId="1590765A" w14:textId="77777777" w:rsidR="00414C16" w:rsidRPr="00AD05E0" w:rsidRDefault="00414C16" w:rsidP="003D1F47">
            <w:pPr>
              <w:pStyle w:val="TableText0"/>
            </w:pPr>
            <w:r w:rsidRPr="00AD05E0">
              <w:t>All patient identifiers were excluded by the filter.</w:t>
            </w:r>
          </w:p>
        </w:tc>
      </w:tr>
      <w:tr w:rsidR="00414C16" w:rsidRPr="00AD05E0" w14:paraId="6CD871BC" w14:textId="77777777" w:rsidTr="006D32FA">
        <w:trPr>
          <w:cantSplit/>
        </w:trPr>
        <w:tc>
          <w:tcPr>
            <w:tcW w:w="1384" w:type="dxa"/>
            <w:vMerge/>
          </w:tcPr>
          <w:p w14:paraId="7A019475" w14:textId="77777777" w:rsidR="00414C16" w:rsidRPr="00AD05E0" w:rsidRDefault="00414C16" w:rsidP="003D1F47">
            <w:pPr>
              <w:pStyle w:val="TableText0"/>
            </w:pPr>
          </w:p>
        </w:tc>
        <w:tc>
          <w:tcPr>
            <w:tcW w:w="4187" w:type="dxa"/>
          </w:tcPr>
          <w:p w14:paraId="29A950E7" w14:textId="77777777" w:rsidR="00414C16" w:rsidRPr="00AD05E0" w:rsidRDefault="00414C16" w:rsidP="003D1F47">
            <w:pPr>
              <w:pStyle w:val="TableText0"/>
            </w:pPr>
            <w:r w:rsidRPr="00AD05E0">
              <w:t>PATIENT_ID_MISSING_ASSIGNING_AUTHORITY</w:t>
            </w:r>
          </w:p>
        </w:tc>
        <w:tc>
          <w:tcPr>
            <w:tcW w:w="4005" w:type="dxa"/>
          </w:tcPr>
          <w:p w14:paraId="5F918642" w14:textId="77777777" w:rsidR="00414C16" w:rsidRPr="00AD05E0" w:rsidRDefault="00414C16" w:rsidP="003D1F47">
            <w:pPr>
              <w:pStyle w:val="TableText0"/>
            </w:pPr>
            <w:r w:rsidRPr="00AD05E0">
              <w:t>No assigning authority value in the patient identifier.</w:t>
            </w:r>
          </w:p>
        </w:tc>
      </w:tr>
      <w:tr w:rsidR="00414C16" w:rsidRPr="00AD05E0" w14:paraId="04EE4B5F" w14:textId="77777777" w:rsidTr="006D32FA">
        <w:trPr>
          <w:cantSplit/>
        </w:trPr>
        <w:tc>
          <w:tcPr>
            <w:tcW w:w="1384" w:type="dxa"/>
            <w:vMerge/>
          </w:tcPr>
          <w:p w14:paraId="46901861" w14:textId="77777777" w:rsidR="00414C16" w:rsidRPr="00AD05E0" w:rsidRDefault="00414C16" w:rsidP="003D1F47">
            <w:pPr>
              <w:pStyle w:val="TableText0"/>
            </w:pPr>
          </w:p>
        </w:tc>
        <w:tc>
          <w:tcPr>
            <w:tcW w:w="4187" w:type="dxa"/>
          </w:tcPr>
          <w:p w14:paraId="21042E69" w14:textId="77777777" w:rsidR="00414C16" w:rsidRPr="00AD05E0" w:rsidRDefault="00414C16" w:rsidP="003D1F47">
            <w:pPr>
              <w:pStyle w:val="TableText0"/>
            </w:pPr>
            <w:r w:rsidRPr="00AD05E0">
              <w:t>PATIENT_ID_MISSING_ASSIGNING_FACILITY</w:t>
            </w:r>
          </w:p>
        </w:tc>
        <w:tc>
          <w:tcPr>
            <w:tcW w:w="4005" w:type="dxa"/>
          </w:tcPr>
          <w:p w14:paraId="38753E92" w14:textId="77777777" w:rsidR="00414C16" w:rsidRPr="00AD05E0" w:rsidRDefault="00414C16" w:rsidP="003D1F47">
            <w:pPr>
              <w:pStyle w:val="TableText0"/>
            </w:pPr>
            <w:r w:rsidRPr="00AD05E0">
              <w:t>No assigning facility value in the patient identifier.</w:t>
            </w:r>
          </w:p>
        </w:tc>
      </w:tr>
      <w:tr w:rsidR="00414C16" w:rsidRPr="00AD05E0" w14:paraId="4787950C" w14:textId="77777777" w:rsidTr="006D32FA">
        <w:trPr>
          <w:cantSplit/>
        </w:trPr>
        <w:tc>
          <w:tcPr>
            <w:tcW w:w="1384" w:type="dxa"/>
            <w:vMerge/>
          </w:tcPr>
          <w:p w14:paraId="44CE374E" w14:textId="77777777" w:rsidR="00414C16" w:rsidRPr="00AD05E0" w:rsidRDefault="00414C16" w:rsidP="003D1F47">
            <w:pPr>
              <w:pStyle w:val="TableText0"/>
            </w:pPr>
          </w:p>
        </w:tc>
        <w:tc>
          <w:tcPr>
            <w:tcW w:w="4187" w:type="dxa"/>
          </w:tcPr>
          <w:p w14:paraId="362C833A" w14:textId="77777777" w:rsidR="00414C16" w:rsidRPr="00AD05E0" w:rsidRDefault="00414C16" w:rsidP="003D1F47">
            <w:pPr>
              <w:pStyle w:val="TableText0"/>
            </w:pPr>
            <w:r w:rsidRPr="00AD05E0">
              <w:t>PATIENT_ID_MISSING_IDENTITY</w:t>
            </w:r>
          </w:p>
        </w:tc>
        <w:tc>
          <w:tcPr>
            <w:tcW w:w="4005" w:type="dxa"/>
          </w:tcPr>
          <w:p w14:paraId="64B32461" w14:textId="77777777" w:rsidR="00414C16" w:rsidRPr="00AD05E0" w:rsidRDefault="00414C16" w:rsidP="003D1F47">
            <w:pPr>
              <w:pStyle w:val="TableText0"/>
            </w:pPr>
            <w:r w:rsidRPr="00AD05E0">
              <w:t>No identity value in the patient identifier.</w:t>
            </w:r>
          </w:p>
        </w:tc>
      </w:tr>
      <w:tr w:rsidR="00414C16" w:rsidRPr="00AD05E0" w14:paraId="2EA615A0" w14:textId="77777777" w:rsidTr="006D32FA">
        <w:trPr>
          <w:cantSplit/>
        </w:trPr>
        <w:tc>
          <w:tcPr>
            <w:tcW w:w="1384" w:type="dxa"/>
            <w:vMerge/>
          </w:tcPr>
          <w:p w14:paraId="376DD835" w14:textId="77777777" w:rsidR="00414C16" w:rsidRPr="00AD05E0" w:rsidRDefault="00414C16" w:rsidP="003D1F47">
            <w:pPr>
              <w:pStyle w:val="TableText0"/>
            </w:pPr>
          </w:p>
        </w:tc>
        <w:tc>
          <w:tcPr>
            <w:tcW w:w="4187" w:type="dxa"/>
          </w:tcPr>
          <w:p w14:paraId="0C0C43D9" w14:textId="77777777" w:rsidR="00414C16" w:rsidRPr="00AD05E0" w:rsidRDefault="00414C16" w:rsidP="003D1F47">
            <w:pPr>
              <w:pStyle w:val="TableText0"/>
            </w:pPr>
            <w:r w:rsidRPr="00AD05E0">
              <w:t>CANNOT_PARSE_DATE</w:t>
            </w:r>
          </w:p>
        </w:tc>
        <w:tc>
          <w:tcPr>
            <w:tcW w:w="4005" w:type="dxa"/>
          </w:tcPr>
          <w:p w14:paraId="4D938019" w14:textId="77777777" w:rsidR="00414C16" w:rsidRPr="00AD05E0" w:rsidRDefault="00414C16" w:rsidP="003D1F47">
            <w:pPr>
              <w:pStyle w:val="TableText0"/>
            </w:pPr>
            <w:r w:rsidRPr="00AD05E0">
              <w:t>Cannot parse the date {0} specified in the filter.</w:t>
            </w:r>
          </w:p>
        </w:tc>
      </w:tr>
      <w:tr w:rsidR="00414C16" w:rsidRPr="00AD05E0" w14:paraId="19D09723" w14:textId="77777777" w:rsidTr="006D32FA">
        <w:trPr>
          <w:cantSplit/>
        </w:trPr>
        <w:tc>
          <w:tcPr>
            <w:tcW w:w="1384" w:type="dxa"/>
            <w:vMerge w:val="restart"/>
          </w:tcPr>
          <w:p w14:paraId="34986D19" w14:textId="77777777" w:rsidR="00414C16" w:rsidRPr="00AD05E0" w:rsidRDefault="00414C16" w:rsidP="003D1F47">
            <w:pPr>
              <w:pStyle w:val="TableText0"/>
            </w:pPr>
            <w:r w:rsidRPr="00AD05E0">
              <w:t>Filter Patient Resolver Exceptions</w:t>
            </w:r>
          </w:p>
        </w:tc>
        <w:tc>
          <w:tcPr>
            <w:tcW w:w="4187" w:type="dxa"/>
          </w:tcPr>
          <w:p w14:paraId="569E26FB" w14:textId="77777777" w:rsidR="00414C16" w:rsidRPr="00AD05E0" w:rsidRDefault="00414C16" w:rsidP="003D1F47">
            <w:pPr>
              <w:pStyle w:val="TableText0"/>
            </w:pPr>
            <w:r w:rsidRPr="00AD05E0">
              <w:t>FILTER_PARSER_DOM_EXCEPTION</w:t>
            </w:r>
          </w:p>
        </w:tc>
        <w:tc>
          <w:tcPr>
            <w:tcW w:w="4005" w:type="dxa"/>
          </w:tcPr>
          <w:p w14:paraId="0C4A4F4B" w14:textId="77777777" w:rsidR="00414C16" w:rsidRPr="00AD05E0" w:rsidRDefault="00414C16" w:rsidP="003D1F47">
            <w:pPr>
              <w:pStyle w:val="TableText0"/>
            </w:pPr>
            <w:r w:rsidRPr="00AD05E0">
              <w:t>Unable to parse the request filter {0}.</w:t>
            </w:r>
          </w:p>
        </w:tc>
      </w:tr>
      <w:tr w:rsidR="00414C16" w:rsidRPr="00AD05E0" w14:paraId="779EF19C" w14:textId="77777777" w:rsidTr="006D32FA">
        <w:trPr>
          <w:cantSplit/>
        </w:trPr>
        <w:tc>
          <w:tcPr>
            <w:tcW w:w="1384" w:type="dxa"/>
            <w:vMerge/>
          </w:tcPr>
          <w:p w14:paraId="7242D79A" w14:textId="77777777" w:rsidR="00414C16" w:rsidRPr="00AD05E0" w:rsidRDefault="00414C16" w:rsidP="003D1F47">
            <w:pPr>
              <w:pStyle w:val="TableText0"/>
            </w:pPr>
          </w:p>
        </w:tc>
        <w:tc>
          <w:tcPr>
            <w:tcW w:w="4187" w:type="dxa"/>
          </w:tcPr>
          <w:p w14:paraId="09563080" w14:textId="77777777" w:rsidR="00414C16" w:rsidRPr="00AD05E0" w:rsidRDefault="00414C16" w:rsidP="003D1F47">
            <w:pPr>
              <w:pStyle w:val="TableText0"/>
            </w:pPr>
            <w:r w:rsidRPr="00AD05E0">
              <w:t>MULTIPLE_NATIONAL_IDS_IN_FILTER</w:t>
            </w:r>
          </w:p>
        </w:tc>
        <w:tc>
          <w:tcPr>
            <w:tcW w:w="4005" w:type="dxa"/>
          </w:tcPr>
          <w:p w14:paraId="4A8F5439" w14:textId="77777777" w:rsidR="00414C16" w:rsidRPr="00AD05E0" w:rsidRDefault="00414C16" w:rsidP="003D1F47">
            <w:pPr>
              <w:pStyle w:val="TableText0"/>
            </w:pPr>
            <w:r w:rsidRPr="00AD05E0">
              <w:t>Multiple national identifiers specified in the filter {0} (only 1 permitted per patient).</w:t>
            </w:r>
          </w:p>
        </w:tc>
      </w:tr>
      <w:tr w:rsidR="00414C16" w:rsidRPr="00AD05E0" w14:paraId="406CB289" w14:textId="77777777" w:rsidTr="006D32FA">
        <w:trPr>
          <w:cantSplit/>
        </w:trPr>
        <w:tc>
          <w:tcPr>
            <w:tcW w:w="1384" w:type="dxa"/>
            <w:vMerge/>
          </w:tcPr>
          <w:p w14:paraId="27A7E4E2" w14:textId="77777777" w:rsidR="00414C16" w:rsidRPr="00AD05E0" w:rsidRDefault="00414C16" w:rsidP="003D1F47">
            <w:pPr>
              <w:pStyle w:val="TableText0"/>
            </w:pPr>
          </w:p>
        </w:tc>
        <w:tc>
          <w:tcPr>
            <w:tcW w:w="4187" w:type="dxa"/>
          </w:tcPr>
          <w:p w14:paraId="6F048BA3" w14:textId="77777777" w:rsidR="00414C16" w:rsidRPr="00AD05E0" w:rsidRDefault="00414C16" w:rsidP="003D1F47">
            <w:pPr>
              <w:pStyle w:val="TableText0"/>
            </w:pPr>
            <w:r w:rsidRPr="00AD05E0">
              <w:t>ERROR_OBTAINING_CORRESPONDING_IDS</w:t>
            </w:r>
          </w:p>
        </w:tc>
        <w:tc>
          <w:tcPr>
            <w:tcW w:w="4005" w:type="dxa"/>
          </w:tcPr>
          <w:p w14:paraId="1C6DEEBE" w14:textId="77777777" w:rsidR="00414C16" w:rsidRPr="00AD05E0" w:rsidRDefault="00414C16" w:rsidP="003D1F47">
            <w:pPr>
              <w:pStyle w:val="TableText0"/>
            </w:pPr>
            <w:r w:rsidRPr="00AD05E0">
              <w:t>Error while obtaining corresponding IDs for National Id {0}.</w:t>
            </w:r>
          </w:p>
        </w:tc>
      </w:tr>
      <w:tr w:rsidR="00414C16" w:rsidRPr="00AD05E0" w14:paraId="08DA822B" w14:textId="77777777" w:rsidTr="006D32FA">
        <w:trPr>
          <w:cantSplit/>
        </w:trPr>
        <w:tc>
          <w:tcPr>
            <w:tcW w:w="1384" w:type="dxa"/>
            <w:vMerge/>
          </w:tcPr>
          <w:p w14:paraId="2509FE80" w14:textId="77777777" w:rsidR="00414C16" w:rsidRPr="00AD05E0" w:rsidRDefault="00414C16" w:rsidP="003D1F47">
            <w:pPr>
              <w:pStyle w:val="TableText0"/>
            </w:pPr>
          </w:p>
        </w:tc>
        <w:tc>
          <w:tcPr>
            <w:tcW w:w="4187" w:type="dxa"/>
          </w:tcPr>
          <w:p w14:paraId="0B7527FB" w14:textId="77777777" w:rsidR="00414C16" w:rsidRPr="00AD05E0" w:rsidRDefault="00414C16" w:rsidP="003D1F47">
            <w:pPr>
              <w:pStyle w:val="TableText0"/>
            </w:pPr>
            <w:r w:rsidRPr="00AD05E0">
              <w:t>ERROR_ADDING_RESOLVEDIDENTIFIERS_TO_FILTER</w:t>
            </w:r>
          </w:p>
        </w:tc>
        <w:tc>
          <w:tcPr>
            <w:tcW w:w="4005" w:type="dxa"/>
          </w:tcPr>
          <w:p w14:paraId="288B737E" w14:textId="77777777" w:rsidR="00414C16" w:rsidRPr="00AD05E0" w:rsidRDefault="00414C16" w:rsidP="003D1F47">
            <w:pPr>
              <w:pStyle w:val="TableText0"/>
            </w:pPr>
            <w:r w:rsidRPr="00AD05E0">
              <w:t>Error adding resolved identifiers to filter.</w:t>
            </w:r>
          </w:p>
        </w:tc>
      </w:tr>
      <w:tr w:rsidR="00414C16" w:rsidRPr="00AD05E0" w14:paraId="77A10FA8" w14:textId="77777777" w:rsidTr="006D32FA">
        <w:trPr>
          <w:cantSplit/>
        </w:trPr>
        <w:tc>
          <w:tcPr>
            <w:tcW w:w="1384" w:type="dxa"/>
            <w:vMerge w:val="restart"/>
          </w:tcPr>
          <w:p w14:paraId="41C0537C" w14:textId="77777777" w:rsidR="00414C16" w:rsidRPr="00AD05E0" w:rsidRDefault="00414C16" w:rsidP="003D1F47">
            <w:pPr>
              <w:pStyle w:val="TableText0"/>
            </w:pPr>
            <w:r w:rsidRPr="00AD05E0">
              <w:t xml:space="preserve">Schema </w:t>
            </w:r>
            <w:r w:rsidRPr="00AD05E0">
              <w:lastRenderedPageBreak/>
              <w:t>Helper Exceptions</w:t>
            </w:r>
          </w:p>
        </w:tc>
        <w:tc>
          <w:tcPr>
            <w:tcW w:w="4187" w:type="dxa"/>
          </w:tcPr>
          <w:p w14:paraId="0A4F87CE" w14:textId="77777777" w:rsidR="00414C16" w:rsidRPr="00AD05E0" w:rsidRDefault="00414C16" w:rsidP="003D1F47">
            <w:pPr>
              <w:pStyle w:val="TableText0"/>
            </w:pPr>
            <w:r w:rsidRPr="00AD05E0">
              <w:lastRenderedPageBreak/>
              <w:t>SCHEMA_VALIDATION_FAILED</w:t>
            </w:r>
          </w:p>
        </w:tc>
        <w:tc>
          <w:tcPr>
            <w:tcW w:w="4005" w:type="dxa"/>
          </w:tcPr>
          <w:p w14:paraId="28198F74" w14:textId="77777777" w:rsidR="00414C16" w:rsidRPr="00AD05E0" w:rsidRDefault="00414C16" w:rsidP="003D1F47">
            <w:pPr>
              <w:pStyle w:val="TableText0"/>
            </w:pPr>
            <w:r w:rsidRPr="00AD05E0">
              <w:t>Schema validation failed because of {0}.</w:t>
            </w:r>
          </w:p>
        </w:tc>
      </w:tr>
      <w:tr w:rsidR="00414C16" w:rsidRPr="00AD05E0" w14:paraId="5CFBF25F" w14:textId="77777777" w:rsidTr="006D32FA">
        <w:trPr>
          <w:cantSplit/>
        </w:trPr>
        <w:tc>
          <w:tcPr>
            <w:tcW w:w="1384" w:type="dxa"/>
            <w:vMerge/>
          </w:tcPr>
          <w:p w14:paraId="78E29AE9" w14:textId="77777777" w:rsidR="00414C16" w:rsidRPr="00AD05E0" w:rsidRDefault="00414C16" w:rsidP="003D1F47">
            <w:pPr>
              <w:pStyle w:val="TableText0"/>
            </w:pPr>
          </w:p>
        </w:tc>
        <w:tc>
          <w:tcPr>
            <w:tcW w:w="4187" w:type="dxa"/>
          </w:tcPr>
          <w:p w14:paraId="285DD8A7" w14:textId="77777777" w:rsidR="00414C16" w:rsidRPr="00AD05E0" w:rsidRDefault="00414C16" w:rsidP="003D1F47">
            <w:pPr>
              <w:pStyle w:val="TableText0"/>
            </w:pPr>
            <w:r w:rsidRPr="00AD05E0">
              <w:t>ERROR_VALIDATIING_XML_AGAINST_COMPILED_SCHEMA</w:t>
            </w:r>
          </w:p>
        </w:tc>
        <w:tc>
          <w:tcPr>
            <w:tcW w:w="4005" w:type="dxa"/>
          </w:tcPr>
          <w:p w14:paraId="334D49D2" w14:textId="77777777" w:rsidR="00414C16" w:rsidRPr="00AD05E0" w:rsidRDefault="00414C16" w:rsidP="003D1F47">
            <w:pPr>
              <w:pStyle w:val="TableText0"/>
            </w:pPr>
            <w:r w:rsidRPr="00AD05E0">
              <w:t xml:space="preserve">Error occurred when validating an XML instance against a compiled schema. The reason is {0}, </w:t>
            </w:r>
          </w:p>
          <w:p w14:paraId="3715DE3F" w14:textId="77777777" w:rsidR="00414C16" w:rsidRPr="00AD05E0" w:rsidRDefault="00414C16" w:rsidP="003D1F47">
            <w:pPr>
              <w:pStyle w:val="TableText0"/>
            </w:pPr>
            <w:r w:rsidRPr="00AD05E0">
              <w:t>LoggingSeverity.ERROR.</w:t>
            </w:r>
          </w:p>
        </w:tc>
      </w:tr>
      <w:tr w:rsidR="00414C16" w:rsidRPr="00AD05E0" w14:paraId="5DF12EAA" w14:textId="77777777" w:rsidTr="006D32FA">
        <w:trPr>
          <w:cantSplit/>
        </w:trPr>
        <w:tc>
          <w:tcPr>
            <w:tcW w:w="1384" w:type="dxa"/>
            <w:vMerge/>
          </w:tcPr>
          <w:p w14:paraId="488E1E66" w14:textId="77777777" w:rsidR="00414C16" w:rsidRPr="00AD05E0" w:rsidRDefault="00414C16" w:rsidP="003D1F47">
            <w:pPr>
              <w:pStyle w:val="TableText0"/>
            </w:pPr>
          </w:p>
        </w:tc>
        <w:tc>
          <w:tcPr>
            <w:tcW w:w="4187" w:type="dxa"/>
          </w:tcPr>
          <w:p w14:paraId="0F30FA83" w14:textId="77777777" w:rsidR="00414C16" w:rsidRPr="00AD05E0" w:rsidRDefault="00414C16" w:rsidP="003D1F47">
            <w:pPr>
              <w:pStyle w:val="TableText0"/>
            </w:pPr>
            <w:r w:rsidRPr="00AD05E0">
              <w:t>SCHEMA_XML_NULL</w:t>
            </w:r>
          </w:p>
        </w:tc>
        <w:tc>
          <w:tcPr>
            <w:tcW w:w="4005" w:type="dxa"/>
          </w:tcPr>
          <w:p w14:paraId="650723B1" w14:textId="77777777" w:rsidR="00414C16" w:rsidRPr="00AD05E0" w:rsidRDefault="00414C16" w:rsidP="003D1F47">
            <w:pPr>
              <w:pStyle w:val="TableText0"/>
            </w:pPr>
            <w:r w:rsidRPr="00AD05E0">
              <w:t>Schema XML document cannot be null.</w:t>
            </w:r>
          </w:p>
        </w:tc>
      </w:tr>
      <w:tr w:rsidR="00414C16" w:rsidRPr="00AD05E0" w14:paraId="4A3FD8F4" w14:textId="77777777" w:rsidTr="006D32FA">
        <w:trPr>
          <w:cantSplit/>
        </w:trPr>
        <w:tc>
          <w:tcPr>
            <w:tcW w:w="1384" w:type="dxa"/>
            <w:vMerge/>
          </w:tcPr>
          <w:p w14:paraId="08982925" w14:textId="77777777" w:rsidR="00414C16" w:rsidRPr="00AD05E0" w:rsidRDefault="00414C16" w:rsidP="003D1F47">
            <w:pPr>
              <w:pStyle w:val="TableText0"/>
            </w:pPr>
          </w:p>
        </w:tc>
        <w:tc>
          <w:tcPr>
            <w:tcW w:w="4187" w:type="dxa"/>
          </w:tcPr>
          <w:p w14:paraId="506F2DCF" w14:textId="77777777" w:rsidR="00414C16" w:rsidRPr="00AD05E0" w:rsidRDefault="00414C16" w:rsidP="003D1F47">
            <w:pPr>
              <w:pStyle w:val="TableText0"/>
            </w:pPr>
            <w:r w:rsidRPr="00AD05E0">
              <w:t>FATAL_ERROR_VALIDATING_XML_AGAINST_COMPILED_SCHEMA</w:t>
            </w:r>
          </w:p>
        </w:tc>
        <w:tc>
          <w:tcPr>
            <w:tcW w:w="4005" w:type="dxa"/>
          </w:tcPr>
          <w:p w14:paraId="543D2EF9" w14:textId="77777777" w:rsidR="00414C16" w:rsidRPr="00AD05E0" w:rsidRDefault="00414C16" w:rsidP="003D1F47">
            <w:pPr>
              <w:pStyle w:val="TableText0"/>
            </w:pPr>
            <w:r w:rsidRPr="00AD05E0">
              <w:t>Fatal error occurred when validating an XML instance against a compiledSchema. Reason is {0}</w:t>
            </w:r>
          </w:p>
        </w:tc>
      </w:tr>
      <w:tr w:rsidR="00414C16" w:rsidRPr="00AD05E0" w14:paraId="37A68E95" w14:textId="77777777" w:rsidTr="006D32FA">
        <w:trPr>
          <w:cantSplit/>
        </w:trPr>
        <w:tc>
          <w:tcPr>
            <w:tcW w:w="1384" w:type="dxa"/>
            <w:vMerge w:val="restart"/>
          </w:tcPr>
          <w:p w14:paraId="0E72E1F5" w14:textId="77777777" w:rsidR="00414C16" w:rsidRPr="00AD05E0" w:rsidRDefault="00414C16" w:rsidP="003D1F47">
            <w:pPr>
              <w:pStyle w:val="TableText0"/>
            </w:pPr>
            <w:r w:rsidRPr="00AD05E0">
              <w:t>Template Cache Exceptions</w:t>
            </w:r>
          </w:p>
        </w:tc>
        <w:tc>
          <w:tcPr>
            <w:tcW w:w="4187" w:type="dxa"/>
          </w:tcPr>
          <w:p w14:paraId="68533B42" w14:textId="77777777" w:rsidR="00414C16" w:rsidRPr="00AD05E0" w:rsidRDefault="00414C16" w:rsidP="003D1F47">
            <w:pPr>
              <w:pStyle w:val="TableText0"/>
            </w:pPr>
            <w:r w:rsidRPr="00AD05E0">
              <w:t>CANNOT_CREATE_TEMPLATE_CACHE_PERSISTENCE</w:t>
            </w:r>
          </w:p>
        </w:tc>
        <w:tc>
          <w:tcPr>
            <w:tcW w:w="4005" w:type="dxa"/>
          </w:tcPr>
          <w:p w14:paraId="5C154936" w14:textId="77777777" w:rsidR="00414C16" w:rsidRPr="00AD05E0" w:rsidRDefault="00414C16" w:rsidP="003D1F47">
            <w:pPr>
              <w:pStyle w:val="TableText0"/>
            </w:pPr>
            <w:r w:rsidRPr="00AD05E0">
              <w:t>Problem occurred creating template cache persistence: {0}.</w:t>
            </w:r>
          </w:p>
        </w:tc>
      </w:tr>
      <w:tr w:rsidR="00414C16" w:rsidRPr="00AD05E0" w14:paraId="6052FC08" w14:textId="77777777" w:rsidTr="006D32FA">
        <w:trPr>
          <w:cantSplit/>
        </w:trPr>
        <w:tc>
          <w:tcPr>
            <w:tcW w:w="1384" w:type="dxa"/>
            <w:vMerge/>
          </w:tcPr>
          <w:p w14:paraId="0BB8CE89" w14:textId="77777777" w:rsidR="00414C16" w:rsidRPr="00AD05E0" w:rsidRDefault="00414C16" w:rsidP="003D1F47">
            <w:pPr>
              <w:pStyle w:val="TableText0"/>
            </w:pPr>
          </w:p>
        </w:tc>
        <w:tc>
          <w:tcPr>
            <w:tcW w:w="4187" w:type="dxa"/>
          </w:tcPr>
          <w:p w14:paraId="4BD82088" w14:textId="77777777" w:rsidR="00414C16" w:rsidRPr="00AD05E0" w:rsidRDefault="00414C16" w:rsidP="003D1F47">
            <w:pPr>
              <w:pStyle w:val="TableText0"/>
            </w:pPr>
            <w:r w:rsidRPr="00AD05E0">
              <w:t>CANNOT_SAVE_TEMPLATE</w:t>
            </w:r>
          </w:p>
        </w:tc>
        <w:tc>
          <w:tcPr>
            <w:tcW w:w="4005" w:type="dxa"/>
          </w:tcPr>
          <w:p w14:paraId="3D64D52D" w14:textId="77777777" w:rsidR="00414C16" w:rsidRPr="00AD05E0" w:rsidRDefault="00414C16" w:rsidP="003D1F47">
            <w:pPr>
              <w:pStyle w:val="TableText0"/>
            </w:pPr>
            <w:r w:rsidRPr="00AD05E0">
              <w:t xml:space="preserve">Problem occurred when </w:t>
            </w:r>
            <w:proofErr w:type="gramStart"/>
            <w:r w:rsidRPr="00AD05E0">
              <w:t>persisting</w:t>
            </w:r>
            <w:proofErr w:type="gramEnd"/>
            <w:r w:rsidRPr="00AD05E0">
              <w:t xml:space="preserve"> a template jar: {0}. The reason is {1}.</w:t>
            </w:r>
          </w:p>
        </w:tc>
      </w:tr>
      <w:tr w:rsidR="00414C16" w:rsidRPr="00AD05E0" w14:paraId="603406E8" w14:textId="77777777" w:rsidTr="006D32FA">
        <w:trPr>
          <w:cantSplit/>
        </w:trPr>
        <w:tc>
          <w:tcPr>
            <w:tcW w:w="1384" w:type="dxa"/>
            <w:vMerge/>
          </w:tcPr>
          <w:p w14:paraId="6A9BB331" w14:textId="77777777" w:rsidR="00414C16" w:rsidRPr="00AD05E0" w:rsidRDefault="00414C16" w:rsidP="003D1F47">
            <w:pPr>
              <w:pStyle w:val="TableText0"/>
            </w:pPr>
          </w:p>
        </w:tc>
        <w:tc>
          <w:tcPr>
            <w:tcW w:w="4187" w:type="dxa"/>
          </w:tcPr>
          <w:p w14:paraId="72365B67" w14:textId="77777777" w:rsidR="00414C16" w:rsidRPr="00AD05E0" w:rsidRDefault="00414C16" w:rsidP="003D1F47">
            <w:pPr>
              <w:pStyle w:val="TableText0"/>
            </w:pPr>
            <w:r w:rsidRPr="00AD05E0">
              <w:t>CANNOT_LOAD_TEMPLATE_CACHE</w:t>
            </w:r>
          </w:p>
        </w:tc>
        <w:tc>
          <w:tcPr>
            <w:tcW w:w="4005" w:type="dxa"/>
          </w:tcPr>
          <w:p w14:paraId="2A5D813F" w14:textId="77777777" w:rsidR="00414C16" w:rsidRPr="00AD05E0" w:rsidRDefault="00414C16" w:rsidP="003D1F47">
            <w:pPr>
              <w:pStyle w:val="TableText0"/>
            </w:pPr>
            <w:r w:rsidRPr="00AD05E0">
              <w:t>Problem occurred when loading template cache. The reason is {0}.</w:t>
            </w:r>
          </w:p>
        </w:tc>
      </w:tr>
      <w:tr w:rsidR="00414C16" w:rsidRPr="00AD05E0" w14:paraId="13F417EF" w14:textId="77777777" w:rsidTr="006D32FA">
        <w:trPr>
          <w:cantSplit/>
        </w:trPr>
        <w:tc>
          <w:tcPr>
            <w:tcW w:w="1384" w:type="dxa"/>
            <w:vMerge/>
          </w:tcPr>
          <w:p w14:paraId="46F9D4E3" w14:textId="77777777" w:rsidR="00414C16" w:rsidRPr="00AD05E0" w:rsidRDefault="00414C16" w:rsidP="003D1F47">
            <w:pPr>
              <w:pStyle w:val="TableText0"/>
            </w:pPr>
          </w:p>
        </w:tc>
        <w:tc>
          <w:tcPr>
            <w:tcW w:w="4187" w:type="dxa"/>
          </w:tcPr>
          <w:p w14:paraId="7968E3CD" w14:textId="77777777" w:rsidR="00414C16" w:rsidRPr="00AD05E0" w:rsidRDefault="00414C16" w:rsidP="003D1F47">
            <w:pPr>
              <w:pStyle w:val="TableText0"/>
            </w:pPr>
            <w:r w:rsidRPr="00AD05E0">
              <w:t>CANNOT_LOAD_SCHEMA_INTO_TEMPLATE_CACHE</w:t>
            </w:r>
          </w:p>
        </w:tc>
        <w:tc>
          <w:tcPr>
            <w:tcW w:w="4005" w:type="dxa"/>
          </w:tcPr>
          <w:p w14:paraId="47F8196C" w14:textId="77777777" w:rsidR="00414C16" w:rsidRPr="00AD05E0" w:rsidRDefault="00414C16" w:rsidP="003D1F47">
            <w:pPr>
              <w:pStyle w:val="TableText0"/>
            </w:pPr>
            <w:r w:rsidRPr="00AD05E0">
              <w:t>Problem occurred when trying to load a schema into the template cache: {0}. The reason is {1}.</w:t>
            </w:r>
          </w:p>
        </w:tc>
      </w:tr>
      <w:tr w:rsidR="00414C16" w:rsidRPr="00AD05E0" w14:paraId="171584F4" w14:textId="77777777" w:rsidTr="006D32FA">
        <w:trPr>
          <w:cantSplit/>
        </w:trPr>
        <w:tc>
          <w:tcPr>
            <w:tcW w:w="1384" w:type="dxa"/>
          </w:tcPr>
          <w:p w14:paraId="1646DB2F" w14:textId="77777777" w:rsidR="00414C16" w:rsidRPr="00AD05E0" w:rsidRDefault="00414C16" w:rsidP="003D1F47">
            <w:pPr>
              <w:pStyle w:val="TableText0"/>
            </w:pPr>
            <w:r w:rsidRPr="00AD05E0">
              <w:t>Template Meta Data Provider Exception</w:t>
            </w:r>
          </w:p>
        </w:tc>
        <w:tc>
          <w:tcPr>
            <w:tcW w:w="4187" w:type="dxa"/>
          </w:tcPr>
          <w:p w14:paraId="375345C2" w14:textId="77777777" w:rsidR="00414C16" w:rsidRPr="00AD05E0" w:rsidRDefault="00414C16" w:rsidP="003D1F47">
            <w:pPr>
              <w:pStyle w:val="TableText0"/>
            </w:pPr>
            <w:r w:rsidRPr="00AD05E0">
              <w:t>CANNOT_LOAD_TEMPLATE_METADATA</w:t>
            </w:r>
          </w:p>
        </w:tc>
        <w:tc>
          <w:tcPr>
            <w:tcW w:w="4005" w:type="dxa"/>
          </w:tcPr>
          <w:p w14:paraId="10A7F959" w14:textId="77777777" w:rsidR="00414C16" w:rsidRPr="00AD05E0" w:rsidRDefault="00414C16" w:rsidP="003D1F47">
            <w:pPr>
              <w:pStyle w:val="TableText0"/>
            </w:pPr>
            <w:r w:rsidRPr="00AD05E0">
              <w:t>Problem loading template meta data for templateId {0}. The reason is {1}.</w:t>
            </w:r>
          </w:p>
        </w:tc>
      </w:tr>
      <w:tr w:rsidR="00414C16" w:rsidRPr="00AD05E0" w14:paraId="67CB1AF3" w14:textId="77777777" w:rsidTr="006D32FA">
        <w:trPr>
          <w:cantSplit/>
        </w:trPr>
        <w:tc>
          <w:tcPr>
            <w:tcW w:w="1384" w:type="dxa"/>
          </w:tcPr>
          <w:p w14:paraId="2F9A5245" w14:textId="77777777" w:rsidR="00414C16" w:rsidRPr="00AD05E0" w:rsidRDefault="00414C16" w:rsidP="003D1F47">
            <w:pPr>
              <w:pStyle w:val="TableText0"/>
            </w:pPr>
            <w:r w:rsidRPr="00AD05E0">
              <w:t>SymbolMap Provider Exception</w:t>
            </w:r>
          </w:p>
        </w:tc>
        <w:tc>
          <w:tcPr>
            <w:tcW w:w="4187" w:type="dxa"/>
          </w:tcPr>
          <w:p w14:paraId="4E52DB6F" w14:textId="77777777" w:rsidR="00414C16" w:rsidRPr="00AD05E0" w:rsidRDefault="00414C16" w:rsidP="003D1F47">
            <w:pPr>
              <w:pStyle w:val="TableText0"/>
            </w:pPr>
            <w:r w:rsidRPr="00AD05E0">
              <w:t>CANNOT_CREATE_TEMPLATE_SCHEMA_SYMBOL_MAP</w:t>
            </w:r>
          </w:p>
        </w:tc>
        <w:tc>
          <w:tcPr>
            <w:tcW w:w="4005" w:type="dxa"/>
          </w:tcPr>
          <w:p w14:paraId="5BB91E45" w14:textId="77777777" w:rsidR="00414C16" w:rsidRPr="00AD05E0" w:rsidRDefault="00414C16" w:rsidP="003D1F47">
            <w:pPr>
              <w:pStyle w:val="TableText0"/>
            </w:pPr>
            <w:r w:rsidRPr="00AD05E0">
              <w:t>Problem creating the symbol map for a template schema: {0}. The reason is {1}.</w:t>
            </w:r>
          </w:p>
        </w:tc>
      </w:tr>
      <w:tr w:rsidR="00414C16" w:rsidRPr="00AD05E0" w14:paraId="0A49A7E7" w14:textId="77777777" w:rsidTr="006D32FA">
        <w:trPr>
          <w:cantSplit/>
        </w:trPr>
        <w:tc>
          <w:tcPr>
            <w:tcW w:w="1384" w:type="dxa"/>
            <w:vMerge w:val="restart"/>
          </w:tcPr>
          <w:p w14:paraId="75D5CCF7" w14:textId="77777777" w:rsidR="00414C16" w:rsidRPr="00AD05E0" w:rsidRDefault="00414C16" w:rsidP="003D1F47">
            <w:pPr>
              <w:pStyle w:val="TableText0"/>
            </w:pPr>
            <w:r w:rsidRPr="00AD05E0">
              <w:t>TemplateService Exceptions</w:t>
            </w:r>
          </w:p>
        </w:tc>
        <w:tc>
          <w:tcPr>
            <w:tcW w:w="4187" w:type="dxa"/>
          </w:tcPr>
          <w:p w14:paraId="26252721" w14:textId="77777777" w:rsidR="00414C16" w:rsidRPr="00AD05E0" w:rsidRDefault="00414C16" w:rsidP="003D1F47">
            <w:pPr>
              <w:pStyle w:val="TableText0"/>
            </w:pPr>
            <w:r w:rsidRPr="00AD05E0">
              <w:t>VTS_SERVICE_FAILED</w:t>
            </w:r>
          </w:p>
        </w:tc>
        <w:tc>
          <w:tcPr>
            <w:tcW w:w="4005" w:type="dxa"/>
          </w:tcPr>
          <w:p w14:paraId="7A5AD927" w14:textId="77777777" w:rsidR="00414C16" w:rsidRPr="00AD05E0" w:rsidRDefault="00414C16" w:rsidP="003D1F47">
            <w:pPr>
              <w:pStyle w:val="TableText0"/>
            </w:pPr>
            <w:r w:rsidRPr="00AD05E0">
              <w:t>The Template Service (VTS) failed: {0}.</w:t>
            </w:r>
          </w:p>
        </w:tc>
      </w:tr>
      <w:tr w:rsidR="00414C16" w:rsidRPr="00AD05E0" w14:paraId="0ABEA853" w14:textId="77777777" w:rsidTr="006D32FA">
        <w:trPr>
          <w:cantSplit/>
        </w:trPr>
        <w:tc>
          <w:tcPr>
            <w:tcW w:w="1384" w:type="dxa"/>
            <w:vMerge/>
          </w:tcPr>
          <w:p w14:paraId="46BB10A0" w14:textId="77777777" w:rsidR="00414C16" w:rsidRPr="00AD05E0" w:rsidRDefault="00414C16" w:rsidP="003D1F47">
            <w:pPr>
              <w:pStyle w:val="TableText0"/>
            </w:pPr>
          </w:p>
        </w:tc>
        <w:tc>
          <w:tcPr>
            <w:tcW w:w="4187" w:type="dxa"/>
          </w:tcPr>
          <w:p w14:paraId="11799D73" w14:textId="77777777" w:rsidR="00414C16" w:rsidRPr="00AD05E0" w:rsidRDefault="00414C16" w:rsidP="003D1F47">
            <w:pPr>
              <w:pStyle w:val="TableText0"/>
            </w:pPr>
            <w:r w:rsidRPr="00AD05E0">
              <w:t>CANNOT_MANIPULATE_TEMPLATE_DATA</w:t>
            </w:r>
          </w:p>
        </w:tc>
        <w:tc>
          <w:tcPr>
            <w:tcW w:w="4005" w:type="dxa"/>
          </w:tcPr>
          <w:p w14:paraId="0199F7A8" w14:textId="77777777" w:rsidR="00414C16" w:rsidRPr="00AD05E0" w:rsidRDefault="00414C16" w:rsidP="003D1F47">
            <w:pPr>
              <w:pStyle w:val="TableText0"/>
            </w:pPr>
            <w:r w:rsidRPr="00AD05E0">
              <w:t>The data in the template cannot be manipulated correctly: {0}.</w:t>
            </w:r>
          </w:p>
        </w:tc>
      </w:tr>
      <w:tr w:rsidR="00414C16" w:rsidRPr="00AD05E0" w14:paraId="046C5C16" w14:textId="77777777" w:rsidTr="006D32FA">
        <w:trPr>
          <w:cantSplit/>
        </w:trPr>
        <w:tc>
          <w:tcPr>
            <w:tcW w:w="1384" w:type="dxa"/>
            <w:vMerge/>
          </w:tcPr>
          <w:p w14:paraId="4F4C25C9" w14:textId="77777777" w:rsidR="00414C16" w:rsidRPr="00AD05E0" w:rsidRDefault="00414C16" w:rsidP="003D1F47">
            <w:pPr>
              <w:pStyle w:val="TableText0"/>
            </w:pPr>
          </w:p>
        </w:tc>
        <w:tc>
          <w:tcPr>
            <w:tcW w:w="4187" w:type="dxa"/>
          </w:tcPr>
          <w:p w14:paraId="375266C0" w14:textId="77777777" w:rsidR="00414C16" w:rsidRPr="00AD05E0" w:rsidRDefault="00414C16" w:rsidP="003D1F47">
            <w:pPr>
              <w:pStyle w:val="TableText0"/>
            </w:pPr>
            <w:r w:rsidRPr="00AD05E0">
              <w:t>CANNOT_LOAD_TEMPLATE_FROM_VTS</w:t>
            </w:r>
          </w:p>
        </w:tc>
        <w:tc>
          <w:tcPr>
            <w:tcW w:w="4005" w:type="dxa"/>
          </w:tcPr>
          <w:p w14:paraId="6F3CA3FF" w14:textId="77777777" w:rsidR="00414C16" w:rsidRPr="00AD05E0" w:rsidRDefault="00414C16" w:rsidP="003D1F47">
            <w:pPr>
              <w:pStyle w:val="TableText0"/>
            </w:pPr>
            <w:r w:rsidRPr="00AD05E0">
              <w:t>Problem loading the template with templateId {0} from the VHIM Template Service. The reason is {1}.</w:t>
            </w:r>
          </w:p>
        </w:tc>
      </w:tr>
      <w:tr w:rsidR="00414C16" w:rsidRPr="00AD05E0" w14:paraId="088419DA" w14:textId="77777777" w:rsidTr="006D32FA">
        <w:trPr>
          <w:cantSplit/>
        </w:trPr>
        <w:tc>
          <w:tcPr>
            <w:tcW w:w="1384" w:type="dxa"/>
            <w:vMerge/>
          </w:tcPr>
          <w:p w14:paraId="4C15616D" w14:textId="77777777" w:rsidR="00414C16" w:rsidRPr="00AD05E0" w:rsidRDefault="00414C16" w:rsidP="003D1F47">
            <w:pPr>
              <w:pStyle w:val="TableText0"/>
            </w:pPr>
          </w:p>
        </w:tc>
        <w:tc>
          <w:tcPr>
            <w:tcW w:w="4187" w:type="dxa"/>
          </w:tcPr>
          <w:p w14:paraId="6B477D98" w14:textId="77777777" w:rsidR="00414C16" w:rsidRPr="00AD05E0" w:rsidRDefault="00414C16" w:rsidP="003D1F47">
            <w:pPr>
              <w:pStyle w:val="TableText0"/>
            </w:pPr>
            <w:r w:rsidRPr="00AD05E0">
              <w:t>NO_TEMPLATE_FOUND_FROM_VTS</w:t>
            </w:r>
          </w:p>
        </w:tc>
        <w:tc>
          <w:tcPr>
            <w:tcW w:w="4005" w:type="dxa"/>
          </w:tcPr>
          <w:p w14:paraId="30AA18BF" w14:textId="313C3883" w:rsidR="00414C16" w:rsidRPr="00AD05E0" w:rsidRDefault="00414C16" w:rsidP="003D1F47">
            <w:pPr>
              <w:pStyle w:val="TableText0"/>
            </w:pPr>
            <w:r w:rsidRPr="00AD05E0">
              <w:t xml:space="preserve">Problem loading the template with templateId {0} from the </w:t>
            </w:r>
            <w:r w:rsidR="00AE2881">
              <w:t>VIM</w:t>
            </w:r>
            <w:r w:rsidRPr="00AD05E0">
              <w:t xml:space="preserve"> Template Service. No template returned.</w:t>
            </w:r>
          </w:p>
        </w:tc>
      </w:tr>
      <w:tr w:rsidR="00414C16" w:rsidRPr="00AD05E0" w14:paraId="644859EC" w14:textId="77777777" w:rsidTr="006D32FA">
        <w:trPr>
          <w:cantSplit/>
        </w:trPr>
        <w:tc>
          <w:tcPr>
            <w:tcW w:w="1384" w:type="dxa"/>
            <w:vMerge w:val="restart"/>
          </w:tcPr>
          <w:p w14:paraId="4EE07817" w14:textId="77777777" w:rsidR="00414C16" w:rsidRPr="00AD05E0" w:rsidRDefault="00414C16" w:rsidP="003D1F47">
            <w:pPr>
              <w:pStyle w:val="TableText0"/>
            </w:pPr>
            <w:r w:rsidRPr="00AD05E0">
              <w:t>Filter Cache Exceptions</w:t>
            </w:r>
          </w:p>
        </w:tc>
        <w:tc>
          <w:tcPr>
            <w:tcW w:w="4187" w:type="dxa"/>
          </w:tcPr>
          <w:p w14:paraId="146BF787" w14:textId="77777777" w:rsidR="00414C16" w:rsidRPr="00AD05E0" w:rsidRDefault="00414C16" w:rsidP="003D1F47">
            <w:pPr>
              <w:pStyle w:val="TableText0"/>
            </w:pPr>
            <w:r w:rsidRPr="00AD05E0">
              <w:t>CANNOT_LOAD_FILTER_SCHEMA_FROM_TFS</w:t>
            </w:r>
          </w:p>
        </w:tc>
        <w:tc>
          <w:tcPr>
            <w:tcW w:w="4005" w:type="dxa"/>
          </w:tcPr>
          <w:p w14:paraId="0D03C279" w14:textId="77777777" w:rsidR="00414C16" w:rsidRPr="00AD05E0" w:rsidRDefault="00414C16" w:rsidP="003D1F47">
            <w:pPr>
              <w:pStyle w:val="TableText0"/>
            </w:pPr>
            <w:r w:rsidRPr="00AD05E0">
              <w:t>Problem loading the filter with filterId {0} from filter service. The reason is {1}.</w:t>
            </w:r>
          </w:p>
        </w:tc>
      </w:tr>
      <w:tr w:rsidR="00414C16" w:rsidRPr="00AD05E0" w14:paraId="130199AC" w14:textId="77777777" w:rsidTr="006D32FA">
        <w:trPr>
          <w:cantSplit/>
        </w:trPr>
        <w:tc>
          <w:tcPr>
            <w:tcW w:w="1384" w:type="dxa"/>
            <w:vMerge/>
          </w:tcPr>
          <w:p w14:paraId="46AE94E4" w14:textId="77777777" w:rsidR="00414C16" w:rsidRPr="00AD05E0" w:rsidRDefault="00414C16" w:rsidP="003D1F47">
            <w:pPr>
              <w:pStyle w:val="TableText0"/>
            </w:pPr>
          </w:p>
        </w:tc>
        <w:tc>
          <w:tcPr>
            <w:tcW w:w="4187" w:type="dxa"/>
          </w:tcPr>
          <w:p w14:paraId="3292C6B8" w14:textId="77777777" w:rsidR="00414C16" w:rsidRPr="00AD05E0" w:rsidRDefault="00414C16" w:rsidP="003D1F47">
            <w:pPr>
              <w:pStyle w:val="TableText0"/>
            </w:pPr>
            <w:r w:rsidRPr="00AD05E0">
              <w:t>CANNOT_LOAD_FILTER_SCHEMA_FROM</w:t>
            </w:r>
          </w:p>
          <w:p w14:paraId="43DE5D28" w14:textId="77777777" w:rsidR="00414C16" w:rsidRPr="00AD05E0" w:rsidRDefault="00414C16" w:rsidP="003D1F47">
            <w:pPr>
              <w:pStyle w:val="TableText0"/>
            </w:pPr>
            <w:r w:rsidRPr="00AD05E0">
              <w:t>_PERSISTENCE</w:t>
            </w:r>
          </w:p>
        </w:tc>
        <w:tc>
          <w:tcPr>
            <w:tcW w:w="4005" w:type="dxa"/>
          </w:tcPr>
          <w:p w14:paraId="44A898FA" w14:textId="77777777" w:rsidR="00414C16" w:rsidRPr="00AD05E0" w:rsidRDefault="00414C16" w:rsidP="003D1F47">
            <w:pPr>
              <w:pStyle w:val="TableText0"/>
            </w:pPr>
            <w:r w:rsidRPr="00AD05E0">
              <w:t>Problem loading the filter with filterId {0} from persistence. The reason is {1}.</w:t>
            </w:r>
          </w:p>
        </w:tc>
      </w:tr>
      <w:tr w:rsidR="00414C16" w:rsidRPr="00AD05E0" w14:paraId="64CFD881" w14:textId="77777777" w:rsidTr="006D32FA">
        <w:trPr>
          <w:cantSplit/>
        </w:trPr>
        <w:tc>
          <w:tcPr>
            <w:tcW w:w="1384" w:type="dxa"/>
            <w:vMerge/>
          </w:tcPr>
          <w:p w14:paraId="3F710FB6" w14:textId="77777777" w:rsidR="00414C16" w:rsidRPr="00AD05E0" w:rsidRDefault="00414C16" w:rsidP="003D1F47">
            <w:pPr>
              <w:pStyle w:val="TableText0"/>
            </w:pPr>
          </w:p>
        </w:tc>
        <w:tc>
          <w:tcPr>
            <w:tcW w:w="4187" w:type="dxa"/>
          </w:tcPr>
          <w:p w14:paraId="6F7483BE" w14:textId="77777777" w:rsidR="00414C16" w:rsidRPr="00AD05E0" w:rsidRDefault="00414C16" w:rsidP="003D1F47">
            <w:pPr>
              <w:pStyle w:val="TableText0"/>
            </w:pPr>
            <w:r w:rsidRPr="00AD05E0">
              <w:t>CANNOT_LOAD_FILTER_SCHEMA_FROM_FILESYSTEM</w:t>
            </w:r>
          </w:p>
        </w:tc>
        <w:tc>
          <w:tcPr>
            <w:tcW w:w="4005" w:type="dxa"/>
          </w:tcPr>
          <w:p w14:paraId="63EF0CED" w14:textId="77777777" w:rsidR="00414C16" w:rsidRPr="00AD05E0" w:rsidRDefault="00414C16" w:rsidP="003D1F47">
            <w:pPr>
              <w:pStyle w:val="TableText0"/>
            </w:pPr>
            <w:r w:rsidRPr="00AD05E0">
              <w:t>Problem loading the filter with filterId {0} from file system. The reason is {1}.</w:t>
            </w:r>
          </w:p>
        </w:tc>
      </w:tr>
      <w:tr w:rsidR="00414C16" w:rsidRPr="00AD05E0" w14:paraId="4811EA2F" w14:textId="77777777" w:rsidTr="006D32FA">
        <w:trPr>
          <w:cantSplit/>
        </w:trPr>
        <w:tc>
          <w:tcPr>
            <w:tcW w:w="1384" w:type="dxa"/>
            <w:vMerge/>
          </w:tcPr>
          <w:p w14:paraId="14B1C919" w14:textId="77777777" w:rsidR="00414C16" w:rsidRPr="00AD05E0" w:rsidRDefault="00414C16" w:rsidP="003D1F47">
            <w:pPr>
              <w:pStyle w:val="TableText0"/>
            </w:pPr>
          </w:p>
        </w:tc>
        <w:tc>
          <w:tcPr>
            <w:tcW w:w="4187" w:type="dxa"/>
          </w:tcPr>
          <w:p w14:paraId="037C7DB5" w14:textId="77777777" w:rsidR="00414C16" w:rsidRPr="00AD05E0" w:rsidRDefault="00414C16" w:rsidP="003D1F47">
            <w:pPr>
              <w:pStyle w:val="TableText0"/>
            </w:pPr>
            <w:r w:rsidRPr="00AD05E0">
              <w:t>FILTER_MEMORY_CACHE_IS_NOT_PROVIDED</w:t>
            </w:r>
          </w:p>
        </w:tc>
        <w:tc>
          <w:tcPr>
            <w:tcW w:w="4005" w:type="dxa"/>
          </w:tcPr>
          <w:p w14:paraId="59EF3004" w14:textId="77777777" w:rsidR="00414C16" w:rsidRPr="00AD05E0" w:rsidRDefault="00414C16" w:rsidP="003D1F47">
            <w:pPr>
              <w:pStyle w:val="TableText0"/>
            </w:pPr>
            <w:r w:rsidRPr="00AD05E0">
              <w:t>The filterMemoryCache passed in is null.</w:t>
            </w:r>
          </w:p>
        </w:tc>
      </w:tr>
      <w:tr w:rsidR="00414C16" w:rsidRPr="00AD05E0" w14:paraId="221251C0" w14:textId="77777777" w:rsidTr="006D32FA">
        <w:trPr>
          <w:cantSplit/>
        </w:trPr>
        <w:tc>
          <w:tcPr>
            <w:tcW w:w="1384" w:type="dxa"/>
            <w:vMerge/>
          </w:tcPr>
          <w:p w14:paraId="7251FA04" w14:textId="77777777" w:rsidR="00414C16" w:rsidRPr="00AD05E0" w:rsidRDefault="00414C16" w:rsidP="003D1F47">
            <w:pPr>
              <w:pStyle w:val="TableText0"/>
            </w:pPr>
          </w:p>
        </w:tc>
        <w:tc>
          <w:tcPr>
            <w:tcW w:w="4187" w:type="dxa"/>
          </w:tcPr>
          <w:p w14:paraId="4DF16FB3" w14:textId="77777777" w:rsidR="00414C16" w:rsidRPr="00AD05E0" w:rsidRDefault="00414C16" w:rsidP="003D1F47">
            <w:pPr>
              <w:pStyle w:val="TableText0"/>
            </w:pPr>
            <w:r w:rsidRPr="00AD05E0">
              <w:t>CANNOT_SAVE_FILTER_SCHEMA</w:t>
            </w:r>
          </w:p>
        </w:tc>
        <w:tc>
          <w:tcPr>
            <w:tcW w:w="4005" w:type="dxa"/>
          </w:tcPr>
          <w:p w14:paraId="425716CB" w14:textId="77777777" w:rsidR="00414C16" w:rsidRPr="00AD05E0" w:rsidRDefault="00414C16" w:rsidP="003D1F47">
            <w:pPr>
              <w:pStyle w:val="TableText0"/>
            </w:pPr>
            <w:r w:rsidRPr="00AD05E0">
              <w:t xml:space="preserve">Problem occurred when </w:t>
            </w:r>
            <w:proofErr w:type="gramStart"/>
            <w:r w:rsidRPr="00AD05E0">
              <w:t>persisting</w:t>
            </w:r>
            <w:proofErr w:type="gramEnd"/>
            <w:r w:rsidRPr="00AD05E0">
              <w:t xml:space="preserve"> a filter schema: {0}. The reason is {1}.</w:t>
            </w:r>
          </w:p>
        </w:tc>
      </w:tr>
      <w:tr w:rsidR="00414C16" w:rsidRPr="00AD05E0" w14:paraId="7CEDD6E5" w14:textId="77777777" w:rsidTr="006D32FA">
        <w:trPr>
          <w:cantSplit/>
        </w:trPr>
        <w:tc>
          <w:tcPr>
            <w:tcW w:w="1384" w:type="dxa"/>
            <w:vMerge/>
          </w:tcPr>
          <w:p w14:paraId="33D6EAB9" w14:textId="77777777" w:rsidR="00414C16" w:rsidRPr="00AD05E0" w:rsidRDefault="00414C16" w:rsidP="003D1F47">
            <w:pPr>
              <w:pStyle w:val="TableText0"/>
            </w:pPr>
          </w:p>
        </w:tc>
        <w:tc>
          <w:tcPr>
            <w:tcW w:w="4187" w:type="dxa"/>
          </w:tcPr>
          <w:p w14:paraId="56F788FB" w14:textId="77777777" w:rsidR="00414C16" w:rsidRPr="00AD05E0" w:rsidRDefault="00414C16" w:rsidP="003D1F47">
            <w:pPr>
              <w:pStyle w:val="TableText0"/>
            </w:pPr>
            <w:r w:rsidRPr="00AD05E0">
              <w:t>CANNOT_FIND_FILTER_SCHEMA</w:t>
            </w:r>
          </w:p>
        </w:tc>
        <w:tc>
          <w:tcPr>
            <w:tcW w:w="4005" w:type="dxa"/>
          </w:tcPr>
          <w:p w14:paraId="714EF3DA" w14:textId="77777777" w:rsidR="00414C16" w:rsidRPr="00AD05E0" w:rsidRDefault="00414C16" w:rsidP="003D1F47">
            <w:pPr>
              <w:pStyle w:val="TableText0"/>
            </w:pPr>
            <w:r w:rsidRPr="00AD05E0">
              <w:t xml:space="preserve">Filter schema not found: {0}. </w:t>
            </w:r>
          </w:p>
        </w:tc>
      </w:tr>
      <w:tr w:rsidR="00414C16" w:rsidRPr="00AD05E0" w14:paraId="588FE770" w14:textId="77777777" w:rsidTr="006D32FA">
        <w:trPr>
          <w:cantSplit/>
        </w:trPr>
        <w:tc>
          <w:tcPr>
            <w:tcW w:w="1384" w:type="dxa"/>
            <w:vMerge/>
          </w:tcPr>
          <w:p w14:paraId="4B5A1430" w14:textId="77777777" w:rsidR="00414C16" w:rsidRPr="00AD05E0" w:rsidRDefault="00414C16" w:rsidP="003D1F47">
            <w:pPr>
              <w:pStyle w:val="TableText0"/>
            </w:pPr>
          </w:p>
        </w:tc>
        <w:tc>
          <w:tcPr>
            <w:tcW w:w="4187" w:type="dxa"/>
          </w:tcPr>
          <w:p w14:paraId="59C55F29" w14:textId="77777777" w:rsidR="00414C16" w:rsidRPr="00AD05E0" w:rsidRDefault="00414C16" w:rsidP="003D1F47">
            <w:pPr>
              <w:pStyle w:val="TableText0"/>
            </w:pPr>
            <w:r w:rsidRPr="00AD05E0">
              <w:t>INVALID_FILTER_SCHEMA</w:t>
            </w:r>
          </w:p>
        </w:tc>
        <w:tc>
          <w:tcPr>
            <w:tcW w:w="4005" w:type="dxa"/>
          </w:tcPr>
          <w:p w14:paraId="03E08D0D" w14:textId="77777777" w:rsidR="00414C16" w:rsidRPr="00AD05E0" w:rsidRDefault="00414C16" w:rsidP="003D1F47">
            <w:pPr>
              <w:pStyle w:val="TableText0"/>
            </w:pPr>
            <w:r w:rsidRPr="00AD05E0">
              <w:t>Invalid filterId</w:t>
            </w:r>
            <w:r w:rsidRPr="00AD05E0" w:rsidDel="006A7263">
              <w:t xml:space="preserve"> </w:t>
            </w:r>
            <w:r w:rsidRPr="00AD05E0">
              <w:t>{0}. The filter schema is NOT loaded in cache. The reason is {1}.</w:t>
            </w:r>
          </w:p>
        </w:tc>
      </w:tr>
      <w:tr w:rsidR="00414C16" w:rsidRPr="00AD05E0" w14:paraId="719396EC" w14:textId="77777777" w:rsidTr="006D32FA">
        <w:trPr>
          <w:cantSplit/>
        </w:trPr>
        <w:tc>
          <w:tcPr>
            <w:tcW w:w="1384" w:type="dxa"/>
            <w:vMerge/>
          </w:tcPr>
          <w:p w14:paraId="23AEAAFA" w14:textId="77777777" w:rsidR="00414C16" w:rsidRPr="00AD05E0" w:rsidRDefault="00414C16" w:rsidP="003D1F47">
            <w:pPr>
              <w:pStyle w:val="TableText0"/>
            </w:pPr>
          </w:p>
        </w:tc>
        <w:tc>
          <w:tcPr>
            <w:tcW w:w="4187" w:type="dxa"/>
          </w:tcPr>
          <w:p w14:paraId="7EE1F2E3" w14:textId="77777777" w:rsidR="00414C16" w:rsidRPr="00AD05E0" w:rsidRDefault="00414C16" w:rsidP="003D1F47">
            <w:pPr>
              <w:pStyle w:val="TableText0"/>
            </w:pPr>
            <w:r w:rsidRPr="00AD05E0">
              <w:t>UNABLE_TO_READ_FILTER_SCHEMA</w:t>
            </w:r>
          </w:p>
        </w:tc>
        <w:tc>
          <w:tcPr>
            <w:tcW w:w="4005" w:type="dxa"/>
          </w:tcPr>
          <w:p w14:paraId="3D2FE5E7" w14:textId="77777777" w:rsidR="00414C16" w:rsidRPr="00AD05E0" w:rsidRDefault="00414C16" w:rsidP="003D1F47">
            <w:pPr>
              <w:pStyle w:val="TableText0"/>
            </w:pPr>
            <w:r w:rsidRPr="00AD05E0">
              <w:t>Unable to Read filter schema with filterId {0}.</w:t>
            </w:r>
          </w:p>
        </w:tc>
      </w:tr>
      <w:tr w:rsidR="00414C16" w:rsidRPr="00AD05E0" w14:paraId="427EE943" w14:textId="77777777" w:rsidTr="006D32FA">
        <w:trPr>
          <w:cantSplit/>
        </w:trPr>
        <w:tc>
          <w:tcPr>
            <w:tcW w:w="1384" w:type="dxa"/>
            <w:vMerge/>
          </w:tcPr>
          <w:p w14:paraId="4611CAEE" w14:textId="77777777" w:rsidR="00414C16" w:rsidRPr="00AD05E0" w:rsidRDefault="00414C16" w:rsidP="003D1F47">
            <w:pPr>
              <w:pStyle w:val="TableText0"/>
            </w:pPr>
          </w:p>
        </w:tc>
        <w:tc>
          <w:tcPr>
            <w:tcW w:w="4187" w:type="dxa"/>
          </w:tcPr>
          <w:p w14:paraId="33A2D538" w14:textId="77777777" w:rsidR="00414C16" w:rsidRPr="00AD05E0" w:rsidRDefault="00414C16" w:rsidP="003D1F47">
            <w:pPr>
              <w:pStyle w:val="TableText0"/>
            </w:pPr>
            <w:r w:rsidRPr="00AD05E0">
              <w:t>CANNOT_FIND_FILTER_VALIDATOR</w:t>
            </w:r>
          </w:p>
        </w:tc>
        <w:tc>
          <w:tcPr>
            <w:tcW w:w="4005" w:type="dxa"/>
          </w:tcPr>
          <w:p w14:paraId="08DA8722" w14:textId="77777777" w:rsidR="00414C16" w:rsidRPr="00AD05E0" w:rsidRDefault="00414C16" w:rsidP="003D1F47">
            <w:pPr>
              <w:pStyle w:val="TableText0"/>
            </w:pPr>
            <w:r w:rsidRPr="00AD05E0">
              <w:t>Filter schema validator not found in filter cache for filterId {0}.</w:t>
            </w:r>
          </w:p>
        </w:tc>
      </w:tr>
      <w:tr w:rsidR="00414C16" w:rsidRPr="00AD05E0" w14:paraId="755FF28C" w14:textId="77777777" w:rsidTr="006D32FA">
        <w:trPr>
          <w:cantSplit/>
        </w:trPr>
        <w:tc>
          <w:tcPr>
            <w:tcW w:w="1384" w:type="dxa"/>
            <w:vMerge/>
          </w:tcPr>
          <w:p w14:paraId="19C774E0" w14:textId="77777777" w:rsidR="00414C16" w:rsidRPr="00AD05E0" w:rsidRDefault="00414C16" w:rsidP="003D1F47">
            <w:pPr>
              <w:pStyle w:val="TableText0"/>
            </w:pPr>
          </w:p>
        </w:tc>
        <w:tc>
          <w:tcPr>
            <w:tcW w:w="4187" w:type="dxa"/>
          </w:tcPr>
          <w:p w14:paraId="13DB7E6F" w14:textId="77777777" w:rsidR="00414C16" w:rsidRPr="00AD05E0" w:rsidRDefault="00414C16" w:rsidP="003D1F47">
            <w:pPr>
              <w:pStyle w:val="TableText0"/>
            </w:pPr>
            <w:r w:rsidRPr="00AD05E0">
              <w:t>CANNOT_DELETE_FILTER</w:t>
            </w:r>
          </w:p>
        </w:tc>
        <w:tc>
          <w:tcPr>
            <w:tcW w:w="4005" w:type="dxa"/>
          </w:tcPr>
          <w:p w14:paraId="668E1F9F" w14:textId="77777777" w:rsidR="00414C16" w:rsidRPr="00AD05E0" w:rsidRDefault="00414C16" w:rsidP="003D1F47">
            <w:pPr>
              <w:pStyle w:val="TableText0"/>
            </w:pPr>
            <w:r w:rsidRPr="00AD05E0">
              <w:t>Problem occurred when deleting a filter schema from database: {0}. The reason is {1}.</w:t>
            </w:r>
          </w:p>
        </w:tc>
      </w:tr>
      <w:tr w:rsidR="00414C16" w:rsidRPr="00AD05E0" w14:paraId="0A0E71E4" w14:textId="77777777" w:rsidTr="006D32FA">
        <w:trPr>
          <w:cantSplit/>
        </w:trPr>
        <w:tc>
          <w:tcPr>
            <w:tcW w:w="1384" w:type="dxa"/>
            <w:vMerge/>
          </w:tcPr>
          <w:p w14:paraId="7CE8D240" w14:textId="77777777" w:rsidR="00414C16" w:rsidRPr="00AD05E0" w:rsidRDefault="00414C16" w:rsidP="003D1F47">
            <w:pPr>
              <w:pStyle w:val="TableText0"/>
            </w:pPr>
          </w:p>
        </w:tc>
        <w:tc>
          <w:tcPr>
            <w:tcW w:w="4187" w:type="dxa"/>
          </w:tcPr>
          <w:p w14:paraId="0AD6E8F3" w14:textId="77777777" w:rsidR="00414C16" w:rsidRPr="00AD05E0" w:rsidRDefault="00414C16" w:rsidP="003D1F47">
            <w:pPr>
              <w:pStyle w:val="TableText0"/>
            </w:pPr>
            <w:r w:rsidRPr="00AD05E0">
              <w:t>ERROR_DELETING_FILTER_DOMAIN_TABLES</w:t>
            </w:r>
          </w:p>
        </w:tc>
        <w:tc>
          <w:tcPr>
            <w:tcW w:w="4005" w:type="dxa"/>
          </w:tcPr>
          <w:p w14:paraId="71B363F4" w14:textId="77777777" w:rsidR="00414C16" w:rsidRPr="00AD05E0" w:rsidRDefault="00414C16" w:rsidP="003D1F47">
            <w:pPr>
              <w:pStyle w:val="TableText0"/>
            </w:pPr>
            <w:r w:rsidRPr="00AD05E0">
              <w:t>Problem deleting filter domain tables: {0}. The reason is {1}.</w:t>
            </w:r>
          </w:p>
        </w:tc>
      </w:tr>
      <w:tr w:rsidR="00414C16" w:rsidRPr="00AD05E0" w14:paraId="3FC29EED" w14:textId="77777777" w:rsidTr="006D32FA">
        <w:trPr>
          <w:cantSplit/>
        </w:trPr>
        <w:tc>
          <w:tcPr>
            <w:tcW w:w="1384" w:type="dxa"/>
            <w:vMerge w:val="restart"/>
          </w:tcPr>
          <w:p w14:paraId="67340108" w14:textId="77777777" w:rsidR="00414C16" w:rsidRPr="00AD05E0" w:rsidRDefault="00414C16" w:rsidP="003D1F47">
            <w:pPr>
              <w:pStyle w:val="TableText0"/>
            </w:pPr>
            <w:r w:rsidRPr="00AD05E0">
              <w:t>Entity Resolver Exceptions</w:t>
            </w:r>
          </w:p>
        </w:tc>
        <w:tc>
          <w:tcPr>
            <w:tcW w:w="4187" w:type="dxa"/>
          </w:tcPr>
          <w:p w14:paraId="51187B81" w14:textId="77777777" w:rsidR="00414C16" w:rsidRPr="00AD05E0" w:rsidRDefault="00414C16" w:rsidP="003D1F47">
            <w:pPr>
              <w:pStyle w:val="TableText0"/>
            </w:pPr>
            <w:r w:rsidRPr="00AD05E0">
              <w:t>CANNOT_GET_STRING_DATA</w:t>
            </w:r>
          </w:p>
        </w:tc>
        <w:tc>
          <w:tcPr>
            <w:tcW w:w="4005" w:type="dxa"/>
          </w:tcPr>
          <w:p w14:paraId="3346D769" w14:textId="77777777" w:rsidR="00414C16" w:rsidRPr="00AD05E0" w:rsidRDefault="00414C16" w:rsidP="003D1F47">
            <w:pPr>
              <w:pStyle w:val="TableText0"/>
            </w:pPr>
            <w:r w:rsidRPr="00AD05E0">
              <w:t>The entity resolver had a problem while getting the string data.</w:t>
            </w:r>
          </w:p>
        </w:tc>
      </w:tr>
      <w:tr w:rsidR="00414C16" w:rsidRPr="00AD05E0" w14:paraId="03917082" w14:textId="77777777" w:rsidTr="006D32FA">
        <w:trPr>
          <w:cantSplit/>
        </w:trPr>
        <w:tc>
          <w:tcPr>
            <w:tcW w:w="1384" w:type="dxa"/>
            <w:vMerge/>
          </w:tcPr>
          <w:p w14:paraId="2857C463" w14:textId="77777777" w:rsidR="00414C16" w:rsidRPr="00AD05E0" w:rsidRDefault="00414C16" w:rsidP="003D1F47">
            <w:pPr>
              <w:pStyle w:val="TableText0"/>
            </w:pPr>
          </w:p>
        </w:tc>
        <w:tc>
          <w:tcPr>
            <w:tcW w:w="4187" w:type="dxa"/>
          </w:tcPr>
          <w:p w14:paraId="4A15DF15" w14:textId="77777777" w:rsidR="00414C16" w:rsidRPr="00AD05E0" w:rsidRDefault="00414C16" w:rsidP="003D1F47">
            <w:pPr>
              <w:pStyle w:val="TableText0"/>
            </w:pPr>
            <w:r w:rsidRPr="00AD05E0">
              <w:t>OPERATION_NOT_SUPPORTED</w:t>
            </w:r>
          </w:p>
        </w:tc>
        <w:tc>
          <w:tcPr>
            <w:tcW w:w="4005" w:type="dxa"/>
          </w:tcPr>
          <w:p w14:paraId="441C0FA8" w14:textId="77777777" w:rsidR="00414C16" w:rsidRPr="00AD05E0" w:rsidRDefault="00414C16" w:rsidP="003D1F47">
            <w:pPr>
              <w:pStyle w:val="TableText0"/>
            </w:pPr>
            <w:r w:rsidRPr="00AD05E0">
              <w:t>The method {0} is not supported.</w:t>
            </w:r>
          </w:p>
        </w:tc>
      </w:tr>
      <w:tr w:rsidR="00414C16" w:rsidRPr="00AD05E0" w14:paraId="68F85DB4" w14:textId="77777777" w:rsidTr="006D32FA">
        <w:trPr>
          <w:cantSplit/>
        </w:trPr>
        <w:tc>
          <w:tcPr>
            <w:tcW w:w="1384" w:type="dxa"/>
            <w:vMerge/>
          </w:tcPr>
          <w:p w14:paraId="7D95E1D9" w14:textId="77777777" w:rsidR="00414C16" w:rsidRPr="00AD05E0" w:rsidRDefault="00414C16" w:rsidP="003D1F47">
            <w:pPr>
              <w:pStyle w:val="TableText0"/>
            </w:pPr>
          </w:p>
        </w:tc>
        <w:tc>
          <w:tcPr>
            <w:tcW w:w="4187" w:type="dxa"/>
          </w:tcPr>
          <w:p w14:paraId="7A062BA1" w14:textId="77777777" w:rsidR="00414C16" w:rsidRPr="00AD05E0" w:rsidRDefault="00414C16" w:rsidP="003D1F47">
            <w:pPr>
              <w:pStyle w:val="TableText0"/>
            </w:pPr>
            <w:r w:rsidRPr="00AD05E0">
              <w:t>MISSING_SCHEMA_JAR</w:t>
            </w:r>
          </w:p>
        </w:tc>
        <w:tc>
          <w:tcPr>
            <w:tcW w:w="4005" w:type="dxa"/>
          </w:tcPr>
          <w:p w14:paraId="59C4AB9C" w14:textId="77777777" w:rsidR="00414C16" w:rsidRPr="00AD05E0" w:rsidRDefault="00414C16" w:rsidP="003D1F47">
            <w:pPr>
              <w:pStyle w:val="TableText0"/>
            </w:pPr>
            <w:r w:rsidRPr="00AD05E0">
              <w:t>Schema jar cannot be null. {0}.</w:t>
            </w:r>
          </w:p>
        </w:tc>
      </w:tr>
      <w:tr w:rsidR="00414C16" w:rsidRPr="00AD05E0" w14:paraId="6C28344F" w14:textId="77777777" w:rsidTr="006D32FA">
        <w:trPr>
          <w:cantSplit/>
        </w:trPr>
        <w:tc>
          <w:tcPr>
            <w:tcW w:w="1384" w:type="dxa"/>
            <w:vMerge/>
          </w:tcPr>
          <w:p w14:paraId="1B2FC106" w14:textId="77777777" w:rsidR="00414C16" w:rsidRPr="00AD05E0" w:rsidRDefault="00414C16" w:rsidP="003D1F47">
            <w:pPr>
              <w:pStyle w:val="TableText0"/>
            </w:pPr>
          </w:p>
        </w:tc>
        <w:tc>
          <w:tcPr>
            <w:tcW w:w="4187" w:type="dxa"/>
          </w:tcPr>
          <w:p w14:paraId="120CB59C" w14:textId="77777777" w:rsidR="00414C16" w:rsidRPr="00AD05E0" w:rsidRDefault="00414C16" w:rsidP="003D1F47">
            <w:pPr>
              <w:pStyle w:val="TableText0"/>
            </w:pPr>
            <w:r w:rsidRPr="00AD05E0">
              <w:t>UNABLE_TO_LOAD_SCHEMAS_INTO_CACHE</w:t>
            </w:r>
          </w:p>
        </w:tc>
        <w:tc>
          <w:tcPr>
            <w:tcW w:w="4005" w:type="dxa"/>
          </w:tcPr>
          <w:p w14:paraId="0C9FDE84" w14:textId="77777777" w:rsidR="00414C16" w:rsidRPr="00AD05E0" w:rsidRDefault="00414C16" w:rsidP="003D1F47">
            <w:pPr>
              <w:pStyle w:val="TableText0"/>
            </w:pPr>
            <w:r w:rsidRPr="00AD05E0">
              <w:t>Unable to load schemas into the cache for Template name {0}. Reason is {1}.</w:t>
            </w:r>
          </w:p>
        </w:tc>
      </w:tr>
      <w:tr w:rsidR="00414C16" w:rsidRPr="00AD05E0" w14:paraId="4D9EDC7D" w14:textId="77777777" w:rsidTr="006D32FA">
        <w:trPr>
          <w:cantSplit/>
        </w:trPr>
        <w:tc>
          <w:tcPr>
            <w:tcW w:w="1384" w:type="dxa"/>
            <w:vMerge/>
          </w:tcPr>
          <w:p w14:paraId="5D6BAA0B" w14:textId="77777777" w:rsidR="00414C16" w:rsidRPr="00AD05E0" w:rsidRDefault="00414C16" w:rsidP="003D1F47">
            <w:pPr>
              <w:pStyle w:val="TableText0"/>
            </w:pPr>
          </w:p>
        </w:tc>
        <w:tc>
          <w:tcPr>
            <w:tcW w:w="4187" w:type="dxa"/>
          </w:tcPr>
          <w:p w14:paraId="06673EB1" w14:textId="77777777" w:rsidR="00414C16" w:rsidRPr="00AD05E0" w:rsidRDefault="00414C16" w:rsidP="003D1F47">
            <w:pPr>
              <w:pStyle w:val="TableText0"/>
            </w:pPr>
            <w:r w:rsidRPr="00AD05E0">
              <w:t>UNABLE_TO_LOAD_SCHEMAS_INTO_RESOURCE</w:t>
            </w:r>
          </w:p>
        </w:tc>
        <w:tc>
          <w:tcPr>
            <w:tcW w:w="4005" w:type="dxa"/>
          </w:tcPr>
          <w:p w14:paraId="41DCC5D9" w14:textId="77777777" w:rsidR="00414C16" w:rsidRPr="00AD05E0" w:rsidRDefault="00414C16" w:rsidP="003D1F47">
            <w:pPr>
              <w:pStyle w:val="TableText0"/>
            </w:pPr>
            <w:r w:rsidRPr="00AD05E0">
              <w:t>Unable to load schema into the resource. {0}. The reason is {1}.</w:t>
            </w:r>
          </w:p>
        </w:tc>
      </w:tr>
      <w:tr w:rsidR="00414C16" w:rsidRPr="00AD05E0" w14:paraId="3C2CCFA8" w14:textId="77777777" w:rsidTr="006D32FA">
        <w:trPr>
          <w:cantSplit/>
        </w:trPr>
        <w:tc>
          <w:tcPr>
            <w:tcW w:w="1384" w:type="dxa"/>
            <w:vMerge/>
          </w:tcPr>
          <w:p w14:paraId="627D8C43" w14:textId="77777777" w:rsidR="00414C16" w:rsidRPr="00AD05E0" w:rsidRDefault="00414C16" w:rsidP="003D1F47">
            <w:pPr>
              <w:pStyle w:val="TableText0"/>
            </w:pPr>
          </w:p>
        </w:tc>
        <w:tc>
          <w:tcPr>
            <w:tcW w:w="4187" w:type="dxa"/>
          </w:tcPr>
          <w:p w14:paraId="057AD2EA" w14:textId="77777777" w:rsidR="00414C16" w:rsidRPr="00AD05E0" w:rsidRDefault="00414C16" w:rsidP="003D1F47">
            <w:pPr>
              <w:pStyle w:val="TableText0"/>
            </w:pPr>
            <w:r w:rsidRPr="00AD05E0">
              <w:t>INVALID_TEMPLATE</w:t>
            </w:r>
          </w:p>
        </w:tc>
        <w:tc>
          <w:tcPr>
            <w:tcW w:w="4005" w:type="dxa"/>
          </w:tcPr>
          <w:p w14:paraId="53FA160D" w14:textId="77777777" w:rsidR="00414C16" w:rsidRPr="00AD05E0" w:rsidRDefault="00414C16" w:rsidP="003D1F47">
            <w:pPr>
              <w:pStyle w:val="TableText0"/>
            </w:pPr>
            <w:r w:rsidRPr="00AD05E0">
              <w:t>Invalid templateId {0}. The schema is NOT loaded in cache. The reason is {1}.</w:t>
            </w:r>
          </w:p>
        </w:tc>
      </w:tr>
      <w:tr w:rsidR="00414C16" w:rsidRPr="00AD05E0" w14:paraId="231ED35B" w14:textId="77777777" w:rsidTr="006D32FA">
        <w:trPr>
          <w:cantSplit/>
        </w:trPr>
        <w:tc>
          <w:tcPr>
            <w:tcW w:w="1384" w:type="dxa"/>
            <w:vMerge w:val="restart"/>
          </w:tcPr>
          <w:p w14:paraId="1E273F31" w14:textId="77777777" w:rsidR="00414C16" w:rsidRPr="00AD05E0" w:rsidRDefault="00414C16" w:rsidP="003D1F47">
            <w:pPr>
              <w:pStyle w:val="TableText0"/>
            </w:pPr>
            <w:r w:rsidRPr="00AD05E0">
              <w:t>IdM Exceptions</w:t>
            </w:r>
          </w:p>
        </w:tc>
        <w:tc>
          <w:tcPr>
            <w:tcW w:w="4187" w:type="dxa"/>
          </w:tcPr>
          <w:p w14:paraId="62B00880" w14:textId="77777777" w:rsidR="00414C16" w:rsidRPr="00AD05E0" w:rsidRDefault="00414C16" w:rsidP="003D1F47">
            <w:pPr>
              <w:pStyle w:val="TableText0"/>
            </w:pPr>
            <w:r w:rsidRPr="00AD05E0">
              <w:t>IDM_NULL_PERSON_IDENTIFIER_EXCEPTION</w:t>
            </w:r>
          </w:p>
        </w:tc>
        <w:tc>
          <w:tcPr>
            <w:tcW w:w="4005" w:type="dxa"/>
          </w:tcPr>
          <w:p w14:paraId="1642FE34" w14:textId="77777777" w:rsidR="00414C16" w:rsidRPr="00AD05E0" w:rsidRDefault="00414C16" w:rsidP="003D1F47">
            <w:pPr>
              <w:pStyle w:val="TableText0"/>
            </w:pPr>
            <w:r w:rsidRPr="00AD05E0">
              <w:t>Person identifier cannot be null.</w:t>
            </w:r>
          </w:p>
        </w:tc>
      </w:tr>
      <w:tr w:rsidR="00414C16" w:rsidRPr="00AD05E0" w14:paraId="65DF931C" w14:textId="77777777" w:rsidTr="006D32FA">
        <w:trPr>
          <w:cantSplit/>
        </w:trPr>
        <w:tc>
          <w:tcPr>
            <w:tcW w:w="1384" w:type="dxa"/>
            <w:vMerge/>
          </w:tcPr>
          <w:p w14:paraId="709F01F4" w14:textId="77777777" w:rsidR="00414C16" w:rsidRPr="00AD05E0" w:rsidRDefault="00414C16" w:rsidP="003D1F47">
            <w:pPr>
              <w:pStyle w:val="TableText0"/>
            </w:pPr>
          </w:p>
        </w:tc>
        <w:tc>
          <w:tcPr>
            <w:tcW w:w="4187" w:type="dxa"/>
          </w:tcPr>
          <w:p w14:paraId="1F1ADAD0" w14:textId="77777777" w:rsidR="00414C16" w:rsidRPr="00AD05E0" w:rsidRDefault="00414C16" w:rsidP="003D1F47">
            <w:pPr>
              <w:pStyle w:val="TableText0"/>
            </w:pPr>
            <w:r w:rsidRPr="00AD05E0">
              <w:t>IDM_NULL_PERSON_IDENTITY_EXCEPTION</w:t>
            </w:r>
          </w:p>
        </w:tc>
        <w:tc>
          <w:tcPr>
            <w:tcW w:w="4005" w:type="dxa"/>
          </w:tcPr>
          <w:p w14:paraId="64492A10" w14:textId="77777777" w:rsidR="00414C16" w:rsidRPr="00AD05E0" w:rsidRDefault="00414C16" w:rsidP="003D1F47">
            <w:pPr>
              <w:pStyle w:val="TableText0"/>
            </w:pPr>
            <w:r w:rsidRPr="00AD05E0">
              <w:t>Person identity cannot be null.</w:t>
            </w:r>
          </w:p>
        </w:tc>
      </w:tr>
      <w:tr w:rsidR="00414C16" w:rsidRPr="00AD05E0" w14:paraId="71BB5E03" w14:textId="77777777" w:rsidTr="006D32FA">
        <w:trPr>
          <w:cantSplit/>
        </w:trPr>
        <w:tc>
          <w:tcPr>
            <w:tcW w:w="1384" w:type="dxa"/>
            <w:vMerge/>
          </w:tcPr>
          <w:p w14:paraId="4D1B7735" w14:textId="77777777" w:rsidR="00414C16" w:rsidRPr="00AD05E0" w:rsidRDefault="00414C16" w:rsidP="003D1F47">
            <w:pPr>
              <w:pStyle w:val="TableText0"/>
            </w:pPr>
          </w:p>
        </w:tc>
        <w:tc>
          <w:tcPr>
            <w:tcW w:w="4187" w:type="dxa"/>
          </w:tcPr>
          <w:p w14:paraId="31B90485" w14:textId="77777777" w:rsidR="00414C16" w:rsidRPr="00AD05E0" w:rsidRDefault="00414C16" w:rsidP="003D1F47">
            <w:pPr>
              <w:pStyle w:val="TableText0"/>
            </w:pPr>
            <w:r w:rsidRPr="00AD05E0">
              <w:t>IDM_RESPONSE_PROCESSING_EXCEPTION</w:t>
            </w:r>
          </w:p>
        </w:tc>
        <w:tc>
          <w:tcPr>
            <w:tcW w:w="4005" w:type="dxa"/>
          </w:tcPr>
          <w:p w14:paraId="21EF3B1C" w14:textId="77777777" w:rsidR="00414C16" w:rsidRPr="00AD05E0" w:rsidRDefault="00414C16" w:rsidP="003D1F47">
            <w:pPr>
              <w:pStyle w:val="TableText0"/>
            </w:pPr>
            <w:r w:rsidRPr="00AD05E0">
              <w:t>An error occurred while processing the IDM service response.</w:t>
            </w:r>
          </w:p>
        </w:tc>
      </w:tr>
      <w:tr w:rsidR="00414C16" w:rsidRPr="00AD05E0" w14:paraId="7BE2C73C" w14:textId="77777777" w:rsidTr="006D32FA">
        <w:trPr>
          <w:cantSplit/>
        </w:trPr>
        <w:tc>
          <w:tcPr>
            <w:tcW w:w="1384" w:type="dxa"/>
            <w:vMerge/>
          </w:tcPr>
          <w:p w14:paraId="3C1285D0" w14:textId="77777777" w:rsidR="00414C16" w:rsidRPr="00AD05E0" w:rsidRDefault="00414C16" w:rsidP="003D1F47">
            <w:pPr>
              <w:pStyle w:val="TableText0"/>
            </w:pPr>
          </w:p>
        </w:tc>
        <w:tc>
          <w:tcPr>
            <w:tcW w:w="4187" w:type="dxa"/>
          </w:tcPr>
          <w:p w14:paraId="2DA4459E" w14:textId="77777777" w:rsidR="00414C16" w:rsidRPr="00AD05E0" w:rsidRDefault="00414C16" w:rsidP="003D1F47">
            <w:pPr>
              <w:pStyle w:val="TableText0"/>
            </w:pPr>
            <w:r w:rsidRPr="00AD05E0">
              <w:t>IDM_ERROR_RESPONSE</w:t>
            </w:r>
          </w:p>
        </w:tc>
        <w:tc>
          <w:tcPr>
            <w:tcW w:w="4005" w:type="dxa"/>
          </w:tcPr>
          <w:p w14:paraId="120F9C10" w14:textId="77777777" w:rsidR="00414C16" w:rsidRPr="00AD05E0" w:rsidRDefault="00414C16" w:rsidP="003D1F47">
            <w:pPr>
              <w:pStyle w:val="TableText0"/>
            </w:pPr>
            <w:r w:rsidRPr="00AD05E0">
              <w:t>{0}.</w:t>
            </w:r>
          </w:p>
        </w:tc>
      </w:tr>
      <w:tr w:rsidR="00414C16" w:rsidRPr="00AD05E0" w14:paraId="6C6E05B4" w14:textId="77777777" w:rsidTr="006D32FA">
        <w:trPr>
          <w:cantSplit/>
        </w:trPr>
        <w:tc>
          <w:tcPr>
            <w:tcW w:w="1384" w:type="dxa"/>
            <w:vMerge w:val="restart"/>
          </w:tcPr>
          <w:p w14:paraId="46023631" w14:textId="77777777" w:rsidR="00414C16" w:rsidRPr="00AD05E0" w:rsidRDefault="00414C16" w:rsidP="003D1F47">
            <w:pPr>
              <w:pStyle w:val="TableText0"/>
            </w:pPr>
            <w:r w:rsidRPr="00AD05E0">
              <w:t>Exception Handler Exceptions</w:t>
            </w:r>
          </w:p>
        </w:tc>
        <w:tc>
          <w:tcPr>
            <w:tcW w:w="4187" w:type="dxa"/>
          </w:tcPr>
          <w:p w14:paraId="5DE5D722" w14:textId="77777777" w:rsidR="00414C16" w:rsidRPr="00AD05E0" w:rsidRDefault="00414C16" w:rsidP="003D1F47">
            <w:pPr>
              <w:pStyle w:val="TableText0"/>
            </w:pPr>
            <w:r w:rsidRPr="00AD05E0">
              <w:t>TEMPLATE_ID_NULL</w:t>
            </w:r>
          </w:p>
        </w:tc>
        <w:tc>
          <w:tcPr>
            <w:tcW w:w="4005" w:type="dxa"/>
          </w:tcPr>
          <w:p w14:paraId="557B0B51" w14:textId="77777777" w:rsidR="00414C16" w:rsidRPr="00AD05E0" w:rsidRDefault="00414C16" w:rsidP="003D1F47">
            <w:pPr>
              <w:pStyle w:val="TableText0"/>
            </w:pPr>
            <w:r w:rsidRPr="00AD05E0">
              <w:t>The &lt;templateId&gt; was null.</w:t>
            </w:r>
          </w:p>
        </w:tc>
      </w:tr>
      <w:tr w:rsidR="00414C16" w:rsidRPr="00AD05E0" w14:paraId="34489EB5" w14:textId="77777777" w:rsidTr="006D32FA">
        <w:trPr>
          <w:cantSplit/>
        </w:trPr>
        <w:tc>
          <w:tcPr>
            <w:tcW w:w="1384" w:type="dxa"/>
            <w:vMerge/>
          </w:tcPr>
          <w:p w14:paraId="53DDBE14" w14:textId="77777777" w:rsidR="00414C16" w:rsidRPr="00AD05E0" w:rsidRDefault="00414C16" w:rsidP="003D1F47">
            <w:pPr>
              <w:pStyle w:val="TableText0"/>
            </w:pPr>
          </w:p>
        </w:tc>
        <w:tc>
          <w:tcPr>
            <w:tcW w:w="4187" w:type="dxa"/>
          </w:tcPr>
          <w:p w14:paraId="7CD1F07C" w14:textId="77777777" w:rsidR="00414C16" w:rsidRPr="00AD05E0" w:rsidRDefault="00414C16" w:rsidP="003D1F47">
            <w:pPr>
              <w:pStyle w:val="TableText0"/>
            </w:pPr>
            <w:r w:rsidRPr="00AD05E0">
              <w:t>TEMPLATE_HELPER_CONFIGURATION_EXCEPTION</w:t>
            </w:r>
          </w:p>
        </w:tc>
        <w:tc>
          <w:tcPr>
            <w:tcW w:w="4005" w:type="dxa"/>
          </w:tcPr>
          <w:p w14:paraId="1D03C27B" w14:textId="77777777" w:rsidR="00414C16" w:rsidRPr="00AD05E0" w:rsidRDefault="00414C16" w:rsidP="003D1F47">
            <w:pPr>
              <w:pStyle w:val="TableText0"/>
            </w:pPr>
            <w:r w:rsidRPr="00AD05E0">
              <w:t>TemplateHelper was not configured for class {0}.</w:t>
            </w:r>
          </w:p>
        </w:tc>
      </w:tr>
      <w:tr w:rsidR="00414C16" w:rsidRPr="00AD05E0" w14:paraId="596CE5B7" w14:textId="77777777" w:rsidTr="006D32FA">
        <w:trPr>
          <w:cantSplit/>
        </w:trPr>
        <w:tc>
          <w:tcPr>
            <w:tcW w:w="1384" w:type="dxa"/>
            <w:vMerge/>
          </w:tcPr>
          <w:p w14:paraId="60FD5E2B" w14:textId="77777777" w:rsidR="00414C16" w:rsidRPr="00AD05E0" w:rsidRDefault="00414C16" w:rsidP="003D1F47">
            <w:pPr>
              <w:pStyle w:val="TableText0"/>
            </w:pPr>
          </w:p>
        </w:tc>
        <w:tc>
          <w:tcPr>
            <w:tcW w:w="4187" w:type="dxa"/>
          </w:tcPr>
          <w:p w14:paraId="73127E58" w14:textId="77777777" w:rsidR="00414C16" w:rsidRPr="00AD05E0" w:rsidRDefault="00414C16" w:rsidP="003D1F47">
            <w:pPr>
              <w:pStyle w:val="TableText0"/>
            </w:pPr>
            <w:r w:rsidRPr="00AD05E0">
              <w:t>MISSING_ERROR_SECTION_HELPER_EXCEPTION</w:t>
            </w:r>
          </w:p>
        </w:tc>
        <w:tc>
          <w:tcPr>
            <w:tcW w:w="4005" w:type="dxa"/>
          </w:tcPr>
          <w:p w14:paraId="2785F74C" w14:textId="77777777" w:rsidR="00414C16" w:rsidRPr="00AD05E0" w:rsidRDefault="00414C16" w:rsidP="003D1F47">
            <w:pPr>
              <w:pStyle w:val="TableText0"/>
            </w:pPr>
            <w:r w:rsidRPr="00AD05E0">
              <w:t>No ErrorSectionHelperInterface was defined in the configuration for templateId {0}.</w:t>
            </w:r>
          </w:p>
        </w:tc>
      </w:tr>
      <w:tr w:rsidR="00414C16" w:rsidRPr="00AD05E0" w14:paraId="110F1757" w14:textId="77777777" w:rsidTr="006D32FA">
        <w:trPr>
          <w:cantSplit/>
        </w:trPr>
        <w:tc>
          <w:tcPr>
            <w:tcW w:w="1384" w:type="dxa"/>
            <w:vMerge/>
          </w:tcPr>
          <w:p w14:paraId="41B585C8" w14:textId="77777777" w:rsidR="00414C16" w:rsidRPr="00AD05E0" w:rsidRDefault="00414C16" w:rsidP="003D1F47">
            <w:pPr>
              <w:pStyle w:val="TableText0"/>
            </w:pPr>
          </w:p>
        </w:tc>
        <w:tc>
          <w:tcPr>
            <w:tcW w:w="4187" w:type="dxa"/>
          </w:tcPr>
          <w:p w14:paraId="6BDA1D80" w14:textId="77777777" w:rsidR="00414C16" w:rsidRPr="00AD05E0" w:rsidRDefault="00414C16" w:rsidP="003D1F47">
            <w:pPr>
              <w:pStyle w:val="TableText0"/>
            </w:pPr>
            <w:r w:rsidRPr="00AD05E0">
              <w:t>MISSING_CLINICAL_DATA_RESPONSE_EXCEPTION</w:t>
            </w:r>
          </w:p>
        </w:tc>
        <w:tc>
          <w:tcPr>
            <w:tcW w:w="4005" w:type="dxa"/>
          </w:tcPr>
          <w:p w14:paraId="29AA9B28" w14:textId="77777777" w:rsidR="00414C16" w:rsidRPr="00AD05E0" w:rsidRDefault="00414C16" w:rsidP="003D1F47">
            <w:pPr>
              <w:pStyle w:val="TableText0"/>
            </w:pPr>
            <w:r w:rsidRPr="00AD05E0">
              <w:t>No ClinicalDataResponseInterface was set while configuring class: {0}.</w:t>
            </w:r>
          </w:p>
        </w:tc>
      </w:tr>
      <w:tr w:rsidR="00414C16" w:rsidRPr="00AD05E0" w14:paraId="1F76A34B" w14:textId="77777777" w:rsidTr="006D32FA">
        <w:trPr>
          <w:cantSplit/>
        </w:trPr>
        <w:tc>
          <w:tcPr>
            <w:tcW w:w="1384" w:type="dxa"/>
            <w:vMerge/>
          </w:tcPr>
          <w:p w14:paraId="0AFF14DD" w14:textId="77777777" w:rsidR="00414C16" w:rsidRPr="00AD05E0" w:rsidRDefault="00414C16" w:rsidP="003D1F47">
            <w:pPr>
              <w:pStyle w:val="TableText0"/>
            </w:pPr>
          </w:p>
        </w:tc>
        <w:tc>
          <w:tcPr>
            <w:tcW w:w="4187" w:type="dxa"/>
          </w:tcPr>
          <w:p w14:paraId="76D014DC" w14:textId="77777777" w:rsidR="00414C16" w:rsidRPr="00AD05E0" w:rsidRDefault="00414C16" w:rsidP="003D1F47">
            <w:pPr>
              <w:pStyle w:val="TableText0"/>
            </w:pPr>
            <w:r w:rsidRPr="00AD05E0">
              <w:t>GUARANTEED_LOGGER_NOT_CONFIGURED_AND_NULL</w:t>
            </w:r>
          </w:p>
        </w:tc>
        <w:tc>
          <w:tcPr>
            <w:tcW w:w="4005" w:type="dxa"/>
          </w:tcPr>
          <w:p w14:paraId="27BD2D11" w14:textId="77777777" w:rsidR="00414C16" w:rsidRPr="00AD05E0" w:rsidRDefault="00414C16" w:rsidP="003D1F47">
            <w:pPr>
              <w:pStyle w:val="TableText0"/>
            </w:pPr>
            <w:r w:rsidRPr="00AD05E0">
              <w:t>Guaranteed logger is not configured and is null.</w:t>
            </w:r>
          </w:p>
        </w:tc>
      </w:tr>
      <w:tr w:rsidR="00414C16" w:rsidRPr="00AD05E0" w14:paraId="4529966F" w14:textId="77777777" w:rsidTr="006D32FA">
        <w:trPr>
          <w:cantSplit/>
        </w:trPr>
        <w:tc>
          <w:tcPr>
            <w:tcW w:w="1384" w:type="dxa"/>
            <w:vMerge/>
          </w:tcPr>
          <w:p w14:paraId="25633DFA" w14:textId="77777777" w:rsidR="00414C16" w:rsidRPr="00AD05E0" w:rsidRDefault="00414C16" w:rsidP="003D1F47">
            <w:pPr>
              <w:pStyle w:val="TableText0"/>
            </w:pPr>
          </w:p>
        </w:tc>
        <w:tc>
          <w:tcPr>
            <w:tcW w:w="4187" w:type="dxa"/>
          </w:tcPr>
          <w:p w14:paraId="6B4D6F77" w14:textId="77777777" w:rsidR="00414C16" w:rsidRPr="00AD05E0" w:rsidRDefault="00414C16" w:rsidP="003D1F47">
            <w:pPr>
              <w:pStyle w:val="TableText0"/>
            </w:pPr>
          </w:p>
        </w:tc>
        <w:tc>
          <w:tcPr>
            <w:tcW w:w="4005" w:type="dxa"/>
          </w:tcPr>
          <w:p w14:paraId="14BA2BA8" w14:textId="77777777" w:rsidR="00414C16" w:rsidRPr="00AD05E0" w:rsidRDefault="00414C16" w:rsidP="003D1F47">
            <w:pPr>
              <w:pStyle w:val="TableText0"/>
            </w:pPr>
          </w:p>
        </w:tc>
      </w:tr>
      <w:tr w:rsidR="00414C16" w:rsidRPr="00AD05E0" w14:paraId="170424BF" w14:textId="77777777" w:rsidTr="006D32FA">
        <w:trPr>
          <w:cantSplit/>
        </w:trPr>
        <w:tc>
          <w:tcPr>
            <w:tcW w:w="1384" w:type="dxa"/>
            <w:vMerge/>
          </w:tcPr>
          <w:p w14:paraId="677D0853" w14:textId="77777777" w:rsidR="00414C16" w:rsidRPr="00AD05E0" w:rsidRDefault="00414C16" w:rsidP="003D1F47">
            <w:pPr>
              <w:pStyle w:val="TableText0"/>
            </w:pPr>
          </w:p>
        </w:tc>
        <w:tc>
          <w:tcPr>
            <w:tcW w:w="4187" w:type="dxa"/>
          </w:tcPr>
          <w:p w14:paraId="42B5367D" w14:textId="77777777" w:rsidR="00414C16" w:rsidRPr="00AD05E0" w:rsidRDefault="00414C16" w:rsidP="003D1F47">
            <w:pPr>
              <w:pStyle w:val="TableText0"/>
            </w:pPr>
          </w:p>
        </w:tc>
        <w:tc>
          <w:tcPr>
            <w:tcW w:w="4005" w:type="dxa"/>
          </w:tcPr>
          <w:p w14:paraId="3CF82730" w14:textId="77777777" w:rsidR="00414C16" w:rsidRPr="00AD05E0" w:rsidRDefault="00414C16" w:rsidP="003D1F47">
            <w:pPr>
              <w:pStyle w:val="TableText0"/>
            </w:pPr>
          </w:p>
        </w:tc>
      </w:tr>
      <w:tr w:rsidR="00414C16" w:rsidRPr="00AD05E0" w14:paraId="21F65352" w14:textId="77777777" w:rsidTr="006D32FA">
        <w:trPr>
          <w:cantSplit/>
        </w:trPr>
        <w:tc>
          <w:tcPr>
            <w:tcW w:w="1384" w:type="dxa"/>
            <w:vMerge w:val="restart"/>
          </w:tcPr>
          <w:p w14:paraId="150271BB" w14:textId="77777777" w:rsidR="00414C16" w:rsidRPr="00AD05E0" w:rsidRDefault="00414C16" w:rsidP="003D1F47">
            <w:pPr>
              <w:pStyle w:val="TableText0"/>
            </w:pPr>
            <w:r w:rsidRPr="00AD05E0">
              <w:t>Socket Client Timeout Exception</w:t>
            </w:r>
          </w:p>
        </w:tc>
        <w:tc>
          <w:tcPr>
            <w:tcW w:w="4187" w:type="dxa"/>
          </w:tcPr>
          <w:p w14:paraId="19D1CB35" w14:textId="77777777" w:rsidR="00414C16" w:rsidRPr="00AD05E0" w:rsidRDefault="00414C16" w:rsidP="003D1F47">
            <w:pPr>
              <w:pStyle w:val="TableText0"/>
            </w:pPr>
            <w:r w:rsidRPr="00AD05E0">
              <w:t>SOCKET_CLIENT_IO_EXCEPTION</w:t>
            </w:r>
          </w:p>
        </w:tc>
        <w:tc>
          <w:tcPr>
            <w:tcW w:w="4005" w:type="dxa"/>
          </w:tcPr>
          <w:p w14:paraId="206D738B" w14:textId="77777777" w:rsidR="00414C16" w:rsidRPr="00AD05E0" w:rsidRDefault="00414C16" w:rsidP="003D1F47">
            <w:pPr>
              <w:pStyle w:val="TableText0"/>
            </w:pPr>
            <w:r w:rsidRPr="00AD05E0">
              <w:t>An IO exception has occurred.</w:t>
            </w:r>
          </w:p>
        </w:tc>
      </w:tr>
      <w:tr w:rsidR="00414C16" w:rsidRPr="00AD05E0" w14:paraId="2841D964" w14:textId="77777777" w:rsidTr="006D32FA">
        <w:trPr>
          <w:cantSplit/>
        </w:trPr>
        <w:tc>
          <w:tcPr>
            <w:tcW w:w="1384" w:type="dxa"/>
            <w:vMerge/>
          </w:tcPr>
          <w:p w14:paraId="01E730A2" w14:textId="77777777" w:rsidR="00414C16" w:rsidRPr="00AD05E0" w:rsidRDefault="00414C16" w:rsidP="003D1F47">
            <w:pPr>
              <w:pStyle w:val="TableText0"/>
            </w:pPr>
          </w:p>
        </w:tc>
        <w:tc>
          <w:tcPr>
            <w:tcW w:w="4187" w:type="dxa"/>
          </w:tcPr>
          <w:p w14:paraId="1D41610A" w14:textId="77777777" w:rsidR="00414C16" w:rsidRPr="00AD05E0" w:rsidRDefault="00414C16" w:rsidP="003D1F47">
            <w:pPr>
              <w:pStyle w:val="TableText0"/>
            </w:pPr>
            <w:r w:rsidRPr="00AD05E0">
              <w:t>SOCKET_CLIENT_ TIMEOUT_EXCEPTION</w:t>
            </w:r>
          </w:p>
        </w:tc>
        <w:tc>
          <w:tcPr>
            <w:tcW w:w="4005" w:type="dxa"/>
          </w:tcPr>
          <w:p w14:paraId="70347A39" w14:textId="77777777" w:rsidR="00414C16" w:rsidRPr="00AD05E0" w:rsidRDefault="00414C16" w:rsidP="003D1F47">
            <w:pPr>
              <w:pStyle w:val="TableText0"/>
            </w:pPr>
            <w:r w:rsidRPr="00AD05E0">
              <w:t>A socket timeout exception occurred.</w:t>
            </w:r>
          </w:p>
        </w:tc>
      </w:tr>
      <w:tr w:rsidR="00414C16" w:rsidRPr="00AD05E0" w14:paraId="3013E915" w14:textId="77777777" w:rsidTr="006D32FA">
        <w:trPr>
          <w:cantSplit/>
        </w:trPr>
        <w:tc>
          <w:tcPr>
            <w:tcW w:w="1384" w:type="dxa"/>
          </w:tcPr>
          <w:p w14:paraId="013D8E66" w14:textId="77777777" w:rsidR="00414C16" w:rsidRPr="00AD05E0" w:rsidRDefault="00414C16" w:rsidP="003D1F47">
            <w:pPr>
              <w:pStyle w:val="TableText0"/>
            </w:pPr>
            <w:r w:rsidRPr="00AD05E0">
              <w:lastRenderedPageBreak/>
              <w:t>MOM Exception</w:t>
            </w:r>
          </w:p>
        </w:tc>
        <w:tc>
          <w:tcPr>
            <w:tcW w:w="4187" w:type="dxa"/>
          </w:tcPr>
          <w:p w14:paraId="318C93F5" w14:textId="77777777" w:rsidR="00414C16" w:rsidRPr="00AD05E0" w:rsidRDefault="00414C16" w:rsidP="003D1F47">
            <w:pPr>
              <w:pStyle w:val="TableText0"/>
            </w:pPr>
            <w:r w:rsidRPr="00AD05E0">
              <w:t>MDB_ON_MESSAGE_JMS_EXCEPTION</w:t>
            </w:r>
          </w:p>
        </w:tc>
        <w:tc>
          <w:tcPr>
            <w:tcW w:w="4005" w:type="dxa"/>
          </w:tcPr>
          <w:p w14:paraId="7914DA9E" w14:textId="77777777" w:rsidR="00414C16" w:rsidRPr="00AD05E0" w:rsidRDefault="00414C16" w:rsidP="003D1F47">
            <w:pPr>
              <w:pStyle w:val="TableText0"/>
            </w:pPr>
            <w:r w:rsidRPr="00AD05E0">
              <w:t>Error processing message in MDBs onMessage: {0}.</w:t>
            </w:r>
          </w:p>
        </w:tc>
      </w:tr>
      <w:tr w:rsidR="00414C16" w:rsidRPr="00AD05E0" w14:paraId="17E565B5" w14:textId="77777777" w:rsidTr="006D32FA">
        <w:trPr>
          <w:cantSplit/>
        </w:trPr>
        <w:tc>
          <w:tcPr>
            <w:tcW w:w="1384" w:type="dxa"/>
          </w:tcPr>
          <w:p w14:paraId="06E1884C" w14:textId="77777777" w:rsidR="00414C16" w:rsidRPr="00AD05E0" w:rsidRDefault="00414C16" w:rsidP="003D1F47">
            <w:pPr>
              <w:pStyle w:val="TableText0"/>
            </w:pPr>
            <w:r w:rsidRPr="00AD05E0">
              <w:t>MLLP Exception</w:t>
            </w:r>
          </w:p>
        </w:tc>
        <w:tc>
          <w:tcPr>
            <w:tcW w:w="4187" w:type="dxa"/>
          </w:tcPr>
          <w:p w14:paraId="153691E5" w14:textId="77777777" w:rsidR="00414C16" w:rsidRPr="00AD05E0" w:rsidRDefault="00414C16" w:rsidP="003D1F47">
            <w:pPr>
              <w:pStyle w:val="TableText0"/>
            </w:pPr>
            <w:r w:rsidRPr="00AD05E0">
              <w:t>MLLP_ILLEGAL_ENCODING_EXCEPTION</w:t>
            </w:r>
          </w:p>
        </w:tc>
        <w:tc>
          <w:tcPr>
            <w:tcW w:w="4005" w:type="dxa"/>
          </w:tcPr>
          <w:p w14:paraId="6987C033" w14:textId="77777777" w:rsidR="00414C16" w:rsidRPr="00AD05E0" w:rsidRDefault="00414C16" w:rsidP="003D1F47">
            <w:pPr>
              <w:pStyle w:val="TableText0"/>
            </w:pPr>
            <w:r w:rsidRPr="00AD05E0">
              <w:t>MLLP illegal encoding.</w:t>
            </w:r>
          </w:p>
        </w:tc>
      </w:tr>
      <w:tr w:rsidR="00414C16" w:rsidRPr="00AD05E0" w14:paraId="412DB82A" w14:textId="77777777" w:rsidTr="006D32FA">
        <w:trPr>
          <w:cantSplit/>
        </w:trPr>
        <w:tc>
          <w:tcPr>
            <w:tcW w:w="1384" w:type="dxa"/>
            <w:vMerge w:val="restart"/>
          </w:tcPr>
          <w:p w14:paraId="567B89EC" w14:textId="77777777" w:rsidR="00414C16" w:rsidRPr="00AD05E0" w:rsidRDefault="00414C16" w:rsidP="003D1F47">
            <w:pPr>
              <w:pStyle w:val="TableText0"/>
            </w:pPr>
            <w:r w:rsidRPr="00AD05E0">
              <w:t>Encryption Exceptions</w:t>
            </w:r>
          </w:p>
        </w:tc>
        <w:tc>
          <w:tcPr>
            <w:tcW w:w="4187" w:type="dxa"/>
          </w:tcPr>
          <w:p w14:paraId="5C671346" w14:textId="77777777" w:rsidR="00414C16" w:rsidRPr="00AD05E0" w:rsidRDefault="00414C16" w:rsidP="003D1F47">
            <w:pPr>
              <w:pStyle w:val="TableText0"/>
            </w:pPr>
            <w:r w:rsidRPr="00AD05E0">
              <w:t>ENCRYPTION_MISSING_KEYSTORE_PASSWORD_EXCEPTION</w:t>
            </w:r>
          </w:p>
        </w:tc>
        <w:tc>
          <w:tcPr>
            <w:tcW w:w="4005" w:type="dxa"/>
          </w:tcPr>
          <w:p w14:paraId="795B5DE3" w14:textId="77777777" w:rsidR="00414C16" w:rsidRPr="00AD05E0" w:rsidRDefault="00414C16" w:rsidP="003D1F47">
            <w:pPr>
              <w:pStyle w:val="TableText0"/>
            </w:pPr>
            <w:r w:rsidRPr="00AD05E0">
              <w:t>Missing KeyStore password in System Parameters (required for encryption and decryption).</w:t>
            </w:r>
          </w:p>
        </w:tc>
      </w:tr>
      <w:tr w:rsidR="00414C16" w:rsidRPr="00AD05E0" w14:paraId="69079179" w14:textId="77777777" w:rsidTr="006D32FA">
        <w:trPr>
          <w:cantSplit/>
        </w:trPr>
        <w:tc>
          <w:tcPr>
            <w:tcW w:w="1384" w:type="dxa"/>
            <w:vMerge/>
          </w:tcPr>
          <w:p w14:paraId="11FEEFEA" w14:textId="77777777" w:rsidR="00414C16" w:rsidRPr="00AD05E0" w:rsidRDefault="00414C16" w:rsidP="003D1F47">
            <w:pPr>
              <w:pStyle w:val="TableText0"/>
            </w:pPr>
          </w:p>
        </w:tc>
        <w:tc>
          <w:tcPr>
            <w:tcW w:w="4187" w:type="dxa"/>
          </w:tcPr>
          <w:p w14:paraId="7C469083" w14:textId="77777777" w:rsidR="00414C16" w:rsidRPr="00AD05E0" w:rsidRDefault="00414C16" w:rsidP="003D1F47">
            <w:pPr>
              <w:pStyle w:val="TableText0"/>
            </w:pPr>
            <w:r w:rsidRPr="00AD05E0">
              <w:t>ENCRYPTION_MISSING_KEYSTORE_FILEPATH_EXCEPTION</w:t>
            </w:r>
          </w:p>
        </w:tc>
        <w:tc>
          <w:tcPr>
            <w:tcW w:w="4005" w:type="dxa"/>
          </w:tcPr>
          <w:p w14:paraId="3A22EDBF" w14:textId="77777777" w:rsidR="00414C16" w:rsidRPr="00AD05E0" w:rsidRDefault="00414C16" w:rsidP="003D1F47">
            <w:pPr>
              <w:pStyle w:val="TableText0"/>
            </w:pPr>
            <w:r w:rsidRPr="00AD05E0">
              <w:t>Missing KeyStore file path (required for encryption and decryption).</w:t>
            </w:r>
          </w:p>
        </w:tc>
      </w:tr>
      <w:tr w:rsidR="00414C16" w:rsidRPr="00AD05E0" w14:paraId="7D4F9C5B" w14:textId="77777777" w:rsidTr="006D32FA">
        <w:trPr>
          <w:cantSplit/>
        </w:trPr>
        <w:tc>
          <w:tcPr>
            <w:tcW w:w="1384" w:type="dxa"/>
            <w:vMerge/>
          </w:tcPr>
          <w:p w14:paraId="6264CE09" w14:textId="77777777" w:rsidR="00414C16" w:rsidRPr="00AD05E0" w:rsidRDefault="00414C16" w:rsidP="003D1F47">
            <w:pPr>
              <w:pStyle w:val="TableText0"/>
            </w:pPr>
          </w:p>
        </w:tc>
        <w:tc>
          <w:tcPr>
            <w:tcW w:w="4187" w:type="dxa"/>
          </w:tcPr>
          <w:p w14:paraId="50410B81" w14:textId="77777777" w:rsidR="00414C16" w:rsidRPr="00AD05E0" w:rsidRDefault="00414C16" w:rsidP="003D1F47">
            <w:pPr>
              <w:pStyle w:val="TableText0"/>
            </w:pPr>
            <w:r w:rsidRPr="00AD05E0">
              <w:t>ENCRYPTION_EXCEPTION</w:t>
            </w:r>
          </w:p>
        </w:tc>
        <w:tc>
          <w:tcPr>
            <w:tcW w:w="4005" w:type="dxa"/>
          </w:tcPr>
          <w:p w14:paraId="6A6344B4" w14:textId="77777777" w:rsidR="00414C16" w:rsidRPr="00AD05E0" w:rsidRDefault="00414C16" w:rsidP="003D1F47">
            <w:pPr>
              <w:pStyle w:val="TableText0"/>
            </w:pPr>
            <w:r w:rsidRPr="00AD05E0">
              <w:t>Encryption exception.</w:t>
            </w:r>
          </w:p>
        </w:tc>
      </w:tr>
      <w:tr w:rsidR="00414C16" w:rsidRPr="00AD05E0" w14:paraId="47BA90DE" w14:textId="77777777" w:rsidTr="006D32FA">
        <w:trPr>
          <w:cantSplit/>
        </w:trPr>
        <w:tc>
          <w:tcPr>
            <w:tcW w:w="1384" w:type="dxa"/>
            <w:vMerge w:val="restart"/>
          </w:tcPr>
          <w:p w14:paraId="722E4FA2" w14:textId="77777777" w:rsidR="00414C16" w:rsidRPr="00AD05E0" w:rsidRDefault="00414C16" w:rsidP="003D1F47">
            <w:pPr>
              <w:pStyle w:val="TableText0"/>
            </w:pPr>
            <w:r w:rsidRPr="00AD05E0">
              <w:t>Audit CLOB Store Errors</w:t>
            </w:r>
          </w:p>
        </w:tc>
        <w:tc>
          <w:tcPr>
            <w:tcW w:w="4187" w:type="dxa"/>
          </w:tcPr>
          <w:p w14:paraId="75B1EE5D" w14:textId="77777777" w:rsidR="00414C16" w:rsidRPr="00AD05E0" w:rsidRDefault="00414C16" w:rsidP="003D1F47">
            <w:pPr>
              <w:pStyle w:val="TableText0"/>
            </w:pPr>
            <w:r w:rsidRPr="00AD05E0">
              <w:t>CDS_AUDIT_CLOB_STORE_ERROR</w:t>
            </w:r>
          </w:p>
        </w:tc>
        <w:tc>
          <w:tcPr>
            <w:tcW w:w="4005" w:type="dxa"/>
          </w:tcPr>
          <w:p w14:paraId="46125102" w14:textId="77777777" w:rsidR="00414C16" w:rsidRPr="00AD05E0" w:rsidRDefault="00414C16" w:rsidP="003D1F47">
            <w:pPr>
              <w:pStyle w:val="TableText0"/>
            </w:pPr>
            <w:r w:rsidRPr="00AD05E0">
              <w:t>Error in auditing VIM Write request.</w:t>
            </w:r>
          </w:p>
        </w:tc>
      </w:tr>
      <w:tr w:rsidR="00414C16" w:rsidRPr="00AD05E0" w14:paraId="2507D5CB" w14:textId="77777777" w:rsidTr="006D32FA">
        <w:trPr>
          <w:cantSplit/>
        </w:trPr>
        <w:tc>
          <w:tcPr>
            <w:tcW w:w="1384" w:type="dxa"/>
            <w:vMerge/>
          </w:tcPr>
          <w:p w14:paraId="5B547801" w14:textId="77777777" w:rsidR="00414C16" w:rsidRPr="00AD05E0" w:rsidRDefault="00414C16" w:rsidP="003D1F47">
            <w:pPr>
              <w:pStyle w:val="TableText0"/>
            </w:pPr>
          </w:p>
        </w:tc>
        <w:tc>
          <w:tcPr>
            <w:tcW w:w="4187" w:type="dxa"/>
          </w:tcPr>
          <w:p w14:paraId="528C92A8" w14:textId="77777777" w:rsidR="00414C16" w:rsidRPr="00AD05E0" w:rsidRDefault="00414C16" w:rsidP="003D1F47">
            <w:pPr>
              <w:pStyle w:val="TableText0"/>
            </w:pPr>
            <w:r w:rsidRPr="00AD05E0">
              <w:t>CDS_AUDIT_LOG_ERROR</w:t>
            </w:r>
          </w:p>
        </w:tc>
        <w:tc>
          <w:tcPr>
            <w:tcW w:w="4005" w:type="dxa"/>
          </w:tcPr>
          <w:p w14:paraId="75E31E21" w14:textId="77777777" w:rsidR="00414C16" w:rsidRPr="00AD05E0" w:rsidRDefault="00414C16" w:rsidP="003D1F47">
            <w:pPr>
              <w:pStyle w:val="TableText0"/>
            </w:pPr>
            <w:r w:rsidRPr="00AD05E0">
              <w:t>Error in auditing VIM Read request.</w:t>
            </w:r>
          </w:p>
        </w:tc>
      </w:tr>
    </w:tbl>
    <w:p w14:paraId="2C5E1BB8" w14:textId="1E57E9BA" w:rsidR="00414C16" w:rsidRPr="003D1F47" w:rsidRDefault="004D4F35" w:rsidP="00955266">
      <w:pPr>
        <w:pStyle w:val="Appendix2"/>
        <w:tabs>
          <w:tab w:val="clear" w:pos="2520"/>
        </w:tabs>
        <w:ind w:left="2160" w:hanging="2160"/>
      </w:pPr>
      <w:r>
        <w:t>eHMP</w:t>
      </w:r>
      <w:r w:rsidR="00414C16" w:rsidRPr="003D1F47">
        <w:t xml:space="preserve"> REST web-service read request detailed examples</w:t>
      </w:r>
    </w:p>
    <w:p w14:paraId="6D3B8BE4" w14:textId="77777777" w:rsidR="00D96823" w:rsidRDefault="00D96823" w:rsidP="00D96823">
      <w:pPr>
        <w:spacing w:before="0" w:after="0"/>
      </w:pPr>
      <w:r>
        <w:t xml:space="preserve">Given below is the REST web-service read request URL format supported by CDS for eHMP. REST web-service URL supports HTTP GET requests and </w:t>
      </w:r>
      <w:proofErr w:type="gramStart"/>
      <w:r>
        <w:t>support</w:t>
      </w:r>
      <w:proofErr w:type="gramEnd"/>
      <w:r>
        <w:t xml:space="preserve"> multiple path and query parameters. Path parameters are separated from query parameters by ‘?’.  Path parameters are required. The path parameters are separated by ‘/’. The query parameters are name value pairs and are optional except for the clientName value. Query parameters are separated by ‘&amp;’.</w:t>
      </w:r>
    </w:p>
    <w:p w14:paraId="20729BDF" w14:textId="77777777" w:rsidR="00D96823" w:rsidRPr="009173F2" w:rsidRDefault="00D96823" w:rsidP="00D96823">
      <w:pPr>
        <w:pStyle w:val="AppendixSubHeading"/>
      </w:pPr>
      <w:r w:rsidRPr="009173F2">
        <w:t>Example of REST web-service read request URL format that defaults the response to JSON format:</w:t>
      </w:r>
    </w:p>
    <w:p w14:paraId="67D28A8F" w14:textId="77777777" w:rsidR="00D96823" w:rsidRPr="00AD156C" w:rsidRDefault="00D96823" w:rsidP="00D96823">
      <w:pPr>
        <w:pStyle w:val="AppendixSubHeading"/>
        <w:rPr>
          <w:b w:val="0"/>
        </w:rPr>
      </w:pPr>
      <w:r w:rsidRPr="00AD156C">
        <w:rPr>
          <w:b w:val="0"/>
          <w:sz w:val="18"/>
          <w:szCs w:val="18"/>
        </w:rPr>
        <w:t>http://&lt;host&gt;:&lt;port&gt;/repositories.med.va.gov/fpds/&lt;domain&gt;?/templateId=&lt;templateId&gt;&amp;filterId=&lt;filterId&gt;&amp;nationalId=&lt;patientId&gt;&amp;clientName=&lt;clientName</w:t>
      </w:r>
      <w:r w:rsidRPr="00AD156C">
        <w:rPr>
          <w:b w:val="0"/>
        </w:rPr>
        <w:t xml:space="preserve"> </w:t>
      </w:r>
    </w:p>
    <w:p w14:paraId="131A73E8" w14:textId="77777777" w:rsidR="00D96823" w:rsidRDefault="00D96823" w:rsidP="00D96823">
      <w:pPr>
        <w:pStyle w:val="AppendixSubHeading"/>
      </w:pPr>
      <w:r w:rsidRPr="009173F2">
        <w:t>Example of REST web-service read request URL format that needs the read response in VIM XML format</w:t>
      </w:r>
      <w:r>
        <w:t>:</w:t>
      </w:r>
    </w:p>
    <w:p w14:paraId="78DD4A98" w14:textId="77777777" w:rsidR="00D96823" w:rsidRPr="006D30C1" w:rsidRDefault="00D96823" w:rsidP="00D96823">
      <w:pPr>
        <w:rPr>
          <w:sz w:val="20"/>
        </w:rPr>
      </w:pPr>
      <w:r w:rsidRPr="006D30C1">
        <w:rPr>
          <w:rFonts w:ascii="Calibri" w:hAnsi="Calibri" w:cs="Calibri"/>
          <w:sz w:val="18"/>
          <w:szCs w:val="21"/>
        </w:rPr>
        <w:t>http://&lt;host&gt;:&lt;port&gt;/repositories.med.va.gov/fpds//&lt;templateId&gt;/&lt;filterId&gt;/&lt;patientId&gt;/&lt;domain&gt;?clientName=&lt;clientName&gt;&amp;excludedIdentifier=&lt;excluded Id&gt;&amp;siteId=&lt;excluded Id site&gt;&amp;text=&lt;text&gt;&amp;start=&lt;yyyy-MM-dd&gt;&amp;stop=&lt;yyyy-MM-dd&gt;&amp;max=&lt;max&gt; &amp;id=&lt;id&gt;&amp;requestId=&lt;requestId</w:t>
      </w:r>
      <w:r w:rsidRPr="006D30C1">
        <w:rPr>
          <w:sz w:val="20"/>
        </w:rPr>
        <w:t>&gt;</w:t>
      </w:r>
      <w:r w:rsidRPr="006D30C1">
        <w:rPr>
          <w:rFonts w:ascii="Calibri" w:hAnsi="Calibri" w:cs="Calibri"/>
          <w:sz w:val="18"/>
          <w:szCs w:val="21"/>
        </w:rPr>
        <w:t>&amp;_type=xml</w:t>
      </w:r>
    </w:p>
    <w:p w14:paraId="5C8395B7" w14:textId="77777777" w:rsidR="00D96823" w:rsidRPr="00845AB2" w:rsidRDefault="00D96823" w:rsidP="00D96823">
      <w:pPr>
        <w:pStyle w:val="AppendixSubHeading"/>
      </w:pPr>
      <w:r>
        <w:t>Path elements</w:t>
      </w:r>
      <w:r w:rsidRPr="00845AB2">
        <w:t>:</w:t>
      </w:r>
    </w:p>
    <w:p w14:paraId="6686856D" w14:textId="77777777" w:rsidR="00D96823" w:rsidRPr="00D96823" w:rsidRDefault="00D96823" w:rsidP="00D96823">
      <w:pPr>
        <w:pStyle w:val="AppendixSubHeading"/>
        <w:rPr>
          <w:b w:val="0"/>
          <w:sz w:val="20"/>
        </w:rPr>
      </w:pPr>
      <w:proofErr w:type="gramStart"/>
      <w:r w:rsidRPr="00D96823">
        <w:rPr>
          <w:b w:val="0"/>
          <w:sz w:val="20"/>
        </w:rPr>
        <w:t>domain</w:t>
      </w:r>
      <w:proofErr w:type="gramEnd"/>
      <w:r w:rsidRPr="00D96823">
        <w:rPr>
          <w:b w:val="0"/>
          <w:sz w:val="20"/>
        </w:rPr>
        <w:t>: The clinical or non-clinical domain identifier</w:t>
      </w:r>
    </w:p>
    <w:p w14:paraId="06EEAE1D" w14:textId="51B98562" w:rsidR="00414C16" w:rsidRPr="00D96823" w:rsidRDefault="00414C16" w:rsidP="00D96823">
      <w:pPr>
        <w:pStyle w:val="AppendixSubHeading"/>
        <w:rPr>
          <w:sz w:val="22"/>
        </w:rPr>
      </w:pPr>
      <w:r w:rsidRPr="00D96823">
        <w:rPr>
          <w:sz w:val="22"/>
        </w:rPr>
        <w:t>Query parameters:</w:t>
      </w:r>
    </w:p>
    <w:p w14:paraId="1CF333C7" w14:textId="39161875" w:rsidR="00D96823" w:rsidRPr="00D96823" w:rsidRDefault="00D96823" w:rsidP="00D96823">
      <w:pPr>
        <w:pStyle w:val="BodyText"/>
        <w:rPr>
          <w:b/>
          <w:sz w:val="22"/>
        </w:rPr>
      </w:pPr>
      <w:r w:rsidRPr="00D96823">
        <w:rPr>
          <w:b/>
          <w:sz w:val="22"/>
        </w:rPr>
        <w:t>Required:</w:t>
      </w:r>
    </w:p>
    <w:p w14:paraId="084C3B08" w14:textId="77777777" w:rsidR="00D96823" w:rsidRPr="006D30C1" w:rsidRDefault="00D96823" w:rsidP="00D96823">
      <w:pPr>
        <w:rPr>
          <w:sz w:val="20"/>
        </w:rPr>
      </w:pPr>
      <w:proofErr w:type="gramStart"/>
      <w:r w:rsidRPr="006D30C1">
        <w:rPr>
          <w:sz w:val="20"/>
        </w:rPr>
        <w:t>templateId</w:t>
      </w:r>
      <w:proofErr w:type="gramEnd"/>
      <w:r w:rsidRPr="006D30C1">
        <w:rPr>
          <w:sz w:val="20"/>
        </w:rPr>
        <w:t>: The ID of the template that CDS uses internally to represent the response format</w:t>
      </w:r>
    </w:p>
    <w:p w14:paraId="6F81694F" w14:textId="77777777" w:rsidR="00D96823" w:rsidRPr="006D30C1" w:rsidRDefault="00D96823" w:rsidP="00D96823">
      <w:pPr>
        <w:rPr>
          <w:sz w:val="20"/>
        </w:rPr>
      </w:pPr>
      <w:proofErr w:type="gramStart"/>
      <w:r w:rsidRPr="006D30C1">
        <w:rPr>
          <w:sz w:val="20"/>
        </w:rPr>
        <w:t>filterId</w:t>
      </w:r>
      <w:proofErr w:type="gramEnd"/>
      <w:r w:rsidRPr="006D30C1">
        <w:rPr>
          <w:sz w:val="20"/>
        </w:rPr>
        <w:t>: The ID of the filter that CDS uses internally to represent the client specific request</w:t>
      </w:r>
    </w:p>
    <w:p w14:paraId="52B1FFDF" w14:textId="77777777" w:rsidR="00D96823" w:rsidRPr="006D30C1" w:rsidRDefault="00D96823" w:rsidP="00D96823">
      <w:pPr>
        <w:rPr>
          <w:sz w:val="20"/>
        </w:rPr>
      </w:pPr>
      <w:proofErr w:type="gramStart"/>
      <w:r w:rsidRPr="006D30C1">
        <w:rPr>
          <w:sz w:val="20"/>
        </w:rPr>
        <w:t>patientId</w:t>
      </w:r>
      <w:proofErr w:type="gramEnd"/>
      <w:r w:rsidRPr="006D30C1">
        <w:rPr>
          <w:sz w:val="20"/>
        </w:rPr>
        <w:t>: The patient’s ICN</w:t>
      </w:r>
    </w:p>
    <w:p w14:paraId="11B1F7BD" w14:textId="77777777" w:rsidR="00D96823" w:rsidRPr="006D30C1" w:rsidRDefault="00D96823" w:rsidP="00D96823">
      <w:pPr>
        <w:rPr>
          <w:sz w:val="20"/>
        </w:rPr>
      </w:pPr>
      <w:proofErr w:type="gramStart"/>
      <w:r w:rsidRPr="006D30C1">
        <w:rPr>
          <w:sz w:val="20"/>
        </w:rPr>
        <w:t>clientName</w:t>
      </w:r>
      <w:proofErr w:type="gramEnd"/>
      <w:r w:rsidRPr="006D30C1">
        <w:rPr>
          <w:sz w:val="20"/>
        </w:rPr>
        <w:t xml:space="preserve"> – name of the client requesting the data from VistA systems.</w:t>
      </w:r>
    </w:p>
    <w:p w14:paraId="7379CC72" w14:textId="77777777" w:rsidR="00D96823" w:rsidRPr="006D30C1" w:rsidRDefault="00D96823" w:rsidP="00D96823">
      <w:pPr>
        <w:rPr>
          <w:sz w:val="20"/>
        </w:rPr>
      </w:pPr>
      <w:proofErr w:type="gramStart"/>
      <w:r w:rsidRPr="006D30C1">
        <w:rPr>
          <w:sz w:val="20"/>
        </w:rPr>
        <w:t>requestId</w:t>
      </w:r>
      <w:proofErr w:type="gramEnd"/>
      <w:r w:rsidRPr="006D30C1">
        <w:rPr>
          <w:sz w:val="20"/>
        </w:rPr>
        <w:t>: A unique alpha-numeric string assigned to the request for audit purposes</w:t>
      </w:r>
    </w:p>
    <w:p w14:paraId="22A539DC" w14:textId="77777777" w:rsidR="00D96823" w:rsidRDefault="00D96823" w:rsidP="00D96823">
      <w:pPr>
        <w:rPr>
          <w:sz w:val="20"/>
        </w:rPr>
      </w:pPr>
      <w:r w:rsidRPr="006D30C1">
        <w:rPr>
          <w:sz w:val="20"/>
        </w:rPr>
        <w:t>_type: The type of the read response format. Default is JSON. Specify this query parameter only when the read response format is needed in XML format.</w:t>
      </w:r>
    </w:p>
    <w:p w14:paraId="37A97DEC" w14:textId="7C5087C5" w:rsidR="00D96823" w:rsidRPr="00D96823" w:rsidRDefault="00D96823" w:rsidP="00D96823">
      <w:pPr>
        <w:rPr>
          <w:b/>
          <w:sz w:val="22"/>
        </w:rPr>
      </w:pPr>
      <w:r w:rsidRPr="00D96823">
        <w:rPr>
          <w:b/>
          <w:sz w:val="22"/>
        </w:rPr>
        <w:lastRenderedPageBreak/>
        <w:t>Optional query parameters:</w:t>
      </w:r>
    </w:p>
    <w:p w14:paraId="0EF27E77" w14:textId="77777777" w:rsidR="00D96823" w:rsidRDefault="00D96823" w:rsidP="00D96823">
      <w:pPr>
        <w:rPr>
          <w:sz w:val="20"/>
        </w:rPr>
      </w:pPr>
      <w:proofErr w:type="gramStart"/>
      <w:r w:rsidRPr="006D30C1">
        <w:rPr>
          <w:sz w:val="20"/>
        </w:rPr>
        <w:t>excludedIdentifier</w:t>
      </w:r>
      <w:proofErr w:type="gramEnd"/>
      <w:r w:rsidRPr="006D30C1">
        <w:rPr>
          <w:sz w:val="20"/>
        </w:rPr>
        <w:t xml:space="preserve">: </w:t>
      </w:r>
      <w:r>
        <w:rPr>
          <w:sz w:val="20"/>
        </w:rPr>
        <w:t>This works in combination of ICN.</w:t>
      </w:r>
      <w:r w:rsidRPr="006D30C1">
        <w:rPr>
          <w:sz w:val="20"/>
        </w:rPr>
        <w:t>The patient ID at the site to exclude data from the response</w:t>
      </w:r>
      <w:r>
        <w:rPr>
          <w:sz w:val="20"/>
        </w:rPr>
        <w:t>.</w:t>
      </w:r>
    </w:p>
    <w:p w14:paraId="10DF3301" w14:textId="07EA5F45" w:rsidR="00414C16" w:rsidRDefault="00D96823" w:rsidP="00D96823">
      <w:pPr>
        <w:rPr>
          <w:sz w:val="20"/>
        </w:rPr>
      </w:pPr>
      <w:proofErr w:type="gramStart"/>
      <w:r w:rsidRPr="00F763A2">
        <w:rPr>
          <w:sz w:val="20"/>
        </w:rPr>
        <w:t>resolvedIdentifier</w:t>
      </w:r>
      <w:proofErr w:type="gramEnd"/>
      <w:r>
        <w:rPr>
          <w:sz w:val="20"/>
        </w:rPr>
        <w:t>: Used when ICN is not used</w:t>
      </w:r>
      <w:r w:rsidR="00414C16" w:rsidRPr="006D30C1">
        <w:rPr>
          <w:sz w:val="20"/>
        </w:rPr>
        <w:t>.</w:t>
      </w:r>
    </w:p>
    <w:p w14:paraId="45558AD8" w14:textId="7DBC63D2" w:rsidR="00D96823" w:rsidRDefault="00D96823" w:rsidP="00D96823">
      <w:pPr>
        <w:rPr>
          <w:b/>
          <w:sz w:val="22"/>
        </w:rPr>
      </w:pPr>
      <w:r w:rsidRPr="00D96823">
        <w:rPr>
          <w:b/>
          <w:sz w:val="22"/>
        </w:rPr>
        <w:t>Optional VPR filter query parameters:</w:t>
      </w:r>
    </w:p>
    <w:p w14:paraId="4CEE19E9" w14:textId="77777777" w:rsidR="00D96823" w:rsidRPr="006D30C1" w:rsidRDefault="00D96823" w:rsidP="00D96823">
      <w:pPr>
        <w:rPr>
          <w:sz w:val="20"/>
        </w:rPr>
      </w:pPr>
      <w:proofErr w:type="gramStart"/>
      <w:r w:rsidRPr="006D30C1">
        <w:rPr>
          <w:sz w:val="20"/>
        </w:rPr>
        <w:t>text</w:t>
      </w:r>
      <w:proofErr w:type="gramEnd"/>
      <w:r w:rsidRPr="006D30C1">
        <w:rPr>
          <w:sz w:val="20"/>
        </w:rPr>
        <w:t>: Boolean to include document text</w:t>
      </w:r>
    </w:p>
    <w:p w14:paraId="6564D91B" w14:textId="77777777" w:rsidR="00D96823" w:rsidRPr="006D30C1" w:rsidRDefault="00D96823" w:rsidP="00D96823">
      <w:pPr>
        <w:rPr>
          <w:sz w:val="20"/>
        </w:rPr>
      </w:pPr>
      <w:proofErr w:type="gramStart"/>
      <w:r w:rsidRPr="006D30C1">
        <w:rPr>
          <w:sz w:val="20"/>
        </w:rPr>
        <w:t>start</w:t>
      </w:r>
      <w:proofErr w:type="gramEnd"/>
      <w:r w:rsidRPr="006D30C1">
        <w:rPr>
          <w:sz w:val="20"/>
        </w:rPr>
        <w:t>: The start date of search in yyyy-MM-dd format</w:t>
      </w:r>
    </w:p>
    <w:p w14:paraId="68E9DC5D" w14:textId="77777777" w:rsidR="00D96823" w:rsidRPr="006D30C1" w:rsidRDefault="00D96823" w:rsidP="00D96823">
      <w:pPr>
        <w:rPr>
          <w:sz w:val="20"/>
        </w:rPr>
      </w:pPr>
      <w:proofErr w:type="gramStart"/>
      <w:r w:rsidRPr="006D30C1">
        <w:rPr>
          <w:sz w:val="20"/>
        </w:rPr>
        <w:t>end</w:t>
      </w:r>
      <w:proofErr w:type="gramEnd"/>
      <w:r w:rsidRPr="006D30C1">
        <w:rPr>
          <w:sz w:val="20"/>
        </w:rPr>
        <w:t>: The end date of search in yyyy-MM-dd format</w:t>
      </w:r>
    </w:p>
    <w:p w14:paraId="6EB7C9C7" w14:textId="77777777" w:rsidR="00D96823" w:rsidRPr="006D30C1" w:rsidRDefault="00D96823" w:rsidP="00D96823">
      <w:pPr>
        <w:rPr>
          <w:sz w:val="20"/>
        </w:rPr>
      </w:pPr>
      <w:proofErr w:type="gramStart"/>
      <w:r w:rsidRPr="006D30C1">
        <w:rPr>
          <w:sz w:val="20"/>
        </w:rPr>
        <w:t>max</w:t>
      </w:r>
      <w:proofErr w:type="gramEnd"/>
      <w:r w:rsidRPr="006D30C1">
        <w:rPr>
          <w:sz w:val="20"/>
        </w:rPr>
        <w:t>: The maximum number of items to return</w:t>
      </w:r>
    </w:p>
    <w:p w14:paraId="1BC4CA03" w14:textId="77777777" w:rsidR="00D96823" w:rsidRDefault="00D96823" w:rsidP="00D96823">
      <w:pPr>
        <w:rPr>
          <w:sz w:val="20"/>
        </w:rPr>
      </w:pPr>
      <w:proofErr w:type="gramStart"/>
      <w:r w:rsidRPr="006D30C1">
        <w:rPr>
          <w:sz w:val="20"/>
        </w:rPr>
        <w:t>id</w:t>
      </w:r>
      <w:proofErr w:type="gramEnd"/>
      <w:r w:rsidRPr="006D30C1">
        <w:rPr>
          <w:sz w:val="20"/>
        </w:rPr>
        <w:t>: The ID of the single record to return</w:t>
      </w:r>
    </w:p>
    <w:p w14:paraId="3F4E69F2" w14:textId="67868C29" w:rsidR="00D96823" w:rsidRDefault="00D96823" w:rsidP="00D96823">
      <w:pPr>
        <w:rPr>
          <w:b/>
          <w:sz w:val="22"/>
        </w:rPr>
      </w:pPr>
      <w:r>
        <w:rPr>
          <w:b/>
          <w:sz w:val="22"/>
        </w:rPr>
        <w:t>Optional CDS filter query parameters:</w:t>
      </w:r>
    </w:p>
    <w:p w14:paraId="7051382A" w14:textId="77777777" w:rsidR="00D96823" w:rsidRDefault="00D96823" w:rsidP="00D96823">
      <w:pPr>
        <w:rPr>
          <w:sz w:val="20"/>
        </w:rPr>
      </w:pPr>
      <w:r>
        <w:rPr>
          <w:sz w:val="20"/>
        </w:rPr>
        <w:t>The filter element name is dependent on the domain. Example of filtering Problem domain data based on status being active:</w:t>
      </w:r>
    </w:p>
    <w:p w14:paraId="76E485C9" w14:textId="77777777" w:rsidR="00D96823" w:rsidRDefault="00D96823" w:rsidP="00D96823">
      <w:pPr>
        <w:rPr>
          <w:sz w:val="20"/>
        </w:rPr>
      </w:pPr>
      <w:r>
        <w:rPr>
          <w:sz w:val="20"/>
        </w:rPr>
        <w:t>@.status=Active</w:t>
      </w:r>
    </w:p>
    <w:p w14:paraId="6F4F631B" w14:textId="7EDACC7F" w:rsidR="00414C16" w:rsidRPr="006D30C1" w:rsidRDefault="009D4ED2" w:rsidP="009D4ED2">
      <w:pPr>
        <w:pStyle w:val="Caption"/>
        <w:rPr>
          <w:sz w:val="20"/>
        </w:rPr>
      </w:pPr>
      <w:bookmarkStart w:id="475" w:name="_Toc461702617"/>
      <w:bookmarkStart w:id="476" w:name="_Toc468188710"/>
      <w:r>
        <w:t xml:space="preserve">Figure </w:t>
      </w:r>
      <w:proofErr w:type="gramStart"/>
      <w:r w:rsidR="00E56E40">
        <w:rPr>
          <w:noProof/>
        </w:rPr>
        <w:t>64</w:t>
      </w:r>
      <w:r>
        <w:t xml:space="preserve">  </w:t>
      </w:r>
      <w:r w:rsidRPr="001633E2">
        <w:t>JSON</w:t>
      </w:r>
      <w:proofErr w:type="gramEnd"/>
      <w:r w:rsidRPr="001633E2">
        <w:t xml:space="preserve"> response with error section</w:t>
      </w:r>
      <w:r w:rsidR="00414C16" w:rsidRPr="006D30C1">
        <w:rPr>
          <w:sz w:val="20"/>
        </w:rPr>
        <w:t>{"sites": [</w:t>
      </w:r>
      <w:bookmarkEnd w:id="475"/>
      <w:bookmarkEnd w:id="476"/>
    </w:p>
    <w:p w14:paraId="3C635282" w14:textId="77777777" w:rsidR="00D96823" w:rsidRPr="006D30C1" w:rsidRDefault="00414C16" w:rsidP="00D96823">
      <w:pPr>
        <w:pStyle w:val="BodyText"/>
        <w:tabs>
          <w:tab w:val="left" w:pos="2700"/>
        </w:tabs>
        <w:rPr>
          <w:sz w:val="20"/>
        </w:rPr>
      </w:pPr>
      <w:r w:rsidRPr="006D30C1">
        <w:rPr>
          <w:sz w:val="20"/>
        </w:rPr>
        <w:t xml:space="preserve">      </w:t>
      </w:r>
      <w:r w:rsidR="00D96823" w:rsidRPr="006D30C1">
        <w:rPr>
          <w:sz w:val="20"/>
        </w:rPr>
        <w:t>{</w:t>
      </w:r>
    </w:p>
    <w:p w14:paraId="49611F37"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apiVersion</w:t>
      </w:r>
      <w:proofErr w:type="gramEnd"/>
      <w:r w:rsidRPr="006D30C1">
        <w:rPr>
          <w:sz w:val="20"/>
        </w:rPr>
        <w:t>": "1.01",</w:t>
      </w:r>
    </w:p>
    <w:p w14:paraId="2DF76097"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params</w:t>
      </w:r>
      <w:proofErr w:type="gramEnd"/>
      <w:r w:rsidRPr="006D30C1">
        <w:rPr>
          <w:sz w:val="20"/>
        </w:rPr>
        <w:t>":       {</w:t>
      </w:r>
    </w:p>
    <w:p w14:paraId="06415202"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domain</w:t>
      </w:r>
      <w:proofErr w:type="gramEnd"/>
      <w:r w:rsidRPr="006D30C1">
        <w:rPr>
          <w:sz w:val="20"/>
        </w:rPr>
        <w:t>": " SLC ",</w:t>
      </w:r>
    </w:p>
    <w:p w14:paraId="12F3BF57"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systemId</w:t>
      </w:r>
      <w:proofErr w:type="gramEnd"/>
      <w:r w:rsidRPr="006D30C1">
        <w:rPr>
          <w:sz w:val="20"/>
        </w:rPr>
        <w:t>": "D"</w:t>
      </w:r>
    </w:p>
    <w:p w14:paraId="2C003151" w14:textId="77777777" w:rsidR="00D96823" w:rsidRPr="006D30C1" w:rsidRDefault="00D96823" w:rsidP="00D96823">
      <w:pPr>
        <w:pStyle w:val="BodyText"/>
        <w:tabs>
          <w:tab w:val="left" w:pos="2700"/>
        </w:tabs>
        <w:rPr>
          <w:sz w:val="20"/>
        </w:rPr>
      </w:pPr>
      <w:r w:rsidRPr="006D30C1">
        <w:rPr>
          <w:sz w:val="20"/>
        </w:rPr>
        <w:t xml:space="preserve">      },</w:t>
      </w:r>
    </w:p>
    <w:p w14:paraId="1E70B98F"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data</w:t>
      </w:r>
      <w:proofErr w:type="gramEnd"/>
      <w:r w:rsidRPr="006D30C1">
        <w:rPr>
          <w:sz w:val="20"/>
        </w:rPr>
        <w:t>":       {</w:t>
      </w:r>
    </w:p>
    <w:p w14:paraId="658B6136"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totalItems</w:t>
      </w:r>
      <w:proofErr w:type="gramEnd"/>
      <w:r w:rsidRPr="006D30C1">
        <w:rPr>
          <w:sz w:val="20"/>
        </w:rPr>
        <w:t>": 0,</w:t>
      </w:r>
    </w:p>
    <w:p w14:paraId="2F1D52A6"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items</w:t>
      </w:r>
      <w:proofErr w:type="gramEnd"/>
      <w:r w:rsidRPr="006D30C1">
        <w:rPr>
          <w:sz w:val="20"/>
        </w:rPr>
        <w:t>": []</w:t>
      </w:r>
    </w:p>
    <w:p w14:paraId="12F871B7" w14:textId="77777777" w:rsidR="00D96823" w:rsidRPr="006D30C1" w:rsidRDefault="00D96823" w:rsidP="00D96823">
      <w:pPr>
        <w:pStyle w:val="BodyText"/>
        <w:tabs>
          <w:tab w:val="left" w:pos="2700"/>
        </w:tabs>
        <w:rPr>
          <w:sz w:val="20"/>
        </w:rPr>
      </w:pPr>
      <w:r w:rsidRPr="006D30C1">
        <w:rPr>
          <w:sz w:val="20"/>
        </w:rPr>
        <w:t xml:space="preserve">      }</w:t>
      </w:r>
    </w:p>
    <w:p w14:paraId="602F30ED" w14:textId="77777777" w:rsidR="00D96823" w:rsidRPr="006D30C1" w:rsidRDefault="00D96823" w:rsidP="00D96823">
      <w:pPr>
        <w:pStyle w:val="BodyText"/>
        <w:tabs>
          <w:tab w:val="left" w:pos="2700"/>
        </w:tabs>
        <w:rPr>
          <w:sz w:val="20"/>
        </w:rPr>
      </w:pPr>
      <w:r w:rsidRPr="006D30C1">
        <w:rPr>
          <w:sz w:val="20"/>
        </w:rPr>
        <w:t xml:space="preserve">   },</w:t>
      </w:r>
    </w:p>
    <w:p w14:paraId="0D74DDD3" w14:textId="77777777" w:rsidR="00D96823" w:rsidRPr="006D30C1" w:rsidRDefault="00D96823" w:rsidP="00D96823">
      <w:pPr>
        <w:pStyle w:val="BodyText"/>
        <w:tabs>
          <w:tab w:val="left" w:pos="2700"/>
        </w:tabs>
        <w:rPr>
          <w:sz w:val="20"/>
        </w:rPr>
      </w:pPr>
      <w:r w:rsidRPr="006D30C1">
        <w:rPr>
          <w:sz w:val="20"/>
        </w:rPr>
        <w:t xml:space="preserve">      {</w:t>
      </w:r>
    </w:p>
    <w:p w14:paraId="576EA671"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apiVersion</w:t>
      </w:r>
      <w:proofErr w:type="gramEnd"/>
      <w:r w:rsidRPr="006D30C1">
        <w:rPr>
          <w:sz w:val="20"/>
        </w:rPr>
        <w:t>": "1.01",</w:t>
      </w:r>
    </w:p>
    <w:p w14:paraId="4AF41F22"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params</w:t>
      </w:r>
      <w:proofErr w:type="gramEnd"/>
      <w:r w:rsidRPr="006D30C1">
        <w:rPr>
          <w:sz w:val="20"/>
        </w:rPr>
        <w:t>":       {</w:t>
      </w:r>
    </w:p>
    <w:p w14:paraId="125B2C47"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domain</w:t>
      </w:r>
      <w:proofErr w:type="gramEnd"/>
      <w:r w:rsidRPr="006D30C1">
        <w:rPr>
          <w:sz w:val="20"/>
        </w:rPr>
        <w:t>": "SLC",</w:t>
      </w:r>
    </w:p>
    <w:p w14:paraId="4EBE59DD"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systemId</w:t>
      </w:r>
      <w:proofErr w:type="gramEnd"/>
      <w:r w:rsidRPr="006D30C1">
        <w:rPr>
          <w:sz w:val="20"/>
        </w:rPr>
        <w:t>": "1"</w:t>
      </w:r>
    </w:p>
    <w:p w14:paraId="778A445B" w14:textId="77777777" w:rsidR="00D96823" w:rsidRPr="006D30C1" w:rsidRDefault="00D96823" w:rsidP="00D96823">
      <w:pPr>
        <w:pStyle w:val="BodyText"/>
        <w:tabs>
          <w:tab w:val="left" w:pos="2700"/>
        </w:tabs>
        <w:rPr>
          <w:sz w:val="20"/>
        </w:rPr>
      </w:pPr>
      <w:r w:rsidRPr="006D30C1">
        <w:rPr>
          <w:sz w:val="20"/>
        </w:rPr>
        <w:t xml:space="preserve">      },</w:t>
      </w:r>
    </w:p>
    <w:p w14:paraId="0E6D456E"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data</w:t>
      </w:r>
      <w:proofErr w:type="gramEnd"/>
      <w:r w:rsidRPr="006D30C1">
        <w:rPr>
          <w:sz w:val="20"/>
        </w:rPr>
        <w:t>":       {</w:t>
      </w:r>
    </w:p>
    <w:p w14:paraId="110D55DF"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updated</w:t>
      </w:r>
      <w:proofErr w:type="gramEnd"/>
      <w:r w:rsidRPr="006D30C1">
        <w:rPr>
          <w:sz w:val="20"/>
        </w:rPr>
        <w:t>": "20140130231928",</w:t>
      </w:r>
    </w:p>
    <w:p w14:paraId="47A3F55F"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totalItems</w:t>
      </w:r>
      <w:proofErr w:type="gramEnd"/>
      <w:r w:rsidRPr="006D30C1">
        <w:rPr>
          <w:sz w:val="20"/>
        </w:rPr>
        <w:t>": 2,</w:t>
      </w:r>
    </w:p>
    <w:p w14:paraId="7809218A"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items</w:t>
      </w:r>
      <w:proofErr w:type="gramEnd"/>
      <w:r w:rsidRPr="006D30C1">
        <w:rPr>
          <w:sz w:val="20"/>
        </w:rPr>
        <w:t>":          [</w:t>
      </w:r>
    </w:p>
    <w:p w14:paraId="115897C8" w14:textId="77777777" w:rsidR="00D96823" w:rsidRPr="006D30C1" w:rsidRDefault="00D96823" w:rsidP="00D96823">
      <w:pPr>
        <w:pStyle w:val="BodyText"/>
        <w:tabs>
          <w:tab w:val="left" w:pos="2700"/>
        </w:tabs>
        <w:rPr>
          <w:sz w:val="20"/>
        </w:rPr>
      </w:pPr>
      <w:r w:rsidRPr="006D30C1">
        <w:rPr>
          <w:sz w:val="20"/>
        </w:rPr>
        <w:t xml:space="preserve">                        {</w:t>
      </w:r>
    </w:p>
    <w:p w14:paraId="0EC395D2"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displayName</w:t>
      </w:r>
      <w:proofErr w:type="gramEnd"/>
      <w:r w:rsidRPr="006D30C1">
        <w:rPr>
          <w:sz w:val="20"/>
        </w:rPr>
        <w:t>": "BP",</w:t>
      </w:r>
    </w:p>
    <w:p w14:paraId="00575BAE" w14:textId="77777777" w:rsidR="00D96823" w:rsidRPr="006D30C1" w:rsidRDefault="00D96823" w:rsidP="00D96823">
      <w:pPr>
        <w:pStyle w:val="BodyText"/>
        <w:tabs>
          <w:tab w:val="left" w:pos="2700"/>
        </w:tabs>
        <w:rPr>
          <w:sz w:val="20"/>
        </w:rPr>
      </w:pPr>
      <w:r w:rsidRPr="006D30C1">
        <w:rPr>
          <w:sz w:val="20"/>
        </w:rPr>
        <w:lastRenderedPageBreak/>
        <w:t xml:space="preserve">               "</w:t>
      </w:r>
      <w:proofErr w:type="gramStart"/>
      <w:r w:rsidRPr="006D30C1">
        <w:rPr>
          <w:sz w:val="20"/>
        </w:rPr>
        <w:t>facilityCode</w:t>
      </w:r>
      <w:proofErr w:type="gramEnd"/>
      <w:r w:rsidRPr="006D30C1">
        <w:rPr>
          <w:sz w:val="20"/>
        </w:rPr>
        <w:t>": 500,</w:t>
      </w:r>
    </w:p>
    <w:p w14:paraId="3264D324"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facilityName</w:t>
      </w:r>
      <w:proofErr w:type="gramEnd"/>
      <w:r w:rsidRPr="006D30C1">
        <w:rPr>
          <w:sz w:val="20"/>
        </w:rPr>
        <w:t>": "R",</w:t>
      </w:r>
    </w:p>
    <w:p w14:paraId="6104D702"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high</w:t>
      </w:r>
      <w:proofErr w:type="gramEnd"/>
      <w:r w:rsidRPr="006D30C1">
        <w:rPr>
          <w:sz w:val="20"/>
        </w:rPr>
        <w:t>": "210/110",</w:t>
      </w:r>
    </w:p>
    <w:p w14:paraId="11B9422B"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kind</w:t>
      </w:r>
      <w:proofErr w:type="gramEnd"/>
      <w:r w:rsidRPr="006D30C1">
        <w:rPr>
          <w:sz w:val="20"/>
        </w:rPr>
        <w:t>": "Vital Sign",</w:t>
      </w:r>
    </w:p>
    <w:p w14:paraId="0B2C2851"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localId</w:t>
      </w:r>
      <w:proofErr w:type="gramEnd"/>
      <w:r w:rsidRPr="006D30C1">
        <w:rPr>
          <w:sz w:val="20"/>
        </w:rPr>
        <w:t>": 4,</w:t>
      </w:r>
    </w:p>
    <w:p w14:paraId="381363D9"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locationName</w:t>
      </w:r>
      <w:proofErr w:type="gramEnd"/>
      <w:r w:rsidRPr="006D30C1">
        <w:rPr>
          <w:sz w:val="20"/>
        </w:rPr>
        <w:t>": "2TE",</w:t>
      </w:r>
    </w:p>
    <w:p w14:paraId="5AEA4D0E"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locationUid</w:t>
      </w:r>
      <w:proofErr w:type="gramEnd"/>
      <w:r w:rsidRPr="006D30C1">
        <w:rPr>
          <w:sz w:val="20"/>
        </w:rPr>
        <w:t>": "u",</w:t>
      </w:r>
    </w:p>
    <w:p w14:paraId="699AE807"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low</w:t>
      </w:r>
      <w:proofErr w:type="gramEnd"/>
      <w:r w:rsidRPr="006D30C1">
        <w:rPr>
          <w:sz w:val="20"/>
        </w:rPr>
        <w:t>": "100/60",</w:t>
      </w:r>
    </w:p>
    <w:p w14:paraId="76C43B7E"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observed</w:t>
      </w:r>
      <w:proofErr w:type="gramEnd"/>
      <w:r w:rsidRPr="006D30C1">
        <w:rPr>
          <w:sz w:val="20"/>
        </w:rPr>
        <w:t>": 200304041518,</w:t>
      </w:r>
    </w:p>
    <w:p w14:paraId="612B40A4"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result</w:t>
      </w:r>
      <w:proofErr w:type="gramEnd"/>
      <w:r w:rsidRPr="006D30C1">
        <w:rPr>
          <w:sz w:val="20"/>
        </w:rPr>
        <w:t>": "138/72",</w:t>
      </w:r>
    </w:p>
    <w:p w14:paraId="535BB4C2"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resulted</w:t>
      </w:r>
      <w:proofErr w:type="gramEnd"/>
      <w:r w:rsidRPr="006D30C1">
        <w:rPr>
          <w:sz w:val="20"/>
        </w:rPr>
        <w:t>": 20030404151847,</w:t>
      </w:r>
    </w:p>
    <w:p w14:paraId="003266E0"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summary</w:t>
      </w:r>
      <w:proofErr w:type="gramEnd"/>
      <w:r w:rsidRPr="006D30C1">
        <w:rPr>
          <w:sz w:val="20"/>
        </w:rPr>
        <w:t>": "BLOOD PRESSURE 138/72 mm[Hg]",</w:t>
      </w:r>
    </w:p>
    <w:p w14:paraId="28A13E2C"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typeCode</w:t>
      </w:r>
      <w:proofErr w:type="gramEnd"/>
      <w:r w:rsidRPr="006D30C1">
        <w:rPr>
          <w:sz w:val="20"/>
        </w:rPr>
        <w:t>": "u",</w:t>
      </w:r>
    </w:p>
    <w:p w14:paraId="4CDAEA90"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typeName</w:t>
      </w:r>
      <w:proofErr w:type="gramEnd"/>
      <w:r w:rsidRPr="006D30C1">
        <w:rPr>
          <w:sz w:val="20"/>
        </w:rPr>
        <w:t>": "BLOOD PRESSURE",</w:t>
      </w:r>
    </w:p>
    <w:p w14:paraId="0565709B"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uid</w:t>
      </w:r>
      <w:proofErr w:type="gramEnd"/>
      <w:r w:rsidRPr="006D30C1">
        <w:rPr>
          <w:sz w:val="20"/>
        </w:rPr>
        <w:t>": "u",</w:t>
      </w:r>
    </w:p>
    <w:p w14:paraId="1F9D9911"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units</w:t>
      </w:r>
      <w:proofErr w:type="gramEnd"/>
      <w:r w:rsidRPr="006D30C1">
        <w:rPr>
          <w:sz w:val="20"/>
        </w:rPr>
        <w:t>": "mm[Hg]"</w:t>
      </w:r>
    </w:p>
    <w:p w14:paraId="7C05E1D6" w14:textId="77777777" w:rsidR="00D96823" w:rsidRPr="006D30C1" w:rsidRDefault="00D96823" w:rsidP="00D96823">
      <w:pPr>
        <w:pStyle w:val="BodyText"/>
        <w:tabs>
          <w:tab w:val="left" w:pos="2700"/>
        </w:tabs>
        <w:rPr>
          <w:sz w:val="20"/>
        </w:rPr>
      </w:pPr>
      <w:r w:rsidRPr="006D30C1">
        <w:rPr>
          <w:sz w:val="20"/>
        </w:rPr>
        <w:t xml:space="preserve">            },</w:t>
      </w:r>
    </w:p>
    <w:p w14:paraId="08B5C595" w14:textId="77777777" w:rsidR="00D96823" w:rsidRPr="006D30C1" w:rsidRDefault="00D96823" w:rsidP="00D96823">
      <w:pPr>
        <w:pStyle w:val="BodyText"/>
        <w:tabs>
          <w:tab w:val="left" w:pos="2700"/>
        </w:tabs>
        <w:rPr>
          <w:sz w:val="20"/>
        </w:rPr>
      </w:pPr>
      <w:r w:rsidRPr="006D30C1">
        <w:rPr>
          <w:sz w:val="20"/>
        </w:rPr>
        <w:t xml:space="preserve">                        {</w:t>
      </w:r>
    </w:p>
    <w:p w14:paraId="40699BE7"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displayName</w:t>
      </w:r>
      <w:proofErr w:type="gramEnd"/>
      <w:r w:rsidRPr="006D30C1">
        <w:rPr>
          <w:sz w:val="20"/>
        </w:rPr>
        <w:t>": "P",</w:t>
      </w:r>
    </w:p>
    <w:p w14:paraId="2E8EBE4B"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facilityCode</w:t>
      </w:r>
      <w:proofErr w:type="gramEnd"/>
      <w:r w:rsidRPr="006D30C1">
        <w:rPr>
          <w:sz w:val="20"/>
        </w:rPr>
        <w:t>": 0,</w:t>
      </w:r>
    </w:p>
    <w:p w14:paraId="352700C3"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facilityName</w:t>
      </w:r>
      <w:proofErr w:type="gramEnd"/>
      <w:r w:rsidRPr="006D30C1">
        <w:rPr>
          <w:sz w:val="20"/>
        </w:rPr>
        <w:t>": "R",</w:t>
      </w:r>
    </w:p>
    <w:p w14:paraId="3455178D"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high</w:t>
      </w:r>
      <w:proofErr w:type="gramEnd"/>
      <w:r w:rsidRPr="006D30C1">
        <w:rPr>
          <w:sz w:val="20"/>
        </w:rPr>
        <w:t>": 120,</w:t>
      </w:r>
    </w:p>
    <w:p w14:paraId="3F75467A"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kind</w:t>
      </w:r>
      <w:proofErr w:type="gramEnd"/>
      <w:r w:rsidRPr="006D30C1">
        <w:rPr>
          <w:sz w:val="20"/>
        </w:rPr>
        <w:t>": "Vital Sign",</w:t>
      </w:r>
    </w:p>
    <w:p w14:paraId="111D9063"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localId</w:t>
      </w:r>
      <w:proofErr w:type="gramEnd"/>
      <w:r w:rsidRPr="006D30C1">
        <w:rPr>
          <w:sz w:val="20"/>
        </w:rPr>
        <w:t>": 2507,</w:t>
      </w:r>
    </w:p>
    <w:p w14:paraId="3638E62E"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locationName</w:t>
      </w:r>
      <w:proofErr w:type="gramEnd"/>
      <w:r w:rsidRPr="006D30C1">
        <w:rPr>
          <w:sz w:val="20"/>
        </w:rPr>
        <w:t>": "20 MINUTE",</w:t>
      </w:r>
    </w:p>
    <w:p w14:paraId="3FE33FBD"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locationUid</w:t>
      </w:r>
      <w:proofErr w:type="gramEnd"/>
      <w:r w:rsidRPr="006D30C1">
        <w:rPr>
          <w:sz w:val="20"/>
        </w:rPr>
        <w:t>": "u",</w:t>
      </w:r>
    </w:p>
    <w:p w14:paraId="0C110503"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low</w:t>
      </w:r>
      <w:proofErr w:type="gramEnd"/>
      <w:r w:rsidRPr="006D30C1">
        <w:rPr>
          <w:sz w:val="20"/>
        </w:rPr>
        <w:t>": 60,</w:t>
      </w:r>
    </w:p>
    <w:p w14:paraId="03FA0548"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observed</w:t>
      </w:r>
      <w:proofErr w:type="gramEnd"/>
      <w:r w:rsidRPr="006D30C1">
        <w:rPr>
          <w:sz w:val="20"/>
        </w:rPr>
        <w:t>": 200304041518,</w:t>
      </w:r>
    </w:p>
    <w:p w14:paraId="29A94FAF"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result</w:t>
      </w:r>
      <w:proofErr w:type="gramEnd"/>
      <w:r w:rsidRPr="006D30C1">
        <w:rPr>
          <w:sz w:val="20"/>
        </w:rPr>
        <w:t>": 72,</w:t>
      </w:r>
    </w:p>
    <w:p w14:paraId="5F62ACB6"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resulted</w:t>
      </w:r>
      <w:proofErr w:type="gramEnd"/>
      <w:r w:rsidRPr="006D30C1">
        <w:rPr>
          <w:sz w:val="20"/>
        </w:rPr>
        <w:t>": 20030404151847,</w:t>
      </w:r>
    </w:p>
    <w:p w14:paraId="6788AE89"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summary</w:t>
      </w:r>
      <w:proofErr w:type="gramEnd"/>
      <w:r w:rsidRPr="006D30C1">
        <w:rPr>
          <w:sz w:val="20"/>
        </w:rPr>
        <w:t>": "PULSE 72 /min",</w:t>
      </w:r>
    </w:p>
    <w:p w14:paraId="019CB79B"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typeCode</w:t>
      </w:r>
      <w:proofErr w:type="gramEnd"/>
      <w:r w:rsidRPr="006D30C1">
        <w:rPr>
          <w:sz w:val="20"/>
        </w:rPr>
        <w:t>": "u",</w:t>
      </w:r>
    </w:p>
    <w:p w14:paraId="743C761E"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typeName</w:t>
      </w:r>
      <w:proofErr w:type="gramEnd"/>
      <w:r w:rsidRPr="006D30C1">
        <w:rPr>
          <w:sz w:val="20"/>
        </w:rPr>
        <w:t>": "PULSE",</w:t>
      </w:r>
    </w:p>
    <w:p w14:paraId="4E8C61AC"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uid</w:t>
      </w:r>
      <w:proofErr w:type="gramEnd"/>
      <w:r w:rsidRPr="006D30C1">
        <w:rPr>
          <w:sz w:val="20"/>
        </w:rPr>
        <w:t>": "u",</w:t>
      </w:r>
    </w:p>
    <w:p w14:paraId="7A8BE3C4" w14:textId="77777777" w:rsidR="00D96823" w:rsidRPr="006D30C1" w:rsidRDefault="00D96823" w:rsidP="00D96823">
      <w:pPr>
        <w:pStyle w:val="BodyText"/>
        <w:tabs>
          <w:tab w:val="left" w:pos="2700"/>
        </w:tabs>
        <w:rPr>
          <w:sz w:val="20"/>
        </w:rPr>
      </w:pPr>
      <w:r w:rsidRPr="006D30C1">
        <w:rPr>
          <w:sz w:val="20"/>
        </w:rPr>
        <w:t xml:space="preserve">               "</w:t>
      </w:r>
      <w:proofErr w:type="gramStart"/>
      <w:r w:rsidRPr="006D30C1">
        <w:rPr>
          <w:sz w:val="20"/>
        </w:rPr>
        <w:t>units</w:t>
      </w:r>
      <w:proofErr w:type="gramEnd"/>
      <w:r w:rsidRPr="006D30C1">
        <w:rPr>
          <w:sz w:val="20"/>
        </w:rPr>
        <w:t>": "/min"</w:t>
      </w:r>
    </w:p>
    <w:p w14:paraId="70B382BC" w14:textId="63ADBFB3" w:rsidR="00414C16" w:rsidRPr="006D30C1" w:rsidRDefault="00D96823" w:rsidP="00D96823">
      <w:pPr>
        <w:pStyle w:val="BodyText"/>
        <w:tabs>
          <w:tab w:val="left" w:pos="2700"/>
        </w:tabs>
        <w:rPr>
          <w:sz w:val="20"/>
        </w:rPr>
      </w:pPr>
      <w:r w:rsidRPr="006D30C1">
        <w:rPr>
          <w:sz w:val="20"/>
        </w:rPr>
        <w:t xml:space="preserve">            }] }}]}</w:t>
      </w:r>
    </w:p>
    <w:p w14:paraId="19C4D7FA" w14:textId="77777777" w:rsidR="00C170AC" w:rsidRDefault="00C170AC" w:rsidP="00414C16">
      <w:pPr>
        <w:pStyle w:val="BodyText"/>
        <w:tabs>
          <w:tab w:val="left" w:pos="2700"/>
        </w:tabs>
      </w:pPr>
    </w:p>
    <w:p w14:paraId="5482A6BB" w14:textId="51F819B1" w:rsidR="00D96823" w:rsidRDefault="009D4ED2" w:rsidP="00D96823">
      <w:pPr>
        <w:pStyle w:val="Caption"/>
      </w:pPr>
      <w:bookmarkStart w:id="477" w:name="_Toc461702618"/>
      <w:bookmarkStart w:id="478" w:name="_Toc468188711"/>
      <w:bookmarkStart w:id="479" w:name="_Toc304810832"/>
      <w:r>
        <w:lastRenderedPageBreak/>
        <w:t xml:space="preserve">Figure </w:t>
      </w:r>
      <w:proofErr w:type="gramStart"/>
      <w:r w:rsidR="00E56E40">
        <w:rPr>
          <w:noProof/>
        </w:rPr>
        <w:t>65</w:t>
      </w:r>
      <w:r>
        <w:t xml:space="preserve">  </w:t>
      </w:r>
      <w:r w:rsidRPr="007C7380">
        <w:t>XML</w:t>
      </w:r>
      <w:proofErr w:type="gramEnd"/>
      <w:r w:rsidRPr="007C7380">
        <w:t xml:space="preserve"> format read response</w:t>
      </w:r>
      <w:bookmarkEnd w:id="477"/>
      <w:bookmarkEnd w:id="478"/>
    </w:p>
    <w:p w14:paraId="74E07BC8" w14:textId="77777777" w:rsidR="00D96823" w:rsidRPr="00D96823" w:rsidRDefault="00D96823" w:rsidP="00D96823"/>
    <w:p w14:paraId="334346CD" w14:textId="77777777" w:rsidR="00D96823" w:rsidRDefault="00D96823" w:rsidP="00D96823">
      <w:pPr>
        <w:pStyle w:val="Caption"/>
        <w:rPr>
          <w:rFonts w:ascii="Arial" w:eastAsia="Times New Roman" w:hAnsi="Arial" w:cs="Arial"/>
          <w:color w:val="000000"/>
          <w:sz w:val="16"/>
          <w:szCs w:val="16"/>
          <w:highlight w:val="white"/>
        </w:rPr>
      </w:pPr>
      <w:proofErr w:type="gramStart"/>
      <w:r>
        <w:rPr>
          <w:rFonts w:ascii="Arial" w:eastAsia="Times New Roman" w:hAnsi="Arial" w:cs="Arial"/>
          <w:color w:val="008080"/>
          <w:sz w:val="16"/>
          <w:szCs w:val="16"/>
          <w:highlight w:val="white"/>
        </w:rPr>
        <w:t>&lt;?xml</w:t>
      </w:r>
      <w:proofErr w:type="gramEnd"/>
      <w:r>
        <w:rPr>
          <w:rFonts w:ascii="Arial" w:eastAsia="Times New Roman" w:hAnsi="Arial" w:cs="Arial"/>
          <w:color w:val="008080"/>
          <w:sz w:val="16"/>
          <w:szCs w:val="16"/>
          <w:highlight w:val="white"/>
        </w:rPr>
        <w:t xml:space="preserve"> version="1.0" encoding="UTF-8"?&gt;</w:t>
      </w:r>
    </w:p>
    <w:p w14:paraId="36FFEB68"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w:t>
      </w:r>
      <w:proofErr w:type="gramStart"/>
      <w:r>
        <w:rPr>
          <w:rFonts w:ascii="Arial" w:eastAsia="Times New Roman" w:hAnsi="Arial" w:cs="Arial"/>
          <w:color w:val="800000"/>
          <w:sz w:val="16"/>
          <w:szCs w:val="16"/>
          <w:highlight w:val="white"/>
        </w:rPr>
        <w:t>:ClinicalData</w:t>
      </w:r>
      <w:proofErr w:type="gramEnd"/>
      <w:r>
        <w:rPr>
          <w:rFonts w:ascii="Arial" w:eastAsia="Times New Roman" w:hAnsi="Arial" w:cs="Arial"/>
          <w:color w:val="FF0000"/>
          <w:sz w:val="16"/>
          <w:szCs w:val="16"/>
          <w:highlight w:val="white"/>
        </w:rPr>
        <w:t xml:space="preserve"> xmlns:clinicaldata</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Clinicaldata</w:t>
      </w:r>
      <w:r>
        <w:rPr>
          <w:rFonts w:ascii="Arial" w:eastAsia="Times New Roman" w:hAnsi="Arial" w:cs="Arial"/>
          <w:color w:val="0000FF"/>
          <w:sz w:val="16"/>
          <w:szCs w:val="16"/>
          <w:highlight w:val="white"/>
        </w:rPr>
        <w:t>"&gt;</w:t>
      </w:r>
    </w:p>
    <w:p w14:paraId="12F6D2D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GenericObservationRead1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
    <w:p w14:paraId="2202743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5330549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requestedNationalId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requestedNationalId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002A081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local_id_1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6784142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5106A4F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06F37CD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4607EC5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local_id_2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39018E1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0BB581D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4D43F63E"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434A852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110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1CE256AD"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3223DED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252906E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31FB484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10109CA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6856190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4A0B903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38A76F6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174</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0A6AC1AE"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3C94E73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3776C288"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6211B2E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recordIdentifier</w:t>
      </w:r>
      <w:r>
        <w:rPr>
          <w:rFonts w:ascii="Arial" w:eastAsia="Times New Roman" w:hAnsi="Arial" w:cs="Arial"/>
          <w:color w:val="0000FF"/>
          <w:sz w:val="16"/>
          <w:szCs w:val="16"/>
          <w:highlight w:val="white"/>
        </w:rPr>
        <w:t>&gt;</w:t>
      </w:r>
    </w:p>
    <w:p w14:paraId="5C09E79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174</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03058BB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namespaceId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namespaceId</w:t>
      </w:r>
      <w:r>
        <w:rPr>
          <w:rFonts w:ascii="Arial" w:eastAsia="Times New Roman" w:hAnsi="Arial" w:cs="Arial"/>
          <w:color w:val="0000FF"/>
          <w:sz w:val="16"/>
          <w:szCs w:val="16"/>
          <w:highlight w:val="white"/>
        </w:rPr>
        <w:t>&gt;</w:t>
      </w:r>
    </w:p>
    <w:p w14:paraId="06CE478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recordIdentifier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observationValue</w:t>
      </w:r>
      <w:proofErr w:type="gramStart"/>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{"apiVersion":"1.01","params":{"domain":"SLC","systemId":"D"},"data":{"totalItems":0,"items":[]}}]</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observationValue</w:t>
      </w:r>
      <w:r>
        <w:rPr>
          <w:rFonts w:ascii="Arial" w:eastAsia="Times New Roman" w:hAnsi="Arial" w:cs="Arial"/>
          <w:color w:val="0000FF"/>
          <w:sz w:val="16"/>
          <w:szCs w:val="16"/>
          <w:highlight w:val="white"/>
        </w:rPr>
        <w:t>&gt;</w:t>
      </w:r>
    </w:p>
    <w:p w14:paraId="329B8BB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recordIdentifier</w:t>
      </w:r>
      <w:r>
        <w:rPr>
          <w:rFonts w:ascii="Arial" w:eastAsia="Times New Roman" w:hAnsi="Arial" w:cs="Arial"/>
          <w:color w:val="0000FF"/>
          <w:sz w:val="16"/>
          <w:szCs w:val="16"/>
          <w:highlight w:val="white"/>
        </w:rPr>
        <w:t>&gt;</w:t>
      </w:r>
    </w:p>
    <w:p w14:paraId="144B013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1C7AC2E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namespaceId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namespaceId</w:t>
      </w:r>
      <w:r>
        <w:rPr>
          <w:rFonts w:ascii="Arial" w:eastAsia="Times New Roman" w:hAnsi="Arial" w:cs="Arial"/>
          <w:color w:val="0000FF"/>
          <w:sz w:val="16"/>
          <w:szCs w:val="16"/>
          <w:highlight w:val="white"/>
        </w:rPr>
        <w:t>&gt;</w:t>
      </w:r>
    </w:p>
    <w:p w14:paraId="2C95172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recordIdentifier</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observationValue</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{"apiVersion":"1.01","params":{"domain":"SLC","systemId":"1"},"data":{"updated":"20140205105840","totalItems":14,"items":[{"displayName":"BP","facilityCode":500,"facilityName":"CAMP MASTER","high":"210\/110","kind":"Vital Sign","localId":2504,"locationName":"20 MINUTE","location":"","low":"100\/60","observed":200304041518,"result":"138\/72","resulted":20030404151847,"summary":"BLOOD PRESSURE 138\/72 mm[Hg]","typeCode":":4500634","typeName":"BLOOD PRESSURE","units":"\/min"}]}}</w:t>
      </w:r>
      <w:r>
        <w:rPr>
          <w:rFonts w:ascii="Arial" w:eastAsia="Times New Roman" w:hAnsi="Arial" w:cs="Arial"/>
          <w:color w:val="0000FF"/>
          <w:sz w:val="16"/>
          <w:szCs w:val="16"/>
          <w:highlight w:val="white"/>
        </w:rPr>
        <w:t>]&gt;&lt;/</w:t>
      </w:r>
      <w:r>
        <w:rPr>
          <w:rFonts w:ascii="Arial" w:eastAsia="Times New Roman" w:hAnsi="Arial" w:cs="Arial"/>
          <w:color w:val="800000"/>
          <w:sz w:val="16"/>
          <w:szCs w:val="16"/>
          <w:highlight w:val="white"/>
        </w:rPr>
        <w:t>observationValue</w:t>
      </w:r>
      <w:r>
        <w:rPr>
          <w:rFonts w:ascii="Arial" w:eastAsia="Times New Roman" w:hAnsi="Arial" w:cs="Arial"/>
          <w:color w:val="0000FF"/>
          <w:sz w:val="16"/>
          <w:szCs w:val="16"/>
          <w:highlight w:val="white"/>
        </w:rPr>
        <w:t>&gt;</w:t>
      </w:r>
    </w:p>
    <w:p w14:paraId="6EA586C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w:t>
      </w:r>
      <w:r>
        <w:rPr>
          <w:rFonts w:ascii="Arial" w:eastAsia="Times New Roman" w:hAnsi="Arial" w:cs="Arial"/>
          <w:color w:val="0000FF"/>
          <w:sz w:val="16"/>
          <w:szCs w:val="16"/>
          <w:highlight w:val="white"/>
        </w:rPr>
        <w:t>&gt;</w:t>
      </w:r>
    </w:p>
    <w:p w14:paraId="5F302F1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genericObservations</w:t>
      </w:r>
      <w:r>
        <w:rPr>
          <w:rFonts w:ascii="Arial" w:eastAsia="Times New Roman" w:hAnsi="Arial" w:cs="Arial"/>
          <w:color w:val="0000FF"/>
          <w:sz w:val="16"/>
          <w:szCs w:val="16"/>
          <w:highlight w:val="white"/>
        </w:rPr>
        <w:t>&gt;</w:t>
      </w:r>
    </w:p>
    <w:p w14:paraId="568B366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35B4193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5937309C" w14:textId="77777777" w:rsidR="00D96823" w:rsidRPr="0076397B" w:rsidRDefault="00D96823" w:rsidP="00D96823">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w:t>
      </w:r>
      <w:proofErr w:type="gramStart"/>
      <w:r>
        <w:rPr>
          <w:rFonts w:ascii="Arial" w:eastAsia="Times New Roman" w:hAnsi="Arial" w:cs="Arial"/>
          <w:color w:val="800000"/>
          <w:sz w:val="16"/>
          <w:szCs w:val="16"/>
          <w:highlight w:val="white"/>
        </w:rPr>
        <w:t>:ClinicalData</w:t>
      </w:r>
      <w:proofErr w:type="gramEnd"/>
      <w:r>
        <w:rPr>
          <w:rFonts w:ascii="Arial" w:eastAsia="Times New Roman" w:hAnsi="Arial" w:cs="Arial"/>
          <w:color w:val="0000FF"/>
          <w:sz w:val="16"/>
          <w:szCs w:val="16"/>
          <w:highlight w:val="white"/>
        </w:rPr>
        <w:t>&gt;</w:t>
      </w:r>
    </w:p>
    <w:p w14:paraId="675C1B11" w14:textId="77777777" w:rsidR="00D96823" w:rsidRDefault="00D96823" w:rsidP="00D96823"/>
    <w:p w14:paraId="48BAB364" w14:textId="77777777" w:rsidR="00D02768" w:rsidRDefault="00D02768" w:rsidP="009D4ED2">
      <w:pPr>
        <w:pStyle w:val="Caption"/>
        <w:sectPr w:rsidR="00D02768" w:rsidSect="00407C56">
          <w:pgSz w:w="12240" w:h="15840"/>
          <w:pgMar w:top="1440" w:right="1440" w:bottom="1440" w:left="1440" w:header="720" w:footer="720" w:gutter="0"/>
          <w:cols w:space="720"/>
          <w:docGrid w:linePitch="360"/>
        </w:sectPr>
      </w:pPr>
    </w:p>
    <w:p w14:paraId="44EC22B5" w14:textId="44F3F48E" w:rsidR="00414C16" w:rsidRPr="006D30C1" w:rsidRDefault="009D4ED2" w:rsidP="009D4ED2">
      <w:pPr>
        <w:pStyle w:val="Caption"/>
        <w:rPr>
          <w:sz w:val="20"/>
        </w:rPr>
      </w:pPr>
      <w:bookmarkStart w:id="480" w:name="_Toc461702619"/>
      <w:bookmarkStart w:id="481" w:name="_Toc468188712"/>
      <w:r>
        <w:lastRenderedPageBreak/>
        <w:t xml:space="preserve">Figure </w:t>
      </w:r>
      <w:r w:rsidR="00E56E40">
        <w:rPr>
          <w:noProof/>
        </w:rPr>
        <w:t>66</w:t>
      </w:r>
      <w:r w:rsidR="00D96823">
        <w:t xml:space="preserve">  </w:t>
      </w:r>
      <w:r w:rsidRPr="003C3B38">
        <w:t xml:space="preserve"> JSON response with error </w:t>
      </w:r>
      <w:proofErr w:type="gramStart"/>
      <w:r w:rsidRPr="003C3B38">
        <w:t>section</w:t>
      </w:r>
      <w:r w:rsidR="00414C16" w:rsidRPr="006D30C1">
        <w:rPr>
          <w:sz w:val="20"/>
        </w:rPr>
        <w:t>{</w:t>
      </w:r>
      <w:proofErr w:type="gramEnd"/>
      <w:r w:rsidR="00414C16" w:rsidRPr="006D30C1">
        <w:rPr>
          <w:sz w:val="20"/>
        </w:rPr>
        <w:t>"sites":</w:t>
      </w:r>
      <w:bookmarkEnd w:id="480"/>
      <w:bookmarkEnd w:id="481"/>
    </w:p>
    <w:p w14:paraId="205AEDD4" w14:textId="77777777" w:rsidR="00D96823" w:rsidRPr="006D30C1" w:rsidRDefault="00D96823" w:rsidP="00D02768">
      <w:pPr>
        <w:spacing w:before="20" w:after="20"/>
        <w:rPr>
          <w:sz w:val="20"/>
        </w:rPr>
      </w:pPr>
      <w:r w:rsidRPr="006D30C1">
        <w:rPr>
          <w:sz w:val="20"/>
        </w:rPr>
        <w:t>                   [</w:t>
      </w:r>
      <w:proofErr w:type="gramStart"/>
      <w:r w:rsidRPr="006D30C1">
        <w:rPr>
          <w:sz w:val="20"/>
        </w:rPr>
        <w:t>{ "</w:t>
      </w:r>
      <w:proofErr w:type="gramEnd"/>
      <w:r w:rsidRPr="006D30C1">
        <w:rPr>
          <w:sz w:val="20"/>
        </w:rPr>
        <w:t>errorSection":{</w:t>
      </w:r>
    </w:p>
    <w:p w14:paraId="5B62A13A" w14:textId="77777777" w:rsidR="00D96823" w:rsidRPr="006D30C1" w:rsidRDefault="00D96823" w:rsidP="00D02768">
      <w:pPr>
        <w:spacing w:before="20" w:after="20"/>
        <w:rPr>
          <w:sz w:val="20"/>
        </w:rPr>
      </w:pPr>
      <w:r w:rsidRPr="006D30C1">
        <w:rPr>
          <w:sz w:val="20"/>
        </w:rPr>
        <w:t>                             "</w:t>
      </w:r>
      <w:proofErr w:type="gramStart"/>
      <w:r w:rsidRPr="006D30C1">
        <w:rPr>
          <w:sz w:val="20"/>
        </w:rPr>
        <w:t>fatalErrors</w:t>
      </w:r>
      <w:proofErr w:type="gramEnd"/>
      <w:r w:rsidRPr="006D30C1">
        <w:rPr>
          <w:sz w:val="20"/>
        </w:rPr>
        <w:t>":{</w:t>
      </w:r>
    </w:p>
    <w:p w14:paraId="71D00549" w14:textId="77777777" w:rsidR="00D96823" w:rsidRPr="006D30C1" w:rsidRDefault="00D96823" w:rsidP="00D02768">
      <w:pPr>
        <w:spacing w:before="20" w:after="20"/>
        <w:rPr>
          <w:sz w:val="20"/>
        </w:rPr>
      </w:pPr>
      <w:r w:rsidRPr="006D30C1">
        <w:rPr>
          <w:sz w:val="20"/>
        </w:rPr>
        <w:t>                                      "</w:t>
      </w:r>
      <w:proofErr w:type="gramStart"/>
      <w:r w:rsidRPr="006D30C1">
        <w:rPr>
          <w:sz w:val="20"/>
        </w:rPr>
        <w:t>fatalError</w:t>
      </w:r>
      <w:proofErr w:type="gramEnd"/>
      <w:r w:rsidRPr="006D30C1">
        <w:rPr>
          <w:sz w:val="20"/>
        </w:rPr>
        <w:t>":{</w:t>
      </w:r>
    </w:p>
    <w:p w14:paraId="5467ABD8" w14:textId="77777777" w:rsidR="00D96823" w:rsidRPr="006D30C1" w:rsidRDefault="00D96823" w:rsidP="00D02768">
      <w:pPr>
        <w:spacing w:before="20" w:after="20"/>
        <w:rPr>
          <w:sz w:val="20"/>
        </w:rPr>
      </w:pPr>
      <w:r w:rsidRPr="006D30C1">
        <w:rPr>
          <w:sz w:val="20"/>
        </w:rPr>
        <w:t xml:space="preserve">                                                </w:t>
      </w:r>
    </w:p>
    <w:p w14:paraId="28384DB8" w14:textId="77777777" w:rsidR="00D96823" w:rsidRPr="006D30C1" w:rsidRDefault="00D96823" w:rsidP="00D02768">
      <w:pPr>
        <w:spacing w:before="20" w:after="20"/>
        <w:rPr>
          <w:sz w:val="20"/>
        </w:rPr>
      </w:pPr>
      <w:r w:rsidRPr="006D30C1">
        <w:rPr>
          <w:sz w:val="20"/>
        </w:rPr>
        <w:t>                   "</w:t>
      </w:r>
      <w:proofErr w:type="gramStart"/>
      <w:r w:rsidRPr="006D30C1">
        <w:rPr>
          <w:sz w:val="20"/>
        </w:rPr>
        <w:t>exceptionMessage</w:t>
      </w:r>
      <w:proofErr w:type="gramEnd"/>
      <w:r w:rsidRPr="006D30C1">
        <w:rPr>
          <w:sz w:val="20"/>
        </w:rPr>
        <w:t>":"FPDS_ERROR",</w:t>
      </w:r>
    </w:p>
    <w:p w14:paraId="130A53EE" w14:textId="77777777" w:rsidR="00D96823" w:rsidRPr="006D30C1" w:rsidRDefault="00D96823" w:rsidP="00D02768">
      <w:pPr>
        <w:spacing w:before="20" w:after="20"/>
        <w:rPr>
          <w:sz w:val="20"/>
        </w:rPr>
      </w:pPr>
      <w:r w:rsidRPr="006D30C1">
        <w:rPr>
          <w:sz w:val="20"/>
        </w:rPr>
        <w:t>                   "</w:t>
      </w:r>
      <w:proofErr w:type="gramStart"/>
      <w:r w:rsidRPr="006D30C1">
        <w:rPr>
          <w:sz w:val="20"/>
        </w:rPr>
        <w:t>displayMessage</w:t>
      </w:r>
      <w:proofErr w:type="gramEnd"/>
      <w:r w:rsidRPr="006D30C1">
        <w:rPr>
          <w:sz w:val="20"/>
        </w:rPr>
        <w:t>":"Response type can only be XML or JSON",</w:t>
      </w:r>
    </w:p>
    <w:p w14:paraId="0E427AE6" w14:textId="77777777" w:rsidR="00D96823" w:rsidRPr="006D30C1" w:rsidRDefault="00D96823" w:rsidP="00D02768">
      <w:pPr>
        <w:spacing w:before="20" w:after="20"/>
        <w:rPr>
          <w:sz w:val="20"/>
        </w:rPr>
      </w:pPr>
      <w:r w:rsidRPr="006D30C1">
        <w:rPr>
          <w:sz w:val="20"/>
        </w:rPr>
        <w:t>                    "</w:t>
      </w:r>
      <w:proofErr w:type="gramStart"/>
      <w:r w:rsidRPr="006D30C1">
        <w:rPr>
          <w:sz w:val="20"/>
        </w:rPr>
        <w:t>exception</w:t>
      </w:r>
      <w:proofErr w:type="gramEnd"/>
      <w:r w:rsidRPr="006D30C1">
        <w:rPr>
          <w:sz w:val="20"/>
        </w:rPr>
        <w:t>":"gov.va.med.repositories.fpds.validator.DefaultReadRequestValidator$InvalidParameterValidationError",</w:t>
      </w:r>
    </w:p>
    <w:p w14:paraId="27718E31" w14:textId="77777777" w:rsidR="00D96823" w:rsidRPr="006D30C1" w:rsidRDefault="00D96823" w:rsidP="00D02768">
      <w:pPr>
        <w:spacing w:before="20" w:after="20"/>
        <w:rPr>
          <w:sz w:val="20"/>
        </w:rPr>
      </w:pPr>
      <w:r w:rsidRPr="006D30C1">
        <w:rPr>
          <w:sz w:val="20"/>
        </w:rPr>
        <w:t>                   "</w:t>
      </w:r>
      <w:proofErr w:type="gramStart"/>
      <w:r w:rsidRPr="006D30C1">
        <w:rPr>
          <w:sz w:val="20"/>
        </w:rPr>
        <w:t>errorCode</w:t>
      </w:r>
      <w:proofErr w:type="gramEnd"/>
      <w:r w:rsidRPr="006D30C1">
        <w:rPr>
          <w:sz w:val="20"/>
        </w:rPr>
        <w:t>":"FPDS_ERROR",</w:t>
      </w:r>
    </w:p>
    <w:p w14:paraId="4A68AFF6" w14:textId="77777777" w:rsidR="00D96823" w:rsidRPr="006D30C1" w:rsidRDefault="00D96823" w:rsidP="00D02768">
      <w:pPr>
        <w:spacing w:before="20" w:after="20"/>
        <w:rPr>
          <w:sz w:val="20"/>
        </w:rPr>
      </w:pPr>
      <w:r w:rsidRPr="006D30C1">
        <w:rPr>
          <w:sz w:val="20"/>
        </w:rPr>
        <w:t>                   "</w:t>
      </w:r>
      <w:proofErr w:type="gramStart"/>
      <w:r w:rsidRPr="006D30C1">
        <w:rPr>
          <w:sz w:val="20"/>
        </w:rPr>
        <w:t>errorId</w:t>
      </w:r>
      <w:proofErr w:type="gramEnd"/>
      <w:r w:rsidRPr="006D30C1">
        <w:rPr>
          <w:sz w:val="20"/>
        </w:rPr>
        <w:t>":"65756756"</w:t>
      </w:r>
    </w:p>
    <w:p w14:paraId="2D33591E" w14:textId="77777777" w:rsidR="00D96823" w:rsidRPr="006D30C1" w:rsidRDefault="00D96823" w:rsidP="00D02768">
      <w:pPr>
        <w:spacing w:before="20" w:after="20"/>
        <w:rPr>
          <w:sz w:val="20"/>
        </w:rPr>
      </w:pPr>
      <w:r w:rsidRPr="006D30C1">
        <w:rPr>
          <w:sz w:val="20"/>
        </w:rPr>
        <w:t>          }}}}</w:t>
      </w:r>
    </w:p>
    <w:p w14:paraId="25EEAB31" w14:textId="77777777" w:rsidR="00D96823" w:rsidRPr="006D30C1" w:rsidRDefault="00D96823" w:rsidP="00D02768">
      <w:pPr>
        <w:spacing w:before="20" w:after="20"/>
        <w:rPr>
          <w:sz w:val="20"/>
        </w:rPr>
      </w:pPr>
      <w:r w:rsidRPr="006D30C1">
        <w:rPr>
          <w:sz w:val="20"/>
        </w:rPr>
        <w:t>          ]}</w:t>
      </w:r>
    </w:p>
    <w:p w14:paraId="502A41BA" w14:textId="77777777" w:rsidR="00D96823" w:rsidRPr="006D30C1" w:rsidRDefault="00D96823" w:rsidP="00D02768">
      <w:pPr>
        <w:spacing w:before="20" w:after="20"/>
        <w:rPr>
          <w:sz w:val="20"/>
        </w:rPr>
      </w:pPr>
      <w:r w:rsidRPr="006D30C1">
        <w:rPr>
          <w:color w:val="1F497D"/>
          <w:sz w:val="20"/>
        </w:rPr>
        <w:t> </w:t>
      </w:r>
      <w:r w:rsidRPr="006D30C1">
        <w:rPr>
          <w:sz w:val="20"/>
        </w:rPr>
        <w:t>{"sites": [{"errorSection": {"fatalErrors": {"fatalError": {</w:t>
      </w:r>
    </w:p>
    <w:p w14:paraId="00286EFD" w14:textId="77777777" w:rsidR="00D96823" w:rsidRPr="006D30C1" w:rsidRDefault="00D96823" w:rsidP="00D02768">
      <w:pPr>
        <w:spacing w:before="20" w:after="20"/>
        <w:rPr>
          <w:sz w:val="20"/>
        </w:rPr>
      </w:pPr>
      <w:r w:rsidRPr="006D30C1">
        <w:rPr>
          <w:sz w:val="20"/>
        </w:rPr>
        <w:t>   "</w:t>
      </w:r>
      <w:proofErr w:type="gramStart"/>
      <w:r w:rsidRPr="006D30C1">
        <w:rPr>
          <w:sz w:val="20"/>
        </w:rPr>
        <w:t>exceptionMessage</w:t>
      </w:r>
      <w:proofErr w:type="gramEnd"/>
      <w:r w:rsidRPr="006D30C1">
        <w:rPr>
          <w:sz w:val="20"/>
        </w:rPr>
        <w:t>": "IDM_ERROR_RESPONSE",</w:t>
      </w:r>
    </w:p>
    <w:p w14:paraId="2A36A166" w14:textId="77777777" w:rsidR="00D96823" w:rsidRPr="006D30C1" w:rsidRDefault="00D96823" w:rsidP="00D02768">
      <w:pPr>
        <w:spacing w:before="20" w:after="20"/>
        <w:rPr>
          <w:sz w:val="20"/>
        </w:rPr>
      </w:pPr>
      <w:r w:rsidRPr="006D30C1">
        <w:rPr>
          <w:sz w:val="20"/>
        </w:rPr>
        <w:t>   "</w:t>
      </w:r>
      <w:proofErr w:type="gramStart"/>
      <w:r w:rsidRPr="006D30C1">
        <w:rPr>
          <w:sz w:val="20"/>
        </w:rPr>
        <w:t>displayMessage</w:t>
      </w:r>
      <w:proofErr w:type="gramEnd"/>
      <w:r w:rsidRPr="006D30C1">
        <w:rPr>
          <w:sz w:val="20"/>
        </w:rPr>
        <w:t>": "IDM service error for the national id x. The IDM error response is &lt;IDM_RESPONSE type='ERROR' requestType='GET_CORRESPONDING_IDS'&gt;&lt;RESULT type='AR'&gt;&lt;ERROR code='GCID01'&gt;&lt;TEXT&gt;&lt;</w:t>
      </w:r>
      <w:proofErr w:type="gramStart"/>
      <w:r w:rsidRPr="006D30C1">
        <w:rPr>
          <w:sz w:val="20"/>
        </w:rPr>
        <w:t>![</w:t>
      </w:r>
      <w:proofErr w:type="gramEnd"/>
      <w:r w:rsidRPr="006D30C1">
        <w:rPr>
          <w:sz w:val="20"/>
        </w:rPr>
        <w:t>CDATA[ICN/VPID Does Not Exist:gov.va.med.person.idmgmt.server.profile.Identifier@58ccee7f[NI,IDM,x,200M,USVHA,,,,]]]&gt;&lt;\/TEXT&gt;&lt;\/ERROR&gt;&lt;\/RESULT&gt;&lt;\/IDM_RESPONSE&gt;.",</w:t>
      </w:r>
    </w:p>
    <w:p w14:paraId="0CDA9675" w14:textId="77777777" w:rsidR="00D96823" w:rsidRPr="006D30C1" w:rsidRDefault="00D96823" w:rsidP="00D02768">
      <w:pPr>
        <w:spacing w:before="20" w:after="20"/>
        <w:rPr>
          <w:sz w:val="20"/>
        </w:rPr>
      </w:pPr>
      <w:r w:rsidRPr="006D30C1">
        <w:rPr>
          <w:sz w:val="20"/>
        </w:rPr>
        <w:t>   "</w:t>
      </w:r>
      <w:proofErr w:type="gramStart"/>
      <w:r w:rsidRPr="006D30C1">
        <w:rPr>
          <w:sz w:val="20"/>
        </w:rPr>
        <w:t>exception</w:t>
      </w:r>
      <w:proofErr w:type="gramEnd"/>
      <w:r w:rsidRPr="006D30C1">
        <w:rPr>
          <w:sz w:val="20"/>
        </w:rPr>
        <w:t>": "gov.va.med.cds.exception.IdmPersonServiceException",</w:t>
      </w:r>
    </w:p>
    <w:p w14:paraId="38CAC48C" w14:textId="77777777" w:rsidR="00D96823" w:rsidRPr="006D30C1" w:rsidRDefault="00D96823" w:rsidP="00D02768">
      <w:pPr>
        <w:spacing w:before="20" w:after="20"/>
        <w:rPr>
          <w:sz w:val="20"/>
        </w:rPr>
      </w:pPr>
      <w:r w:rsidRPr="006D30C1">
        <w:rPr>
          <w:sz w:val="20"/>
        </w:rPr>
        <w:t>   "</w:t>
      </w:r>
      <w:proofErr w:type="gramStart"/>
      <w:r w:rsidRPr="006D30C1">
        <w:rPr>
          <w:sz w:val="20"/>
        </w:rPr>
        <w:t>errorCode</w:t>
      </w:r>
      <w:proofErr w:type="gramEnd"/>
      <w:r w:rsidRPr="006D30C1">
        <w:rPr>
          <w:sz w:val="20"/>
        </w:rPr>
        <w:t>": "IDM_ERROR_RESPONSE",</w:t>
      </w:r>
    </w:p>
    <w:p w14:paraId="55E2F19F" w14:textId="77777777" w:rsidR="00D96823" w:rsidRPr="006D30C1" w:rsidRDefault="00D96823" w:rsidP="00D02768">
      <w:pPr>
        <w:spacing w:before="20" w:after="20"/>
        <w:rPr>
          <w:sz w:val="20"/>
        </w:rPr>
      </w:pPr>
      <w:r w:rsidRPr="006D30C1">
        <w:rPr>
          <w:sz w:val="20"/>
        </w:rPr>
        <w:t>   "</w:t>
      </w:r>
      <w:proofErr w:type="gramStart"/>
      <w:r w:rsidRPr="006D30C1">
        <w:rPr>
          <w:sz w:val="20"/>
        </w:rPr>
        <w:t>errorId</w:t>
      </w:r>
      <w:proofErr w:type="gramEnd"/>
      <w:r w:rsidRPr="006D30C1">
        <w:rPr>
          <w:sz w:val="20"/>
        </w:rPr>
        <w:t>": "65756756"</w:t>
      </w:r>
    </w:p>
    <w:p w14:paraId="719B31AB" w14:textId="32582218" w:rsidR="00D96823" w:rsidRDefault="00D96823" w:rsidP="00D02768">
      <w:pPr>
        <w:spacing w:before="20" w:after="20"/>
        <w:rPr>
          <w:sz w:val="20"/>
        </w:rPr>
      </w:pPr>
      <w:r w:rsidRPr="006D30C1">
        <w:rPr>
          <w:sz w:val="20"/>
        </w:rPr>
        <w:t>}}}}]}</w:t>
      </w:r>
      <w:r w:rsidR="00414C16" w:rsidRPr="006D30C1">
        <w:rPr>
          <w:sz w:val="20"/>
        </w:rPr>
        <w:t xml:space="preserve">                   </w:t>
      </w:r>
    </w:p>
    <w:p w14:paraId="69CD5ABD" w14:textId="77777777" w:rsidR="00D96823" w:rsidRDefault="00D96823" w:rsidP="00414C16">
      <w:pPr>
        <w:rPr>
          <w:sz w:val="20"/>
        </w:rPr>
      </w:pPr>
    </w:p>
    <w:p w14:paraId="3A78C8E7" w14:textId="7B17FBBF" w:rsidR="009D4ED2" w:rsidRDefault="009D4ED2" w:rsidP="009D4ED2">
      <w:pPr>
        <w:pStyle w:val="Caption"/>
      </w:pPr>
      <w:bookmarkStart w:id="482" w:name="_Toc461702620"/>
      <w:bookmarkStart w:id="483" w:name="_Toc468188713"/>
      <w:r>
        <w:t xml:space="preserve">Figure </w:t>
      </w:r>
      <w:proofErr w:type="gramStart"/>
      <w:r w:rsidR="00E56E40">
        <w:rPr>
          <w:noProof/>
        </w:rPr>
        <w:t>67</w:t>
      </w:r>
      <w:r>
        <w:t xml:space="preserve">  </w:t>
      </w:r>
      <w:r w:rsidRPr="00375DCD">
        <w:t>XML</w:t>
      </w:r>
      <w:proofErr w:type="gramEnd"/>
      <w:r w:rsidRPr="00375DCD">
        <w:t xml:space="preserve"> response with error section</w:t>
      </w:r>
      <w:bookmarkEnd w:id="482"/>
      <w:bookmarkEnd w:id="483"/>
    </w:p>
    <w:p w14:paraId="78118C79" w14:textId="77777777" w:rsidR="00D96823" w:rsidRDefault="00D96823" w:rsidP="00D96823">
      <w:pPr>
        <w:pStyle w:val="Caption"/>
        <w:rPr>
          <w:rFonts w:ascii="Arial" w:eastAsia="Times New Roman" w:hAnsi="Arial" w:cs="Arial"/>
          <w:color w:val="000000"/>
          <w:sz w:val="16"/>
          <w:szCs w:val="16"/>
          <w:highlight w:val="white"/>
        </w:rPr>
      </w:pPr>
      <w:proofErr w:type="gramStart"/>
      <w:r>
        <w:rPr>
          <w:rFonts w:ascii="Arial" w:eastAsia="Times New Roman" w:hAnsi="Arial" w:cs="Arial"/>
          <w:color w:val="008080"/>
          <w:sz w:val="16"/>
          <w:szCs w:val="16"/>
          <w:highlight w:val="white"/>
        </w:rPr>
        <w:t>&lt;?xml</w:t>
      </w:r>
      <w:proofErr w:type="gramEnd"/>
      <w:r>
        <w:rPr>
          <w:rFonts w:ascii="Arial" w:eastAsia="Times New Roman" w:hAnsi="Arial" w:cs="Arial"/>
          <w:color w:val="008080"/>
          <w:sz w:val="16"/>
          <w:szCs w:val="16"/>
          <w:highlight w:val="white"/>
        </w:rPr>
        <w:t xml:space="preserve"> version="1.0" encoding="UTF-8"?&gt;</w:t>
      </w:r>
    </w:p>
    <w:p w14:paraId="5446F7B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w:t>
      </w:r>
      <w:proofErr w:type="gramStart"/>
      <w:r>
        <w:rPr>
          <w:rFonts w:ascii="Arial" w:eastAsia="Times New Roman" w:hAnsi="Arial" w:cs="Arial"/>
          <w:color w:val="800000"/>
          <w:sz w:val="16"/>
          <w:szCs w:val="16"/>
          <w:highlight w:val="white"/>
        </w:rPr>
        <w:t>:ClinicalData</w:t>
      </w:r>
      <w:proofErr w:type="gramEnd"/>
      <w:r>
        <w:rPr>
          <w:rFonts w:ascii="Arial" w:eastAsia="Times New Roman" w:hAnsi="Arial" w:cs="Arial"/>
          <w:color w:val="FF0000"/>
          <w:sz w:val="16"/>
          <w:szCs w:val="16"/>
          <w:highlight w:val="white"/>
        </w:rPr>
        <w:t xml:space="preserve"> xmlns:clinicaldata</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Clinicaldata</w:t>
      </w:r>
      <w:r>
        <w:rPr>
          <w:rFonts w:ascii="Arial" w:eastAsia="Times New Roman" w:hAnsi="Arial" w:cs="Arial"/>
          <w:color w:val="0000FF"/>
          <w:sz w:val="16"/>
          <w:szCs w:val="16"/>
          <w:highlight w:val="white"/>
        </w:rPr>
        <w:t>"&gt;</w:t>
      </w:r>
    </w:p>
    <w:p w14:paraId="419A07C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GenericObservationRead1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templateId</w:t>
      </w:r>
      <w:r>
        <w:rPr>
          <w:rFonts w:ascii="Arial" w:eastAsia="Times New Roman" w:hAnsi="Arial" w:cs="Arial"/>
          <w:color w:val="0000FF"/>
          <w:sz w:val="16"/>
          <w:szCs w:val="16"/>
          <w:highlight w:val="white"/>
        </w:rPr>
        <w:t>&gt;</w:t>
      </w:r>
    </w:p>
    <w:p w14:paraId="4D28AD5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65756756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2C8EB2D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requestedResolvedIdentifiers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797043A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xxxxxxxxxxx</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identity</w:t>
      </w:r>
      <w:r>
        <w:rPr>
          <w:rFonts w:ascii="Arial" w:eastAsia="Times New Roman" w:hAnsi="Arial" w:cs="Arial"/>
          <w:color w:val="0000FF"/>
          <w:sz w:val="16"/>
          <w:szCs w:val="16"/>
          <w:highlight w:val="white"/>
        </w:rPr>
        <w:t>&gt;</w:t>
      </w:r>
    </w:p>
    <w:p w14:paraId="62DFBA6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xxx</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assigningFacility</w:t>
      </w:r>
      <w:r>
        <w:rPr>
          <w:rFonts w:ascii="Arial" w:eastAsia="Times New Roman" w:hAnsi="Arial" w:cs="Arial"/>
          <w:color w:val="0000FF"/>
          <w:sz w:val="16"/>
          <w:szCs w:val="16"/>
          <w:highlight w:val="white"/>
        </w:rPr>
        <w:t>&gt;</w:t>
      </w:r>
    </w:p>
    <w:p w14:paraId="3BFDDFF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USVHA</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assigningAuthority</w:t>
      </w:r>
      <w:r>
        <w:rPr>
          <w:rFonts w:ascii="Arial" w:eastAsia="Times New Roman" w:hAnsi="Arial" w:cs="Arial"/>
          <w:color w:val="0000FF"/>
          <w:sz w:val="16"/>
          <w:szCs w:val="16"/>
          <w:highlight w:val="white"/>
        </w:rPr>
        <w:t>&gt;</w:t>
      </w:r>
    </w:p>
    <w:p w14:paraId="1585366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w:t>
      </w:r>
      <w:r>
        <w:rPr>
          <w:rFonts w:ascii="Arial" w:eastAsia="Times New Roman" w:hAnsi="Arial" w:cs="Arial"/>
          <w:color w:val="0000FF"/>
          <w:sz w:val="16"/>
          <w:szCs w:val="16"/>
          <w:highlight w:val="white"/>
        </w:rPr>
        <w:t>&gt;</w:t>
      </w:r>
    </w:p>
    <w:p w14:paraId="3285186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resultantIdentifiers</w:t>
      </w:r>
      <w:r>
        <w:rPr>
          <w:rFonts w:ascii="Arial" w:eastAsia="Times New Roman" w:hAnsi="Arial" w:cs="Arial"/>
          <w:color w:val="0000FF"/>
          <w:sz w:val="16"/>
          <w:szCs w:val="16"/>
          <w:highlight w:val="white"/>
        </w:rPr>
        <w:t>&gt;</w:t>
      </w:r>
    </w:p>
    <w:p w14:paraId="37064BD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genericObservations</w:t>
      </w:r>
      <w:r>
        <w:rPr>
          <w:rFonts w:ascii="Arial" w:eastAsia="Times New Roman" w:hAnsi="Arial" w:cs="Arial"/>
          <w:color w:val="0000FF"/>
          <w:sz w:val="16"/>
          <w:szCs w:val="16"/>
          <w:highlight w:val="white"/>
        </w:rPr>
        <w:t>/&gt;</w:t>
      </w:r>
    </w:p>
    <w:p w14:paraId="079731F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w:t>
      </w:r>
      <w:r>
        <w:rPr>
          <w:rFonts w:ascii="Arial" w:eastAsia="Times New Roman" w:hAnsi="Arial" w:cs="Arial"/>
          <w:color w:val="0000FF"/>
          <w:sz w:val="16"/>
          <w:szCs w:val="16"/>
          <w:highlight w:val="white"/>
        </w:rPr>
        <w:t>&gt;</w:t>
      </w:r>
    </w:p>
    <w:p w14:paraId="4E64D4E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errorSection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w:t>
      </w:r>
      <w:r>
        <w:rPr>
          <w:rFonts w:ascii="Arial" w:eastAsia="Times New Roman" w:hAnsi="Arial" w:cs="Arial"/>
          <w:color w:val="0000FF"/>
          <w:sz w:val="16"/>
          <w:szCs w:val="16"/>
          <w:highlight w:val="white"/>
        </w:rPr>
        <w:t>&gt;</w:t>
      </w:r>
    </w:p>
    <w:p w14:paraId="0D488BA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errorId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65756756</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errorId</w:t>
      </w:r>
      <w:r>
        <w:rPr>
          <w:rFonts w:ascii="Arial" w:eastAsia="Times New Roman" w:hAnsi="Arial" w:cs="Arial"/>
          <w:color w:val="0000FF"/>
          <w:sz w:val="16"/>
          <w:szCs w:val="16"/>
          <w:highlight w:val="white"/>
        </w:rPr>
        <w:t>&gt;</w:t>
      </w:r>
    </w:p>
    <w:p w14:paraId="3321F7B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gov.va.med.repositories.fpds.validator.DefaultReadRequestValidator$InvalidParameterValidationError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w:t>
      </w:r>
      <w:r>
        <w:rPr>
          <w:rFonts w:ascii="Arial" w:eastAsia="Times New Roman" w:hAnsi="Arial" w:cs="Arial"/>
          <w:color w:val="0000FF"/>
          <w:sz w:val="16"/>
          <w:szCs w:val="16"/>
          <w:highlight w:val="white"/>
        </w:rPr>
        <w:t>&gt;</w:t>
      </w:r>
    </w:p>
    <w:p w14:paraId="3929A30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exceptionMessage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FPDS_ERROR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exceptionMessage</w:t>
      </w:r>
      <w:r>
        <w:rPr>
          <w:rFonts w:ascii="Arial" w:eastAsia="Times New Roman" w:hAnsi="Arial" w:cs="Arial"/>
          <w:color w:val="0000FF"/>
          <w:sz w:val="16"/>
          <w:szCs w:val="16"/>
          <w:highlight w:val="white"/>
        </w:rPr>
        <w:t>&gt;</w:t>
      </w:r>
    </w:p>
    <w:p w14:paraId="0D5FA16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errorCode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FPDS_ERROR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errorCode</w:t>
      </w:r>
      <w:r>
        <w:rPr>
          <w:rFonts w:ascii="Arial" w:eastAsia="Times New Roman" w:hAnsi="Arial" w:cs="Arial"/>
          <w:color w:val="0000FF"/>
          <w:sz w:val="16"/>
          <w:szCs w:val="16"/>
          <w:highlight w:val="white"/>
        </w:rPr>
        <w:t>&gt;</w:t>
      </w:r>
    </w:p>
    <w:p w14:paraId="28BEC04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displayMessage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Request parameter clientName was not provided or was empty.</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displayMessage</w:t>
      </w:r>
      <w:r>
        <w:rPr>
          <w:rFonts w:ascii="Arial" w:eastAsia="Times New Roman" w:hAnsi="Arial" w:cs="Arial"/>
          <w:color w:val="0000FF"/>
          <w:sz w:val="16"/>
          <w:szCs w:val="16"/>
          <w:highlight w:val="white"/>
        </w:rPr>
        <w:t>&gt;</w:t>
      </w:r>
    </w:p>
    <w:p w14:paraId="38E467C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w:t>
      </w:r>
      <w:r>
        <w:rPr>
          <w:rFonts w:ascii="Arial" w:eastAsia="Times New Roman" w:hAnsi="Arial" w:cs="Arial"/>
          <w:color w:val="0000FF"/>
          <w:sz w:val="16"/>
          <w:szCs w:val="16"/>
          <w:highlight w:val="white"/>
        </w:rPr>
        <w:t>&gt;</w:t>
      </w:r>
    </w:p>
    <w:p w14:paraId="2D6DDEF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fatalErrors</w:t>
      </w:r>
      <w:r>
        <w:rPr>
          <w:rFonts w:ascii="Arial" w:eastAsia="Times New Roman" w:hAnsi="Arial" w:cs="Arial"/>
          <w:color w:val="0000FF"/>
          <w:sz w:val="16"/>
          <w:szCs w:val="16"/>
          <w:highlight w:val="white"/>
        </w:rPr>
        <w:t>&gt;</w:t>
      </w:r>
    </w:p>
    <w:p w14:paraId="6B0E660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errors</w:t>
      </w:r>
      <w:proofErr w:type="gramEnd"/>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w:t>
      </w:r>
      <w:r>
        <w:rPr>
          <w:rFonts w:ascii="Arial" w:eastAsia="Times New Roman" w:hAnsi="Arial" w:cs="Arial"/>
          <w:color w:val="0000FF"/>
          <w:sz w:val="16"/>
          <w:szCs w:val="16"/>
          <w:highlight w:val="white"/>
        </w:rPr>
        <w:t>&gt;</w:t>
      </w:r>
    </w:p>
    <w:p w14:paraId="226C969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warnings</w:t>
      </w:r>
      <w:proofErr w:type="gramEnd"/>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warnings</w:t>
      </w:r>
      <w:r>
        <w:rPr>
          <w:rFonts w:ascii="Arial" w:eastAsia="Times New Roman" w:hAnsi="Arial" w:cs="Arial"/>
          <w:color w:val="0000FF"/>
          <w:sz w:val="16"/>
          <w:szCs w:val="16"/>
          <w:highlight w:val="white"/>
        </w:rPr>
        <w:t>&gt;</w:t>
      </w:r>
    </w:p>
    <w:p w14:paraId="3AD9474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errorSection</w:t>
      </w:r>
      <w:r>
        <w:rPr>
          <w:rFonts w:ascii="Arial" w:eastAsia="Times New Roman" w:hAnsi="Arial" w:cs="Arial"/>
          <w:color w:val="0000FF"/>
          <w:sz w:val="16"/>
          <w:szCs w:val="16"/>
          <w:highlight w:val="white"/>
        </w:rPr>
        <w:t>&gt;</w:t>
      </w:r>
    </w:p>
    <w:p w14:paraId="3C8FC895" w14:textId="77777777" w:rsidR="00D96823" w:rsidRDefault="00D96823" w:rsidP="00D96823">
      <w:pPr>
        <w:autoSpaceDE w:val="0"/>
        <w:autoSpaceDN w:val="0"/>
        <w:adjustRightInd w:val="0"/>
        <w:spacing w:before="0" w:after="0"/>
        <w:rPr>
          <w:rFonts w:ascii="Arial" w:eastAsia="Times New Roman" w:hAnsi="Arial" w:cs="Arial"/>
          <w:color w:val="0000FF"/>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clinicaldata</w:t>
      </w:r>
      <w:proofErr w:type="gramStart"/>
      <w:r>
        <w:rPr>
          <w:rFonts w:ascii="Arial" w:eastAsia="Times New Roman" w:hAnsi="Arial" w:cs="Arial"/>
          <w:color w:val="800000"/>
          <w:sz w:val="16"/>
          <w:szCs w:val="16"/>
          <w:highlight w:val="white"/>
        </w:rPr>
        <w:t>:ClinicalData</w:t>
      </w:r>
      <w:proofErr w:type="gramEnd"/>
      <w:r>
        <w:rPr>
          <w:rFonts w:ascii="Arial" w:eastAsia="Times New Roman" w:hAnsi="Arial" w:cs="Arial"/>
          <w:color w:val="0000FF"/>
          <w:sz w:val="16"/>
          <w:szCs w:val="16"/>
          <w:highlight w:val="white"/>
        </w:rPr>
        <w:t>&gt;</w:t>
      </w:r>
    </w:p>
    <w:p w14:paraId="5AE3F1EA" w14:textId="77777777" w:rsidR="00414C16" w:rsidRPr="004E39F6" w:rsidRDefault="00414C16" w:rsidP="00C170AC">
      <w:pPr>
        <w:pStyle w:val="Appendix2"/>
        <w:tabs>
          <w:tab w:val="clear" w:pos="2520"/>
        </w:tabs>
        <w:ind w:left="2160" w:hanging="2160"/>
      </w:pPr>
      <w:r w:rsidRPr="004E39F6">
        <w:lastRenderedPageBreak/>
        <w:t>HTH Census HL7 write request</w:t>
      </w:r>
    </w:p>
    <w:p w14:paraId="75C48AA7" w14:textId="77777777" w:rsidR="00414C16" w:rsidRPr="006D30C1" w:rsidRDefault="00414C16" w:rsidP="00414C16">
      <w:pPr>
        <w:rPr>
          <w:sz w:val="20"/>
        </w:rPr>
      </w:pPr>
      <w:r w:rsidRPr="006D30C1">
        <w:rPr>
          <w:sz w:val="20"/>
        </w:rPr>
        <w:t>MSH^~|\&amp;^HTAPPL^200T6~XX.HL7.X.X.GOV~DNS^HT CENSUS^688HT~ XX.HL7.X.X.GOV~DNS^20130923080000-0600^^1M~T02^Census_T_2013-09-21_IM-T^P^2.4^^^AL^AL^USA</w:t>
      </w:r>
    </w:p>
    <w:p w14:paraId="1008110C" w14:textId="77777777" w:rsidR="00414C16" w:rsidRPr="006D30C1" w:rsidRDefault="00414C16" w:rsidP="00414C16">
      <w:pPr>
        <w:rPr>
          <w:sz w:val="20"/>
        </w:rPr>
      </w:pPr>
      <w:r w:rsidRPr="006D30C1">
        <w:rPr>
          <w:sz w:val="20"/>
        </w:rPr>
        <w:t>OBX^1^TX^^^&lt;HTCensus&gt;&lt;Version&gt;2&lt;/Version&gt;&lt;Segment&gt;&lt;Current&gt;1&lt;/Current&gt;&lt;Last&gt;1&lt;/Last&gt;&lt;/Segment&gt;&lt;VendorFacilityNumber&gt;1X&lt;/VendorFacilityNumber&gt;&lt;VendorName&gt;Telehealth Emulator&lt;/VendorName&gt;&lt;SubmissionDateTime&gt;2006-01-01T00:00:15&lt;/SubmissionDateTime&gt;&lt;ReportStartDate&gt;2000-12-25&lt;/ReportStartDate&gt;&lt;ReportEndDate&gt;2000-12-31&lt;/ReportEndDate&gt;&lt;Patient&gt;&lt;SSN&gt;&lt;/SSN&gt;&lt;ICN&gt;&lt;/ICN&gt;&lt;VendorMRN&gt;1&lt;/VendorMRN&gt;&lt;HomeDevice&gt;&lt;Model&gt;Home Device&lt;/Model&gt;&lt;Serial&gt;2&lt;/Serial&gt;&lt;/HomeDevice&gt;&lt;Name&gt;&lt;Given&gt;&lt;/Given&gt;&lt;Middle&gt;M&lt;/Middle&gt;&lt;Family&gt;Patient&lt;/Family&gt;&lt;/Name&gt;&lt;DOB&gt;&lt;/DOB&gt;&lt;LevelOfCare&gt;1&lt;/LevelOfCare&gt;&lt;EnrollmentDate&gt;2000-12-15&lt;/EnrollmentDate&gt;&lt;DisenrollmentDate&gt;&lt;/DisenrollmentDate&gt;&lt;ActivationDate&gt;2000-12-15&lt;/ActivationDate&gt;&lt;InactivationDate&gt;&lt;/InactivationDate&gt;&lt;FacilityLocation&gt;&lt;/FacilityLocation&gt;&lt;Compliance&gt;.85&lt;/Compliance&gt;&lt;Responses&gt;6&lt;/Responses&gt;&lt;Expectations&gt;7&lt;/Expectations&gt;&lt;DataAge&gt;1&lt;/DataAge&gt;&lt;CareCoordinator&gt;&lt;DUZ&gt;45873&lt;/DUZ&gt;&lt;FacilityNumber&gt;673&lt;/FacilityNumber&gt;&lt;Name&gt;&lt;Given&gt;Eileen&lt;/Given&gt;&lt;Middle&gt;&lt;/Middle&gt;&lt;Family&gt;Carenurse&lt;/Family&gt;&lt;/Name&gt;&lt;/CareCoordinator&gt;&lt;ProgramName&gt;&lt;/ProgramName&gt;&lt;DMP&gt;Other-CHF Diabetes Weight&lt;/DMP&gt;&lt;Measurement&gt;Weight&lt;/Measurement&gt;&lt;Measurement&gt;Blood Pressure&lt;/Measurement&gt;&lt;Measurement&gt;Pulse&lt;/Measurement&gt;&lt;Measurement&gt;Blood Glucose&lt;/Measurement&gt;&lt;Telecom&gt;Internet&lt;/Telecom&gt;&lt;/Patient&gt;&lt;/HTCensus&gt;</w:t>
      </w:r>
    </w:p>
    <w:bookmarkEnd w:id="479"/>
    <w:p w14:paraId="2082ADE3" w14:textId="77777777" w:rsidR="00414C16" w:rsidRPr="00C53B32" w:rsidRDefault="00414C16" w:rsidP="003D1F47">
      <w:pPr>
        <w:pStyle w:val="AppendixSubHeading"/>
      </w:pPr>
      <w:r w:rsidRPr="00C53B32">
        <w:t>Sample Census HL7 Write request response</w:t>
      </w:r>
    </w:p>
    <w:p w14:paraId="50559D9A" w14:textId="11E94704" w:rsidR="00414C16" w:rsidRDefault="00414C16" w:rsidP="00414C16">
      <w:pPr>
        <w:rPr>
          <w:rFonts w:ascii="Segoe UI" w:hAnsi="Segoe UI" w:cs="Segoe UI"/>
          <w:color w:val="FF0000"/>
          <w:sz w:val="22"/>
          <w:szCs w:val="22"/>
        </w:rPr>
      </w:pPr>
      <w:r>
        <w:rPr>
          <w:rFonts w:ascii="Courier" w:hAnsi="Courier" w:cs="Segoe UI"/>
          <w:color w:val="000000"/>
          <w:sz w:val="16"/>
          <w:szCs w:val="16"/>
        </w:rPr>
        <w:t>MSH^~|\&amp;^HDR HTPS^200HD~</w:t>
      </w:r>
      <w:r w:rsidR="0082295A">
        <w:rPr>
          <w:rFonts w:ascii="Courier" w:hAnsi="Courier" w:cs="Segoe UI"/>
          <w:color w:val="000000"/>
          <w:sz w:val="16"/>
          <w:szCs w:val="16"/>
        </w:rPr>
        <w:t>SERVER</w:t>
      </w:r>
      <w:r>
        <w:rPr>
          <w:rFonts w:ascii="Courier" w:hAnsi="Courier" w:cs="Segoe UI"/>
          <w:color w:val="000000"/>
          <w:sz w:val="16"/>
          <w:szCs w:val="16"/>
        </w:rPr>
        <w:t>.AAC.VA.GOV~DNS^HTAPPL^200T3~SENDING_DNS~DNS^20140203092019.984-0700^^ACK^00000000000000369344^P^2.4^^^AL^NE</w:t>
      </w:r>
      <w:r>
        <w:rPr>
          <w:rFonts w:ascii="Segoe UI" w:hAnsi="Segoe UI" w:cs="Segoe UI"/>
          <w:color w:val="FF0000"/>
          <w:sz w:val="22"/>
          <w:szCs w:val="22"/>
        </w:rPr>
        <w:t> </w:t>
      </w:r>
    </w:p>
    <w:p w14:paraId="7F8C095D" w14:textId="77777777" w:rsidR="00414C16" w:rsidRDefault="00414C16" w:rsidP="003D1F47">
      <w:pPr>
        <w:pStyle w:val="AppendixSubHeading"/>
      </w:pPr>
      <w:r w:rsidRPr="00C53B32">
        <w:t>Sample Census HL7 Write response with error section</w:t>
      </w:r>
    </w:p>
    <w:p w14:paraId="04D55FED" w14:textId="77777777" w:rsidR="00591EDA" w:rsidRDefault="00591EDA" w:rsidP="00591EDA">
      <w:pPr>
        <w:pStyle w:val="BodyText"/>
      </w:pPr>
    </w:p>
    <w:p w14:paraId="08CDAC44" w14:textId="77777777" w:rsidR="00591EDA" w:rsidRPr="00591EDA" w:rsidRDefault="00591EDA" w:rsidP="00591EDA">
      <w:pPr>
        <w:pStyle w:val="BodyText"/>
      </w:pPr>
    </w:p>
    <w:p w14:paraId="5E206AB8" w14:textId="2C64E5AD" w:rsidR="00CC0593" w:rsidRDefault="00414C16" w:rsidP="00602C18">
      <w:pPr>
        <w:rPr>
          <w:rFonts w:ascii="Courier" w:hAnsi="Courier" w:cs="Segoe UI"/>
          <w:color w:val="000000"/>
          <w:sz w:val="16"/>
          <w:szCs w:val="16"/>
        </w:rPr>
      </w:pPr>
      <w:r>
        <w:rPr>
          <w:rFonts w:ascii="Courier" w:hAnsi="Courier" w:cs="Segoe UI"/>
          <w:color w:val="000000"/>
          <w:sz w:val="16"/>
          <w:szCs w:val="16"/>
        </w:rPr>
        <w:t>MSH^~|\&amp;^HDR HTPS^200HD~</w:t>
      </w:r>
      <w:r w:rsidR="0082295A">
        <w:rPr>
          <w:rFonts w:ascii="Courier" w:hAnsi="Courier" w:cs="Segoe UI"/>
          <w:color w:val="000000"/>
          <w:sz w:val="16"/>
          <w:szCs w:val="16"/>
        </w:rPr>
        <w:t>SERVER</w:t>
      </w:r>
      <w:r>
        <w:rPr>
          <w:rFonts w:ascii="Courier" w:hAnsi="Courier" w:cs="Segoe UI"/>
          <w:color w:val="000000"/>
          <w:sz w:val="16"/>
          <w:szCs w:val="16"/>
        </w:rPr>
        <w:t>.AAC.VA.GOV~DNS^HTAPPL^200T3~SENDING_DNS~DNS^20140203092019.984-0700^^ACK^00000000000000369344^P^2.4^^^AL^NE MSA^AR^feb32014409120011123</w:t>
      </w:r>
      <w:r>
        <w:rPr>
          <w:rFonts w:ascii="Segoe UI" w:hAnsi="Segoe UI" w:cs="Segoe UI"/>
          <w:color w:val="FF0000"/>
          <w:sz w:val="22"/>
          <w:szCs w:val="22"/>
        </w:rPr>
        <w:t> </w:t>
      </w:r>
      <w:r>
        <w:rPr>
          <w:rFonts w:ascii="Segoe UI" w:hAnsi="Segoe UI" w:cs="Segoe UI"/>
          <w:color w:val="FF0000"/>
          <w:sz w:val="22"/>
          <w:szCs w:val="22"/>
        </w:rPr>
        <w:br/>
      </w:r>
      <w:r>
        <w:rPr>
          <w:rFonts w:ascii="Courier" w:hAnsi="Courier" w:cs="Segoe UI"/>
          <w:color w:val="000000"/>
          <w:sz w:val="16"/>
          <w:szCs w:val="16"/>
        </w:rPr>
        <w:t xml:space="preserve">ERR^feb32014409120011123gov.va.med.cds.xml.schema.SchemaValidationExceptionSCHEMA_VALIDATION_FAILEDSCHEMA_VALIDATION_FAILEDSchema validation failed because of cvc-complex-type.2.4.a: Invalid content was found starting with element 'surveyAcceptedStatus'. One of '{responseStatus}' is </w:t>
      </w:r>
      <w:proofErr w:type="gramStart"/>
      <w:r>
        <w:rPr>
          <w:rFonts w:ascii="Courier" w:hAnsi="Courier" w:cs="Segoe UI"/>
          <w:color w:val="000000"/>
          <w:sz w:val="16"/>
          <w:szCs w:val="16"/>
        </w:rPr>
        <w:t>expected.:</w:t>
      </w:r>
      <w:proofErr w:type="gramEnd"/>
      <w:r>
        <w:rPr>
          <w:rFonts w:ascii="Courier" w:hAnsi="Courier" w:cs="Segoe UI"/>
          <w:color w:val="000000"/>
          <w:sz w:val="16"/>
          <w:szCs w:val="16"/>
        </w:rPr>
        <w:t xml:space="preserve"> cvc-complex-type.2.4.a: Invalid content was found starting with element 'surveyAcceptedStatus'. One of '{responseStatus}' is expected</w:t>
      </w:r>
      <w:proofErr w:type="gramStart"/>
      <w:r>
        <w:rPr>
          <w:rFonts w:ascii="Courier" w:hAnsi="Courier" w:cs="Segoe UI"/>
          <w:color w:val="000000"/>
          <w:sz w:val="16"/>
          <w:szCs w:val="16"/>
        </w:rPr>
        <w:t>.^</w:t>
      </w:r>
      <w:bookmarkEnd w:id="5"/>
      <w:bookmarkEnd w:id="22"/>
      <w:bookmarkEnd w:id="23"/>
      <w:bookmarkEnd w:id="24"/>
      <w:proofErr w:type="gramEnd"/>
    </w:p>
    <w:p w14:paraId="06D3D995" w14:textId="77777777" w:rsidR="00D96823" w:rsidRPr="004E39F6" w:rsidRDefault="00D96823" w:rsidP="00D96823">
      <w:pPr>
        <w:pStyle w:val="Appendix2"/>
        <w:tabs>
          <w:tab w:val="clear" w:pos="2520"/>
        </w:tabs>
        <w:ind w:left="2160" w:hanging="2160"/>
      </w:pPr>
      <w:r>
        <w:t>FtP CDS Read Request</w:t>
      </w:r>
    </w:p>
    <w:p w14:paraId="084ED989" w14:textId="77777777" w:rsidR="00D96823" w:rsidRPr="001968E8" w:rsidRDefault="00D96823" w:rsidP="00D96823">
      <w:pPr>
        <w:rPr>
          <w:color w:val="000000"/>
          <w:sz w:val="20"/>
          <w:szCs w:val="16"/>
        </w:rPr>
      </w:pPr>
      <w:r w:rsidRPr="001968E8">
        <w:rPr>
          <w:color w:val="000000"/>
          <w:sz w:val="20"/>
          <w:szCs w:val="16"/>
        </w:rPr>
        <w:t>FtP CDS HTH Vitals and Vital sign type read request</w:t>
      </w:r>
    </w:p>
    <w:p w14:paraId="53FC1D48"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proofErr w:type="gramStart"/>
      <w:r>
        <w:rPr>
          <w:rFonts w:ascii="Arial" w:eastAsia="Times New Roman" w:hAnsi="Arial" w:cs="Arial"/>
          <w:color w:val="008080"/>
          <w:sz w:val="16"/>
          <w:szCs w:val="16"/>
          <w:highlight w:val="white"/>
        </w:rPr>
        <w:t>&lt;?xml</w:t>
      </w:r>
      <w:proofErr w:type="gramEnd"/>
      <w:r>
        <w:rPr>
          <w:rFonts w:ascii="Arial" w:eastAsia="Times New Roman" w:hAnsi="Arial" w:cs="Arial"/>
          <w:color w:val="008080"/>
          <w:sz w:val="16"/>
          <w:szCs w:val="16"/>
          <w:highlight w:val="white"/>
        </w:rPr>
        <w:t xml:space="preserve"> version="1.0" encoding="UTF-8"?&gt;</w:t>
      </w:r>
      <w:r>
        <w:rPr>
          <w:rFonts w:ascii="Arial" w:eastAsia="Times New Roman" w:hAnsi="Arial" w:cs="Arial"/>
          <w:color w:val="000000"/>
          <w:sz w:val="16"/>
          <w:szCs w:val="16"/>
          <w:highlight w:val="white"/>
        </w:rPr>
        <w:t xml:space="preserve">            </w:t>
      </w:r>
    </w:p>
    <w:p w14:paraId="09FC3C0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w:t>
      </w:r>
      <w:proofErr w:type="gramStart"/>
      <w:r>
        <w:rPr>
          <w:rFonts w:ascii="Arial" w:eastAsia="Times New Roman" w:hAnsi="Arial" w:cs="Arial"/>
          <w:color w:val="800000"/>
          <w:sz w:val="16"/>
          <w:szCs w:val="16"/>
          <w:highlight w:val="white"/>
        </w:rPr>
        <w:t>:filter</w:t>
      </w:r>
      <w:proofErr w:type="gramEnd"/>
      <w:r>
        <w:rPr>
          <w:rFonts w:ascii="Arial" w:eastAsia="Times New Roman" w:hAnsi="Arial" w:cs="Arial"/>
          <w:color w:val="FF0000"/>
          <w:sz w:val="16"/>
          <w:szCs w:val="16"/>
          <w:highlight w:val="white"/>
        </w:rPr>
        <w:t xml:space="preserve"> xmlns:filter</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Filter</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xmlns:xsi</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http://www.w3.org/2001/XMLSchema-instance</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vhimVersion</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Vhim_4_00</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00"/>
          <w:sz w:val="16"/>
          <w:szCs w:val="16"/>
          <w:highlight w:val="white"/>
        </w:rPr>
        <w:tab/>
        <w:t xml:space="preserve">     </w:t>
      </w:r>
    </w:p>
    <w:p w14:paraId="2C98CA5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VITAL_SINGLE_PATIENT_ALL_DATA_FILTER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
    <w:p w14:paraId="7C96481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FtP</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
    <w:p w14:paraId="2C594D5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2014-05-30T09:30:10.5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
    <w:p w14:paraId="78F8BD1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patients</w:t>
      </w:r>
      <w:proofErr w:type="gramEnd"/>
      <w:r>
        <w:rPr>
          <w:rFonts w:ascii="Arial" w:eastAsia="Times New Roman" w:hAnsi="Arial" w:cs="Arial"/>
          <w:color w:val="0000FF"/>
          <w:sz w:val="16"/>
          <w:szCs w:val="16"/>
          <w:highlight w:val="white"/>
        </w:rPr>
        <w:t>&gt;</w:t>
      </w:r>
    </w:p>
    <w:p w14:paraId="797C492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p>
    <w:p w14:paraId="300EE61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469DA52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FF0000"/>
          <w:sz w:val="16"/>
          <w:szCs w:val="16"/>
          <w:highlight w:val="white"/>
        </w:rPr>
        <w:t xml:space="preserve"> queryName</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A</w:t>
      </w:r>
      <w:r>
        <w:rPr>
          <w:rFonts w:ascii="Arial" w:eastAsia="Times New Roman" w:hAnsi="Arial" w:cs="Arial"/>
          <w:color w:val="0000FF"/>
          <w:sz w:val="16"/>
          <w:szCs w:val="16"/>
          <w:highlight w:val="white"/>
        </w:rPr>
        <w:t>"&gt;</w:t>
      </w:r>
    </w:p>
    <w:p w14:paraId="28D55D6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VitalSignObservationEvent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
    <w:p w14:paraId="1C6CED8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2000-01-10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
    <w:p w14:paraId="19E1BF0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2015-08-13</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
    <w:p w14:paraId="0469EE4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xpathQuery</w:t>
      </w:r>
      <w:proofErr w:type="gramEnd"/>
      <w:r>
        <w:rPr>
          <w:rFonts w:ascii="Arial" w:eastAsia="Times New Roman" w:hAnsi="Arial" w:cs="Arial"/>
          <w:color w:val="0000FF"/>
          <w:sz w:val="16"/>
          <w:szCs w:val="16"/>
          <w:highlight w:val="white"/>
        </w:rPr>
        <w:t>&gt;</w:t>
      </w:r>
    </w:p>
    <w:p w14:paraId="6EE6A388"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vitalSignObservationEvents[((recordSource/namespaceId[starts-with(., "200T")]) and (status != 'E'))]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
    <w:p w14:paraId="211C89C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5EDE440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otherQueryParameters</w:t>
      </w:r>
      <w:proofErr w:type="gramEnd"/>
      <w:r>
        <w:rPr>
          <w:rFonts w:ascii="Arial" w:eastAsia="Times New Roman" w:hAnsi="Arial" w:cs="Arial"/>
          <w:color w:val="0000FF"/>
          <w:sz w:val="16"/>
          <w:szCs w:val="16"/>
          <w:highlight w:val="white"/>
        </w:rPr>
        <w:t>&gt;</w:t>
      </w:r>
    </w:p>
    <w:p w14:paraId="0FE484E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lastRenderedPageBreak/>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TEMPERATURE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
    <w:p w14:paraId="4CCA786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0E79673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600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6278E55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0000FF"/>
          <w:sz w:val="16"/>
          <w:szCs w:val="16"/>
          <w:highlight w:val="white"/>
        </w:rPr>
        <w:t>&gt;</w:t>
      </w:r>
    </w:p>
    <w:p w14:paraId="530253CE"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w:t>
      </w:r>
      <w:proofErr w:type="gramStart"/>
      <w:r>
        <w:rPr>
          <w:rFonts w:ascii="Arial" w:eastAsia="Times New Roman" w:hAnsi="Arial" w:cs="Arial"/>
          <w:color w:val="800000"/>
          <w:sz w:val="16"/>
          <w:szCs w:val="16"/>
          <w:highlight w:val="white"/>
        </w:rPr>
        <w:t>:filter</w:t>
      </w:r>
      <w:proofErr w:type="gramEnd"/>
      <w:r>
        <w:rPr>
          <w:rFonts w:ascii="Arial" w:eastAsia="Times New Roman" w:hAnsi="Arial" w:cs="Arial"/>
          <w:color w:val="0000FF"/>
          <w:sz w:val="16"/>
          <w:szCs w:val="16"/>
          <w:highlight w:val="white"/>
        </w:rPr>
        <w:t>&gt;</w:t>
      </w:r>
    </w:p>
    <w:p w14:paraId="1B55D79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p>
    <w:p w14:paraId="473C4F7D" w14:textId="77777777" w:rsidR="00D96823" w:rsidRDefault="00D96823" w:rsidP="00D96823">
      <w:pPr>
        <w:rPr>
          <w:b/>
          <w:color w:val="000000"/>
          <w:sz w:val="18"/>
          <w:szCs w:val="16"/>
        </w:rPr>
      </w:pPr>
    </w:p>
    <w:p w14:paraId="6FC23883" w14:textId="77777777" w:rsidR="00D96823" w:rsidRPr="00013964" w:rsidRDefault="00D96823" w:rsidP="00D96823">
      <w:pPr>
        <w:rPr>
          <w:b/>
          <w:color w:val="000000"/>
          <w:sz w:val="20"/>
          <w:szCs w:val="16"/>
        </w:rPr>
      </w:pPr>
      <w:r w:rsidRPr="00013964">
        <w:rPr>
          <w:b/>
          <w:color w:val="000000"/>
          <w:sz w:val="20"/>
          <w:szCs w:val="16"/>
        </w:rPr>
        <w:t>FtP CDS Vista Vitals and Vital sign type read request:</w:t>
      </w:r>
    </w:p>
    <w:p w14:paraId="08FEEC1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proofErr w:type="gramStart"/>
      <w:r>
        <w:rPr>
          <w:rFonts w:ascii="Arial" w:eastAsia="Times New Roman" w:hAnsi="Arial" w:cs="Arial"/>
          <w:color w:val="008080"/>
          <w:sz w:val="16"/>
          <w:szCs w:val="16"/>
          <w:highlight w:val="white"/>
        </w:rPr>
        <w:t>&lt;?xml</w:t>
      </w:r>
      <w:proofErr w:type="gramEnd"/>
      <w:r>
        <w:rPr>
          <w:rFonts w:ascii="Arial" w:eastAsia="Times New Roman" w:hAnsi="Arial" w:cs="Arial"/>
          <w:color w:val="008080"/>
          <w:sz w:val="16"/>
          <w:szCs w:val="16"/>
          <w:highlight w:val="white"/>
        </w:rPr>
        <w:t xml:space="preserve"> version="1.0" encoding="UTF-8"?&gt;</w:t>
      </w:r>
      <w:r>
        <w:rPr>
          <w:rFonts w:ascii="Arial" w:eastAsia="Times New Roman" w:hAnsi="Arial" w:cs="Arial"/>
          <w:color w:val="000000"/>
          <w:sz w:val="16"/>
          <w:szCs w:val="16"/>
          <w:highlight w:val="white"/>
        </w:rPr>
        <w:t xml:space="preserve">            </w:t>
      </w:r>
    </w:p>
    <w:p w14:paraId="36B3AA1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w:t>
      </w:r>
      <w:proofErr w:type="gramStart"/>
      <w:r>
        <w:rPr>
          <w:rFonts w:ascii="Arial" w:eastAsia="Times New Roman" w:hAnsi="Arial" w:cs="Arial"/>
          <w:color w:val="800000"/>
          <w:sz w:val="16"/>
          <w:szCs w:val="16"/>
          <w:highlight w:val="white"/>
        </w:rPr>
        <w:t>:filter</w:t>
      </w:r>
      <w:proofErr w:type="gramEnd"/>
      <w:r>
        <w:rPr>
          <w:rFonts w:ascii="Arial" w:eastAsia="Times New Roman" w:hAnsi="Arial" w:cs="Arial"/>
          <w:color w:val="FF0000"/>
          <w:sz w:val="16"/>
          <w:szCs w:val="16"/>
          <w:highlight w:val="white"/>
        </w:rPr>
        <w:t xml:space="preserve"> xmlns:filter</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Filter</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xmlns:xsi</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http://www.w3.org/2001/XMLSchema-instance</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vhimVersion</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Vhim_4_00</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 xml:space="preserve"> </w:t>
      </w:r>
      <w:r>
        <w:rPr>
          <w:rFonts w:ascii="Arial" w:eastAsia="Times New Roman" w:hAnsi="Arial" w:cs="Arial"/>
          <w:color w:val="000000"/>
          <w:sz w:val="16"/>
          <w:szCs w:val="16"/>
          <w:highlight w:val="white"/>
        </w:rPr>
        <w:tab/>
        <w:t xml:space="preserve">     </w:t>
      </w:r>
    </w:p>
    <w:p w14:paraId="2590DA4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VITAL_SINGLE_PATIENT_ALL_DATA_FILTER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
    <w:p w14:paraId="41125F7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FtP</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
    <w:p w14:paraId="78E4F5E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2014-05-30T09:30:10.5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
    <w:p w14:paraId="02BA7610"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patients</w:t>
      </w:r>
      <w:proofErr w:type="gramEnd"/>
      <w:r>
        <w:rPr>
          <w:rFonts w:ascii="Arial" w:eastAsia="Times New Roman" w:hAnsi="Arial" w:cs="Arial"/>
          <w:color w:val="0000FF"/>
          <w:sz w:val="16"/>
          <w:szCs w:val="16"/>
          <w:highlight w:val="white"/>
        </w:rPr>
        <w:t>&gt;</w:t>
      </w:r>
    </w:p>
    <w:p w14:paraId="465000E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p>
    <w:p w14:paraId="063E930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299A60F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FF0000"/>
          <w:sz w:val="16"/>
          <w:szCs w:val="16"/>
          <w:highlight w:val="white"/>
        </w:rPr>
        <w:t xml:space="preserve"> queryName</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A</w:t>
      </w:r>
      <w:r>
        <w:rPr>
          <w:rFonts w:ascii="Arial" w:eastAsia="Times New Roman" w:hAnsi="Arial" w:cs="Arial"/>
          <w:color w:val="0000FF"/>
          <w:sz w:val="16"/>
          <w:szCs w:val="16"/>
          <w:highlight w:val="white"/>
        </w:rPr>
        <w:t>"&gt;</w:t>
      </w:r>
    </w:p>
    <w:p w14:paraId="2287724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VitalSignObservationEvent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
    <w:p w14:paraId="4138A3C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2000-01-10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
    <w:p w14:paraId="34EFDEC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2015-08-13</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
    <w:p w14:paraId="7142A88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xpathQuery</w:t>
      </w:r>
      <w:proofErr w:type="gramEnd"/>
      <w:r>
        <w:rPr>
          <w:rFonts w:ascii="Arial" w:eastAsia="Times New Roman" w:hAnsi="Arial" w:cs="Arial"/>
          <w:color w:val="0000FF"/>
          <w:sz w:val="16"/>
          <w:szCs w:val="16"/>
          <w:highlight w:val="white"/>
        </w:rPr>
        <w:t>&gt;</w:t>
      </w:r>
    </w:p>
    <w:p w14:paraId="2547FEE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vitalSignObservationEvents[((recordSource/namespaceId[not(starts-with(.,'200T'))]) and (status != 'E'))]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
    <w:p w14:paraId="560B0F9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p>
    <w:p w14:paraId="01617FEE"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otherQueryParameters</w:t>
      </w:r>
      <w:proofErr w:type="gramEnd"/>
      <w:r>
        <w:rPr>
          <w:rFonts w:ascii="Arial" w:eastAsia="Times New Roman" w:hAnsi="Arial" w:cs="Arial"/>
          <w:color w:val="0000FF"/>
          <w:sz w:val="16"/>
          <w:szCs w:val="16"/>
          <w:highlight w:val="white"/>
        </w:rPr>
        <w:t>&gt;</w:t>
      </w:r>
    </w:p>
    <w:p w14:paraId="147574CD"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TEMPERATURE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
    <w:p w14:paraId="790E9DC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40C9028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600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ab/>
      </w:r>
    </w:p>
    <w:p w14:paraId="7A72BBB2"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0000FF"/>
          <w:sz w:val="16"/>
          <w:szCs w:val="16"/>
          <w:highlight w:val="white"/>
        </w:rPr>
        <w:t>&gt;</w:t>
      </w:r>
    </w:p>
    <w:p w14:paraId="1E97A6E2" w14:textId="77777777" w:rsidR="00D96823" w:rsidRDefault="00D96823" w:rsidP="00D96823">
      <w:pPr>
        <w:autoSpaceDE w:val="0"/>
        <w:autoSpaceDN w:val="0"/>
        <w:adjustRightInd w:val="0"/>
        <w:spacing w:before="0" w:after="0"/>
        <w:rPr>
          <w:rFonts w:ascii="Arial" w:eastAsia="Times New Roman" w:hAnsi="Arial" w:cs="Arial"/>
          <w:color w:val="000000"/>
          <w:sz w:val="16"/>
          <w:szCs w:val="16"/>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w:t>
      </w:r>
      <w:proofErr w:type="gramStart"/>
      <w:r>
        <w:rPr>
          <w:rFonts w:ascii="Arial" w:eastAsia="Times New Roman" w:hAnsi="Arial" w:cs="Arial"/>
          <w:color w:val="800000"/>
          <w:sz w:val="16"/>
          <w:szCs w:val="16"/>
          <w:highlight w:val="white"/>
        </w:rPr>
        <w:t>:filter</w:t>
      </w:r>
      <w:proofErr w:type="gramEnd"/>
      <w:r>
        <w:rPr>
          <w:rFonts w:ascii="Arial" w:eastAsia="Times New Roman" w:hAnsi="Arial" w:cs="Arial"/>
          <w:color w:val="0000FF"/>
          <w:sz w:val="16"/>
          <w:szCs w:val="16"/>
          <w:highlight w:val="white"/>
        </w:rPr>
        <w:t>&gt;</w:t>
      </w:r>
    </w:p>
    <w:p w14:paraId="3AE9F276" w14:textId="77777777" w:rsidR="00D96823" w:rsidRDefault="00D96823" w:rsidP="00D96823">
      <w:pPr>
        <w:autoSpaceDE w:val="0"/>
        <w:autoSpaceDN w:val="0"/>
        <w:adjustRightInd w:val="0"/>
        <w:spacing w:before="0" w:after="0"/>
        <w:rPr>
          <w:rFonts w:ascii="Arial" w:eastAsia="Times New Roman" w:hAnsi="Arial" w:cs="Arial"/>
          <w:color w:val="000000"/>
          <w:sz w:val="16"/>
          <w:szCs w:val="16"/>
        </w:rPr>
      </w:pPr>
    </w:p>
    <w:p w14:paraId="3C0761D9" w14:textId="77777777" w:rsidR="00D96823" w:rsidRPr="00013964" w:rsidRDefault="00D96823" w:rsidP="00D96823">
      <w:pPr>
        <w:rPr>
          <w:b/>
          <w:color w:val="000000"/>
          <w:sz w:val="18"/>
          <w:szCs w:val="16"/>
        </w:rPr>
      </w:pPr>
      <w:r w:rsidRPr="00013964">
        <w:rPr>
          <w:b/>
          <w:color w:val="000000"/>
          <w:sz w:val="18"/>
          <w:szCs w:val="16"/>
        </w:rPr>
        <w:t>FtP CDS Vista and HTH Vitals and Vital sign type read request:</w:t>
      </w:r>
    </w:p>
    <w:p w14:paraId="0241988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proofErr w:type="gramStart"/>
      <w:r>
        <w:rPr>
          <w:rFonts w:ascii="Arial" w:eastAsia="Times New Roman" w:hAnsi="Arial" w:cs="Arial"/>
          <w:color w:val="008080"/>
          <w:sz w:val="16"/>
          <w:szCs w:val="16"/>
          <w:highlight w:val="white"/>
        </w:rPr>
        <w:t>&lt;?xml</w:t>
      </w:r>
      <w:proofErr w:type="gramEnd"/>
      <w:r>
        <w:rPr>
          <w:rFonts w:ascii="Arial" w:eastAsia="Times New Roman" w:hAnsi="Arial" w:cs="Arial"/>
          <w:color w:val="008080"/>
          <w:sz w:val="16"/>
          <w:szCs w:val="16"/>
          <w:highlight w:val="white"/>
        </w:rPr>
        <w:t xml:space="preserve"> version="1.0" encoding="UTF-8"?&gt;</w:t>
      </w:r>
    </w:p>
    <w:p w14:paraId="29852C9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w:t>
      </w:r>
      <w:proofErr w:type="gramStart"/>
      <w:r>
        <w:rPr>
          <w:rFonts w:ascii="Arial" w:eastAsia="Times New Roman" w:hAnsi="Arial" w:cs="Arial"/>
          <w:color w:val="800000"/>
          <w:sz w:val="16"/>
          <w:szCs w:val="16"/>
          <w:highlight w:val="white"/>
        </w:rPr>
        <w:t>:filter</w:t>
      </w:r>
      <w:proofErr w:type="gramEnd"/>
      <w:r>
        <w:rPr>
          <w:rFonts w:ascii="Arial" w:eastAsia="Times New Roman" w:hAnsi="Arial" w:cs="Arial"/>
          <w:color w:val="FF0000"/>
          <w:sz w:val="16"/>
          <w:szCs w:val="16"/>
          <w:highlight w:val="white"/>
        </w:rPr>
        <w:t xml:space="preserve"> xmlns:filter</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Filter</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xmlns:xsi</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http://www.w3.org/2001/XMLSchema-instance</w:t>
      </w:r>
      <w:r>
        <w:rPr>
          <w:rFonts w:ascii="Arial" w:eastAsia="Times New Roman" w:hAnsi="Arial" w:cs="Arial"/>
          <w:color w:val="0000FF"/>
          <w:sz w:val="16"/>
          <w:szCs w:val="16"/>
          <w:highlight w:val="white"/>
        </w:rPr>
        <w:t>"</w:t>
      </w:r>
      <w:r>
        <w:rPr>
          <w:rFonts w:ascii="Arial" w:eastAsia="Times New Roman" w:hAnsi="Arial" w:cs="Arial"/>
          <w:color w:val="FF0000"/>
          <w:sz w:val="16"/>
          <w:szCs w:val="16"/>
          <w:highlight w:val="white"/>
        </w:rPr>
        <w:t xml:space="preserve"> vhimVersion</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Vhim_4_00</w:t>
      </w:r>
      <w:r>
        <w:rPr>
          <w:rFonts w:ascii="Arial" w:eastAsia="Times New Roman" w:hAnsi="Arial" w:cs="Arial"/>
          <w:color w:val="0000FF"/>
          <w:sz w:val="16"/>
          <w:szCs w:val="16"/>
          <w:highlight w:val="white"/>
        </w:rPr>
        <w:t>"&gt;</w:t>
      </w:r>
    </w:p>
    <w:p w14:paraId="750C638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VITAL_SINGLE_PATIENT_ALL_DATA_FILTER</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filterId</w:t>
      </w:r>
      <w:r>
        <w:rPr>
          <w:rFonts w:ascii="Arial" w:eastAsia="Times New Roman" w:hAnsi="Arial" w:cs="Arial"/>
          <w:color w:val="0000FF"/>
          <w:sz w:val="16"/>
          <w:szCs w:val="16"/>
          <w:highlight w:val="white"/>
        </w:rPr>
        <w:t>&gt;</w:t>
      </w:r>
    </w:p>
    <w:p w14:paraId="7752947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FtP</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clientName</w:t>
      </w:r>
      <w:r>
        <w:rPr>
          <w:rFonts w:ascii="Arial" w:eastAsia="Times New Roman" w:hAnsi="Arial" w:cs="Arial"/>
          <w:color w:val="0000FF"/>
          <w:sz w:val="16"/>
          <w:szCs w:val="16"/>
          <w:highlight w:val="white"/>
        </w:rPr>
        <w:t>&gt;</w:t>
      </w:r>
    </w:p>
    <w:p w14:paraId="3615BCF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2014-05-30T09:30:10.5</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clientRequestInitiationTime</w:t>
      </w:r>
      <w:r>
        <w:rPr>
          <w:rFonts w:ascii="Arial" w:eastAsia="Times New Roman" w:hAnsi="Arial" w:cs="Arial"/>
          <w:color w:val="0000FF"/>
          <w:sz w:val="16"/>
          <w:szCs w:val="16"/>
          <w:highlight w:val="white"/>
        </w:rPr>
        <w:t>&gt;</w:t>
      </w:r>
    </w:p>
    <w:p w14:paraId="7B00458B"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patients</w:t>
      </w:r>
      <w:proofErr w:type="gramEnd"/>
      <w:r>
        <w:rPr>
          <w:rFonts w:ascii="Arial" w:eastAsia="Times New Roman" w:hAnsi="Arial" w:cs="Arial"/>
          <w:color w:val="0000FF"/>
          <w:sz w:val="16"/>
          <w:szCs w:val="16"/>
          <w:highlight w:val="white"/>
        </w:rPr>
        <w:t>&gt;</w:t>
      </w:r>
    </w:p>
    <w:p w14:paraId="5478ED9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r>
        <w:rPr>
          <w:rFonts w:ascii="Arial" w:eastAsia="Times New Roman" w:hAnsi="Arial" w:cs="Arial"/>
          <w:color w:val="000000"/>
          <w:sz w:val="16"/>
          <w:szCs w:val="16"/>
          <w:highlight w:val="white"/>
        </w:rPr>
        <w:t>1</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NationalId</w:t>
      </w:r>
      <w:r>
        <w:rPr>
          <w:rFonts w:ascii="Arial" w:eastAsia="Times New Roman" w:hAnsi="Arial" w:cs="Arial"/>
          <w:color w:val="0000FF"/>
          <w:sz w:val="16"/>
          <w:szCs w:val="16"/>
          <w:highlight w:val="white"/>
        </w:rPr>
        <w:t>&gt;</w:t>
      </w:r>
    </w:p>
    <w:p w14:paraId="3E3EA81F"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patients</w:t>
      </w:r>
      <w:r>
        <w:rPr>
          <w:rFonts w:ascii="Arial" w:eastAsia="Times New Roman" w:hAnsi="Arial" w:cs="Arial"/>
          <w:color w:val="0000FF"/>
          <w:sz w:val="16"/>
          <w:szCs w:val="16"/>
          <w:highlight w:val="white"/>
        </w:rPr>
        <w:t>&gt;</w:t>
      </w:r>
    </w:p>
    <w:p w14:paraId="04C47BF1"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FF0000"/>
          <w:sz w:val="16"/>
          <w:szCs w:val="16"/>
          <w:highlight w:val="white"/>
        </w:rPr>
        <w:t xml:space="preserve"> queryName</w:t>
      </w:r>
      <w:r>
        <w:rPr>
          <w:rFonts w:ascii="Arial" w:eastAsia="Times New Roman" w:hAnsi="Arial" w:cs="Arial"/>
          <w:color w:val="0000FF"/>
          <w:sz w:val="16"/>
          <w:szCs w:val="16"/>
          <w:highlight w:val="white"/>
        </w:rPr>
        <w:t>="</w:t>
      </w:r>
      <w:r>
        <w:rPr>
          <w:rFonts w:ascii="Arial" w:eastAsia="Times New Roman" w:hAnsi="Arial" w:cs="Arial"/>
          <w:color w:val="000000"/>
          <w:sz w:val="16"/>
          <w:szCs w:val="16"/>
          <w:highlight w:val="white"/>
        </w:rPr>
        <w:t>A</w:t>
      </w:r>
      <w:r>
        <w:rPr>
          <w:rFonts w:ascii="Arial" w:eastAsia="Times New Roman" w:hAnsi="Arial" w:cs="Arial"/>
          <w:color w:val="0000FF"/>
          <w:sz w:val="16"/>
          <w:szCs w:val="16"/>
          <w:highlight w:val="white"/>
        </w:rPr>
        <w:t>"&gt;</w:t>
      </w:r>
    </w:p>
    <w:p w14:paraId="00D3756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VitalSignObservationEvent</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domainEntryPoint</w:t>
      </w:r>
      <w:r>
        <w:rPr>
          <w:rFonts w:ascii="Arial" w:eastAsia="Times New Roman" w:hAnsi="Arial" w:cs="Arial"/>
          <w:color w:val="0000FF"/>
          <w:sz w:val="16"/>
          <w:szCs w:val="16"/>
          <w:highlight w:val="white"/>
        </w:rPr>
        <w:t>&gt;</w:t>
      </w:r>
    </w:p>
    <w:p w14:paraId="4B4B3094"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2000-01-10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startDate</w:t>
      </w:r>
      <w:r>
        <w:rPr>
          <w:rFonts w:ascii="Arial" w:eastAsia="Times New Roman" w:hAnsi="Arial" w:cs="Arial"/>
          <w:color w:val="0000FF"/>
          <w:sz w:val="16"/>
          <w:szCs w:val="16"/>
          <w:highlight w:val="white"/>
        </w:rPr>
        <w:t>&gt;</w:t>
      </w:r>
    </w:p>
    <w:p w14:paraId="1E9380E6"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2015-08-13</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endDate</w:t>
      </w:r>
      <w:r>
        <w:rPr>
          <w:rFonts w:ascii="Arial" w:eastAsia="Times New Roman" w:hAnsi="Arial" w:cs="Arial"/>
          <w:color w:val="0000FF"/>
          <w:sz w:val="16"/>
          <w:szCs w:val="16"/>
          <w:highlight w:val="white"/>
        </w:rPr>
        <w:t>&gt;</w:t>
      </w:r>
    </w:p>
    <w:p w14:paraId="1BC4C26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xpathQuery</w:t>
      </w:r>
      <w:proofErr w:type="gramEnd"/>
      <w:r>
        <w:rPr>
          <w:rFonts w:ascii="Arial" w:eastAsia="Times New Roman" w:hAnsi="Arial" w:cs="Arial"/>
          <w:color w:val="0000FF"/>
          <w:sz w:val="16"/>
          <w:szCs w:val="16"/>
          <w:highlight w:val="white"/>
        </w:rPr>
        <w:t>&gt;</w:t>
      </w:r>
    </w:p>
    <w:p w14:paraId="6662FB3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vitalSignObservationEvents[(status != 'E')]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w:t>
      </w:r>
      <w:r>
        <w:rPr>
          <w:rFonts w:ascii="Arial" w:eastAsia="Times New Roman" w:hAnsi="Arial" w:cs="Arial"/>
          <w:color w:val="0000FF"/>
          <w:sz w:val="16"/>
          <w:szCs w:val="16"/>
          <w:highlight w:val="white"/>
        </w:rPr>
        <w:t>&gt;</w:t>
      </w:r>
    </w:p>
    <w:p w14:paraId="7E4CCC0A"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xpathQuery</w:t>
      </w:r>
      <w:r>
        <w:rPr>
          <w:rFonts w:ascii="Arial" w:eastAsia="Times New Roman" w:hAnsi="Arial" w:cs="Arial"/>
          <w:color w:val="0000FF"/>
          <w:sz w:val="16"/>
          <w:szCs w:val="16"/>
          <w:highlight w:val="white"/>
        </w:rPr>
        <w:t>&gt;</w:t>
      </w:r>
    </w:p>
    <w:p w14:paraId="633C9205"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otherQueryParameters</w:t>
      </w:r>
      <w:proofErr w:type="gramEnd"/>
      <w:r>
        <w:rPr>
          <w:rFonts w:ascii="Arial" w:eastAsia="Times New Roman" w:hAnsi="Arial" w:cs="Arial"/>
          <w:color w:val="0000FF"/>
          <w:sz w:val="16"/>
          <w:szCs w:val="16"/>
          <w:highlight w:val="white"/>
        </w:rPr>
        <w:t>&gt;</w:t>
      </w:r>
    </w:p>
    <w:p w14:paraId="25BAA35C"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TEMPERATURE</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vitalSignType</w:t>
      </w:r>
      <w:r>
        <w:rPr>
          <w:rFonts w:ascii="Arial" w:eastAsia="Times New Roman" w:hAnsi="Arial" w:cs="Arial"/>
          <w:color w:val="0000FF"/>
          <w:sz w:val="16"/>
          <w:szCs w:val="16"/>
          <w:highlight w:val="white"/>
        </w:rPr>
        <w:t>&gt;</w:t>
      </w:r>
    </w:p>
    <w:p w14:paraId="0419B639"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otherQueryParameters</w:t>
      </w:r>
      <w:r>
        <w:rPr>
          <w:rFonts w:ascii="Arial" w:eastAsia="Times New Roman" w:hAnsi="Arial" w:cs="Arial"/>
          <w:color w:val="0000FF"/>
          <w:sz w:val="16"/>
          <w:szCs w:val="16"/>
          <w:highlight w:val="white"/>
        </w:rPr>
        <w:t>&gt;</w:t>
      </w:r>
    </w:p>
    <w:p w14:paraId="69706C37"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proofErr w:type="gramStart"/>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proofErr w:type="gramEnd"/>
      <w:r>
        <w:rPr>
          <w:rFonts w:ascii="Arial" w:eastAsia="Times New Roman" w:hAnsi="Arial" w:cs="Arial"/>
          <w:color w:val="000000"/>
          <w:sz w:val="16"/>
          <w:szCs w:val="16"/>
          <w:highlight w:val="white"/>
        </w:rPr>
        <w:t>600</w:t>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queryTimeoutSeconds</w:t>
      </w:r>
      <w:r>
        <w:rPr>
          <w:rFonts w:ascii="Arial" w:eastAsia="Times New Roman" w:hAnsi="Arial" w:cs="Arial"/>
          <w:color w:val="0000FF"/>
          <w:sz w:val="16"/>
          <w:szCs w:val="16"/>
          <w:highlight w:val="white"/>
        </w:rPr>
        <w:t>&gt;</w:t>
      </w:r>
    </w:p>
    <w:p w14:paraId="18F46D13" w14:textId="77777777" w:rsidR="00D96823" w:rsidRDefault="00D96823" w:rsidP="00D96823">
      <w:pPr>
        <w:autoSpaceDE w:val="0"/>
        <w:autoSpaceDN w:val="0"/>
        <w:adjustRightInd w:val="0"/>
        <w:spacing w:before="0" w:after="0"/>
        <w:rPr>
          <w:rFonts w:ascii="Arial" w:eastAsia="Times New Roman" w:hAnsi="Arial" w:cs="Arial"/>
          <w:color w:val="000000"/>
          <w:sz w:val="16"/>
          <w:szCs w:val="16"/>
          <w:highlight w:val="white"/>
        </w:rPr>
      </w:pPr>
      <w:r>
        <w:rPr>
          <w:rFonts w:ascii="Arial" w:eastAsia="Times New Roman" w:hAnsi="Arial" w:cs="Arial"/>
          <w:color w:val="000000"/>
          <w:sz w:val="16"/>
          <w:szCs w:val="16"/>
          <w:highlight w:val="white"/>
        </w:rPr>
        <w:tab/>
      </w: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entryPointFilter</w:t>
      </w:r>
      <w:r>
        <w:rPr>
          <w:rFonts w:ascii="Arial" w:eastAsia="Times New Roman" w:hAnsi="Arial" w:cs="Arial"/>
          <w:color w:val="0000FF"/>
          <w:sz w:val="16"/>
          <w:szCs w:val="16"/>
          <w:highlight w:val="white"/>
        </w:rPr>
        <w:t>&gt;</w:t>
      </w:r>
    </w:p>
    <w:p w14:paraId="74092560" w14:textId="77777777" w:rsidR="00D96823" w:rsidRPr="003D6B6F" w:rsidRDefault="00D96823" w:rsidP="00D96823">
      <w:pPr>
        <w:autoSpaceDE w:val="0"/>
        <w:autoSpaceDN w:val="0"/>
        <w:adjustRightInd w:val="0"/>
        <w:spacing w:before="0" w:after="0"/>
        <w:rPr>
          <w:rFonts w:ascii="Courier" w:hAnsi="Courier" w:cs="Segoe UI"/>
          <w:b/>
          <w:color w:val="000000"/>
          <w:sz w:val="16"/>
          <w:szCs w:val="16"/>
        </w:rPr>
      </w:pPr>
      <w:r>
        <w:rPr>
          <w:rFonts w:ascii="Arial" w:eastAsia="Times New Roman" w:hAnsi="Arial" w:cs="Arial"/>
          <w:color w:val="0000FF"/>
          <w:sz w:val="16"/>
          <w:szCs w:val="16"/>
          <w:highlight w:val="white"/>
        </w:rPr>
        <w:t>&lt;/</w:t>
      </w:r>
      <w:r>
        <w:rPr>
          <w:rFonts w:ascii="Arial" w:eastAsia="Times New Roman" w:hAnsi="Arial" w:cs="Arial"/>
          <w:color w:val="800000"/>
          <w:sz w:val="16"/>
          <w:szCs w:val="16"/>
          <w:highlight w:val="white"/>
        </w:rPr>
        <w:t>filter</w:t>
      </w:r>
      <w:proofErr w:type="gramStart"/>
      <w:r>
        <w:rPr>
          <w:rFonts w:ascii="Arial" w:eastAsia="Times New Roman" w:hAnsi="Arial" w:cs="Arial"/>
          <w:color w:val="800000"/>
          <w:sz w:val="16"/>
          <w:szCs w:val="16"/>
          <w:highlight w:val="white"/>
        </w:rPr>
        <w:t>:filter</w:t>
      </w:r>
      <w:proofErr w:type="gramEnd"/>
      <w:r>
        <w:rPr>
          <w:rFonts w:ascii="Arial" w:eastAsia="Times New Roman" w:hAnsi="Arial" w:cs="Arial"/>
          <w:color w:val="0000FF"/>
          <w:sz w:val="16"/>
          <w:szCs w:val="16"/>
          <w:highlight w:val="white"/>
        </w:rPr>
        <w:t>&gt;</w:t>
      </w:r>
    </w:p>
    <w:p w14:paraId="1DEBCBEA" w14:textId="77777777" w:rsidR="00D96823" w:rsidRDefault="00D96823" w:rsidP="00D96823">
      <w:pPr>
        <w:rPr>
          <w:rFonts w:ascii="Courier" w:hAnsi="Courier" w:cs="Segoe UI"/>
          <w:b/>
          <w:color w:val="000000"/>
          <w:sz w:val="16"/>
          <w:szCs w:val="16"/>
        </w:rPr>
      </w:pPr>
    </w:p>
    <w:p w14:paraId="70B169ED" w14:textId="77777777" w:rsidR="00D96823" w:rsidRDefault="00D96823" w:rsidP="00D96823">
      <w:pPr>
        <w:pStyle w:val="Appendix2"/>
        <w:tabs>
          <w:tab w:val="clear" w:pos="2520"/>
        </w:tabs>
        <w:ind w:left="2160" w:hanging="2160"/>
        <w:sectPr w:rsidR="00D96823" w:rsidSect="00407C56">
          <w:pgSz w:w="12240" w:h="15840"/>
          <w:pgMar w:top="1440" w:right="1440" w:bottom="1440" w:left="1440" w:header="720" w:footer="720" w:gutter="0"/>
          <w:cols w:space="720"/>
          <w:docGrid w:linePitch="360"/>
        </w:sectPr>
      </w:pPr>
    </w:p>
    <w:p w14:paraId="79FA832E" w14:textId="7B7C756A" w:rsidR="00D96823" w:rsidRPr="004E39F6" w:rsidRDefault="00D96823" w:rsidP="00D02768">
      <w:pPr>
        <w:pStyle w:val="Appendix2"/>
        <w:tabs>
          <w:tab w:val="clear" w:pos="2520"/>
        </w:tabs>
      </w:pPr>
      <w:r>
        <w:lastRenderedPageBreak/>
        <w:t>FtP FPDS Read with CDS Filters</w:t>
      </w:r>
    </w:p>
    <w:p w14:paraId="1A877E3D" w14:textId="77777777" w:rsidR="00D96823" w:rsidRPr="00013964" w:rsidRDefault="00D96823" w:rsidP="00D96823">
      <w:pPr>
        <w:rPr>
          <w:b/>
        </w:rPr>
      </w:pPr>
      <w:r w:rsidRPr="00013964">
        <w:rPr>
          <w:b/>
        </w:rPr>
        <w:t>Order domain:</w:t>
      </w:r>
    </w:p>
    <w:p w14:paraId="5B02ADD2" w14:textId="77777777" w:rsidR="00D96823" w:rsidRPr="00013964" w:rsidRDefault="00D96823" w:rsidP="00D96823">
      <w:r w:rsidRPr="00013964">
        <w:t>CDS filters by provider or/and service.</w:t>
      </w:r>
    </w:p>
    <w:p w14:paraId="10D32BF5" w14:textId="77777777" w:rsidR="00D96823" w:rsidRDefault="00D96823" w:rsidP="00D96823">
      <w:pPr>
        <w:rPr>
          <w:b/>
          <w:sz w:val="22"/>
          <w:szCs w:val="21"/>
        </w:rPr>
      </w:pPr>
      <w:r>
        <w:rPr>
          <w:sz w:val="18"/>
          <w:szCs w:val="18"/>
        </w:rPr>
        <w:t>http://&lt;host&gt;:&lt;port&gt;/repositories.med.va.gov/fpds/&lt;domain&gt;?/templateId=&lt;templateId&gt;&amp;filterId=&lt;filterId&gt;&amp;nationalId=&lt;patientId&gt;&amp;clientName=&lt;client</w:t>
      </w:r>
      <w:r w:rsidRPr="00013964">
        <w:rPr>
          <w:b/>
          <w:sz w:val="22"/>
          <w:szCs w:val="21"/>
        </w:rPr>
        <w:t xml:space="preserve"> </w:t>
      </w:r>
    </w:p>
    <w:p w14:paraId="104A013E" w14:textId="77777777" w:rsidR="00D96823" w:rsidRPr="00013964" w:rsidRDefault="00D96823" w:rsidP="00D96823">
      <w:pPr>
        <w:rPr>
          <w:b/>
          <w:sz w:val="22"/>
          <w:szCs w:val="21"/>
        </w:rPr>
      </w:pPr>
      <w:r w:rsidRPr="00013964">
        <w:rPr>
          <w:b/>
          <w:sz w:val="22"/>
          <w:szCs w:val="21"/>
        </w:rPr>
        <w:t>Nonvamed domain:</w:t>
      </w:r>
    </w:p>
    <w:p w14:paraId="021E5396" w14:textId="77777777" w:rsidR="00D96823" w:rsidRPr="00013964" w:rsidRDefault="00D96823" w:rsidP="00D96823">
      <w:r w:rsidRPr="00013964">
        <w:t>CDS filters by type, medication name or/and status.</w:t>
      </w:r>
    </w:p>
    <w:p w14:paraId="60794D79" w14:textId="6EC83993" w:rsidR="00D96823" w:rsidRPr="00013964" w:rsidRDefault="00D96823" w:rsidP="00D96823">
      <w:pPr>
        <w:rPr>
          <w:b/>
          <w:sz w:val="22"/>
          <w:szCs w:val="21"/>
        </w:rPr>
      </w:pPr>
      <w:r w:rsidRPr="00013964">
        <w:rPr>
          <w:sz w:val="22"/>
          <w:szCs w:val="21"/>
        </w:rPr>
        <w:t>http://&lt;host&gt;:&lt;port&gt;/repositories.med.va.gov/fpds//&lt;templateId&gt;/&lt;filterId&gt;/&lt;patientId&gt;/&lt;domain&gt;?clientName=&lt;clientName&gt;&amp;excludedIdentifier=&lt;excluded Id&gt;&amp;siteId=&lt;excluded Id site&gt;&amp;text=&lt;text&gt;&amp;start=&lt;yyyy-MM-dd&gt;&amp;stop=&lt;yyyy-MM-dd&gt;&amp;max=&lt;max&gt; &amp;id=&lt;id&gt;&amp;requestId=&lt;requestId</w:t>
      </w:r>
      <w:r w:rsidRPr="00013964">
        <w:t>&gt;</w:t>
      </w:r>
      <w:r w:rsidRPr="00013964">
        <w:rPr>
          <w:sz w:val="22"/>
          <w:szCs w:val="21"/>
        </w:rPr>
        <w:t>&amp;_type=json</w:t>
      </w:r>
      <w:r w:rsidRPr="00013964">
        <w:rPr>
          <w:b/>
          <w:sz w:val="22"/>
          <w:szCs w:val="21"/>
        </w:rPr>
        <w:t>&amp;@.type=OTC&amp;@.name =&lt;name&gt;</w:t>
      </w:r>
      <w:r w:rsidRPr="0082295A">
        <w:rPr>
          <w:b/>
          <w:sz w:val="22"/>
          <w:szCs w:val="21"/>
        </w:rPr>
        <w:t>&amp;@.medStatusName=&lt;status</w:t>
      </w:r>
      <w:r w:rsidRPr="00013964">
        <w:rPr>
          <w:b/>
          <w:sz w:val="22"/>
          <w:szCs w:val="21"/>
        </w:rPr>
        <w:t>&gt;</w:t>
      </w:r>
    </w:p>
    <w:p w14:paraId="289E0CB4" w14:textId="77777777" w:rsidR="00D96823" w:rsidRPr="00013964" w:rsidRDefault="00D96823" w:rsidP="00D96823">
      <w:pPr>
        <w:rPr>
          <w:b/>
          <w:sz w:val="22"/>
          <w:szCs w:val="21"/>
        </w:rPr>
      </w:pPr>
      <w:r w:rsidRPr="00013964">
        <w:rPr>
          <w:b/>
          <w:sz w:val="22"/>
          <w:szCs w:val="21"/>
        </w:rPr>
        <w:t>Lab domain:</w:t>
      </w:r>
    </w:p>
    <w:p w14:paraId="525A1587" w14:textId="77777777" w:rsidR="00D96823" w:rsidRPr="00013964" w:rsidRDefault="00D96823" w:rsidP="00D96823">
      <w:r w:rsidRPr="00013964">
        <w:t>CDS filters by lab test name.</w:t>
      </w:r>
    </w:p>
    <w:p w14:paraId="64F8C876" w14:textId="5D9CB431" w:rsidR="00D96823" w:rsidRPr="00013964" w:rsidRDefault="00D96823" w:rsidP="00D96823">
      <w:pPr>
        <w:rPr>
          <w:b/>
          <w:sz w:val="22"/>
          <w:szCs w:val="21"/>
        </w:rPr>
      </w:pPr>
      <w:r w:rsidRPr="00013964">
        <w:rPr>
          <w:sz w:val="22"/>
          <w:szCs w:val="21"/>
        </w:rPr>
        <w:t>http://&lt;host&gt;:&lt;port&gt;/repositories.med.va.gov/fpds//&lt;templateId&gt;/&lt;filterId&gt;/&lt;patientId&gt;/&lt;domain&gt;?clientName=&lt;clientName&gt;&amp;excludedIdentifier=&lt;excluded Id&gt;&amp;siteId=&lt;excluded Id site&gt;&amp;text=&lt;text&gt;&amp;start=&lt;yyyy-MM-dd&gt;&amp;stop=&lt;yyyy-MM-dd&gt;&amp;max=&lt;max&gt; &amp;id=&lt;id&gt;&amp;requestId=&lt;requestId</w:t>
      </w:r>
      <w:r w:rsidRPr="00013964">
        <w:t>&gt;</w:t>
      </w:r>
      <w:r w:rsidRPr="0082295A">
        <w:rPr>
          <w:b/>
          <w:sz w:val="22"/>
          <w:szCs w:val="21"/>
        </w:rPr>
        <w:t>&amp;@.displayName=&lt;name</w:t>
      </w:r>
      <w:r w:rsidRPr="00013964">
        <w:rPr>
          <w:b/>
          <w:sz w:val="22"/>
          <w:szCs w:val="21"/>
        </w:rPr>
        <w:t>&gt;</w:t>
      </w:r>
    </w:p>
    <w:p w14:paraId="372F50B4" w14:textId="77777777" w:rsidR="00D96823" w:rsidRPr="00013964" w:rsidRDefault="00D96823" w:rsidP="00D96823">
      <w:pPr>
        <w:rPr>
          <w:b/>
          <w:sz w:val="22"/>
          <w:szCs w:val="21"/>
        </w:rPr>
      </w:pPr>
      <w:r w:rsidRPr="00013964">
        <w:rPr>
          <w:b/>
          <w:sz w:val="22"/>
          <w:szCs w:val="21"/>
        </w:rPr>
        <w:t>Problem domain:</w:t>
      </w:r>
    </w:p>
    <w:p w14:paraId="2D37CA34" w14:textId="77777777" w:rsidR="00D96823" w:rsidRPr="00013964" w:rsidRDefault="00D96823" w:rsidP="00D96823">
      <w:r w:rsidRPr="00013964">
        <w:t>CDS filters by status.</w:t>
      </w:r>
    </w:p>
    <w:p w14:paraId="50550B4D" w14:textId="02136A59" w:rsidR="00D96823" w:rsidRPr="00013964" w:rsidRDefault="00D96823" w:rsidP="00D96823">
      <w:pPr>
        <w:rPr>
          <w:b/>
          <w:sz w:val="22"/>
          <w:szCs w:val="21"/>
        </w:rPr>
      </w:pPr>
      <w:r w:rsidRPr="00013964">
        <w:rPr>
          <w:sz w:val="22"/>
          <w:szCs w:val="21"/>
        </w:rPr>
        <w:t>http://&lt;host&gt;:&lt;port&gt;/repositories.med.va.gov/fpds//&lt;templateId&gt;/&lt;filterId&gt;/&lt;patientId&gt;/&lt;domain&gt;?clientName=&lt;clientName&gt;&amp;excludedIdentifier=&lt;excluded Id&gt;&amp;siteId=&lt;excluded Id site&gt;&amp;text=&lt;text&gt;&amp;start=&lt;yyyy-MM-dd&gt;&amp;stop=&lt;yyyy-MM-dd&gt;&amp;max=&lt;max&gt; &amp;id=&lt;id&gt;&amp;requestId=&lt;requestId</w:t>
      </w:r>
      <w:r w:rsidRPr="00013964">
        <w:t>&gt;</w:t>
      </w:r>
      <w:r w:rsidRPr="0082295A">
        <w:rPr>
          <w:b/>
          <w:sz w:val="22"/>
          <w:szCs w:val="21"/>
        </w:rPr>
        <w:t>&amp;@.statusName=&lt;status</w:t>
      </w:r>
      <w:r w:rsidRPr="00013964">
        <w:rPr>
          <w:b/>
          <w:sz w:val="22"/>
          <w:szCs w:val="21"/>
        </w:rPr>
        <w:t>&gt;</w:t>
      </w:r>
    </w:p>
    <w:p w14:paraId="699F5DB7" w14:textId="77777777" w:rsidR="00D96823" w:rsidRPr="00013964" w:rsidRDefault="00D96823" w:rsidP="00D96823">
      <w:pPr>
        <w:rPr>
          <w:b/>
          <w:sz w:val="22"/>
          <w:szCs w:val="21"/>
        </w:rPr>
      </w:pPr>
      <w:r w:rsidRPr="00013964">
        <w:rPr>
          <w:b/>
          <w:sz w:val="22"/>
          <w:szCs w:val="21"/>
        </w:rPr>
        <w:t>Notes domain:</w:t>
      </w:r>
    </w:p>
    <w:p w14:paraId="21DB2008" w14:textId="77777777" w:rsidR="00D96823" w:rsidRPr="00013964" w:rsidRDefault="00D96823" w:rsidP="00D96823">
      <w:pPr>
        <w:pStyle w:val="Default"/>
        <w:adjustRightInd/>
        <w:spacing w:before="20" w:after="20"/>
        <w:rPr>
          <w:color w:val="auto"/>
          <w:sz w:val="28"/>
          <w:szCs w:val="22"/>
        </w:rPr>
      </w:pPr>
      <w:r w:rsidRPr="00013964">
        <w:t>CDS filters by</w:t>
      </w:r>
      <w:r w:rsidRPr="00013964">
        <w:rPr>
          <w:sz w:val="28"/>
          <w:szCs w:val="22"/>
        </w:rPr>
        <w:t xml:space="preserve"> </w:t>
      </w:r>
      <w:r w:rsidRPr="00013964">
        <w:rPr>
          <w:color w:val="auto"/>
          <w:sz w:val="28"/>
          <w:szCs w:val="22"/>
        </w:rPr>
        <w:t>facility name and/or Document Type name and/or local title and/or status.</w:t>
      </w:r>
    </w:p>
    <w:p w14:paraId="6E68919E" w14:textId="25662350" w:rsidR="00D96823" w:rsidRPr="00013964" w:rsidRDefault="00D96823" w:rsidP="00D96823">
      <w:r w:rsidRPr="00013964">
        <w:rPr>
          <w:sz w:val="22"/>
          <w:szCs w:val="21"/>
        </w:rPr>
        <w:t>http://&lt;host&gt;:&lt;port&gt;/repositories.med.va.gov/fpds//&lt;templateId&gt;/&lt;filterId&gt;/&lt;patientId&gt;/&lt;domain&gt;?clientName=&lt;clientName&gt;&amp;excludedIdentifier=&lt;excluded Id&gt;&amp;siteId=&lt;excluded Id site&gt;&amp;text=&lt;text&gt;&amp;start=&lt;yyyy-MM-dd&gt;&amp;stop=&lt;yyyy-MM-dd&gt;&amp;max=&lt;max&gt; &amp;id=&lt;id&gt;&amp;requestId=&lt;requestId</w:t>
      </w:r>
      <w:r w:rsidRPr="00013964">
        <w:t>&gt;</w:t>
      </w:r>
      <w:r w:rsidRPr="0082295A">
        <w:rPr>
          <w:b/>
          <w:sz w:val="22"/>
          <w:szCs w:val="21"/>
        </w:rPr>
        <w:t>&amp;@.facilityName=&lt;</w:t>
      </w:r>
      <w:r w:rsidRPr="00013964">
        <w:rPr>
          <w:b/>
          <w:sz w:val="22"/>
          <w:szCs w:val="21"/>
        </w:rPr>
        <w:t>name&gt;&amp;@.documentTypeName=&lt;name&gt;&amp;@.localtitle=&lt;title&gt;&amp;@.statusName=&lt;name&gt;</w:t>
      </w:r>
    </w:p>
    <w:p w14:paraId="1CAAEF96" w14:textId="77777777" w:rsidR="00CC0593" w:rsidRDefault="00CC0593" w:rsidP="00602C18">
      <w:pPr>
        <w:rPr>
          <w:rFonts w:ascii="Courier" w:hAnsi="Courier" w:cs="Segoe UI"/>
          <w:color w:val="000000"/>
          <w:sz w:val="16"/>
          <w:szCs w:val="16"/>
        </w:rPr>
      </w:pPr>
    </w:p>
    <w:p w14:paraId="64B5FFB1" w14:textId="77777777" w:rsidR="00CC0593" w:rsidRDefault="00CC0593" w:rsidP="00602C18">
      <w:pPr>
        <w:rPr>
          <w:rFonts w:ascii="Courier" w:hAnsi="Courier" w:cs="Segoe UI"/>
          <w:color w:val="000000"/>
          <w:sz w:val="16"/>
          <w:szCs w:val="16"/>
        </w:rPr>
      </w:pPr>
    </w:p>
    <w:p w14:paraId="32D3ACFF" w14:textId="77777777" w:rsidR="00CC0593" w:rsidRDefault="00CC0593" w:rsidP="00602C18">
      <w:pPr>
        <w:sectPr w:rsidR="00CC0593" w:rsidSect="00407C56">
          <w:pgSz w:w="12240" w:h="15840"/>
          <w:pgMar w:top="1440" w:right="1440" w:bottom="1440" w:left="1440" w:header="720" w:footer="720" w:gutter="0"/>
          <w:cols w:space="720"/>
          <w:docGrid w:linePitch="360"/>
        </w:sectPr>
      </w:pPr>
    </w:p>
    <w:p w14:paraId="7DA093E4" w14:textId="1C33A036" w:rsidR="00CC0593" w:rsidRPr="00C61264" w:rsidRDefault="00CC0593" w:rsidP="00CC0593">
      <w:pPr>
        <w:pStyle w:val="Attachment"/>
      </w:pPr>
      <w:bookmarkStart w:id="484" w:name="_Toc468188645"/>
      <w:r>
        <w:lastRenderedPageBreak/>
        <w:t>Approval Signatures</w:t>
      </w:r>
      <w:bookmarkEnd w:id="484"/>
    </w:p>
    <w:p w14:paraId="14568931" w14:textId="647C05F4" w:rsidR="00CC0593" w:rsidRDefault="00CC0593" w:rsidP="00CC0593">
      <w:pPr>
        <w:pStyle w:val="BodyText"/>
      </w:pPr>
      <w:r w:rsidRPr="00D5405A">
        <w:t xml:space="preserve">This section </w:t>
      </w:r>
      <w:r w:rsidRPr="008F5F8D">
        <w:t xml:space="preserve">contains the reviews and approval signatures for the </w:t>
      </w:r>
      <w:r w:rsidR="003275A8">
        <w:rPr>
          <w:i/>
        </w:rPr>
        <w:t xml:space="preserve">HDR </w:t>
      </w:r>
      <w:r w:rsidR="00EC0DCA">
        <w:rPr>
          <w:i/>
        </w:rPr>
        <w:t>3.1</w:t>
      </w:r>
      <w:r w:rsidR="00924C91">
        <w:rPr>
          <w:i/>
        </w:rPr>
        <w:t>5</w:t>
      </w:r>
      <w:r w:rsidRPr="001B5BB6">
        <w:rPr>
          <w:i/>
        </w:rPr>
        <w:t xml:space="preserve"> </w:t>
      </w:r>
      <w:r w:rsidR="00924C91">
        <w:rPr>
          <w:i/>
        </w:rPr>
        <w:t xml:space="preserve">VIP Build 1 </w:t>
      </w:r>
      <w:r w:rsidRPr="001B5BB6">
        <w:rPr>
          <w:i/>
        </w:rPr>
        <w:t>System Design Document</w:t>
      </w:r>
      <w:r w:rsidR="004C7D06">
        <w:t xml:space="preserve"> </w:t>
      </w:r>
      <w:r w:rsidR="004C7D06" w:rsidRPr="004C7D06">
        <w:rPr>
          <w:i/>
        </w:rPr>
        <w:t>Volume 1.</w:t>
      </w:r>
    </w:p>
    <w:p w14:paraId="7F232DED" w14:textId="426EEBFC" w:rsidR="00CC0593" w:rsidRDefault="00CC0593" w:rsidP="00CC0593">
      <w:pPr>
        <w:pStyle w:val="BodyText"/>
      </w:pPr>
      <w:bookmarkStart w:id="485" w:name="_Toc253493828"/>
      <w:r w:rsidRPr="008F5F8D">
        <w:t xml:space="preserve">Peer Review: </w:t>
      </w:r>
      <w:r>
        <w:t xml:space="preserve"> </w:t>
      </w:r>
      <w:r w:rsidR="00CA0F28">
        <w:t>10/20/2016</w:t>
      </w:r>
    </w:p>
    <w:p w14:paraId="0395E6D3" w14:textId="5DE8B160" w:rsidR="00EC6EDF" w:rsidRPr="00A30C69" w:rsidRDefault="00EC6EDF" w:rsidP="00CC0593">
      <w:pPr>
        <w:pStyle w:val="BodyText"/>
      </w:pPr>
      <w:r>
        <w:t>AERB Waiver:</w:t>
      </w:r>
      <w:r w:rsidR="00CA0F28">
        <w:t xml:space="preserve"> 11/03/2016</w:t>
      </w:r>
    </w:p>
    <w:bookmarkEnd w:id="485"/>
    <w:p w14:paraId="09EBC9F8" w14:textId="77777777" w:rsidR="00CC0593" w:rsidRDefault="00CC0593" w:rsidP="00CC0593">
      <w:pPr>
        <w:pStyle w:val="BodyText"/>
      </w:pPr>
    </w:p>
    <w:p w14:paraId="35AFE6B1" w14:textId="77777777" w:rsidR="00CC0593" w:rsidRDefault="00CC0593" w:rsidP="00CC0593">
      <w:pPr>
        <w:pStyle w:val="BodyText"/>
      </w:pPr>
      <w:r w:rsidRPr="00377ACA">
        <w:t>The signatures below indicate agreement and acceptance of the declarations contained in this document.</w:t>
      </w:r>
    </w:p>
    <w:p w14:paraId="65827787" w14:textId="77777777" w:rsidR="00560476" w:rsidRDefault="00560476" w:rsidP="00560476">
      <w:pPr>
        <w:pStyle w:val="BodyText"/>
      </w:pPr>
    </w:p>
    <w:p w14:paraId="747451AF" w14:textId="5E1F8747" w:rsidR="001673D7" w:rsidRPr="001505C4" w:rsidRDefault="00AC7FD2" w:rsidP="001673D7">
      <w:pPr>
        <w:pStyle w:val="SignatureLine"/>
      </w:pPr>
      <w:r>
        <w:t>//es// Dennis Peterson</w:t>
      </w:r>
      <w:r>
        <w:tab/>
      </w:r>
      <w:r w:rsidR="00F26AC9">
        <w:t>11/21/2016</w:t>
      </w:r>
      <w:r w:rsidR="001673D7">
        <w:tab/>
      </w:r>
    </w:p>
    <w:p w14:paraId="2D6E91A6" w14:textId="41DD0633" w:rsidR="001673D7" w:rsidRDefault="001673D7" w:rsidP="001673D7">
      <w:pPr>
        <w:pStyle w:val="BodyText"/>
        <w:tabs>
          <w:tab w:val="right" w:pos="9360"/>
        </w:tabs>
      </w:pPr>
      <w:r>
        <w:t>Dennis Peterson</w:t>
      </w:r>
      <w:r w:rsidRPr="001E1FD3">
        <w:tab/>
        <w:t>Date</w:t>
      </w:r>
    </w:p>
    <w:p w14:paraId="05D65683" w14:textId="05E757F0" w:rsidR="001673D7" w:rsidRDefault="001673D7" w:rsidP="001673D7">
      <w:pPr>
        <w:pStyle w:val="BodyText"/>
      </w:pPr>
      <w:r>
        <w:t>Program Manager, Fix the Phones</w:t>
      </w:r>
      <w:r w:rsidR="00560476">
        <w:t xml:space="preserve"> (FtP)</w:t>
      </w:r>
    </w:p>
    <w:p w14:paraId="4FDD362E" w14:textId="77777777" w:rsidR="001673D7" w:rsidRDefault="001673D7" w:rsidP="00CC0593">
      <w:pPr>
        <w:pStyle w:val="BodyText"/>
      </w:pPr>
    </w:p>
    <w:p w14:paraId="3FAC7B0A" w14:textId="058C2A7E" w:rsidR="00CC0593" w:rsidRPr="001505C4" w:rsidRDefault="00AC7FD2" w:rsidP="00CC0593">
      <w:pPr>
        <w:pStyle w:val="SignatureLine"/>
      </w:pPr>
      <w:r>
        <w:t>//es// Ellen Hans</w:t>
      </w:r>
      <w:r>
        <w:tab/>
      </w:r>
      <w:r w:rsidR="00F26AC9">
        <w:t>11/21/2016</w:t>
      </w:r>
      <w:r w:rsidR="00CC0593">
        <w:tab/>
      </w:r>
    </w:p>
    <w:p w14:paraId="56F90819" w14:textId="77777777" w:rsidR="00CC0593" w:rsidRDefault="00CC0593" w:rsidP="00CC0593">
      <w:pPr>
        <w:pStyle w:val="BodyText"/>
        <w:tabs>
          <w:tab w:val="right" w:pos="9360"/>
        </w:tabs>
      </w:pPr>
      <w:r>
        <w:t>Ellen Hans</w:t>
      </w:r>
      <w:r w:rsidRPr="001E1FD3">
        <w:tab/>
        <w:t>Date</w:t>
      </w:r>
    </w:p>
    <w:p w14:paraId="2AB87C47" w14:textId="17255600" w:rsidR="00CC0593" w:rsidRDefault="00CC0593" w:rsidP="00CC0593">
      <w:pPr>
        <w:pStyle w:val="BodyText"/>
      </w:pPr>
      <w:r>
        <w:t>Program Manager, Home Telehealth</w:t>
      </w:r>
      <w:r w:rsidR="00560476">
        <w:t xml:space="preserve"> (HTH)</w:t>
      </w:r>
    </w:p>
    <w:p w14:paraId="0284776E" w14:textId="77777777" w:rsidR="00CC0593" w:rsidRPr="004D28F2" w:rsidRDefault="00CC0593" w:rsidP="00CC0593">
      <w:pPr>
        <w:pStyle w:val="BodyText"/>
      </w:pPr>
    </w:p>
    <w:p w14:paraId="5D4EF955" w14:textId="59B811B5" w:rsidR="00560476" w:rsidRPr="001505C4" w:rsidRDefault="00560476" w:rsidP="00560476">
      <w:pPr>
        <w:pStyle w:val="SignatureLine"/>
      </w:pPr>
      <w:bookmarkStart w:id="486" w:name="_Toc302395453"/>
      <w:r>
        <w:t>//es// Baron Woods</w:t>
      </w:r>
      <w:r>
        <w:tab/>
      </w:r>
      <w:r w:rsidR="00F26AC9">
        <w:t>11/21/2016</w:t>
      </w:r>
      <w:r>
        <w:tab/>
      </w:r>
    </w:p>
    <w:p w14:paraId="39C02305" w14:textId="77777777" w:rsidR="00560476" w:rsidRDefault="00560476" w:rsidP="00560476">
      <w:pPr>
        <w:pStyle w:val="BodyText"/>
        <w:tabs>
          <w:tab w:val="right" w:pos="9360"/>
        </w:tabs>
      </w:pPr>
      <w:r>
        <w:t>Baron Woods</w:t>
      </w:r>
      <w:r w:rsidRPr="001E1FD3">
        <w:tab/>
        <w:t>Date</w:t>
      </w:r>
    </w:p>
    <w:p w14:paraId="1B0C5B4C" w14:textId="77777777" w:rsidR="00560476" w:rsidRDefault="00560476" w:rsidP="00560476">
      <w:pPr>
        <w:pStyle w:val="BodyText"/>
      </w:pPr>
      <w:r w:rsidRPr="00BC6DCC">
        <w:t>Project Manager, HDR</w:t>
      </w:r>
    </w:p>
    <w:p w14:paraId="44173C57" w14:textId="77777777" w:rsidR="00560476" w:rsidRDefault="00560476" w:rsidP="00560476">
      <w:pPr>
        <w:pStyle w:val="BodyText"/>
      </w:pPr>
      <w:r>
        <w:t>Acting IT Program Manager, Repositories</w:t>
      </w:r>
    </w:p>
    <w:p w14:paraId="4A72A541" w14:textId="77777777" w:rsidR="00560476" w:rsidRDefault="00560476" w:rsidP="00560476">
      <w:pPr>
        <w:pStyle w:val="BodyText"/>
      </w:pPr>
    </w:p>
    <w:p w14:paraId="370531A9" w14:textId="77777777" w:rsidR="00560476" w:rsidRPr="00560476" w:rsidRDefault="00560476" w:rsidP="00560476">
      <w:pPr>
        <w:sectPr w:rsidR="00560476" w:rsidRPr="00560476" w:rsidSect="00407C56">
          <w:pgSz w:w="12240" w:h="15840"/>
          <w:pgMar w:top="1440" w:right="1440" w:bottom="1440" w:left="1440" w:header="720" w:footer="720" w:gutter="0"/>
          <w:cols w:space="720"/>
          <w:docGrid w:linePitch="360"/>
        </w:sectPr>
      </w:pPr>
    </w:p>
    <w:p w14:paraId="10B60522" w14:textId="54F2A356" w:rsidR="00CC0593" w:rsidRPr="007A6213" w:rsidRDefault="00CC0593" w:rsidP="00CC0593">
      <w:pPr>
        <w:pStyle w:val="Attachment"/>
      </w:pPr>
      <w:bookmarkStart w:id="487" w:name="_Toc468188646"/>
      <w:r w:rsidRPr="007A6213">
        <w:lastRenderedPageBreak/>
        <w:t>Signature Verification</w:t>
      </w:r>
      <w:bookmarkEnd w:id="486"/>
      <w:bookmarkEnd w:id="487"/>
    </w:p>
    <w:p w14:paraId="31EFA96B" w14:textId="652E1E81" w:rsidR="00CC0593" w:rsidRDefault="00CC0593" w:rsidP="00CC0593">
      <w:r>
        <w:t xml:space="preserve">The Signature Verification section is used to verify and document the electronic signatures, concurrence and approval of the </w:t>
      </w:r>
      <w:r w:rsidR="00924C91">
        <w:rPr>
          <w:i/>
        </w:rPr>
        <w:t>HDR 3.15</w:t>
      </w:r>
      <w:r w:rsidR="00924C91" w:rsidRPr="001B5BB6">
        <w:rPr>
          <w:i/>
        </w:rPr>
        <w:t xml:space="preserve"> </w:t>
      </w:r>
      <w:r w:rsidR="00924C91">
        <w:rPr>
          <w:i/>
        </w:rPr>
        <w:t xml:space="preserve">VIP Build 1 </w:t>
      </w:r>
      <w:r w:rsidR="00924C91" w:rsidRPr="001B5BB6">
        <w:rPr>
          <w:i/>
        </w:rPr>
        <w:t>System Design Document</w:t>
      </w:r>
      <w:r w:rsidR="00924C91">
        <w:t xml:space="preserve"> </w:t>
      </w:r>
      <w:r w:rsidR="00924C91" w:rsidRPr="004C7D06">
        <w:rPr>
          <w:i/>
        </w:rPr>
        <w:t>Volume 1</w:t>
      </w:r>
      <w:r w:rsidR="004C7D06" w:rsidRPr="004C7D06">
        <w:rPr>
          <w:i/>
        </w:rPr>
        <w:t>.</w:t>
      </w:r>
    </w:p>
    <w:p w14:paraId="52432CF6" w14:textId="77777777" w:rsidR="00CC0593" w:rsidRPr="00C46D30" w:rsidRDefault="00CC0593" w:rsidP="00CC0593"/>
    <w:p w14:paraId="39D9F171" w14:textId="76939C7A" w:rsidR="0070173D" w:rsidRDefault="00F26AC9" w:rsidP="00602C18">
      <w:r>
        <w:rPr>
          <w:noProof/>
        </w:rPr>
        <w:drawing>
          <wp:inline distT="0" distB="0" distL="0" distR="0" wp14:anchorId="7F7F286B" wp14:editId="11A809FB">
            <wp:extent cx="5943600" cy="10439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43600" cy="1043940"/>
                    </a:xfrm>
                    <a:prstGeom prst="rect">
                      <a:avLst/>
                    </a:prstGeom>
                    <a:noFill/>
                    <a:ln>
                      <a:noFill/>
                    </a:ln>
                  </pic:spPr>
                </pic:pic>
              </a:graphicData>
            </a:graphic>
          </wp:inline>
        </w:drawing>
      </w:r>
    </w:p>
    <w:p w14:paraId="17E6DA4D" w14:textId="083B49B7" w:rsidR="00F26AC9" w:rsidRDefault="00F26AC9" w:rsidP="00602C18">
      <w:r>
        <w:rPr>
          <w:noProof/>
        </w:rPr>
        <w:drawing>
          <wp:inline distT="0" distB="0" distL="0" distR="0" wp14:anchorId="5675301E" wp14:editId="6A9C4621">
            <wp:extent cx="5943600" cy="10350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43600" cy="1035050"/>
                    </a:xfrm>
                    <a:prstGeom prst="rect">
                      <a:avLst/>
                    </a:prstGeom>
                    <a:noFill/>
                    <a:ln>
                      <a:noFill/>
                    </a:ln>
                  </pic:spPr>
                </pic:pic>
              </a:graphicData>
            </a:graphic>
          </wp:inline>
        </w:drawing>
      </w:r>
    </w:p>
    <w:p w14:paraId="6587B045" w14:textId="4F591D14" w:rsidR="00F26AC9" w:rsidRDefault="00F26AC9" w:rsidP="00602C18">
      <w:r>
        <w:rPr>
          <w:noProof/>
        </w:rPr>
        <w:drawing>
          <wp:inline distT="0" distB="0" distL="0" distR="0" wp14:anchorId="4EEFC04E" wp14:editId="2C0B7A21">
            <wp:extent cx="5934710" cy="1431925"/>
            <wp:effectExtent l="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34710" cy="1431925"/>
                    </a:xfrm>
                    <a:prstGeom prst="rect">
                      <a:avLst/>
                    </a:prstGeom>
                    <a:noFill/>
                    <a:ln>
                      <a:noFill/>
                    </a:ln>
                  </pic:spPr>
                </pic:pic>
              </a:graphicData>
            </a:graphic>
          </wp:inline>
        </w:drawing>
      </w:r>
    </w:p>
    <w:p w14:paraId="405BADE6" w14:textId="7A5C3E69" w:rsidR="00AC7FD2" w:rsidRDefault="00AC7FD2" w:rsidP="00602C18"/>
    <w:p w14:paraId="182B303E" w14:textId="5F5C6E4C" w:rsidR="00AC7FD2" w:rsidRDefault="00AC7FD2" w:rsidP="00602C18"/>
    <w:p w14:paraId="6543F82E" w14:textId="77777777" w:rsidR="005819AD" w:rsidRDefault="005819AD" w:rsidP="00602C18"/>
    <w:p w14:paraId="62CCD9D7" w14:textId="780033BF" w:rsidR="00B62A7C" w:rsidRDefault="00B62A7C" w:rsidP="00602C18"/>
    <w:p w14:paraId="3648A3C9" w14:textId="77777777" w:rsidR="005819AD" w:rsidRDefault="005819AD" w:rsidP="00602C18"/>
    <w:p w14:paraId="1BC02E36" w14:textId="3ACE2AEF" w:rsidR="005819AD" w:rsidRDefault="005819AD" w:rsidP="00602C18"/>
    <w:p w14:paraId="0197D1B3" w14:textId="58F2E48D" w:rsidR="00AC7FD2" w:rsidRDefault="00AC7FD2" w:rsidP="00602C18"/>
    <w:p w14:paraId="67CDE7EB" w14:textId="77777777" w:rsidR="00B62A7C" w:rsidRDefault="00B62A7C" w:rsidP="00602C18"/>
    <w:p w14:paraId="788BA57D" w14:textId="619664A7" w:rsidR="00B62A7C" w:rsidRDefault="00B62A7C" w:rsidP="00602C18"/>
    <w:p w14:paraId="05B1CB79" w14:textId="77777777" w:rsidR="00B62A7C" w:rsidRDefault="00B62A7C" w:rsidP="00602C18"/>
    <w:p w14:paraId="7396B89E" w14:textId="61A037E1" w:rsidR="00B62A7C" w:rsidRDefault="00B62A7C" w:rsidP="00602C18"/>
    <w:p w14:paraId="60E7E309" w14:textId="5A8C8B14" w:rsidR="00B62A7C" w:rsidRPr="00602C18" w:rsidRDefault="00B62A7C" w:rsidP="00602C18"/>
    <w:sectPr w:rsidR="00B62A7C" w:rsidRPr="00602C18" w:rsidSect="00407C5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6877E5" w14:textId="77777777" w:rsidR="00872427" w:rsidRDefault="00872427" w:rsidP="00A74BAA">
      <w:r>
        <w:separator/>
      </w:r>
    </w:p>
    <w:p w14:paraId="1ECC4C08" w14:textId="77777777" w:rsidR="00872427" w:rsidRDefault="00872427"/>
    <w:p w14:paraId="1E8D9F75" w14:textId="77777777" w:rsidR="00872427" w:rsidRDefault="00872427"/>
  </w:endnote>
  <w:endnote w:type="continuationSeparator" w:id="0">
    <w:p w14:paraId="2008C366" w14:textId="77777777" w:rsidR="00872427" w:rsidRDefault="00872427" w:rsidP="00A74BAA">
      <w:r>
        <w:continuationSeparator/>
      </w:r>
    </w:p>
    <w:p w14:paraId="0B3CE631" w14:textId="77777777" w:rsidR="00872427" w:rsidRDefault="00872427"/>
    <w:p w14:paraId="3A5799E0" w14:textId="77777777" w:rsidR="00872427" w:rsidRDefault="00872427"/>
  </w:endnote>
  <w:endnote w:type="continuationNotice" w:id="1">
    <w:p w14:paraId="01F19FC0" w14:textId="77777777" w:rsidR="00872427" w:rsidRDefault="0087242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entury Schoolbook">
    <w:panose1 w:val="020406040505050203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4A2E97" w14:textId="7F08821B" w:rsidR="0082295A" w:rsidRPr="00853217" w:rsidRDefault="0082295A" w:rsidP="00853217">
    <w:pPr>
      <w:pStyle w:val="Footer"/>
    </w:pPr>
    <w:r>
      <w:t>HDR 3.15 VIP Build 1, Vol 1</w:t>
    </w:r>
    <w:r>
      <w:ptab w:relativeTo="margin" w:alignment="center" w:leader="none"/>
    </w:r>
    <w:r>
      <w:fldChar w:fldCharType="begin"/>
    </w:r>
    <w:r>
      <w:instrText xml:space="preserve"> PAGE </w:instrText>
    </w:r>
    <w:r>
      <w:fldChar w:fldCharType="separate"/>
    </w:r>
    <w:r w:rsidR="00CB69F5">
      <w:rPr>
        <w:noProof/>
      </w:rPr>
      <w:t>ii</w:t>
    </w:r>
    <w:r>
      <w:rPr>
        <w:noProof/>
      </w:rPr>
      <w:fldChar w:fldCharType="end"/>
    </w:r>
    <w:r>
      <w:rPr>
        <w:b/>
      </w:rPr>
      <w:ptab w:relativeTo="margin" w:alignment="right" w:leader="none"/>
    </w:r>
    <w:r>
      <w:t>February 2017</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FF83A9" w14:textId="3B09F93D" w:rsidR="0082295A" w:rsidRPr="00FC6633" w:rsidRDefault="0082295A" w:rsidP="00FC6633">
    <w:pPr>
      <w:pStyle w:val="Footer"/>
    </w:pPr>
    <w:r>
      <w:t>HDR 3.15 VIP Build 1, Vol 1</w:t>
    </w:r>
    <w:r>
      <w:ptab w:relativeTo="margin" w:alignment="center" w:leader="none"/>
    </w:r>
    <w:r>
      <w:fldChar w:fldCharType="begin"/>
    </w:r>
    <w:r>
      <w:instrText xml:space="preserve"> PAGE </w:instrText>
    </w:r>
    <w:r>
      <w:fldChar w:fldCharType="separate"/>
    </w:r>
    <w:r w:rsidR="00CB69F5">
      <w:rPr>
        <w:noProof/>
      </w:rPr>
      <w:t>47</w:t>
    </w:r>
    <w:r>
      <w:rPr>
        <w:noProof/>
      </w:rPr>
      <w:fldChar w:fldCharType="end"/>
    </w:r>
    <w:r>
      <w:rPr>
        <w:b/>
      </w:rPr>
      <w:ptab w:relativeTo="margin" w:alignment="right" w:leader="none"/>
    </w:r>
    <w:r>
      <w:t>February 2017</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65E83" w14:textId="77777777" w:rsidR="0082295A" w:rsidRDefault="0082295A" w:rsidP="000F3772">
    <w:pPr>
      <w:framePr w:wrap="around" w:vAnchor="text" w:hAnchor="margin" w:xAlign="center" w:y="1"/>
    </w:pPr>
    <w:r>
      <w:fldChar w:fldCharType="begin"/>
    </w:r>
    <w:r>
      <w:instrText xml:space="preserve">PAGE  </w:instrText>
    </w:r>
    <w:r>
      <w:fldChar w:fldCharType="separate"/>
    </w:r>
    <w:r>
      <w:rPr>
        <w:noProof/>
      </w:rPr>
      <w:t>10</w:t>
    </w:r>
    <w:r>
      <w:rPr>
        <w:noProof/>
      </w:rPr>
      <w:fldChar w:fldCharType="end"/>
    </w:r>
  </w:p>
  <w:p w14:paraId="55765E84" w14:textId="77777777" w:rsidR="0082295A" w:rsidRDefault="0082295A" w:rsidP="000F3772">
    <w:r>
      <w:t>System Design Document</w:t>
    </w:r>
    <w:r>
      <w:tab/>
    </w:r>
    <w:r>
      <w:tab/>
      <w:t>&lt;Month&gt; &lt;Year&gt;</w:t>
    </w:r>
  </w:p>
  <w:p w14:paraId="55765E85" w14:textId="77777777" w:rsidR="0082295A" w:rsidRPr="007B65D7" w:rsidRDefault="0082295A" w:rsidP="000F3772">
    <w:r>
      <w:t>Template Version 1.0 (remove prior to publication)</w:t>
    </w:r>
  </w:p>
  <w:p w14:paraId="55765E86" w14:textId="77777777" w:rsidR="0082295A" w:rsidRDefault="0082295A"/>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50E9CF" w14:textId="446C7728" w:rsidR="0082295A" w:rsidRPr="00EF7B05" w:rsidRDefault="0082295A" w:rsidP="00EF7B05">
    <w:pPr>
      <w:pStyle w:val="Footer"/>
    </w:pPr>
    <w:r>
      <w:t>HDR 3.15 VIP Build 1 SDD, Vol 1</w:t>
    </w:r>
    <w:r>
      <w:ptab w:relativeTo="margin" w:alignment="center" w:leader="none"/>
    </w:r>
    <w:r>
      <w:fldChar w:fldCharType="begin"/>
    </w:r>
    <w:r>
      <w:instrText xml:space="preserve"> PAGE </w:instrText>
    </w:r>
    <w:r>
      <w:fldChar w:fldCharType="separate"/>
    </w:r>
    <w:r w:rsidR="00CB69F5">
      <w:rPr>
        <w:noProof/>
      </w:rPr>
      <w:t>148</w:t>
    </w:r>
    <w:r>
      <w:rPr>
        <w:noProof/>
      </w:rPr>
      <w:fldChar w:fldCharType="end"/>
    </w:r>
    <w:r>
      <w:rPr>
        <w:b/>
      </w:rPr>
      <w:ptab w:relativeTo="margin" w:alignment="right" w:leader="none"/>
    </w:r>
    <w:r>
      <w:t>February 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9C6559" w14:textId="77777777" w:rsidR="00872427" w:rsidRDefault="00872427" w:rsidP="00A74BAA">
      <w:r>
        <w:separator/>
      </w:r>
    </w:p>
    <w:p w14:paraId="7CE8D6C1" w14:textId="77777777" w:rsidR="00872427" w:rsidRDefault="00872427"/>
    <w:p w14:paraId="0B8398A3" w14:textId="77777777" w:rsidR="00872427" w:rsidRDefault="00872427"/>
  </w:footnote>
  <w:footnote w:type="continuationSeparator" w:id="0">
    <w:p w14:paraId="137B5526" w14:textId="77777777" w:rsidR="00872427" w:rsidRDefault="00872427" w:rsidP="00A74BAA">
      <w:r>
        <w:continuationSeparator/>
      </w:r>
    </w:p>
    <w:p w14:paraId="7D7E5137" w14:textId="77777777" w:rsidR="00872427" w:rsidRDefault="00872427"/>
    <w:p w14:paraId="71FEB6F2" w14:textId="77777777" w:rsidR="00872427" w:rsidRDefault="00872427"/>
  </w:footnote>
  <w:footnote w:type="continuationNotice" w:id="1">
    <w:p w14:paraId="1F6A98B0" w14:textId="77777777" w:rsidR="00872427" w:rsidRDefault="00872427">
      <w:pPr>
        <w:spacing w:before="0"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C30791" w14:textId="6CD86264" w:rsidR="0082295A" w:rsidRDefault="0082295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0CAA83" w14:textId="444374D0" w:rsidR="0082295A" w:rsidRDefault="0082295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2241D" w14:textId="349C5793" w:rsidR="0082295A" w:rsidRDefault="0082295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65E81" w14:textId="4DCC4C40" w:rsidR="0082295A" w:rsidRDefault="0082295A"/>
  <w:p w14:paraId="55765E82" w14:textId="77777777" w:rsidR="0082295A" w:rsidRDefault="0082295A"/>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7F7862" w14:textId="1CAB5FE2" w:rsidR="0082295A" w:rsidRDefault="0082295A">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DB92B0" w14:textId="3EA4A7F6" w:rsidR="0082295A" w:rsidRDefault="0082295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948177" w14:textId="2F3BC33A" w:rsidR="0082295A" w:rsidRDefault="0082295A">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51BFC" w14:textId="517EB18C" w:rsidR="0082295A" w:rsidRDefault="0082295A">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5B6F50" w14:textId="67C29785" w:rsidR="0082295A" w:rsidRDefault="0082295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218434FC"/>
    <w:lvl w:ilvl="0">
      <w:start w:val="1"/>
      <w:numFmt w:val="decimal"/>
      <w:pStyle w:val="list-bullet"/>
      <w:lvlText w:val="%1."/>
      <w:lvlJc w:val="left"/>
      <w:pPr>
        <w:tabs>
          <w:tab w:val="num" w:pos="1800"/>
        </w:tabs>
        <w:ind w:left="1800" w:hanging="360"/>
      </w:pPr>
    </w:lvl>
  </w:abstractNum>
  <w:abstractNum w:abstractNumId="1">
    <w:nsid w:val="FFFFFF7D"/>
    <w:multiLevelType w:val="singleLevel"/>
    <w:tmpl w:val="20C455B2"/>
    <w:lvl w:ilvl="0">
      <w:start w:val="1"/>
      <w:numFmt w:val="decimal"/>
      <w:pStyle w:val="list-bullet-level-2"/>
      <w:lvlText w:val="%1."/>
      <w:lvlJc w:val="left"/>
      <w:pPr>
        <w:tabs>
          <w:tab w:val="num" w:pos="1440"/>
        </w:tabs>
        <w:ind w:left="1440" w:hanging="360"/>
      </w:pPr>
    </w:lvl>
  </w:abstractNum>
  <w:abstractNum w:abstractNumId="2">
    <w:nsid w:val="FFFFFF80"/>
    <w:multiLevelType w:val="singleLevel"/>
    <w:tmpl w:val="BEBA8884"/>
    <w:lvl w:ilvl="0">
      <w:start w:val="1"/>
      <w:numFmt w:val="bullet"/>
      <w:pStyle w:val="Question"/>
      <w:lvlText w:val=""/>
      <w:lvlJc w:val="left"/>
      <w:pPr>
        <w:tabs>
          <w:tab w:val="num" w:pos="1800"/>
        </w:tabs>
        <w:ind w:left="1800" w:hanging="360"/>
      </w:pPr>
      <w:rPr>
        <w:rFonts w:ascii="Symbol" w:hAnsi="Symbol" w:hint="default"/>
      </w:rPr>
    </w:lvl>
  </w:abstractNum>
  <w:abstractNum w:abstractNumId="3">
    <w:nsid w:val="FFFFFF89"/>
    <w:multiLevelType w:val="singleLevel"/>
    <w:tmpl w:val="18A287A4"/>
    <w:lvl w:ilvl="0">
      <w:start w:val="1"/>
      <w:numFmt w:val="bullet"/>
      <w:pStyle w:val="BulletedList"/>
      <w:lvlText w:val=""/>
      <w:lvlJc w:val="left"/>
      <w:pPr>
        <w:tabs>
          <w:tab w:val="num" w:pos="360"/>
        </w:tabs>
        <w:ind w:left="360" w:hanging="360"/>
      </w:pPr>
      <w:rPr>
        <w:rFonts w:ascii="Symbol" w:hAnsi="Symbol" w:hint="default"/>
      </w:rPr>
    </w:lvl>
  </w:abstractNum>
  <w:abstractNum w:abstractNumId="4">
    <w:nsid w:val="00155F8B"/>
    <w:multiLevelType w:val="hybridMultilevel"/>
    <w:tmpl w:val="36804AE8"/>
    <w:lvl w:ilvl="0" w:tplc="04090019">
      <w:start w:val="1"/>
      <w:numFmt w:val="lowerLetter"/>
      <w:lvlText w:val="%1."/>
      <w:lvlJc w:val="left"/>
      <w:pPr>
        <w:ind w:left="990" w:hanging="360"/>
      </w:pPr>
      <w:rPr>
        <w:rFonts w:hint="default"/>
      </w:rPr>
    </w:lvl>
    <w:lvl w:ilvl="1" w:tplc="04090003">
      <w:start w:val="1"/>
      <w:numFmt w:val="bullet"/>
      <w:lvlText w:val="o"/>
      <w:lvlJc w:val="left"/>
      <w:pPr>
        <w:ind w:left="1710" w:hanging="360"/>
      </w:pPr>
      <w:rPr>
        <w:rFonts w:ascii="Courier New" w:hAnsi="Courier New" w:cs="Courier New" w:hint="default"/>
      </w:rPr>
    </w:lvl>
    <w:lvl w:ilvl="2" w:tplc="04090005">
      <w:start w:val="1"/>
      <w:numFmt w:val="bullet"/>
      <w:lvlText w:val=""/>
      <w:lvlJc w:val="left"/>
      <w:pPr>
        <w:ind w:left="2430" w:hanging="360"/>
      </w:pPr>
      <w:rPr>
        <w:rFonts w:ascii="Wingdings" w:hAnsi="Wingdings" w:hint="default"/>
      </w:rPr>
    </w:lvl>
    <w:lvl w:ilvl="3" w:tplc="04090001">
      <w:start w:val="1"/>
      <w:numFmt w:val="bullet"/>
      <w:lvlText w:val=""/>
      <w:lvlJc w:val="left"/>
      <w:pPr>
        <w:ind w:left="3150" w:hanging="360"/>
      </w:pPr>
      <w:rPr>
        <w:rFonts w:ascii="Symbol" w:hAnsi="Symbol" w:hint="default"/>
      </w:rPr>
    </w:lvl>
    <w:lvl w:ilvl="4" w:tplc="04090003">
      <w:start w:val="1"/>
      <w:numFmt w:val="bullet"/>
      <w:lvlText w:val="o"/>
      <w:lvlJc w:val="left"/>
      <w:pPr>
        <w:ind w:left="3870" w:hanging="360"/>
      </w:pPr>
      <w:rPr>
        <w:rFonts w:ascii="Courier New" w:hAnsi="Courier New" w:cs="Courier New" w:hint="default"/>
      </w:rPr>
    </w:lvl>
    <w:lvl w:ilvl="5" w:tplc="04090005">
      <w:start w:val="1"/>
      <w:numFmt w:val="bullet"/>
      <w:lvlText w:val=""/>
      <w:lvlJc w:val="left"/>
      <w:pPr>
        <w:ind w:left="4590" w:hanging="360"/>
      </w:pPr>
      <w:rPr>
        <w:rFonts w:ascii="Wingdings" w:hAnsi="Wingdings" w:hint="default"/>
      </w:rPr>
    </w:lvl>
    <w:lvl w:ilvl="6" w:tplc="04090001">
      <w:start w:val="1"/>
      <w:numFmt w:val="bullet"/>
      <w:lvlText w:val=""/>
      <w:lvlJc w:val="left"/>
      <w:pPr>
        <w:ind w:left="5310" w:hanging="360"/>
      </w:pPr>
      <w:rPr>
        <w:rFonts w:ascii="Symbol" w:hAnsi="Symbol" w:hint="default"/>
      </w:rPr>
    </w:lvl>
    <w:lvl w:ilvl="7" w:tplc="04090003">
      <w:start w:val="1"/>
      <w:numFmt w:val="bullet"/>
      <w:lvlText w:val="o"/>
      <w:lvlJc w:val="left"/>
      <w:pPr>
        <w:ind w:left="6030" w:hanging="360"/>
      </w:pPr>
      <w:rPr>
        <w:rFonts w:ascii="Courier New" w:hAnsi="Courier New" w:cs="Courier New" w:hint="default"/>
      </w:rPr>
    </w:lvl>
    <w:lvl w:ilvl="8" w:tplc="04090005">
      <w:start w:val="1"/>
      <w:numFmt w:val="bullet"/>
      <w:lvlText w:val=""/>
      <w:lvlJc w:val="left"/>
      <w:pPr>
        <w:ind w:left="6750" w:hanging="360"/>
      </w:pPr>
      <w:rPr>
        <w:rFonts w:ascii="Wingdings" w:hAnsi="Wingdings" w:hint="default"/>
      </w:rPr>
    </w:lvl>
  </w:abstractNum>
  <w:abstractNum w:abstractNumId="5">
    <w:nsid w:val="022747A8"/>
    <w:multiLevelType w:val="multilevel"/>
    <w:tmpl w:val="70480CCA"/>
    <w:styleLink w:val="Headings"/>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38C2E00"/>
    <w:multiLevelType w:val="multilevel"/>
    <w:tmpl w:val="A4D2BA78"/>
    <w:styleLink w:val="ReqNumbering"/>
    <w:lvl w:ilvl="0">
      <w:start w:val="1"/>
      <w:numFmt w:val="decimal"/>
      <w:lvlText w:val="REQ %1.1"/>
      <w:lvlJc w:val="left"/>
      <w:pPr>
        <w:tabs>
          <w:tab w:val="num" w:pos="3240"/>
        </w:tabs>
        <w:ind w:left="3240" w:hanging="1800"/>
      </w:pPr>
      <w:rPr>
        <w:rFonts w:ascii="Times New Roman" w:hAnsi="Times New Roman" w:cs="Times New Roman" w:hint="default"/>
        <w:sz w:val="24"/>
      </w:rPr>
    </w:lvl>
    <w:lvl w:ilvl="1">
      <w:start w:val="1"/>
      <w:numFmt w:val="decimal"/>
      <w:lvlRestart w:val="0"/>
      <w:lvlText w:val="REQ %2.1"/>
      <w:lvlJc w:val="left"/>
      <w:pPr>
        <w:tabs>
          <w:tab w:val="num" w:pos="1800"/>
        </w:tabs>
        <w:ind w:left="3240" w:hanging="1440"/>
      </w:pPr>
      <w:rPr>
        <w:rFonts w:ascii="Times New Roman" w:hAnsi="Times New Roman" w:cs="Times New Roman" w:hint="default"/>
        <w:b w:val="0"/>
        <w:i w:val="0"/>
        <w:sz w:val="24"/>
      </w:rPr>
    </w:lvl>
    <w:lvl w:ilvl="2">
      <w:start w:val="1"/>
      <w:numFmt w:val="decimal"/>
      <w:lvlRestart w:val="0"/>
      <w:lvlText w:val="REQ %3.1"/>
      <w:lvlJc w:val="left"/>
      <w:pPr>
        <w:tabs>
          <w:tab w:val="num" w:pos="2160"/>
        </w:tabs>
        <w:ind w:left="3600" w:hanging="1440"/>
      </w:pPr>
      <w:rPr>
        <w:rFonts w:ascii="Times New Roman" w:hAnsi="Times New Roman" w:cs="Times New Roman" w:hint="default"/>
        <w:b w:val="0"/>
        <w:i w:val="0"/>
        <w:sz w:val="24"/>
      </w:rPr>
    </w:lvl>
    <w:lvl w:ilvl="3">
      <w:start w:val="1"/>
      <w:numFmt w:val="decimal"/>
      <w:lvlRestart w:val="0"/>
      <w:lvlText w:val="REQ %4.1"/>
      <w:lvlJc w:val="left"/>
      <w:pPr>
        <w:ind w:left="4320" w:hanging="1800"/>
      </w:pPr>
      <w:rPr>
        <w:rFonts w:ascii="Times New Roman" w:hAnsi="Times New Roman" w:cs="Times New Roman" w:hint="default"/>
        <w:b w:val="0"/>
        <w:i w:val="0"/>
        <w:sz w:val="24"/>
      </w:rPr>
    </w:lvl>
    <w:lvl w:ilvl="4">
      <w:start w:val="1"/>
      <w:numFmt w:val="decimal"/>
      <w:lvlRestart w:val="0"/>
      <w:lvlText w:val="REQ %5.1"/>
      <w:lvlJc w:val="left"/>
      <w:pPr>
        <w:ind w:left="4680" w:hanging="1800"/>
      </w:pPr>
      <w:rPr>
        <w:rFonts w:ascii="Times New Roman" w:hAnsi="Times New Roman" w:cs="Times New Roman" w:hint="default"/>
        <w:b w:val="0"/>
        <w:i w:val="0"/>
        <w:sz w:val="24"/>
      </w:rPr>
    </w:lvl>
    <w:lvl w:ilvl="5">
      <w:start w:val="1"/>
      <w:numFmt w:val="decimal"/>
      <w:lvlRestart w:val="0"/>
      <w:lvlText w:val="REQ %6.1"/>
      <w:lvlJc w:val="left"/>
      <w:pPr>
        <w:ind w:left="5040" w:hanging="1800"/>
      </w:pPr>
      <w:rPr>
        <w:rFonts w:ascii="Times New Roman" w:hAnsi="Times New Roman" w:cs="Times New Roman" w:hint="default"/>
        <w:b w:val="0"/>
        <w:i w:val="0"/>
        <w:sz w:val="24"/>
      </w:rPr>
    </w:lvl>
    <w:lvl w:ilvl="6">
      <w:start w:val="1"/>
      <w:numFmt w:val="decimal"/>
      <w:lvlRestart w:val="0"/>
      <w:lvlText w:val="REQ %7.1"/>
      <w:lvlJc w:val="left"/>
      <w:pPr>
        <w:ind w:left="5400" w:hanging="1800"/>
      </w:pPr>
      <w:rPr>
        <w:rFonts w:ascii="Times New Roman" w:hAnsi="Times New Roman" w:cs="Times New Roman" w:hint="default"/>
        <w:b w:val="0"/>
        <w:i w:val="0"/>
        <w:sz w:val="24"/>
      </w:rPr>
    </w:lvl>
    <w:lvl w:ilvl="7">
      <w:start w:val="1"/>
      <w:numFmt w:val="decimal"/>
      <w:lvlRestart w:val="0"/>
      <w:lvlText w:val="REQ %8.1"/>
      <w:lvlJc w:val="left"/>
      <w:pPr>
        <w:ind w:left="5760" w:hanging="1800"/>
      </w:pPr>
      <w:rPr>
        <w:rFonts w:cs="Times New Roman" w:hint="default"/>
      </w:rPr>
    </w:lvl>
    <w:lvl w:ilvl="8">
      <w:start w:val="1"/>
      <w:numFmt w:val="decimal"/>
      <w:lvlRestart w:val="0"/>
      <w:lvlText w:val="REQ %9.1"/>
      <w:lvlJc w:val="left"/>
      <w:pPr>
        <w:ind w:left="6120" w:hanging="1800"/>
      </w:pPr>
      <w:rPr>
        <w:rFonts w:ascii="Times New Roman" w:hAnsi="Times New Roman" w:cs="Times New Roman" w:hint="default"/>
        <w:b w:val="0"/>
        <w:i w:val="0"/>
        <w:sz w:val="24"/>
      </w:rPr>
    </w:lvl>
  </w:abstractNum>
  <w:abstractNum w:abstractNumId="7">
    <w:nsid w:val="03A50629"/>
    <w:multiLevelType w:val="hybridMultilevel"/>
    <w:tmpl w:val="29506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63A20CE"/>
    <w:multiLevelType w:val="multilevel"/>
    <w:tmpl w:val="C1686332"/>
    <w:lvl w:ilvl="0">
      <w:start w:val="1"/>
      <w:numFmt w:val="bullet"/>
      <w:pStyle w:val="BodyBullet"/>
      <w:lvlText w:val=""/>
      <w:lvlJc w:val="left"/>
      <w:pPr>
        <w:ind w:left="720" w:hanging="720"/>
      </w:pPr>
      <w:rPr>
        <w:rFonts w:ascii="Symbol" w:hAnsi="Symbol" w:hint="default"/>
      </w:rPr>
    </w:lvl>
    <w:lvl w:ilvl="1">
      <w:start w:val="1"/>
      <w:numFmt w:val="bullet"/>
      <w:lvlText w:val=""/>
      <w:lvlJc w:val="left"/>
      <w:pPr>
        <w:ind w:left="1440" w:hanging="720"/>
      </w:pPr>
      <w:rPr>
        <w:rFonts w:ascii="Wingdings" w:hAnsi="Wingdings" w:hint="default"/>
      </w:rPr>
    </w:lvl>
    <w:lvl w:ilvl="2">
      <w:start w:val="1"/>
      <w:numFmt w:val="bullet"/>
      <w:lvlText w:val="o"/>
      <w:lvlJc w:val="left"/>
      <w:pPr>
        <w:ind w:left="2160" w:hanging="720"/>
      </w:pPr>
      <w:rPr>
        <w:rFonts w:ascii="Courier New" w:hAnsi="Courier New" w:hint="default"/>
      </w:rPr>
    </w:lvl>
    <w:lvl w:ilvl="3">
      <w:start w:val="1"/>
      <w:numFmt w:val="bullet"/>
      <w:lvlText w:val=""/>
      <w:lvlJc w:val="left"/>
      <w:pPr>
        <w:ind w:left="2880" w:hanging="720"/>
      </w:pPr>
      <w:rPr>
        <w:rFonts w:ascii="Symbol" w:hAnsi="Symbol" w:hint="default"/>
      </w:rPr>
    </w:lvl>
    <w:lvl w:ilvl="4">
      <w:start w:val="1"/>
      <w:numFmt w:val="bullet"/>
      <w:lvlText w:val=""/>
      <w:lvlJc w:val="left"/>
      <w:pPr>
        <w:ind w:left="3600" w:hanging="720"/>
      </w:pPr>
      <w:rPr>
        <w:rFonts w:ascii="Symbol" w:hAnsi="Symbol" w:hint="default"/>
      </w:rPr>
    </w:lvl>
    <w:lvl w:ilvl="5">
      <w:start w:val="1"/>
      <w:numFmt w:val="bullet"/>
      <w:lvlText w:val=""/>
      <w:lvlJc w:val="left"/>
      <w:pPr>
        <w:ind w:left="4320" w:hanging="720"/>
      </w:pPr>
      <w:rPr>
        <w:rFonts w:ascii="Wingdings" w:hAnsi="Wingdings" w:hint="default"/>
      </w:rPr>
    </w:lvl>
    <w:lvl w:ilvl="6">
      <w:start w:val="1"/>
      <w:numFmt w:val="bullet"/>
      <w:lvlText w:val="o"/>
      <w:lvlJc w:val="left"/>
      <w:pPr>
        <w:ind w:left="5040" w:hanging="720"/>
      </w:pPr>
      <w:rPr>
        <w:rFonts w:ascii="Courier New" w:hAnsi="Courier New" w:hint="default"/>
      </w:rPr>
    </w:lvl>
    <w:lvl w:ilvl="7">
      <w:start w:val="1"/>
      <w:numFmt w:val="bullet"/>
      <w:lvlText w:val=""/>
      <w:lvlJc w:val="left"/>
      <w:pPr>
        <w:ind w:left="5760" w:hanging="720"/>
      </w:pPr>
      <w:rPr>
        <w:rFonts w:ascii="Symbol" w:hAnsi="Symbol" w:hint="default"/>
      </w:rPr>
    </w:lvl>
    <w:lvl w:ilvl="8">
      <w:start w:val="1"/>
      <w:numFmt w:val="bullet"/>
      <w:lvlText w:val=""/>
      <w:lvlJc w:val="left"/>
      <w:pPr>
        <w:ind w:left="6480" w:hanging="720"/>
      </w:pPr>
      <w:rPr>
        <w:rFonts w:ascii="Symbol" w:hAnsi="Symbol" w:hint="default"/>
      </w:rPr>
    </w:lvl>
  </w:abstractNum>
  <w:abstractNum w:abstractNumId="9">
    <w:nsid w:val="08ED0EBF"/>
    <w:multiLevelType w:val="hybridMultilevel"/>
    <w:tmpl w:val="B07E80BE"/>
    <w:lvl w:ilvl="0" w:tplc="04090019">
      <w:start w:val="1"/>
      <w:numFmt w:val="lowerLetter"/>
      <w:lvlText w:val="%1."/>
      <w:lvlJc w:val="left"/>
      <w:pPr>
        <w:ind w:left="990" w:hanging="360"/>
      </w:pPr>
      <w:rPr>
        <w:rFonts w:hint="default"/>
      </w:rPr>
    </w:lvl>
    <w:lvl w:ilvl="1" w:tplc="04090003">
      <w:start w:val="1"/>
      <w:numFmt w:val="bullet"/>
      <w:lvlText w:val="o"/>
      <w:lvlJc w:val="left"/>
      <w:pPr>
        <w:ind w:left="1710" w:hanging="360"/>
      </w:pPr>
      <w:rPr>
        <w:rFonts w:ascii="Courier New" w:hAnsi="Courier New" w:cs="Courier New" w:hint="default"/>
      </w:rPr>
    </w:lvl>
    <w:lvl w:ilvl="2" w:tplc="04090005">
      <w:start w:val="1"/>
      <w:numFmt w:val="bullet"/>
      <w:lvlText w:val=""/>
      <w:lvlJc w:val="left"/>
      <w:pPr>
        <w:ind w:left="2430" w:hanging="360"/>
      </w:pPr>
      <w:rPr>
        <w:rFonts w:ascii="Wingdings" w:hAnsi="Wingdings" w:hint="default"/>
      </w:rPr>
    </w:lvl>
    <w:lvl w:ilvl="3" w:tplc="04090001">
      <w:start w:val="1"/>
      <w:numFmt w:val="bullet"/>
      <w:lvlText w:val=""/>
      <w:lvlJc w:val="left"/>
      <w:pPr>
        <w:ind w:left="3150" w:hanging="360"/>
      </w:pPr>
      <w:rPr>
        <w:rFonts w:ascii="Symbol" w:hAnsi="Symbol" w:hint="default"/>
      </w:rPr>
    </w:lvl>
    <w:lvl w:ilvl="4" w:tplc="04090003">
      <w:start w:val="1"/>
      <w:numFmt w:val="bullet"/>
      <w:lvlText w:val="o"/>
      <w:lvlJc w:val="left"/>
      <w:pPr>
        <w:ind w:left="3870" w:hanging="360"/>
      </w:pPr>
      <w:rPr>
        <w:rFonts w:ascii="Courier New" w:hAnsi="Courier New" w:cs="Courier New" w:hint="default"/>
      </w:rPr>
    </w:lvl>
    <w:lvl w:ilvl="5" w:tplc="04090005">
      <w:start w:val="1"/>
      <w:numFmt w:val="bullet"/>
      <w:lvlText w:val=""/>
      <w:lvlJc w:val="left"/>
      <w:pPr>
        <w:ind w:left="4590" w:hanging="360"/>
      </w:pPr>
      <w:rPr>
        <w:rFonts w:ascii="Wingdings" w:hAnsi="Wingdings" w:hint="default"/>
      </w:rPr>
    </w:lvl>
    <w:lvl w:ilvl="6" w:tplc="04090001">
      <w:start w:val="1"/>
      <w:numFmt w:val="bullet"/>
      <w:lvlText w:val=""/>
      <w:lvlJc w:val="left"/>
      <w:pPr>
        <w:ind w:left="5310" w:hanging="360"/>
      </w:pPr>
      <w:rPr>
        <w:rFonts w:ascii="Symbol" w:hAnsi="Symbol" w:hint="default"/>
      </w:rPr>
    </w:lvl>
    <w:lvl w:ilvl="7" w:tplc="04090003">
      <w:start w:val="1"/>
      <w:numFmt w:val="bullet"/>
      <w:lvlText w:val="o"/>
      <w:lvlJc w:val="left"/>
      <w:pPr>
        <w:ind w:left="6030" w:hanging="360"/>
      </w:pPr>
      <w:rPr>
        <w:rFonts w:ascii="Courier New" w:hAnsi="Courier New" w:cs="Courier New" w:hint="default"/>
      </w:rPr>
    </w:lvl>
    <w:lvl w:ilvl="8" w:tplc="04090005">
      <w:start w:val="1"/>
      <w:numFmt w:val="bullet"/>
      <w:lvlText w:val=""/>
      <w:lvlJc w:val="left"/>
      <w:pPr>
        <w:ind w:left="6750" w:hanging="360"/>
      </w:pPr>
      <w:rPr>
        <w:rFonts w:ascii="Wingdings" w:hAnsi="Wingdings" w:hint="default"/>
      </w:rPr>
    </w:lvl>
  </w:abstractNum>
  <w:abstractNum w:abstractNumId="1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098E3920"/>
    <w:multiLevelType w:val="hybridMultilevel"/>
    <w:tmpl w:val="61904180"/>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9BF18D7"/>
    <w:multiLevelType w:val="hybridMultilevel"/>
    <w:tmpl w:val="32148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B3F23E5"/>
    <w:multiLevelType w:val="hybridMultilevel"/>
    <w:tmpl w:val="8486A50C"/>
    <w:lvl w:ilvl="0" w:tplc="04090001">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BCE198D"/>
    <w:multiLevelType w:val="hybridMultilevel"/>
    <w:tmpl w:val="C8AE6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C5F5A91"/>
    <w:multiLevelType w:val="hybridMultilevel"/>
    <w:tmpl w:val="4DD68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0E41E44"/>
    <w:multiLevelType w:val="hybridMultilevel"/>
    <w:tmpl w:val="B000A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17B5EE6"/>
    <w:multiLevelType w:val="hybridMultilevel"/>
    <w:tmpl w:val="B5561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1B865A8"/>
    <w:multiLevelType w:val="hybridMultilevel"/>
    <w:tmpl w:val="27A65B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3031898"/>
    <w:multiLevelType w:val="hybridMultilevel"/>
    <w:tmpl w:val="0EFEAC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404FE8">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33E557D"/>
    <w:multiLevelType w:val="multilevel"/>
    <w:tmpl w:val="333AB24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66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1134" w:hanging="864"/>
      </w:pPr>
      <w:rPr>
        <w:rFonts w:hint="default"/>
      </w:rPr>
    </w:lvl>
    <w:lvl w:ilvl="4">
      <w:start w:val="1"/>
      <w:numFmt w:val="decimal"/>
      <w:pStyle w:val="Heading5"/>
      <w:lvlText w:val="%1.%2.%3.%4.%5."/>
      <w:lvlJc w:val="left"/>
      <w:pPr>
        <w:ind w:left="334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1">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22">
    <w:nsid w:val="1890714D"/>
    <w:multiLevelType w:val="hybridMultilevel"/>
    <w:tmpl w:val="979E32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19297C18"/>
    <w:multiLevelType w:val="hybridMultilevel"/>
    <w:tmpl w:val="02B2BD5A"/>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9852A6E"/>
    <w:multiLevelType w:val="multilevel"/>
    <w:tmpl w:val="8BB4EC4E"/>
    <w:lvl w:ilvl="0">
      <w:start w:val="1"/>
      <w:numFmt w:val="bullet"/>
      <w:pStyle w:val="TableBullet"/>
      <w:lvlText w:val=""/>
      <w:lvlJc w:val="left"/>
      <w:pPr>
        <w:ind w:left="360" w:hanging="360"/>
      </w:pPr>
      <w:rPr>
        <w:rFonts w:ascii="Symbol" w:hAnsi="Symbol" w:hint="default"/>
      </w:rPr>
    </w:lvl>
    <w:lvl w:ilvl="1">
      <w:start w:val="1"/>
      <w:numFmt w:val="bullet"/>
      <w:lvlText w:val="o"/>
      <w:lvlJc w:val="left"/>
      <w:pPr>
        <w:ind w:left="720" w:hanging="360"/>
      </w:pPr>
      <w:rPr>
        <w:rFonts w:ascii="Courier New" w:hAnsi="Courier New" w:cs="Courier New"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o"/>
      <w:lvlJc w:val="left"/>
      <w:pPr>
        <w:ind w:left="1800" w:hanging="360"/>
      </w:pPr>
      <w:rPr>
        <w:rFonts w:ascii="Courier New" w:hAnsi="Courier New" w:cs="Courier New"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Symbol" w:hAnsi="Symbol" w:hint="default"/>
      </w:rPr>
    </w:lvl>
    <w:lvl w:ilvl="7">
      <w:start w:val="1"/>
      <w:numFmt w:val="bullet"/>
      <w:lvlText w:val="o"/>
      <w:lvlJc w:val="left"/>
      <w:pPr>
        <w:ind w:left="2880" w:hanging="360"/>
      </w:pPr>
      <w:rPr>
        <w:rFonts w:ascii="Courier New" w:hAnsi="Courier New" w:cs="Courier New" w:hint="default"/>
      </w:rPr>
    </w:lvl>
    <w:lvl w:ilvl="8">
      <w:start w:val="1"/>
      <w:numFmt w:val="bullet"/>
      <w:lvlText w:val=""/>
      <w:lvlJc w:val="left"/>
      <w:pPr>
        <w:ind w:left="3240" w:hanging="360"/>
      </w:pPr>
      <w:rPr>
        <w:rFonts w:ascii="Wingdings" w:hAnsi="Wingdings" w:hint="default"/>
      </w:rPr>
    </w:lvl>
  </w:abstractNum>
  <w:abstractNum w:abstractNumId="25">
    <w:nsid w:val="19D6594F"/>
    <w:multiLevelType w:val="multilevel"/>
    <w:tmpl w:val="D3E47C8E"/>
    <w:styleLink w:val="outline"/>
    <w:lvl w:ilvl="0">
      <w:start w:val="1"/>
      <w:numFmt w:val="decimal"/>
      <w:lvlText w:val="%1."/>
      <w:lvlJc w:val="left"/>
      <w:pPr>
        <w:ind w:left="720" w:hanging="720"/>
      </w:pPr>
      <w:rPr>
        <w:rFonts w:ascii="Times New Roman" w:hAnsi="Times New Roman" w:hint="default"/>
        <w:sz w:val="24"/>
      </w:rPr>
    </w:lvl>
    <w:lvl w:ilvl="1">
      <w:start w:val="1"/>
      <w:numFmt w:val="lowerLetter"/>
      <w:lvlText w:val="%2."/>
      <w:lvlJc w:val="left"/>
      <w:pPr>
        <w:ind w:left="1080" w:hanging="360"/>
      </w:pPr>
      <w:rPr>
        <w:rFonts w:hint="default"/>
      </w:rPr>
    </w:lvl>
    <w:lvl w:ilvl="2">
      <w:start w:val="1"/>
      <w:numFmt w:val="lowerRoman"/>
      <w:lvlText w:val="%3."/>
      <w:lvlJc w:val="left"/>
      <w:pPr>
        <w:tabs>
          <w:tab w:val="num" w:pos="2592"/>
        </w:tabs>
        <w:ind w:left="1440" w:hanging="360"/>
      </w:pPr>
      <w:rPr>
        <w:rFonts w:hint="default"/>
      </w:rPr>
    </w:lvl>
    <w:lvl w:ilvl="3">
      <w:start w:val="1"/>
      <w:numFmt w:val="decimal"/>
      <w:lvlText w:val="%4)"/>
      <w:lvlJc w:val="left"/>
      <w:pPr>
        <w:ind w:left="2160" w:hanging="720"/>
      </w:pPr>
      <w:rPr>
        <w:rFonts w:hint="default"/>
      </w:rPr>
    </w:lvl>
    <w:lvl w:ilvl="4">
      <w:start w:val="1"/>
      <w:numFmt w:val="lowerLetter"/>
      <w:lvlText w:val="%5)"/>
      <w:lvlJc w:val="left"/>
      <w:pPr>
        <w:ind w:left="2880" w:hanging="720"/>
      </w:pPr>
      <w:rPr>
        <w:rFonts w:hint="default"/>
      </w:rPr>
    </w:lvl>
    <w:lvl w:ilvl="5">
      <w:start w:val="1"/>
      <w:numFmt w:val="lowerRoman"/>
      <w:lvlText w:val="%6)"/>
      <w:lvlJc w:val="right"/>
      <w:pPr>
        <w:ind w:left="3600" w:hanging="720"/>
      </w:pPr>
      <w:rPr>
        <w:rFonts w:hint="default"/>
      </w:rPr>
    </w:lvl>
    <w:lvl w:ilvl="6">
      <w:start w:val="1"/>
      <w:numFmt w:val="decimal"/>
      <w:lvlText w:val="%7."/>
      <w:lvlJc w:val="left"/>
      <w:pPr>
        <w:ind w:left="4320" w:hanging="720"/>
      </w:pPr>
      <w:rPr>
        <w:rFonts w:hint="default"/>
      </w:rPr>
    </w:lvl>
    <w:lvl w:ilvl="7">
      <w:start w:val="1"/>
      <w:numFmt w:val="lowerLetter"/>
      <w:lvlText w:val="%8."/>
      <w:lvlJc w:val="left"/>
      <w:pPr>
        <w:ind w:left="5040" w:hanging="720"/>
      </w:pPr>
      <w:rPr>
        <w:rFonts w:hint="default"/>
      </w:rPr>
    </w:lvl>
    <w:lvl w:ilvl="8">
      <w:start w:val="1"/>
      <w:numFmt w:val="lowerRoman"/>
      <w:lvlText w:val="%9."/>
      <w:lvlJc w:val="right"/>
      <w:pPr>
        <w:ind w:left="5760" w:hanging="720"/>
      </w:pPr>
      <w:rPr>
        <w:rFonts w:hint="default"/>
      </w:rPr>
    </w:lvl>
  </w:abstractNum>
  <w:abstractNum w:abstractNumId="26">
    <w:nsid w:val="1B48518A"/>
    <w:multiLevelType w:val="hybridMultilevel"/>
    <w:tmpl w:val="A9E8AA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1C88381C"/>
    <w:multiLevelType w:val="hybridMultilevel"/>
    <w:tmpl w:val="CDF6F0EC"/>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637E7634">
      <w:numFmt w:val="bullet"/>
      <w:lvlText w:val="•"/>
      <w:lvlJc w:val="left"/>
      <w:pPr>
        <w:ind w:left="2520" w:hanging="720"/>
      </w:pPr>
      <w:rPr>
        <w:rFonts w:ascii="Times New Roman" w:eastAsia="Times New Roman" w:hAnsi="Times New Roman" w:cs="Times New Roman"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28">
    <w:nsid w:val="1C9C3B3E"/>
    <w:multiLevelType w:val="hybridMultilevel"/>
    <w:tmpl w:val="F1F0147C"/>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E3E6B4D"/>
    <w:multiLevelType w:val="hybridMultilevel"/>
    <w:tmpl w:val="836EAD0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0">
    <w:nsid w:val="1F32086C"/>
    <w:multiLevelType w:val="multilevel"/>
    <w:tmpl w:val="8EB2EBD0"/>
    <w:styleLink w:val="StyleStyleOutlinenumbered1Outlinenumbered"/>
    <w:lvl w:ilvl="0">
      <w:start w:val="1"/>
      <w:numFmt w:val="decimal"/>
      <w:pStyle w:val="InstructionalBullet2"/>
      <w:lvlText w:val="%1."/>
      <w:lvlJc w:val="left"/>
      <w:pPr>
        <w:tabs>
          <w:tab w:val="num" w:pos="432"/>
        </w:tabs>
        <w:ind w:left="432" w:hanging="432"/>
      </w:pPr>
      <w:rPr>
        <w:rFonts w:hint="default"/>
        <w:sz w:val="24"/>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sz w:val="24"/>
      </w:rPr>
    </w:lvl>
  </w:abstractNum>
  <w:abstractNum w:abstractNumId="31">
    <w:nsid w:val="1FF12000"/>
    <w:multiLevelType w:val="multilevel"/>
    <w:tmpl w:val="3460C53E"/>
    <w:styleLink w:val="StyleBulleted"/>
    <w:lvl w:ilvl="0">
      <w:start w:val="1"/>
      <w:numFmt w:val="bullet"/>
      <w:lvlText w:val=""/>
      <w:lvlJc w:val="left"/>
      <w:pPr>
        <w:tabs>
          <w:tab w:val="num" w:pos="720"/>
        </w:tabs>
        <w:ind w:left="720" w:hanging="360"/>
      </w:pPr>
      <w:rPr>
        <w:rFonts w:ascii="Symbol" w:hAnsi="Symbol" w:hint="default"/>
        <w:sz w:val="24"/>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o"/>
      <w:lvlJc w:val="left"/>
      <w:pPr>
        <w:tabs>
          <w:tab w:val="num" w:pos="2160"/>
        </w:tabs>
        <w:ind w:left="2160" w:hanging="360"/>
      </w:pPr>
      <w:rPr>
        <w:rFonts w:ascii="Courier New" w:hAnsi="Courier New" w:hint="default"/>
      </w:rPr>
    </w:lvl>
    <w:lvl w:ilvl="5">
      <w:start w:val="1"/>
      <w:numFmt w:val="bullet"/>
      <w:lvlText w:val=""/>
      <w:lvlJc w:val="left"/>
      <w:pPr>
        <w:tabs>
          <w:tab w:val="num" w:pos="2520"/>
        </w:tabs>
        <w:ind w:left="2520" w:hanging="360"/>
      </w:pPr>
      <w:rPr>
        <w:rFonts w:ascii="Wingdings" w:hAnsi="Wingdings" w:hint="default"/>
      </w:rPr>
    </w:lvl>
    <w:lvl w:ilvl="6">
      <w:start w:val="1"/>
      <w:numFmt w:val="bullet"/>
      <w:lvlText w:val=""/>
      <w:lvlJc w:val="left"/>
      <w:pPr>
        <w:tabs>
          <w:tab w:val="num" w:pos="2880"/>
        </w:tabs>
        <w:ind w:left="2880" w:hanging="360"/>
      </w:pPr>
      <w:rPr>
        <w:rFonts w:ascii="Symbol" w:hAnsi="Symbol" w:hint="default"/>
      </w:rPr>
    </w:lvl>
    <w:lvl w:ilvl="7">
      <w:start w:val="1"/>
      <w:numFmt w:val="bullet"/>
      <w:lvlText w:val="o"/>
      <w:lvlJc w:val="left"/>
      <w:pPr>
        <w:tabs>
          <w:tab w:val="num" w:pos="3240"/>
        </w:tabs>
        <w:ind w:left="3240" w:hanging="360"/>
      </w:pPr>
      <w:rPr>
        <w:rFonts w:ascii="Courier New" w:hAnsi="Courier New" w:hint="default"/>
      </w:rPr>
    </w:lvl>
    <w:lvl w:ilvl="8">
      <w:start w:val="1"/>
      <w:numFmt w:val="bullet"/>
      <w:lvlText w:val=""/>
      <w:lvlJc w:val="left"/>
      <w:pPr>
        <w:tabs>
          <w:tab w:val="num" w:pos="3600"/>
        </w:tabs>
        <w:ind w:left="3600" w:hanging="360"/>
      </w:pPr>
      <w:rPr>
        <w:rFonts w:ascii="Wingdings" w:hAnsi="Wingdings" w:hint="default"/>
      </w:rPr>
    </w:lvl>
  </w:abstractNum>
  <w:abstractNum w:abstractNumId="32">
    <w:nsid w:val="21447912"/>
    <w:multiLevelType w:val="hybridMultilevel"/>
    <w:tmpl w:val="0E308C7A"/>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22153BD9"/>
    <w:multiLevelType w:val="multilevel"/>
    <w:tmpl w:val="D276B56C"/>
    <w:styleLink w:val="StyleHDRLevel1NumberedList"/>
    <w:lvl w:ilvl="0">
      <w:start w:val="1"/>
      <w:numFmt w:val="decimal"/>
      <w:lvlText w:val="%1)"/>
      <w:lvlJc w:val="left"/>
      <w:pPr>
        <w:ind w:left="504" w:hanging="504"/>
      </w:pPr>
      <w:rPr>
        <w:rFonts w:ascii="Times New Roman" w:hAnsi="Times New Roman" w:hint="default"/>
        <w:b w:val="0"/>
        <w:i w:val="0"/>
        <w:sz w:val="20"/>
      </w:rPr>
    </w:lvl>
    <w:lvl w:ilvl="1">
      <w:start w:val="1"/>
      <w:numFmt w:val="upperLetter"/>
      <w:lvlText w:val="%2."/>
      <w:lvlJc w:val="left"/>
      <w:pPr>
        <w:tabs>
          <w:tab w:val="num" w:pos="1080"/>
        </w:tabs>
        <w:ind w:left="1008" w:hanging="504"/>
      </w:pPr>
      <w:rPr>
        <w:rFonts w:hint="default"/>
      </w:rPr>
    </w:lvl>
    <w:lvl w:ilvl="2">
      <w:start w:val="1"/>
      <w:numFmt w:val="decimal"/>
      <w:lvlText w:val="%3."/>
      <w:lvlJc w:val="right"/>
      <w:pPr>
        <w:tabs>
          <w:tab w:val="num" w:pos="1440"/>
        </w:tabs>
        <w:ind w:left="1512" w:hanging="504"/>
      </w:pPr>
      <w:rPr>
        <w:rFonts w:hint="default"/>
      </w:rPr>
    </w:lvl>
    <w:lvl w:ilvl="3">
      <w:start w:val="1"/>
      <w:numFmt w:val="lowerLetter"/>
      <w:lvlText w:val="%4."/>
      <w:lvlJc w:val="right"/>
      <w:pPr>
        <w:tabs>
          <w:tab w:val="num" w:pos="1872"/>
        </w:tabs>
        <w:ind w:left="2016" w:hanging="504"/>
      </w:pPr>
      <w:rPr>
        <w:rFonts w:hint="default"/>
      </w:rPr>
    </w:lvl>
    <w:lvl w:ilvl="4">
      <w:start w:val="1"/>
      <w:numFmt w:val="decimal"/>
      <w:lvlText w:val="%5)"/>
      <w:lvlJc w:val="right"/>
      <w:pPr>
        <w:tabs>
          <w:tab w:val="num" w:pos="2304"/>
        </w:tabs>
        <w:ind w:left="2520" w:hanging="504"/>
      </w:pPr>
      <w:rPr>
        <w:rFonts w:hint="default"/>
      </w:rPr>
    </w:lvl>
    <w:lvl w:ilvl="5">
      <w:start w:val="1"/>
      <w:numFmt w:val="upperLetter"/>
      <w:lvlText w:val="%6)"/>
      <w:lvlJc w:val="right"/>
      <w:pPr>
        <w:tabs>
          <w:tab w:val="num" w:pos="2736"/>
        </w:tabs>
        <w:ind w:left="3024" w:hanging="504"/>
      </w:pPr>
      <w:rPr>
        <w:rFonts w:hint="default"/>
        <w:sz w:val="24"/>
      </w:rPr>
    </w:lvl>
    <w:lvl w:ilvl="6">
      <w:start w:val="1"/>
      <w:numFmt w:val="decimal"/>
      <w:lvlText w:val="%7."/>
      <w:lvlJc w:val="right"/>
      <w:pPr>
        <w:tabs>
          <w:tab w:val="num" w:pos="3168"/>
        </w:tabs>
        <w:ind w:left="3528" w:hanging="504"/>
      </w:pPr>
      <w:rPr>
        <w:rFonts w:hint="default"/>
      </w:rPr>
    </w:lvl>
    <w:lvl w:ilvl="7">
      <w:start w:val="1"/>
      <w:numFmt w:val="lowerLetter"/>
      <w:lvlText w:val="%8."/>
      <w:lvlJc w:val="right"/>
      <w:pPr>
        <w:tabs>
          <w:tab w:val="num" w:pos="3600"/>
        </w:tabs>
        <w:ind w:left="4032" w:hanging="504"/>
      </w:pPr>
      <w:rPr>
        <w:rFonts w:hint="default"/>
      </w:rPr>
    </w:lvl>
    <w:lvl w:ilvl="8">
      <w:start w:val="1"/>
      <w:numFmt w:val="lowerRoman"/>
      <w:lvlText w:val="%9."/>
      <w:lvlJc w:val="right"/>
      <w:pPr>
        <w:tabs>
          <w:tab w:val="num" w:pos="4032"/>
        </w:tabs>
        <w:ind w:left="4536" w:hanging="504"/>
      </w:pPr>
      <w:rPr>
        <w:rFonts w:hint="default"/>
      </w:rPr>
    </w:lvl>
  </w:abstractNum>
  <w:abstractNum w:abstractNumId="34">
    <w:nsid w:val="230648E2"/>
    <w:multiLevelType w:val="hybridMultilevel"/>
    <w:tmpl w:val="AC248F28"/>
    <w:lvl w:ilvl="0" w:tplc="04090019">
      <w:start w:val="1"/>
      <w:numFmt w:val="lowerLetter"/>
      <w:lvlText w:val="%1."/>
      <w:lvlJc w:val="left"/>
      <w:pPr>
        <w:ind w:left="990" w:hanging="360"/>
      </w:pPr>
      <w:rPr>
        <w:rFonts w:hint="default"/>
      </w:rPr>
    </w:lvl>
    <w:lvl w:ilvl="1" w:tplc="04090003">
      <w:start w:val="1"/>
      <w:numFmt w:val="bullet"/>
      <w:lvlText w:val="o"/>
      <w:lvlJc w:val="left"/>
      <w:pPr>
        <w:ind w:left="1710" w:hanging="360"/>
      </w:pPr>
      <w:rPr>
        <w:rFonts w:ascii="Courier New" w:hAnsi="Courier New" w:cs="Courier New" w:hint="default"/>
      </w:rPr>
    </w:lvl>
    <w:lvl w:ilvl="2" w:tplc="04090005">
      <w:start w:val="1"/>
      <w:numFmt w:val="bullet"/>
      <w:lvlText w:val=""/>
      <w:lvlJc w:val="left"/>
      <w:pPr>
        <w:ind w:left="2430" w:hanging="360"/>
      </w:pPr>
      <w:rPr>
        <w:rFonts w:ascii="Wingdings" w:hAnsi="Wingdings" w:hint="default"/>
      </w:rPr>
    </w:lvl>
    <w:lvl w:ilvl="3" w:tplc="04090001">
      <w:start w:val="1"/>
      <w:numFmt w:val="bullet"/>
      <w:lvlText w:val=""/>
      <w:lvlJc w:val="left"/>
      <w:pPr>
        <w:ind w:left="3150" w:hanging="360"/>
      </w:pPr>
      <w:rPr>
        <w:rFonts w:ascii="Symbol" w:hAnsi="Symbol" w:hint="default"/>
      </w:rPr>
    </w:lvl>
    <w:lvl w:ilvl="4" w:tplc="04090003">
      <w:start w:val="1"/>
      <w:numFmt w:val="bullet"/>
      <w:lvlText w:val="o"/>
      <w:lvlJc w:val="left"/>
      <w:pPr>
        <w:ind w:left="3870" w:hanging="360"/>
      </w:pPr>
      <w:rPr>
        <w:rFonts w:ascii="Courier New" w:hAnsi="Courier New" w:cs="Courier New" w:hint="default"/>
      </w:rPr>
    </w:lvl>
    <w:lvl w:ilvl="5" w:tplc="04090005">
      <w:start w:val="1"/>
      <w:numFmt w:val="bullet"/>
      <w:lvlText w:val=""/>
      <w:lvlJc w:val="left"/>
      <w:pPr>
        <w:ind w:left="4590" w:hanging="360"/>
      </w:pPr>
      <w:rPr>
        <w:rFonts w:ascii="Wingdings" w:hAnsi="Wingdings" w:hint="default"/>
      </w:rPr>
    </w:lvl>
    <w:lvl w:ilvl="6" w:tplc="04090001">
      <w:start w:val="1"/>
      <w:numFmt w:val="bullet"/>
      <w:lvlText w:val=""/>
      <w:lvlJc w:val="left"/>
      <w:pPr>
        <w:ind w:left="5310" w:hanging="360"/>
      </w:pPr>
      <w:rPr>
        <w:rFonts w:ascii="Symbol" w:hAnsi="Symbol" w:hint="default"/>
      </w:rPr>
    </w:lvl>
    <w:lvl w:ilvl="7" w:tplc="04090003">
      <w:start w:val="1"/>
      <w:numFmt w:val="bullet"/>
      <w:lvlText w:val="o"/>
      <w:lvlJc w:val="left"/>
      <w:pPr>
        <w:ind w:left="6030" w:hanging="360"/>
      </w:pPr>
      <w:rPr>
        <w:rFonts w:ascii="Courier New" w:hAnsi="Courier New" w:cs="Courier New" w:hint="default"/>
      </w:rPr>
    </w:lvl>
    <w:lvl w:ilvl="8" w:tplc="04090005">
      <w:start w:val="1"/>
      <w:numFmt w:val="bullet"/>
      <w:lvlText w:val=""/>
      <w:lvlJc w:val="left"/>
      <w:pPr>
        <w:ind w:left="6750" w:hanging="360"/>
      </w:pPr>
      <w:rPr>
        <w:rFonts w:ascii="Wingdings" w:hAnsi="Wingdings" w:hint="default"/>
      </w:rPr>
    </w:lvl>
  </w:abstractNum>
  <w:abstractNum w:abstractNumId="35">
    <w:nsid w:val="256C5FAD"/>
    <w:multiLevelType w:val="hybridMultilevel"/>
    <w:tmpl w:val="7F7896EC"/>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5EF6DFC"/>
    <w:multiLevelType w:val="hybridMultilevel"/>
    <w:tmpl w:val="7D28F7C6"/>
    <w:lvl w:ilvl="0" w:tplc="33269B2A">
      <w:start w:val="1"/>
      <w:numFmt w:val="bullet"/>
      <w:lvlText w:val=""/>
      <w:lvlJc w:val="left"/>
      <w:pPr>
        <w:tabs>
          <w:tab w:val="num" w:pos="360"/>
        </w:tabs>
        <w:ind w:left="360" w:hanging="360"/>
      </w:pPr>
      <w:rPr>
        <w:rFonts w:ascii="Symbol" w:hAnsi="Symbol" w:hint="default"/>
        <w:color w:val="000000"/>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37">
    <w:nsid w:val="268614B9"/>
    <w:multiLevelType w:val="hybridMultilevel"/>
    <w:tmpl w:val="4650F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28BD21D0"/>
    <w:multiLevelType w:val="multilevel"/>
    <w:tmpl w:val="C7045BC4"/>
    <w:lvl w:ilvl="0">
      <w:start w:val="1"/>
      <w:numFmt w:val="bullet"/>
      <w:lvlText w:val=""/>
      <w:lvlJc w:val="left"/>
      <w:pPr>
        <w:tabs>
          <w:tab w:val="num" w:pos="720"/>
        </w:tabs>
        <w:ind w:left="720" w:hanging="360"/>
      </w:pPr>
      <w:rPr>
        <w:rFonts w:ascii="Symbol" w:hAnsi="Symbol" w:hint="default"/>
        <w:sz w:val="20"/>
      </w:rPr>
    </w:lvl>
    <w:lvl w:ilvl="1">
      <w:start w:val="1"/>
      <w:numFmt w:val="bullet"/>
      <w:pStyle w:val="BodyBullet2"/>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2AD31489"/>
    <w:multiLevelType w:val="hybridMultilevel"/>
    <w:tmpl w:val="65C6EAAA"/>
    <w:lvl w:ilvl="0" w:tplc="325EABE0">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B493E0F"/>
    <w:multiLevelType w:val="hybridMultilevel"/>
    <w:tmpl w:val="436E509E"/>
    <w:lvl w:ilvl="0" w:tplc="1A64E564">
      <w:start w:val="1"/>
      <w:numFmt w:val="decimal"/>
      <w:pStyle w:val="BodyNumbering"/>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nsid w:val="2CCC3BD0"/>
    <w:multiLevelType w:val="hybridMultilevel"/>
    <w:tmpl w:val="AEDCADF4"/>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43">
    <w:nsid w:val="2E815826"/>
    <w:multiLevelType w:val="hybridMultilevel"/>
    <w:tmpl w:val="04663B9E"/>
    <w:lvl w:ilvl="0" w:tplc="A6F2439C">
      <w:start w:val="1"/>
      <w:numFmt w:val="none"/>
      <w:pStyle w:val="InstructionalNote"/>
      <w:lvlText w:val="NOTE:"/>
      <w:lvlJc w:val="left"/>
      <w:pPr>
        <w:tabs>
          <w:tab w:val="num" w:pos="1512"/>
        </w:tabs>
        <w:ind w:left="1512" w:hanging="1152"/>
      </w:pPr>
      <w:rPr>
        <w:rFonts w:ascii="Arial" w:hAnsi="Arial" w:hint="default"/>
        <w:b/>
        <w:i/>
        <w:sz w:val="22"/>
        <w:szCs w:val="22"/>
      </w:rPr>
    </w:lvl>
    <w:lvl w:ilvl="1" w:tplc="295AC032" w:tentative="1">
      <w:start w:val="1"/>
      <w:numFmt w:val="lowerLetter"/>
      <w:lvlText w:val="%2."/>
      <w:lvlJc w:val="left"/>
      <w:pPr>
        <w:tabs>
          <w:tab w:val="num" w:pos="1440"/>
        </w:tabs>
        <w:ind w:left="1440" w:hanging="360"/>
      </w:pPr>
    </w:lvl>
    <w:lvl w:ilvl="2" w:tplc="DECCD55A" w:tentative="1">
      <w:start w:val="1"/>
      <w:numFmt w:val="lowerRoman"/>
      <w:lvlText w:val="%3."/>
      <w:lvlJc w:val="right"/>
      <w:pPr>
        <w:tabs>
          <w:tab w:val="num" w:pos="2160"/>
        </w:tabs>
        <w:ind w:left="2160" w:hanging="180"/>
      </w:pPr>
    </w:lvl>
    <w:lvl w:ilvl="3" w:tplc="86841AB4" w:tentative="1">
      <w:start w:val="1"/>
      <w:numFmt w:val="decimal"/>
      <w:lvlText w:val="%4."/>
      <w:lvlJc w:val="left"/>
      <w:pPr>
        <w:tabs>
          <w:tab w:val="num" w:pos="2880"/>
        </w:tabs>
        <w:ind w:left="2880" w:hanging="360"/>
      </w:pPr>
    </w:lvl>
    <w:lvl w:ilvl="4" w:tplc="A9D028C8" w:tentative="1">
      <w:start w:val="1"/>
      <w:numFmt w:val="lowerLetter"/>
      <w:lvlText w:val="%5."/>
      <w:lvlJc w:val="left"/>
      <w:pPr>
        <w:tabs>
          <w:tab w:val="num" w:pos="3600"/>
        </w:tabs>
        <w:ind w:left="3600" w:hanging="360"/>
      </w:pPr>
    </w:lvl>
    <w:lvl w:ilvl="5" w:tplc="DADCA51A" w:tentative="1">
      <w:start w:val="1"/>
      <w:numFmt w:val="lowerRoman"/>
      <w:lvlText w:val="%6."/>
      <w:lvlJc w:val="right"/>
      <w:pPr>
        <w:tabs>
          <w:tab w:val="num" w:pos="4320"/>
        </w:tabs>
        <w:ind w:left="4320" w:hanging="180"/>
      </w:pPr>
    </w:lvl>
    <w:lvl w:ilvl="6" w:tplc="6B40EE20" w:tentative="1">
      <w:start w:val="1"/>
      <w:numFmt w:val="decimal"/>
      <w:lvlText w:val="%7."/>
      <w:lvlJc w:val="left"/>
      <w:pPr>
        <w:tabs>
          <w:tab w:val="num" w:pos="5040"/>
        </w:tabs>
        <w:ind w:left="5040" w:hanging="360"/>
      </w:pPr>
    </w:lvl>
    <w:lvl w:ilvl="7" w:tplc="CD7CC308" w:tentative="1">
      <w:start w:val="1"/>
      <w:numFmt w:val="lowerLetter"/>
      <w:lvlText w:val="%8."/>
      <w:lvlJc w:val="left"/>
      <w:pPr>
        <w:tabs>
          <w:tab w:val="num" w:pos="5760"/>
        </w:tabs>
        <w:ind w:left="5760" w:hanging="360"/>
      </w:pPr>
    </w:lvl>
    <w:lvl w:ilvl="8" w:tplc="C6E27094" w:tentative="1">
      <w:start w:val="1"/>
      <w:numFmt w:val="lowerRoman"/>
      <w:lvlText w:val="%9."/>
      <w:lvlJc w:val="right"/>
      <w:pPr>
        <w:tabs>
          <w:tab w:val="num" w:pos="6480"/>
        </w:tabs>
        <w:ind w:left="6480" w:hanging="180"/>
      </w:pPr>
    </w:lvl>
  </w:abstractNum>
  <w:abstractNum w:abstractNumId="44">
    <w:nsid w:val="2FF50DC3"/>
    <w:multiLevelType w:val="multilevel"/>
    <w:tmpl w:val="1C5C801C"/>
    <w:lvl w:ilvl="0">
      <w:start w:val="1"/>
      <w:numFmt w:val="upperLetter"/>
      <w:pStyle w:val="Appendix"/>
      <w:lvlText w:val="Appendix %1."/>
      <w:lvlJc w:val="left"/>
      <w:pPr>
        <w:tabs>
          <w:tab w:val="num" w:pos="504"/>
        </w:tabs>
        <w:ind w:left="504" w:hanging="50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2"/>
      <w:lvlText w:val="Appendix %1.%2."/>
      <w:lvlJc w:val="left"/>
      <w:pPr>
        <w:tabs>
          <w:tab w:val="num" w:pos="1080"/>
        </w:tabs>
        <w:ind w:left="1080" w:hanging="1080"/>
      </w:pPr>
      <w:rPr>
        <w:rFonts w:hint="default"/>
      </w:rPr>
    </w:lvl>
    <w:lvl w:ilvl="2">
      <w:start w:val="1"/>
      <w:numFmt w:val="decimal"/>
      <w:pStyle w:val="Appendix3"/>
      <w:lvlText w:val="Appendix %1.%2.%3."/>
      <w:lvlJc w:val="left"/>
      <w:pPr>
        <w:tabs>
          <w:tab w:val="num" w:pos="1800"/>
        </w:tabs>
        <w:ind w:left="1800" w:hanging="720"/>
      </w:pPr>
      <w:rPr>
        <w:rFonts w:hint="default"/>
      </w:rPr>
    </w:lvl>
    <w:lvl w:ilvl="3">
      <w:start w:val="1"/>
      <w:numFmt w:val="decimal"/>
      <w:pStyle w:val="Appendix4"/>
      <w:lvlText w:val="Appendix %1.%2.%3.%4."/>
      <w:lvlJc w:val="left"/>
      <w:pPr>
        <w:tabs>
          <w:tab w:val="num" w:pos="2160"/>
        </w:tabs>
        <w:ind w:left="2160" w:hanging="540"/>
      </w:pPr>
      <w:rPr>
        <w:rFonts w:hint="default"/>
      </w:rPr>
    </w:lvl>
    <w:lvl w:ilvl="4">
      <w:start w:val="1"/>
      <w:numFmt w:val="lowerLetter"/>
      <w:lvlText w:val="%5)"/>
      <w:lvlJc w:val="left"/>
      <w:pPr>
        <w:tabs>
          <w:tab w:val="num" w:pos="2520"/>
        </w:tabs>
        <w:ind w:left="2520" w:hanging="360"/>
      </w:pPr>
      <w:rPr>
        <w:rFonts w:hint="default"/>
      </w:rPr>
    </w:lvl>
    <w:lvl w:ilvl="5">
      <w:start w:val="1"/>
      <w:numFmt w:val="lowerRoman"/>
      <w:lvlText w:val="%6)"/>
      <w:lvlJc w:val="left"/>
      <w:pPr>
        <w:tabs>
          <w:tab w:val="num" w:pos="2880"/>
        </w:tabs>
        <w:ind w:left="28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4320"/>
        </w:tabs>
        <w:ind w:left="4320" w:hanging="360"/>
      </w:pPr>
      <w:rPr>
        <w:rFonts w:hint="default"/>
      </w:rPr>
    </w:lvl>
  </w:abstractNum>
  <w:abstractNum w:abstractNumId="45">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6">
    <w:nsid w:val="32D13C73"/>
    <w:multiLevelType w:val="hybridMultilevel"/>
    <w:tmpl w:val="84CE7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3491678D"/>
    <w:multiLevelType w:val="hybridMultilevel"/>
    <w:tmpl w:val="D0283B3E"/>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368E2610"/>
    <w:multiLevelType w:val="singleLevel"/>
    <w:tmpl w:val="8B06DE32"/>
    <w:lvl w:ilvl="0">
      <w:start w:val="1"/>
      <w:numFmt w:val="bullet"/>
      <w:pStyle w:val="Bullet3"/>
      <w:lvlText w:val=""/>
      <w:lvlJc w:val="left"/>
      <w:pPr>
        <w:tabs>
          <w:tab w:val="num" w:pos="648"/>
        </w:tabs>
        <w:ind w:left="648" w:hanging="403"/>
      </w:pPr>
      <w:rPr>
        <w:rFonts w:ascii="Symbol" w:hAnsi="Symbol" w:hint="default"/>
      </w:rPr>
    </w:lvl>
  </w:abstractNum>
  <w:abstractNum w:abstractNumId="49">
    <w:nsid w:val="38141824"/>
    <w:multiLevelType w:val="hybridMultilevel"/>
    <w:tmpl w:val="9B3E2C50"/>
    <w:lvl w:ilvl="0" w:tplc="04090001">
      <w:start w:val="1"/>
      <w:numFmt w:val="bullet"/>
      <w:lvlText w:val=""/>
      <w:lvlJc w:val="left"/>
      <w:pPr>
        <w:ind w:left="55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39A70A62"/>
    <w:multiLevelType w:val="hybridMultilevel"/>
    <w:tmpl w:val="F0A44278"/>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D3727F0"/>
    <w:multiLevelType w:val="hybridMultilevel"/>
    <w:tmpl w:val="9B36D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EE7569B"/>
    <w:multiLevelType w:val="multilevel"/>
    <w:tmpl w:val="12686A76"/>
    <w:lvl w:ilvl="0">
      <w:start w:val="1"/>
      <w:numFmt w:val="decimal"/>
      <w:lvlText w:val="%1."/>
      <w:lvlJc w:val="left"/>
      <w:pPr>
        <w:tabs>
          <w:tab w:val="num" w:pos="720"/>
        </w:tabs>
        <w:ind w:left="720" w:hanging="720"/>
      </w:pPr>
      <w:rPr>
        <w:rFonts w:hint="default"/>
      </w:rPr>
    </w:lvl>
    <w:lvl w:ilvl="1">
      <w:start w:val="1"/>
      <w:numFmt w:val="upperLetter"/>
      <w:lvlText w:val="%2."/>
      <w:lvlJc w:val="left"/>
      <w:pPr>
        <w:tabs>
          <w:tab w:val="num" w:pos="1440"/>
        </w:tabs>
        <w:ind w:left="1440" w:hanging="720"/>
      </w:pPr>
      <w:rPr>
        <w:rFonts w:hint="default"/>
      </w:rPr>
    </w:lvl>
    <w:lvl w:ilvl="2">
      <w:start w:val="1"/>
      <w:numFmt w:val="upperRoman"/>
      <w:lvlText w:val="%3."/>
      <w:lvlJc w:val="left"/>
      <w:pPr>
        <w:tabs>
          <w:tab w:val="num" w:pos="2160"/>
        </w:tabs>
        <w:ind w:left="2160" w:hanging="720"/>
      </w:pPr>
      <w:rPr>
        <w:rFonts w:hint="default"/>
      </w:rPr>
    </w:lvl>
    <w:lvl w:ilvl="3">
      <w:start w:val="1"/>
      <w:numFmt w:val="lowerLetter"/>
      <w:lvlText w:val="%4."/>
      <w:lvlJc w:val="left"/>
      <w:pPr>
        <w:tabs>
          <w:tab w:val="num" w:pos="2880"/>
        </w:tabs>
        <w:ind w:left="2880" w:hanging="720"/>
      </w:pPr>
      <w:rPr>
        <w:rFonts w:hint="default"/>
      </w:rPr>
    </w:lvl>
    <w:lvl w:ilvl="4">
      <w:start w:val="1"/>
      <w:numFmt w:val="lowerRoman"/>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upperLetter"/>
      <w:lvlText w:val="%7)"/>
      <w:lvlJc w:val="left"/>
      <w:pPr>
        <w:tabs>
          <w:tab w:val="num" w:pos="5040"/>
        </w:tabs>
        <w:ind w:left="5040" w:hanging="720"/>
      </w:pPr>
      <w:rPr>
        <w:rFonts w:hint="default"/>
      </w:rPr>
    </w:lvl>
    <w:lvl w:ilvl="7">
      <w:start w:val="1"/>
      <w:numFmt w:val="upperRoman"/>
      <w:lvlText w:val="%8)"/>
      <w:lvlJc w:val="left"/>
      <w:pPr>
        <w:tabs>
          <w:tab w:val="num" w:pos="5760"/>
        </w:tabs>
        <w:ind w:left="5760" w:hanging="720"/>
      </w:pPr>
      <w:rPr>
        <w:rFonts w:hint="default"/>
      </w:rPr>
    </w:lvl>
    <w:lvl w:ilvl="8">
      <w:start w:val="1"/>
      <w:numFmt w:val="lowerLetter"/>
      <w:pStyle w:val="NumberedList"/>
      <w:lvlText w:val="%9)"/>
      <w:lvlJc w:val="left"/>
      <w:pPr>
        <w:tabs>
          <w:tab w:val="num" w:pos="6480"/>
        </w:tabs>
        <w:ind w:left="6480" w:hanging="720"/>
      </w:pPr>
      <w:rPr>
        <w:rFonts w:hint="default"/>
      </w:rPr>
    </w:lvl>
  </w:abstractNum>
  <w:abstractNum w:abstractNumId="53">
    <w:nsid w:val="3F141FE2"/>
    <w:multiLevelType w:val="hybridMultilevel"/>
    <w:tmpl w:val="98F44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2CF34E9"/>
    <w:multiLevelType w:val="hybridMultilevel"/>
    <w:tmpl w:val="1D64D0EA"/>
    <w:lvl w:ilvl="0" w:tplc="F4063DB8">
      <w:start w:val="1"/>
      <w:numFmt w:val="decimal"/>
      <w:pStyle w:val="BodyNumbered2"/>
      <w:lvlText w:val="%1."/>
      <w:lvlJc w:val="left"/>
      <w:pPr>
        <w:tabs>
          <w:tab w:val="num" w:pos="1260"/>
        </w:tabs>
        <w:ind w:left="126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5">
    <w:nsid w:val="43027517"/>
    <w:multiLevelType w:val="hybridMultilevel"/>
    <w:tmpl w:val="AD8C72E8"/>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437A60BA"/>
    <w:multiLevelType w:val="hybridMultilevel"/>
    <w:tmpl w:val="F8AEC0D8"/>
    <w:lvl w:ilvl="0" w:tplc="B3AEB06C">
      <w:start w:val="1"/>
      <w:numFmt w:val="none"/>
      <w:pStyle w:val="Note1"/>
      <w:lvlText w:val="NOTE:"/>
      <w:lvlJc w:val="left"/>
      <w:pPr>
        <w:tabs>
          <w:tab w:val="num" w:pos="1008"/>
        </w:tabs>
        <w:ind w:left="936" w:hanging="936"/>
      </w:pPr>
      <w:rPr>
        <w:rFonts w:ascii="Times New Roman" w:hAnsi="Times New Roman" w:cs="Times New Roman" w:hint="default"/>
        <w:b/>
        <w:i w:val="0"/>
        <w:sz w:val="24"/>
        <w:szCs w:val="24"/>
      </w:rPr>
    </w:lvl>
    <w:lvl w:ilvl="1" w:tplc="107EF2C4" w:tentative="1">
      <w:start w:val="1"/>
      <w:numFmt w:val="lowerLetter"/>
      <w:lvlText w:val="%2."/>
      <w:lvlJc w:val="left"/>
      <w:pPr>
        <w:tabs>
          <w:tab w:val="num" w:pos="1440"/>
        </w:tabs>
        <w:ind w:left="1440" w:hanging="360"/>
      </w:pPr>
    </w:lvl>
    <w:lvl w:ilvl="2" w:tplc="FDECF7BA" w:tentative="1">
      <w:start w:val="1"/>
      <w:numFmt w:val="lowerRoman"/>
      <w:lvlText w:val="%3."/>
      <w:lvlJc w:val="right"/>
      <w:pPr>
        <w:tabs>
          <w:tab w:val="num" w:pos="2160"/>
        </w:tabs>
        <w:ind w:left="2160" w:hanging="180"/>
      </w:pPr>
    </w:lvl>
    <w:lvl w:ilvl="3" w:tplc="4EAEBBDC" w:tentative="1">
      <w:start w:val="1"/>
      <w:numFmt w:val="decimal"/>
      <w:lvlText w:val="%4."/>
      <w:lvlJc w:val="left"/>
      <w:pPr>
        <w:tabs>
          <w:tab w:val="num" w:pos="2880"/>
        </w:tabs>
        <w:ind w:left="2880" w:hanging="360"/>
      </w:pPr>
    </w:lvl>
    <w:lvl w:ilvl="4" w:tplc="87D8E65E" w:tentative="1">
      <w:start w:val="1"/>
      <w:numFmt w:val="lowerLetter"/>
      <w:lvlText w:val="%5."/>
      <w:lvlJc w:val="left"/>
      <w:pPr>
        <w:tabs>
          <w:tab w:val="num" w:pos="3600"/>
        </w:tabs>
        <w:ind w:left="3600" w:hanging="360"/>
      </w:pPr>
    </w:lvl>
    <w:lvl w:ilvl="5" w:tplc="55DA17AA" w:tentative="1">
      <w:start w:val="1"/>
      <w:numFmt w:val="lowerRoman"/>
      <w:lvlText w:val="%6."/>
      <w:lvlJc w:val="right"/>
      <w:pPr>
        <w:tabs>
          <w:tab w:val="num" w:pos="4320"/>
        </w:tabs>
        <w:ind w:left="4320" w:hanging="180"/>
      </w:pPr>
    </w:lvl>
    <w:lvl w:ilvl="6" w:tplc="388CB99C" w:tentative="1">
      <w:start w:val="1"/>
      <w:numFmt w:val="decimal"/>
      <w:lvlText w:val="%7."/>
      <w:lvlJc w:val="left"/>
      <w:pPr>
        <w:tabs>
          <w:tab w:val="num" w:pos="5040"/>
        </w:tabs>
        <w:ind w:left="5040" w:hanging="360"/>
      </w:pPr>
    </w:lvl>
    <w:lvl w:ilvl="7" w:tplc="4098871E" w:tentative="1">
      <w:start w:val="1"/>
      <w:numFmt w:val="lowerLetter"/>
      <w:lvlText w:val="%8."/>
      <w:lvlJc w:val="left"/>
      <w:pPr>
        <w:tabs>
          <w:tab w:val="num" w:pos="5760"/>
        </w:tabs>
        <w:ind w:left="5760" w:hanging="360"/>
      </w:pPr>
    </w:lvl>
    <w:lvl w:ilvl="8" w:tplc="3496CD3C" w:tentative="1">
      <w:start w:val="1"/>
      <w:numFmt w:val="lowerRoman"/>
      <w:lvlText w:val="%9."/>
      <w:lvlJc w:val="right"/>
      <w:pPr>
        <w:tabs>
          <w:tab w:val="num" w:pos="6480"/>
        </w:tabs>
        <w:ind w:left="6480" w:hanging="180"/>
      </w:pPr>
    </w:lvl>
  </w:abstractNum>
  <w:abstractNum w:abstractNumId="57">
    <w:nsid w:val="44844A6A"/>
    <w:multiLevelType w:val="hybridMultilevel"/>
    <w:tmpl w:val="F856AE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8">
    <w:nsid w:val="45255819"/>
    <w:multiLevelType w:val="hybridMultilevel"/>
    <w:tmpl w:val="01347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5D137A5"/>
    <w:multiLevelType w:val="multilevel"/>
    <w:tmpl w:val="03647864"/>
    <w:styleLink w:val="StyleOutlineNumbered1"/>
    <w:lvl w:ilvl="0">
      <w:start w:val="1"/>
      <w:numFmt w:val="upperLetter"/>
      <w:lvlText w:val="Appendix %1."/>
      <w:lvlJc w:val="left"/>
      <w:pPr>
        <w:tabs>
          <w:tab w:val="num" w:pos="720"/>
        </w:tabs>
        <w:ind w:left="720" w:hanging="360"/>
      </w:pPr>
      <w:rPr>
        <w:rFonts w:hint="default"/>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0">
    <w:nsid w:val="480357C8"/>
    <w:multiLevelType w:val="hybridMultilevel"/>
    <w:tmpl w:val="B35C55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87E503A"/>
    <w:multiLevelType w:val="hybridMultilevel"/>
    <w:tmpl w:val="E33E5EBA"/>
    <w:lvl w:ilvl="0" w:tplc="8E3AE326">
      <w:start w:val="1"/>
      <w:numFmt w:val="decimal"/>
      <w:lvlText w:val="%1."/>
      <w:lvlJc w:val="left"/>
      <w:pPr>
        <w:ind w:left="720" w:hanging="360"/>
      </w:pPr>
      <w:rPr>
        <w:rFonts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2">
    <w:nsid w:val="49917879"/>
    <w:multiLevelType w:val="hybridMultilevel"/>
    <w:tmpl w:val="27A65B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4BC63E69"/>
    <w:multiLevelType w:val="multilevel"/>
    <w:tmpl w:val="DBF86D62"/>
    <w:lvl w:ilvl="0">
      <w:start w:val="1"/>
      <w:numFmt w:val="upperLetter"/>
      <w:pStyle w:val="AppendixHeading"/>
      <w:lvlText w:val="Appendix %1."/>
      <w:lvlJc w:val="left"/>
      <w:pPr>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64">
    <w:nsid w:val="4D783307"/>
    <w:multiLevelType w:val="hybridMultilevel"/>
    <w:tmpl w:val="DD0E1FA0"/>
    <w:lvl w:ilvl="0" w:tplc="CFF46140">
      <w:start w:val="1"/>
      <w:numFmt w:val="none"/>
      <w:pStyle w:val="Table-Text"/>
      <w:lvlText w:val="Question: "/>
      <w:lvlJc w:val="left"/>
      <w:pPr>
        <w:tabs>
          <w:tab w:val="num" w:pos="720"/>
        </w:tabs>
        <w:ind w:left="1080" w:hanging="1080"/>
      </w:pPr>
      <w:rPr>
        <w:rFonts w:ascii="Arial" w:hAnsi="Arial" w:hint="default"/>
        <w:b/>
        <w:i w:val="0"/>
      </w:rPr>
    </w:lvl>
    <w:lvl w:ilvl="1" w:tplc="7040A272" w:tentative="1">
      <w:start w:val="1"/>
      <w:numFmt w:val="lowerLetter"/>
      <w:lvlText w:val="%2."/>
      <w:lvlJc w:val="left"/>
      <w:pPr>
        <w:tabs>
          <w:tab w:val="num" w:pos="1440"/>
        </w:tabs>
        <w:ind w:left="1440" w:hanging="360"/>
      </w:pPr>
    </w:lvl>
    <w:lvl w:ilvl="2" w:tplc="A1E69720" w:tentative="1">
      <w:start w:val="1"/>
      <w:numFmt w:val="lowerRoman"/>
      <w:lvlText w:val="%3."/>
      <w:lvlJc w:val="right"/>
      <w:pPr>
        <w:tabs>
          <w:tab w:val="num" w:pos="2160"/>
        </w:tabs>
        <w:ind w:left="2160" w:hanging="180"/>
      </w:pPr>
    </w:lvl>
    <w:lvl w:ilvl="3" w:tplc="44642E4E" w:tentative="1">
      <w:start w:val="1"/>
      <w:numFmt w:val="decimal"/>
      <w:lvlText w:val="%4."/>
      <w:lvlJc w:val="left"/>
      <w:pPr>
        <w:tabs>
          <w:tab w:val="num" w:pos="2880"/>
        </w:tabs>
        <w:ind w:left="2880" w:hanging="360"/>
      </w:pPr>
    </w:lvl>
    <w:lvl w:ilvl="4" w:tplc="B0B22916" w:tentative="1">
      <w:start w:val="1"/>
      <w:numFmt w:val="lowerLetter"/>
      <w:lvlText w:val="%5."/>
      <w:lvlJc w:val="left"/>
      <w:pPr>
        <w:tabs>
          <w:tab w:val="num" w:pos="3600"/>
        </w:tabs>
        <w:ind w:left="3600" w:hanging="360"/>
      </w:pPr>
    </w:lvl>
    <w:lvl w:ilvl="5" w:tplc="86F03B20" w:tentative="1">
      <w:start w:val="1"/>
      <w:numFmt w:val="lowerRoman"/>
      <w:lvlText w:val="%6."/>
      <w:lvlJc w:val="right"/>
      <w:pPr>
        <w:tabs>
          <w:tab w:val="num" w:pos="4320"/>
        </w:tabs>
        <w:ind w:left="4320" w:hanging="180"/>
      </w:pPr>
    </w:lvl>
    <w:lvl w:ilvl="6" w:tplc="87BE01E4" w:tentative="1">
      <w:start w:val="1"/>
      <w:numFmt w:val="decimal"/>
      <w:lvlText w:val="%7."/>
      <w:lvlJc w:val="left"/>
      <w:pPr>
        <w:tabs>
          <w:tab w:val="num" w:pos="5040"/>
        </w:tabs>
        <w:ind w:left="5040" w:hanging="360"/>
      </w:pPr>
    </w:lvl>
    <w:lvl w:ilvl="7" w:tplc="080E504C" w:tentative="1">
      <w:start w:val="1"/>
      <w:numFmt w:val="lowerLetter"/>
      <w:lvlText w:val="%8."/>
      <w:lvlJc w:val="left"/>
      <w:pPr>
        <w:tabs>
          <w:tab w:val="num" w:pos="5760"/>
        </w:tabs>
        <w:ind w:left="5760" w:hanging="360"/>
      </w:pPr>
    </w:lvl>
    <w:lvl w:ilvl="8" w:tplc="0DC8F5C4" w:tentative="1">
      <w:start w:val="1"/>
      <w:numFmt w:val="lowerRoman"/>
      <w:lvlText w:val="%9."/>
      <w:lvlJc w:val="right"/>
      <w:pPr>
        <w:tabs>
          <w:tab w:val="num" w:pos="6480"/>
        </w:tabs>
        <w:ind w:left="6480" w:hanging="180"/>
      </w:pPr>
    </w:lvl>
  </w:abstractNum>
  <w:abstractNum w:abstractNumId="65">
    <w:nsid w:val="4F843DC5"/>
    <w:multiLevelType w:val="multilevel"/>
    <w:tmpl w:val="EBF497A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6">
    <w:nsid w:val="50830AC1"/>
    <w:multiLevelType w:val="hybridMultilevel"/>
    <w:tmpl w:val="7C4CD5F4"/>
    <w:lvl w:ilvl="0" w:tplc="AF42FC66">
      <w:start w:val="1"/>
      <w:numFmt w:val="bullet"/>
      <w:pStyle w:val="BodyBullet1"/>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nsid w:val="51642E77"/>
    <w:multiLevelType w:val="hybridMultilevel"/>
    <w:tmpl w:val="3626B8C4"/>
    <w:lvl w:ilvl="0" w:tplc="D892FABC">
      <w:start w:val="1"/>
      <w:numFmt w:val="decimal"/>
      <w:lvlText w:val="%1."/>
      <w:lvlJc w:val="left"/>
      <w:pPr>
        <w:ind w:left="720" w:hanging="360"/>
      </w:pPr>
      <w:rPr>
        <w:rFonts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52357324"/>
    <w:multiLevelType w:val="hybridMultilevel"/>
    <w:tmpl w:val="2E7EDD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56234753"/>
    <w:multiLevelType w:val="multilevel"/>
    <w:tmpl w:val="DDDAB4B8"/>
    <w:lvl w:ilvl="0">
      <w:start w:val="1"/>
      <w:numFmt w:val="decimal"/>
      <w:pStyle w:val="level3headings"/>
      <w:lvlText w:val="Goal %1."/>
      <w:lvlJc w:val="left"/>
      <w:pPr>
        <w:tabs>
          <w:tab w:val="num" w:pos="3744"/>
        </w:tabs>
        <w:ind w:left="2304" w:firstLine="0"/>
      </w:pPr>
    </w:lvl>
    <w:lvl w:ilvl="1">
      <w:start w:val="1"/>
      <w:numFmt w:val="decimal"/>
      <w:lvlText w:val="%1%2."/>
      <w:lvlJc w:val="left"/>
      <w:pPr>
        <w:tabs>
          <w:tab w:val="num" w:pos="3024"/>
        </w:tabs>
        <w:ind w:left="2016" w:firstLine="288"/>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70">
    <w:nsid w:val="57FB7CA6"/>
    <w:multiLevelType w:val="hybridMultilevel"/>
    <w:tmpl w:val="961C5E4C"/>
    <w:lvl w:ilvl="0" w:tplc="04090019">
      <w:start w:val="1"/>
      <w:numFmt w:val="lowerLetter"/>
      <w:lvlText w:val="%1."/>
      <w:lvlJc w:val="left"/>
      <w:pPr>
        <w:ind w:left="1035" w:hanging="360"/>
      </w:pPr>
      <w:rPr>
        <w:rFonts w:hint="default"/>
      </w:rPr>
    </w:lvl>
    <w:lvl w:ilvl="1" w:tplc="04090003">
      <w:start w:val="1"/>
      <w:numFmt w:val="bullet"/>
      <w:lvlText w:val="o"/>
      <w:lvlJc w:val="left"/>
      <w:pPr>
        <w:ind w:left="1755" w:hanging="360"/>
      </w:pPr>
      <w:rPr>
        <w:rFonts w:ascii="Courier New" w:hAnsi="Courier New" w:cs="Courier New" w:hint="default"/>
      </w:rPr>
    </w:lvl>
    <w:lvl w:ilvl="2" w:tplc="04090005">
      <w:start w:val="1"/>
      <w:numFmt w:val="bullet"/>
      <w:lvlText w:val=""/>
      <w:lvlJc w:val="left"/>
      <w:pPr>
        <w:ind w:left="2475" w:hanging="360"/>
      </w:pPr>
      <w:rPr>
        <w:rFonts w:ascii="Wingdings" w:hAnsi="Wingdings" w:hint="default"/>
      </w:rPr>
    </w:lvl>
    <w:lvl w:ilvl="3" w:tplc="04090001">
      <w:start w:val="1"/>
      <w:numFmt w:val="bullet"/>
      <w:lvlText w:val=""/>
      <w:lvlJc w:val="left"/>
      <w:pPr>
        <w:ind w:left="3195" w:hanging="360"/>
      </w:pPr>
      <w:rPr>
        <w:rFonts w:ascii="Symbol" w:hAnsi="Symbol" w:hint="default"/>
      </w:rPr>
    </w:lvl>
    <w:lvl w:ilvl="4" w:tplc="04090003">
      <w:start w:val="1"/>
      <w:numFmt w:val="bullet"/>
      <w:lvlText w:val="o"/>
      <w:lvlJc w:val="left"/>
      <w:pPr>
        <w:ind w:left="3915" w:hanging="360"/>
      </w:pPr>
      <w:rPr>
        <w:rFonts w:ascii="Courier New" w:hAnsi="Courier New" w:cs="Courier New" w:hint="default"/>
      </w:rPr>
    </w:lvl>
    <w:lvl w:ilvl="5" w:tplc="04090005">
      <w:start w:val="1"/>
      <w:numFmt w:val="bullet"/>
      <w:lvlText w:val=""/>
      <w:lvlJc w:val="left"/>
      <w:pPr>
        <w:ind w:left="4635" w:hanging="360"/>
      </w:pPr>
      <w:rPr>
        <w:rFonts w:ascii="Wingdings" w:hAnsi="Wingdings" w:hint="default"/>
      </w:rPr>
    </w:lvl>
    <w:lvl w:ilvl="6" w:tplc="04090001">
      <w:start w:val="1"/>
      <w:numFmt w:val="bullet"/>
      <w:lvlText w:val=""/>
      <w:lvlJc w:val="left"/>
      <w:pPr>
        <w:ind w:left="5355" w:hanging="360"/>
      </w:pPr>
      <w:rPr>
        <w:rFonts w:ascii="Symbol" w:hAnsi="Symbol" w:hint="default"/>
      </w:rPr>
    </w:lvl>
    <w:lvl w:ilvl="7" w:tplc="04090003">
      <w:start w:val="1"/>
      <w:numFmt w:val="bullet"/>
      <w:lvlText w:val="o"/>
      <w:lvlJc w:val="left"/>
      <w:pPr>
        <w:ind w:left="6075" w:hanging="360"/>
      </w:pPr>
      <w:rPr>
        <w:rFonts w:ascii="Courier New" w:hAnsi="Courier New" w:cs="Courier New" w:hint="default"/>
      </w:rPr>
    </w:lvl>
    <w:lvl w:ilvl="8" w:tplc="04090005">
      <w:start w:val="1"/>
      <w:numFmt w:val="bullet"/>
      <w:lvlText w:val=""/>
      <w:lvlJc w:val="left"/>
      <w:pPr>
        <w:ind w:left="6795" w:hanging="360"/>
      </w:pPr>
      <w:rPr>
        <w:rFonts w:ascii="Wingdings" w:hAnsi="Wingdings" w:hint="default"/>
      </w:rPr>
    </w:lvl>
  </w:abstractNum>
  <w:abstractNum w:abstractNumId="71">
    <w:nsid w:val="581571F7"/>
    <w:multiLevelType w:val="hybridMultilevel"/>
    <w:tmpl w:val="13EC8F6A"/>
    <w:lvl w:ilvl="0" w:tplc="0409000F">
      <w:start w:val="1"/>
      <w:numFmt w:val="bullet"/>
      <w:pStyle w:val="BodyTextBullet2"/>
      <w:lvlText w:val=""/>
      <w:lvlJc w:val="left"/>
      <w:pPr>
        <w:tabs>
          <w:tab w:val="num" w:pos="1440"/>
        </w:tabs>
        <w:ind w:left="144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2">
    <w:nsid w:val="5B476ED1"/>
    <w:multiLevelType w:val="multilevel"/>
    <w:tmpl w:val="0D8AD318"/>
    <w:lvl w:ilvl="0">
      <w:start w:val="1"/>
      <w:numFmt w:val="decimal"/>
      <w:pStyle w:val="ListNumber"/>
      <w:lvlText w:val="%1."/>
      <w:lvlJc w:val="left"/>
      <w:pPr>
        <w:tabs>
          <w:tab w:val="num" w:pos="720"/>
        </w:tabs>
        <w:ind w:left="720" w:hanging="720"/>
      </w:pPr>
      <w:rPr>
        <w:rFonts w:hint="default"/>
        <w:sz w:val="24"/>
      </w:rPr>
    </w:lvl>
    <w:lvl w:ilvl="1">
      <w:start w:val="1"/>
      <w:numFmt w:val="lowerLetter"/>
      <w:lvlText w:val="%2."/>
      <w:lvlJc w:val="left"/>
      <w:pPr>
        <w:tabs>
          <w:tab w:val="num" w:pos="720"/>
        </w:tabs>
        <w:ind w:left="1440" w:hanging="720"/>
      </w:pPr>
      <w:rPr>
        <w:rFonts w:hint="default"/>
      </w:rPr>
    </w:lvl>
    <w:lvl w:ilvl="2">
      <w:start w:val="1"/>
      <w:numFmt w:val="lowerRoman"/>
      <w:lvlText w:val="%3."/>
      <w:lvlJc w:val="left"/>
      <w:pPr>
        <w:tabs>
          <w:tab w:val="num" w:pos="1440"/>
        </w:tabs>
        <w:ind w:left="2160" w:hanging="720"/>
      </w:pPr>
      <w:rPr>
        <w:rFonts w:hint="default"/>
      </w:rPr>
    </w:lvl>
    <w:lvl w:ilvl="3">
      <w:start w:val="1"/>
      <w:numFmt w:val="decimal"/>
      <w:lvlText w:val="%4)"/>
      <w:lvlJc w:val="left"/>
      <w:pPr>
        <w:tabs>
          <w:tab w:val="num" w:pos="2160"/>
        </w:tabs>
        <w:ind w:left="2880" w:hanging="720"/>
      </w:pPr>
      <w:rPr>
        <w:rFonts w:hint="default"/>
      </w:rPr>
    </w:lvl>
    <w:lvl w:ilvl="4">
      <w:start w:val="1"/>
      <w:numFmt w:val="lowerLetter"/>
      <w:lvlText w:val="%5)"/>
      <w:lvlJc w:val="left"/>
      <w:pPr>
        <w:tabs>
          <w:tab w:val="num" w:pos="2880"/>
        </w:tabs>
        <w:ind w:left="3600" w:hanging="720"/>
      </w:pPr>
      <w:rPr>
        <w:rFonts w:hint="default"/>
      </w:rPr>
    </w:lvl>
    <w:lvl w:ilvl="5">
      <w:start w:val="1"/>
      <w:numFmt w:val="lowerRoman"/>
      <w:lvlText w:val="%6)"/>
      <w:lvlJc w:val="left"/>
      <w:pPr>
        <w:tabs>
          <w:tab w:val="num" w:pos="3600"/>
        </w:tabs>
        <w:ind w:left="4320" w:hanging="720"/>
      </w:pPr>
      <w:rPr>
        <w:rFonts w:hint="default"/>
      </w:rPr>
    </w:lvl>
    <w:lvl w:ilvl="6">
      <w:start w:val="1"/>
      <w:numFmt w:val="decimal"/>
      <w:lvlText w:val="(%7)"/>
      <w:lvlJc w:val="left"/>
      <w:pPr>
        <w:tabs>
          <w:tab w:val="num" w:pos="4320"/>
        </w:tabs>
        <w:ind w:left="5040" w:hanging="720"/>
      </w:pPr>
      <w:rPr>
        <w:rFonts w:hint="default"/>
      </w:rPr>
    </w:lvl>
    <w:lvl w:ilvl="7">
      <w:start w:val="1"/>
      <w:numFmt w:val="lowerLetter"/>
      <w:lvlText w:val="(%8)"/>
      <w:lvlJc w:val="left"/>
      <w:pPr>
        <w:tabs>
          <w:tab w:val="num" w:pos="5040"/>
        </w:tabs>
        <w:ind w:left="5760" w:hanging="720"/>
      </w:pPr>
      <w:rPr>
        <w:rFonts w:hint="default"/>
      </w:rPr>
    </w:lvl>
    <w:lvl w:ilvl="8">
      <w:start w:val="1"/>
      <w:numFmt w:val="lowerRoman"/>
      <w:lvlText w:val="(%9)"/>
      <w:lvlJc w:val="left"/>
      <w:pPr>
        <w:tabs>
          <w:tab w:val="num" w:pos="5760"/>
        </w:tabs>
        <w:ind w:left="6480" w:hanging="720"/>
      </w:pPr>
      <w:rPr>
        <w:rFonts w:hint="default"/>
      </w:rPr>
    </w:lvl>
  </w:abstractNum>
  <w:abstractNum w:abstractNumId="73">
    <w:nsid w:val="5BAF08BE"/>
    <w:multiLevelType w:val="multilevel"/>
    <w:tmpl w:val="E3E69910"/>
    <w:lvl w:ilvl="0">
      <w:start w:val="1"/>
      <w:numFmt w:val="upperLetter"/>
      <w:pStyle w:val="Attachment"/>
      <w:lvlText w:val="Attachment %1."/>
      <w:lvlJc w:val="left"/>
      <w:pPr>
        <w:tabs>
          <w:tab w:val="num" w:pos="504"/>
        </w:tabs>
        <w:ind w:left="504" w:hanging="504"/>
      </w:pPr>
      <w:rPr>
        <w:rFonts w:hint="default"/>
      </w:rPr>
    </w:lvl>
    <w:lvl w:ilvl="1">
      <w:start w:val="1"/>
      <w:numFmt w:val="decimal"/>
      <w:lvlText w:val="%1.%2."/>
      <w:lvlJc w:val="left"/>
      <w:pPr>
        <w:tabs>
          <w:tab w:val="num" w:pos="1080"/>
        </w:tabs>
        <w:ind w:left="1080" w:hanging="1080"/>
      </w:pPr>
      <w:rPr>
        <w:rFonts w:hint="default"/>
      </w:rPr>
    </w:lvl>
    <w:lvl w:ilvl="2">
      <w:start w:val="1"/>
      <w:numFmt w:val="lowerRoman"/>
      <w:lvlText w:val="%3."/>
      <w:lvlJc w:val="left"/>
      <w:pPr>
        <w:tabs>
          <w:tab w:val="num" w:pos="1800"/>
        </w:tabs>
        <w:ind w:left="1800" w:hanging="720"/>
      </w:pPr>
      <w:rPr>
        <w:rFonts w:hint="default"/>
      </w:rPr>
    </w:lvl>
    <w:lvl w:ilvl="3">
      <w:start w:val="1"/>
      <w:numFmt w:val="decimal"/>
      <w:lvlText w:val="%4)"/>
      <w:lvlJc w:val="left"/>
      <w:pPr>
        <w:tabs>
          <w:tab w:val="num" w:pos="2160"/>
        </w:tabs>
        <w:ind w:left="2160" w:hanging="540"/>
      </w:pPr>
      <w:rPr>
        <w:rFonts w:hint="default"/>
      </w:rPr>
    </w:lvl>
    <w:lvl w:ilvl="4">
      <w:start w:val="1"/>
      <w:numFmt w:val="lowerLetter"/>
      <w:lvlText w:val="%5)"/>
      <w:lvlJc w:val="left"/>
      <w:pPr>
        <w:tabs>
          <w:tab w:val="num" w:pos="2520"/>
        </w:tabs>
        <w:ind w:left="2520" w:hanging="360"/>
      </w:pPr>
      <w:rPr>
        <w:rFonts w:hint="default"/>
      </w:rPr>
    </w:lvl>
    <w:lvl w:ilvl="5">
      <w:start w:val="1"/>
      <w:numFmt w:val="lowerRoman"/>
      <w:lvlText w:val="%6)"/>
      <w:lvlJc w:val="left"/>
      <w:pPr>
        <w:tabs>
          <w:tab w:val="num" w:pos="2880"/>
        </w:tabs>
        <w:ind w:left="28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4320"/>
        </w:tabs>
        <w:ind w:left="4320" w:hanging="360"/>
      </w:pPr>
      <w:rPr>
        <w:rFonts w:hint="default"/>
      </w:rPr>
    </w:lvl>
  </w:abstractNum>
  <w:abstractNum w:abstractNumId="74">
    <w:nsid w:val="5BEB03B8"/>
    <w:multiLevelType w:val="hybridMultilevel"/>
    <w:tmpl w:val="253CB9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5">
    <w:nsid w:val="5D6E1CB1"/>
    <w:multiLevelType w:val="hybridMultilevel"/>
    <w:tmpl w:val="F4285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nsid w:val="5DE72BA5"/>
    <w:multiLevelType w:val="multilevel"/>
    <w:tmpl w:val="C5001ADE"/>
    <w:lvl w:ilvl="0">
      <w:start w:val="1"/>
      <w:numFmt w:val="upperLetter"/>
      <w:pStyle w:val="AttachmentA"/>
      <w:lvlText w:val="Attachment %1."/>
      <w:lvlJc w:val="left"/>
      <w:pPr>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77">
    <w:nsid w:val="5E8F5013"/>
    <w:multiLevelType w:val="hybridMultilevel"/>
    <w:tmpl w:val="3BD833A6"/>
    <w:lvl w:ilvl="0" w:tplc="263C3F5A">
      <w:start w:val="1"/>
      <w:numFmt w:val="bullet"/>
      <w:pStyle w:val="Code"/>
      <w:lvlText w:val=""/>
      <w:lvlJc w:val="left"/>
      <w:pPr>
        <w:tabs>
          <w:tab w:val="num" w:pos="1134"/>
        </w:tabs>
        <w:ind w:left="1134" w:hanging="567"/>
      </w:pPr>
      <w:rPr>
        <w:rFonts w:ascii="Symbol" w:hAnsi="Symbol" w:hint="default"/>
      </w:rPr>
    </w:lvl>
    <w:lvl w:ilvl="1" w:tplc="AE185C0C">
      <w:start w:val="2"/>
      <w:numFmt w:val="bullet"/>
      <w:lvlText w:val="-"/>
      <w:lvlJc w:val="left"/>
      <w:pPr>
        <w:tabs>
          <w:tab w:val="num" w:pos="1440"/>
        </w:tabs>
        <w:ind w:left="1440" w:hanging="360"/>
      </w:pPr>
      <w:rPr>
        <w:rFonts w:ascii="Times New Roman" w:eastAsia="MS Mincho" w:hAnsi="Times New Roman" w:cs="Times New Roman" w:hint="default"/>
      </w:rPr>
    </w:lvl>
    <w:lvl w:ilvl="2" w:tplc="C8FE5510" w:tentative="1">
      <w:start w:val="1"/>
      <w:numFmt w:val="bullet"/>
      <w:lvlText w:val=""/>
      <w:lvlJc w:val="left"/>
      <w:pPr>
        <w:tabs>
          <w:tab w:val="num" w:pos="2160"/>
        </w:tabs>
        <w:ind w:left="2160" w:hanging="360"/>
      </w:pPr>
      <w:rPr>
        <w:rFonts w:ascii="Wingdings" w:hAnsi="Wingdings" w:hint="default"/>
      </w:rPr>
    </w:lvl>
    <w:lvl w:ilvl="3" w:tplc="AA7CF51C" w:tentative="1">
      <w:start w:val="1"/>
      <w:numFmt w:val="bullet"/>
      <w:lvlText w:val=""/>
      <w:lvlJc w:val="left"/>
      <w:pPr>
        <w:tabs>
          <w:tab w:val="num" w:pos="2880"/>
        </w:tabs>
        <w:ind w:left="2880" w:hanging="360"/>
      </w:pPr>
      <w:rPr>
        <w:rFonts w:ascii="Symbol" w:hAnsi="Symbol" w:hint="default"/>
      </w:rPr>
    </w:lvl>
    <w:lvl w:ilvl="4" w:tplc="D616A74C" w:tentative="1">
      <w:start w:val="1"/>
      <w:numFmt w:val="bullet"/>
      <w:lvlText w:val="o"/>
      <w:lvlJc w:val="left"/>
      <w:pPr>
        <w:tabs>
          <w:tab w:val="num" w:pos="3600"/>
        </w:tabs>
        <w:ind w:left="3600" w:hanging="360"/>
      </w:pPr>
      <w:rPr>
        <w:rFonts w:ascii="Courier New" w:hAnsi="Courier New" w:cs="Courier New" w:hint="default"/>
      </w:rPr>
    </w:lvl>
    <w:lvl w:ilvl="5" w:tplc="A4E8055E" w:tentative="1">
      <w:start w:val="1"/>
      <w:numFmt w:val="bullet"/>
      <w:lvlText w:val=""/>
      <w:lvlJc w:val="left"/>
      <w:pPr>
        <w:tabs>
          <w:tab w:val="num" w:pos="4320"/>
        </w:tabs>
        <w:ind w:left="4320" w:hanging="360"/>
      </w:pPr>
      <w:rPr>
        <w:rFonts w:ascii="Wingdings" w:hAnsi="Wingdings" w:hint="default"/>
      </w:rPr>
    </w:lvl>
    <w:lvl w:ilvl="6" w:tplc="573C1D84" w:tentative="1">
      <w:start w:val="1"/>
      <w:numFmt w:val="bullet"/>
      <w:lvlText w:val=""/>
      <w:lvlJc w:val="left"/>
      <w:pPr>
        <w:tabs>
          <w:tab w:val="num" w:pos="5040"/>
        </w:tabs>
        <w:ind w:left="5040" w:hanging="360"/>
      </w:pPr>
      <w:rPr>
        <w:rFonts w:ascii="Symbol" w:hAnsi="Symbol" w:hint="default"/>
      </w:rPr>
    </w:lvl>
    <w:lvl w:ilvl="7" w:tplc="9AC61C64" w:tentative="1">
      <w:start w:val="1"/>
      <w:numFmt w:val="bullet"/>
      <w:lvlText w:val="o"/>
      <w:lvlJc w:val="left"/>
      <w:pPr>
        <w:tabs>
          <w:tab w:val="num" w:pos="5760"/>
        </w:tabs>
        <w:ind w:left="5760" w:hanging="360"/>
      </w:pPr>
      <w:rPr>
        <w:rFonts w:ascii="Courier New" w:hAnsi="Courier New" w:cs="Courier New" w:hint="default"/>
      </w:rPr>
    </w:lvl>
    <w:lvl w:ilvl="8" w:tplc="93F6ECC4" w:tentative="1">
      <w:start w:val="1"/>
      <w:numFmt w:val="bullet"/>
      <w:lvlText w:val=""/>
      <w:lvlJc w:val="left"/>
      <w:pPr>
        <w:tabs>
          <w:tab w:val="num" w:pos="6480"/>
        </w:tabs>
        <w:ind w:left="6480" w:hanging="360"/>
      </w:pPr>
      <w:rPr>
        <w:rFonts w:ascii="Wingdings" w:hAnsi="Wingdings" w:hint="default"/>
      </w:rPr>
    </w:lvl>
  </w:abstractNum>
  <w:abstractNum w:abstractNumId="78">
    <w:nsid w:val="5EA52F2C"/>
    <w:multiLevelType w:val="multilevel"/>
    <w:tmpl w:val="2196F69A"/>
    <w:lvl w:ilvl="0">
      <w:start w:val="1"/>
      <w:numFmt w:val="bullet"/>
      <w:pStyle w:val="ListBullet"/>
      <w:lvlText w:val=""/>
      <w:lvlJc w:val="left"/>
      <w:pPr>
        <w:tabs>
          <w:tab w:val="num" w:pos="720"/>
        </w:tabs>
        <w:ind w:left="720" w:hanging="720"/>
      </w:pPr>
      <w:rPr>
        <w:rFonts w:ascii="Symbol" w:hAnsi="Symbol" w:hint="default"/>
      </w:rPr>
    </w:lvl>
    <w:lvl w:ilvl="1">
      <w:start w:val="1"/>
      <w:numFmt w:val="bullet"/>
      <w:lvlText w:val="o"/>
      <w:lvlJc w:val="left"/>
      <w:pPr>
        <w:tabs>
          <w:tab w:val="num" w:pos="720"/>
        </w:tabs>
        <w:ind w:left="1440" w:hanging="720"/>
      </w:pPr>
      <w:rPr>
        <w:rFonts w:ascii="Courier New" w:hAnsi="Courier New" w:hint="default"/>
      </w:rPr>
    </w:lvl>
    <w:lvl w:ilvl="2">
      <w:start w:val="1"/>
      <w:numFmt w:val="bullet"/>
      <w:lvlText w:val=""/>
      <w:lvlJc w:val="left"/>
      <w:pPr>
        <w:tabs>
          <w:tab w:val="num" w:pos="1440"/>
        </w:tabs>
        <w:ind w:left="2160" w:hanging="720"/>
      </w:pPr>
      <w:rPr>
        <w:rFonts w:ascii="Wingdings" w:hAnsi="Wingdings" w:hint="default"/>
      </w:rPr>
    </w:lvl>
    <w:lvl w:ilvl="3">
      <w:start w:val="1"/>
      <w:numFmt w:val="bullet"/>
      <w:lvlText w:val=""/>
      <w:lvlJc w:val="left"/>
      <w:pPr>
        <w:tabs>
          <w:tab w:val="num" w:pos="2160"/>
        </w:tabs>
        <w:ind w:left="2880" w:hanging="720"/>
      </w:pPr>
      <w:rPr>
        <w:rFonts w:ascii="Wingdings" w:hAnsi="Wingdings" w:hint="default"/>
      </w:rPr>
    </w:lvl>
    <w:lvl w:ilvl="4">
      <w:start w:val="1"/>
      <w:numFmt w:val="bullet"/>
      <w:lvlText w:val=""/>
      <w:lvlJc w:val="left"/>
      <w:pPr>
        <w:tabs>
          <w:tab w:val="num" w:pos="3600"/>
        </w:tabs>
        <w:ind w:left="3600" w:hanging="720"/>
      </w:pPr>
      <w:rPr>
        <w:rFonts w:ascii="Symbol" w:hAnsi="Symbol" w:hint="default"/>
      </w:rPr>
    </w:lvl>
    <w:lvl w:ilvl="5">
      <w:start w:val="1"/>
      <w:numFmt w:val="bullet"/>
      <w:lvlText w:val="o"/>
      <w:lvlJc w:val="left"/>
      <w:pPr>
        <w:tabs>
          <w:tab w:val="num" w:pos="3600"/>
        </w:tabs>
        <w:ind w:left="4320" w:hanging="720"/>
      </w:pPr>
      <w:rPr>
        <w:rFonts w:ascii="Courier New" w:hAnsi="Courier New" w:hint="default"/>
      </w:rPr>
    </w:lvl>
    <w:lvl w:ilvl="6">
      <w:start w:val="1"/>
      <w:numFmt w:val="bullet"/>
      <w:lvlText w:val=""/>
      <w:lvlJc w:val="left"/>
      <w:pPr>
        <w:tabs>
          <w:tab w:val="num" w:pos="4320"/>
        </w:tabs>
        <w:ind w:left="5040" w:hanging="720"/>
      </w:pPr>
      <w:rPr>
        <w:rFonts w:ascii="Wingdings" w:hAnsi="Wingdings" w:hint="default"/>
      </w:rPr>
    </w:lvl>
    <w:lvl w:ilvl="7">
      <w:start w:val="1"/>
      <w:numFmt w:val="bullet"/>
      <w:lvlText w:val=""/>
      <w:lvlJc w:val="left"/>
      <w:pPr>
        <w:tabs>
          <w:tab w:val="num" w:pos="5040"/>
        </w:tabs>
        <w:ind w:left="5760" w:hanging="720"/>
      </w:pPr>
      <w:rPr>
        <w:rFonts w:ascii="Wingdings" w:hAnsi="Wingdings" w:hint="default"/>
      </w:rPr>
    </w:lvl>
    <w:lvl w:ilvl="8">
      <w:start w:val="1"/>
      <w:numFmt w:val="bullet"/>
      <w:lvlText w:val=""/>
      <w:lvlJc w:val="left"/>
      <w:pPr>
        <w:tabs>
          <w:tab w:val="num" w:pos="5760"/>
        </w:tabs>
        <w:ind w:left="6480" w:hanging="720"/>
      </w:pPr>
      <w:rPr>
        <w:rFonts w:ascii="Symbol" w:hAnsi="Symbol" w:hint="default"/>
      </w:rPr>
    </w:lvl>
  </w:abstractNum>
  <w:abstractNum w:abstractNumId="79">
    <w:nsid w:val="5ED96B06"/>
    <w:multiLevelType w:val="hybridMultilevel"/>
    <w:tmpl w:val="124E84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606A0D49"/>
    <w:multiLevelType w:val="multilevel"/>
    <w:tmpl w:val="5E5A3366"/>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81">
    <w:nsid w:val="62837D1B"/>
    <w:multiLevelType w:val="multilevel"/>
    <w:tmpl w:val="8C1A5F9E"/>
    <w:lvl w:ilvl="0">
      <w:start w:val="1"/>
      <w:numFmt w:val="upperLetter"/>
      <w:pStyle w:val="TableText"/>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2">
    <w:nsid w:val="62A75BEB"/>
    <w:multiLevelType w:val="multilevel"/>
    <w:tmpl w:val="04090023"/>
    <w:lvl w:ilvl="0">
      <w:start w:val="1"/>
      <w:numFmt w:val="upperRoman"/>
      <w:pStyle w:val="H-related-process-areas"/>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3">
    <w:nsid w:val="645C6C43"/>
    <w:multiLevelType w:val="hybridMultilevel"/>
    <w:tmpl w:val="35CE9B50"/>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64DB7965"/>
    <w:multiLevelType w:val="hybridMultilevel"/>
    <w:tmpl w:val="B2F6199A"/>
    <w:lvl w:ilvl="0" w:tplc="04090019">
      <w:start w:val="1"/>
      <w:numFmt w:val="lowerLetter"/>
      <w:lvlText w:val="%1."/>
      <w:lvlJc w:val="left"/>
      <w:pPr>
        <w:ind w:left="1035" w:hanging="360"/>
      </w:pPr>
      <w:rPr>
        <w:rFonts w:hint="default"/>
      </w:rPr>
    </w:lvl>
    <w:lvl w:ilvl="1" w:tplc="04090003">
      <w:start w:val="1"/>
      <w:numFmt w:val="bullet"/>
      <w:lvlText w:val="o"/>
      <w:lvlJc w:val="left"/>
      <w:pPr>
        <w:ind w:left="1755" w:hanging="360"/>
      </w:pPr>
      <w:rPr>
        <w:rFonts w:ascii="Courier New" w:hAnsi="Courier New" w:cs="Courier New" w:hint="default"/>
      </w:rPr>
    </w:lvl>
    <w:lvl w:ilvl="2" w:tplc="04090005">
      <w:start w:val="1"/>
      <w:numFmt w:val="bullet"/>
      <w:lvlText w:val=""/>
      <w:lvlJc w:val="left"/>
      <w:pPr>
        <w:ind w:left="2475" w:hanging="360"/>
      </w:pPr>
      <w:rPr>
        <w:rFonts w:ascii="Wingdings" w:hAnsi="Wingdings" w:hint="default"/>
      </w:rPr>
    </w:lvl>
    <w:lvl w:ilvl="3" w:tplc="04090001">
      <w:start w:val="1"/>
      <w:numFmt w:val="bullet"/>
      <w:lvlText w:val=""/>
      <w:lvlJc w:val="left"/>
      <w:pPr>
        <w:ind w:left="3195" w:hanging="360"/>
      </w:pPr>
      <w:rPr>
        <w:rFonts w:ascii="Symbol" w:hAnsi="Symbol" w:hint="default"/>
      </w:rPr>
    </w:lvl>
    <w:lvl w:ilvl="4" w:tplc="04090003">
      <w:start w:val="1"/>
      <w:numFmt w:val="bullet"/>
      <w:lvlText w:val="o"/>
      <w:lvlJc w:val="left"/>
      <w:pPr>
        <w:ind w:left="3915" w:hanging="360"/>
      </w:pPr>
      <w:rPr>
        <w:rFonts w:ascii="Courier New" w:hAnsi="Courier New" w:cs="Courier New" w:hint="default"/>
      </w:rPr>
    </w:lvl>
    <w:lvl w:ilvl="5" w:tplc="04090005">
      <w:start w:val="1"/>
      <w:numFmt w:val="bullet"/>
      <w:lvlText w:val=""/>
      <w:lvlJc w:val="left"/>
      <w:pPr>
        <w:ind w:left="4635" w:hanging="360"/>
      </w:pPr>
      <w:rPr>
        <w:rFonts w:ascii="Wingdings" w:hAnsi="Wingdings" w:hint="default"/>
      </w:rPr>
    </w:lvl>
    <w:lvl w:ilvl="6" w:tplc="04090001">
      <w:start w:val="1"/>
      <w:numFmt w:val="bullet"/>
      <w:lvlText w:val=""/>
      <w:lvlJc w:val="left"/>
      <w:pPr>
        <w:ind w:left="5355" w:hanging="360"/>
      </w:pPr>
      <w:rPr>
        <w:rFonts w:ascii="Symbol" w:hAnsi="Symbol" w:hint="default"/>
      </w:rPr>
    </w:lvl>
    <w:lvl w:ilvl="7" w:tplc="04090003">
      <w:start w:val="1"/>
      <w:numFmt w:val="bullet"/>
      <w:lvlText w:val="o"/>
      <w:lvlJc w:val="left"/>
      <w:pPr>
        <w:ind w:left="6075" w:hanging="360"/>
      </w:pPr>
      <w:rPr>
        <w:rFonts w:ascii="Courier New" w:hAnsi="Courier New" w:cs="Courier New" w:hint="default"/>
      </w:rPr>
    </w:lvl>
    <w:lvl w:ilvl="8" w:tplc="04090005">
      <w:start w:val="1"/>
      <w:numFmt w:val="bullet"/>
      <w:lvlText w:val=""/>
      <w:lvlJc w:val="left"/>
      <w:pPr>
        <w:ind w:left="6795" w:hanging="360"/>
      </w:pPr>
      <w:rPr>
        <w:rFonts w:ascii="Wingdings" w:hAnsi="Wingdings" w:hint="default"/>
      </w:rPr>
    </w:lvl>
  </w:abstractNum>
  <w:abstractNum w:abstractNumId="85">
    <w:nsid w:val="6529111E"/>
    <w:multiLevelType w:val="hybridMultilevel"/>
    <w:tmpl w:val="59DE0132"/>
    <w:lvl w:ilvl="0" w:tplc="0409000F">
      <w:start w:val="1"/>
      <w:numFmt w:val="decimal"/>
      <w:lvlText w:val="%1."/>
      <w:lvlJc w:val="left"/>
      <w:pPr>
        <w:ind w:left="720" w:hanging="360"/>
      </w:pPr>
      <w:rPr>
        <w:rFonts w:hint="default"/>
        <w:b w:val="0"/>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6581479F"/>
    <w:multiLevelType w:val="hybridMultilevel"/>
    <w:tmpl w:val="B2ACF7AA"/>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66615421"/>
    <w:multiLevelType w:val="hybridMultilevel"/>
    <w:tmpl w:val="C9347162"/>
    <w:lvl w:ilvl="0" w:tplc="14EE4F9E">
      <w:start w:val="1"/>
      <w:numFmt w:val="bullet"/>
      <w:pStyle w:val="BodyBullet3"/>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669830BF"/>
    <w:multiLevelType w:val="hybridMultilevel"/>
    <w:tmpl w:val="8B28E2A8"/>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66CF5C04"/>
    <w:multiLevelType w:val="hybridMultilevel"/>
    <w:tmpl w:val="78F49AFE"/>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90">
    <w:nsid w:val="66FC15D4"/>
    <w:multiLevelType w:val="singleLevel"/>
    <w:tmpl w:val="034E1E46"/>
    <w:lvl w:ilvl="0">
      <w:start w:val="1"/>
      <w:numFmt w:val="bullet"/>
      <w:pStyle w:val="t2title2"/>
      <w:lvlText w:val=""/>
      <w:lvlJc w:val="left"/>
      <w:pPr>
        <w:tabs>
          <w:tab w:val="num" w:pos="360"/>
        </w:tabs>
        <w:ind w:left="360" w:hanging="360"/>
      </w:pPr>
      <w:rPr>
        <w:rFonts w:ascii="Symbol" w:hAnsi="Symbol" w:hint="default"/>
      </w:rPr>
    </w:lvl>
  </w:abstractNum>
  <w:abstractNum w:abstractNumId="91">
    <w:nsid w:val="68FD01D8"/>
    <w:multiLevelType w:val="multilevel"/>
    <w:tmpl w:val="7D1C31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4320"/>
      </w:pPr>
      <w:rPr>
        <w:rFonts w:hint="default"/>
      </w:rPr>
    </w:lvl>
  </w:abstractNum>
  <w:abstractNum w:abstractNumId="92">
    <w:nsid w:val="691D50E2"/>
    <w:multiLevelType w:val="hybridMultilevel"/>
    <w:tmpl w:val="50AAD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6A6D2665"/>
    <w:multiLevelType w:val="hybridMultilevel"/>
    <w:tmpl w:val="574C7B16"/>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6AC42268"/>
    <w:multiLevelType w:val="hybridMultilevel"/>
    <w:tmpl w:val="3E827C38"/>
    <w:lvl w:ilvl="0" w:tplc="1BE0A43C">
      <w:start w:val="1"/>
      <w:numFmt w:val="bullet"/>
      <w:lvlText w:val=""/>
      <w:lvlJc w:val="left"/>
      <w:pPr>
        <w:ind w:left="720" w:hanging="360"/>
      </w:pPr>
      <w:rPr>
        <w:rFonts w:ascii="Symbol" w:hAnsi="Symbol" w:hint="default"/>
      </w:rPr>
    </w:lvl>
    <w:lvl w:ilvl="1" w:tplc="31D6282C">
      <w:start w:val="1"/>
      <w:numFmt w:val="bullet"/>
      <w:pStyle w:val="HeadingB"/>
      <w:lvlText w:val="o"/>
      <w:lvlJc w:val="left"/>
      <w:pPr>
        <w:ind w:left="1440" w:hanging="360"/>
      </w:pPr>
      <w:rPr>
        <w:rFonts w:ascii="Courier New" w:hAnsi="Courier New" w:cs="Courier New" w:hint="default"/>
      </w:rPr>
    </w:lvl>
    <w:lvl w:ilvl="2" w:tplc="93F495F8" w:tentative="1">
      <w:start w:val="1"/>
      <w:numFmt w:val="bullet"/>
      <w:lvlText w:val=""/>
      <w:lvlJc w:val="left"/>
      <w:pPr>
        <w:ind w:left="2160" w:hanging="360"/>
      </w:pPr>
      <w:rPr>
        <w:rFonts w:ascii="Wingdings" w:hAnsi="Wingdings" w:hint="default"/>
      </w:rPr>
    </w:lvl>
    <w:lvl w:ilvl="3" w:tplc="CCDA6942" w:tentative="1">
      <w:start w:val="1"/>
      <w:numFmt w:val="bullet"/>
      <w:lvlText w:val=""/>
      <w:lvlJc w:val="left"/>
      <w:pPr>
        <w:ind w:left="2880" w:hanging="360"/>
      </w:pPr>
      <w:rPr>
        <w:rFonts w:ascii="Symbol" w:hAnsi="Symbol" w:hint="default"/>
      </w:rPr>
    </w:lvl>
    <w:lvl w:ilvl="4" w:tplc="A08C8220" w:tentative="1">
      <w:start w:val="1"/>
      <w:numFmt w:val="bullet"/>
      <w:lvlText w:val="o"/>
      <w:lvlJc w:val="left"/>
      <w:pPr>
        <w:ind w:left="3600" w:hanging="360"/>
      </w:pPr>
      <w:rPr>
        <w:rFonts w:ascii="Courier New" w:hAnsi="Courier New" w:cs="Courier New" w:hint="default"/>
      </w:rPr>
    </w:lvl>
    <w:lvl w:ilvl="5" w:tplc="A462CBC8" w:tentative="1">
      <w:start w:val="1"/>
      <w:numFmt w:val="bullet"/>
      <w:lvlText w:val=""/>
      <w:lvlJc w:val="left"/>
      <w:pPr>
        <w:ind w:left="4320" w:hanging="360"/>
      </w:pPr>
      <w:rPr>
        <w:rFonts w:ascii="Wingdings" w:hAnsi="Wingdings" w:hint="default"/>
      </w:rPr>
    </w:lvl>
    <w:lvl w:ilvl="6" w:tplc="5D9EFC40" w:tentative="1">
      <w:start w:val="1"/>
      <w:numFmt w:val="bullet"/>
      <w:lvlText w:val=""/>
      <w:lvlJc w:val="left"/>
      <w:pPr>
        <w:ind w:left="5040" w:hanging="360"/>
      </w:pPr>
      <w:rPr>
        <w:rFonts w:ascii="Symbol" w:hAnsi="Symbol" w:hint="default"/>
      </w:rPr>
    </w:lvl>
    <w:lvl w:ilvl="7" w:tplc="EA8EEA06" w:tentative="1">
      <w:start w:val="1"/>
      <w:numFmt w:val="bullet"/>
      <w:lvlText w:val="o"/>
      <w:lvlJc w:val="left"/>
      <w:pPr>
        <w:ind w:left="5760" w:hanging="360"/>
      </w:pPr>
      <w:rPr>
        <w:rFonts w:ascii="Courier New" w:hAnsi="Courier New" w:cs="Courier New" w:hint="default"/>
      </w:rPr>
    </w:lvl>
    <w:lvl w:ilvl="8" w:tplc="9126E224" w:tentative="1">
      <w:start w:val="1"/>
      <w:numFmt w:val="bullet"/>
      <w:lvlText w:val=""/>
      <w:lvlJc w:val="left"/>
      <w:pPr>
        <w:ind w:left="6480" w:hanging="360"/>
      </w:pPr>
      <w:rPr>
        <w:rFonts w:ascii="Wingdings" w:hAnsi="Wingdings" w:hint="default"/>
      </w:rPr>
    </w:lvl>
  </w:abstractNum>
  <w:abstractNum w:abstractNumId="95">
    <w:nsid w:val="6B8173BA"/>
    <w:multiLevelType w:val="multilevel"/>
    <w:tmpl w:val="4B5EE18C"/>
    <w:styleLink w:val="StyleOutlinenumberedTmsRmn"/>
    <w:lvl w:ilvl="0">
      <w:start w:val="1"/>
      <w:numFmt w:val="decimal"/>
      <w:lvlText w:val="%1."/>
      <w:lvlJc w:val="left"/>
      <w:pPr>
        <w:tabs>
          <w:tab w:val="num" w:pos="1080"/>
        </w:tabs>
        <w:ind w:left="1080" w:hanging="360"/>
      </w:pPr>
      <w:rPr>
        <w:rFonts w:ascii="Tms Rmn" w:hAnsi="Tms Rmn" w:cs="Times New Roman"/>
        <w:sz w:val="24"/>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left"/>
      <w:pPr>
        <w:tabs>
          <w:tab w:val="num" w:pos="1800"/>
        </w:tabs>
        <w:ind w:left="1800" w:hanging="360"/>
      </w:pPr>
      <w:rPr>
        <w:rFonts w:cs="Times New Roman" w:hint="default"/>
      </w:rPr>
    </w:lvl>
    <w:lvl w:ilvl="3">
      <w:start w:val="1"/>
      <w:numFmt w:val="decimal"/>
      <w:lvlText w:val="%4)"/>
      <w:lvlJc w:val="left"/>
      <w:pPr>
        <w:tabs>
          <w:tab w:val="num" w:pos="2160"/>
        </w:tabs>
        <w:ind w:left="2160" w:hanging="360"/>
      </w:pPr>
      <w:rPr>
        <w:rFonts w:cs="Times New Roman" w:hint="default"/>
      </w:rPr>
    </w:lvl>
    <w:lvl w:ilvl="4">
      <w:start w:val="1"/>
      <w:numFmt w:val="lowerLetter"/>
      <w:lvlText w:val="%5)"/>
      <w:lvlJc w:val="left"/>
      <w:pPr>
        <w:tabs>
          <w:tab w:val="num" w:pos="2520"/>
        </w:tabs>
        <w:ind w:left="2520" w:hanging="360"/>
      </w:pPr>
      <w:rPr>
        <w:rFonts w:cs="Times New Roman" w:hint="default"/>
      </w:rPr>
    </w:lvl>
    <w:lvl w:ilvl="5">
      <w:start w:val="1"/>
      <w:numFmt w:val="lowerRoman"/>
      <w:lvlText w:val="%6)"/>
      <w:lvlJc w:val="left"/>
      <w:pPr>
        <w:tabs>
          <w:tab w:val="num" w:pos="2880"/>
        </w:tabs>
        <w:ind w:left="2880" w:hanging="360"/>
      </w:pPr>
      <w:rPr>
        <w:rFonts w:cs="Times New Roman" w:hint="default"/>
      </w:rPr>
    </w:lvl>
    <w:lvl w:ilvl="6">
      <w:start w:val="1"/>
      <w:numFmt w:val="decimal"/>
      <w:lvlText w:val="(%7)"/>
      <w:lvlJc w:val="left"/>
      <w:pPr>
        <w:tabs>
          <w:tab w:val="num" w:pos="3240"/>
        </w:tabs>
        <w:ind w:left="3240" w:hanging="360"/>
      </w:pPr>
      <w:rPr>
        <w:rFonts w:cs="Times New Roman" w:hint="default"/>
      </w:rPr>
    </w:lvl>
    <w:lvl w:ilvl="7">
      <w:start w:val="1"/>
      <w:numFmt w:val="lowerLetter"/>
      <w:lvlText w:val="(%8)"/>
      <w:lvlJc w:val="left"/>
      <w:pPr>
        <w:tabs>
          <w:tab w:val="num" w:pos="3600"/>
        </w:tabs>
        <w:ind w:left="3600" w:hanging="360"/>
      </w:pPr>
      <w:rPr>
        <w:rFonts w:cs="Times New Roman" w:hint="default"/>
      </w:rPr>
    </w:lvl>
    <w:lvl w:ilvl="8">
      <w:start w:val="1"/>
      <w:numFmt w:val="lowerRoman"/>
      <w:lvlText w:val="(%9)"/>
      <w:lvlJc w:val="left"/>
      <w:pPr>
        <w:tabs>
          <w:tab w:val="num" w:pos="3960"/>
        </w:tabs>
        <w:ind w:left="3960" w:hanging="360"/>
      </w:pPr>
      <w:rPr>
        <w:rFonts w:cs="Times New Roman" w:hint="default"/>
      </w:rPr>
    </w:lvl>
  </w:abstractNum>
  <w:abstractNum w:abstractNumId="96">
    <w:nsid w:val="6BC779E2"/>
    <w:multiLevelType w:val="multilevel"/>
    <w:tmpl w:val="7B3082CE"/>
    <w:lvl w:ilvl="0">
      <w:start w:val="1"/>
      <w:numFmt w:val="decimal"/>
      <w:pStyle w:val="H-related-specific-practices"/>
      <w:isLgl/>
      <w:lvlText w:val="%1."/>
      <w:lvlJc w:val="left"/>
      <w:pPr>
        <w:tabs>
          <w:tab w:val="num" w:pos="1800"/>
        </w:tabs>
        <w:ind w:left="1800" w:hanging="1080"/>
      </w:pPr>
      <w:rPr>
        <w:rFonts w:ascii="Times New Roman" w:hAnsi="Times New Roman" w:hint="default"/>
        <w:sz w:val="24"/>
      </w:rPr>
    </w:lvl>
    <w:lvl w:ilvl="1">
      <w:start w:val="1"/>
      <w:numFmt w:val="decimal"/>
      <w:lvlRestart w:val="0"/>
      <w:pStyle w:val="ListNumber2"/>
      <w:isLgl/>
      <w:lvlText w:val="%1.%2."/>
      <w:lvlJc w:val="left"/>
      <w:pPr>
        <w:tabs>
          <w:tab w:val="num" w:pos="2304"/>
        </w:tabs>
        <w:ind w:left="2304" w:hanging="1224"/>
      </w:pPr>
      <w:rPr>
        <w:rFonts w:ascii="Times New Roman" w:hAnsi="Times New Roman" w:hint="default"/>
        <w:b w:val="0"/>
        <w:i w:val="0"/>
        <w:sz w:val="24"/>
      </w:rPr>
    </w:lvl>
    <w:lvl w:ilvl="2">
      <w:start w:val="1"/>
      <w:numFmt w:val="decimal"/>
      <w:lvlRestart w:val="0"/>
      <w:pStyle w:val="ListNumber3"/>
      <w:lvlText w:val="%1.%2.%3."/>
      <w:lvlJc w:val="left"/>
      <w:pPr>
        <w:tabs>
          <w:tab w:val="num" w:pos="2880"/>
        </w:tabs>
        <w:ind w:left="2880" w:hanging="1440"/>
      </w:pPr>
      <w:rPr>
        <w:rFonts w:ascii="Times New Roman" w:hAnsi="Times New Roman" w:hint="default"/>
        <w:b w:val="0"/>
        <w:i w:val="0"/>
        <w:sz w:val="24"/>
      </w:rPr>
    </w:lvl>
    <w:lvl w:ilvl="3">
      <w:start w:val="1"/>
      <w:numFmt w:val="decimal"/>
      <w:lvlRestart w:val="0"/>
      <w:pStyle w:val="ListNumber4"/>
      <w:lvlText w:val="%1.%2.%3.%4."/>
      <w:lvlJc w:val="left"/>
      <w:pPr>
        <w:tabs>
          <w:tab w:val="num" w:pos="3384"/>
        </w:tabs>
        <w:ind w:left="3384" w:hanging="1584"/>
      </w:pPr>
      <w:rPr>
        <w:rFonts w:ascii="Times New Roman" w:hAnsi="Times New Roman" w:hint="default"/>
        <w:b w:val="0"/>
        <w:i w:val="0"/>
        <w:sz w:val="24"/>
      </w:rPr>
    </w:lvl>
    <w:lvl w:ilvl="4">
      <w:start w:val="1"/>
      <w:numFmt w:val="decimal"/>
      <w:lvlRestart w:val="0"/>
      <w:pStyle w:val="ListNumber5"/>
      <w:lvlText w:val="%1.%2.%3.%4.%5."/>
      <w:lvlJc w:val="left"/>
      <w:pPr>
        <w:tabs>
          <w:tab w:val="num" w:pos="3960"/>
        </w:tabs>
        <w:ind w:left="3960" w:hanging="1800"/>
      </w:pPr>
      <w:rPr>
        <w:rFonts w:ascii="Times New Roman" w:hAnsi="Times New Roman" w:hint="default"/>
        <w:b w:val="0"/>
        <w:i w:val="0"/>
        <w:sz w:val="24"/>
      </w:rPr>
    </w:lvl>
    <w:lvl w:ilvl="5">
      <w:start w:val="1"/>
      <w:numFmt w:val="decimal"/>
      <w:lvlRestart w:val="0"/>
      <w:lvlText w:val="%1.%2.%3.%4.%5.%6."/>
      <w:lvlJc w:val="left"/>
      <w:pPr>
        <w:tabs>
          <w:tab w:val="num" w:pos="4536"/>
        </w:tabs>
        <w:ind w:left="4536" w:hanging="2016"/>
      </w:pPr>
      <w:rPr>
        <w:rFonts w:ascii="Times New Roman" w:hAnsi="Times New Roman" w:hint="default"/>
        <w:b w:val="0"/>
        <w:i w:val="0"/>
        <w:sz w:val="24"/>
      </w:rPr>
    </w:lvl>
    <w:lvl w:ilvl="6">
      <w:start w:val="1"/>
      <w:numFmt w:val="decimal"/>
      <w:lvlRestart w:val="0"/>
      <w:lvlText w:val="%1.%2.%3.%4.%5.%6.%7."/>
      <w:lvlJc w:val="left"/>
      <w:pPr>
        <w:tabs>
          <w:tab w:val="num" w:pos="5040"/>
        </w:tabs>
        <w:ind w:left="5040" w:hanging="2160"/>
      </w:pPr>
      <w:rPr>
        <w:rFonts w:ascii="Times New Roman" w:hAnsi="Times New Roman" w:hint="default"/>
        <w:b w:val="0"/>
        <w:i w:val="0"/>
        <w:sz w:val="24"/>
      </w:rPr>
    </w:lvl>
    <w:lvl w:ilvl="7">
      <w:start w:val="1"/>
      <w:numFmt w:val="decimal"/>
      <w:lvlRestart w:val="0"/>
      <w:lvlText w:val="%1.%2.%3.%4.%5.%6.%8."/>
      <w:lvlJc w:val="left"/>
      <w:pPr>
        <w:tabs>
          <w:tab w:val="num" w:pos="5400"/>
        </w:tabs>
        <w:ind w:left="5400" w:hanging="2160"/>
      </w:pPr>
      <w:rPr>
        <w:rFonts w:ascii="Times New Roman" w:hAnsi="Times New Roman" w:hint="default"/>
        <w:b w:val="0"/>
        <w:i w:val="0"/>
        <w:sz w:val="24"/>
      </w:rPr>
    </w:lvl>
    <w:lvl w:ilvl="8">
      <w:start w:val="1"/>
      <w:numFmt w:val="decimal"/>
      <w:lvlRestart w:val="0"/>
      <w:lvlText w:val="%1.%2.%3.%4.%5.%6.%7.%8.%9."/>
      <w:lvlJc w:val="left"/>
      <w:pPr>
        <w:tabs>
          <w:tab w:val="num" w:pos="6120"/>
        </w:tabs>
        <w:ind w:left="6120" w:hanging="2520"/>
      </w:pPr>
      <w:rPr>
        <w:rFonts w:ascii="Times New Roman" w:hAnsi="Times New Roman" w:hint="default"/>
        <w:b w:val="0"/>
        <w:i w:val="0"/>
        <w:sz w:val="24"/>
      </w:rPr>
    </w:lvl>
  </w:abstractNum>
  <w:abstractNum w:abstractNumId="97">
    <w:nsid w:val="6D5C2438"/>
    <w:multiLevelType w:val="hybridMultilevel"/>
    <w:tmpl w:val="9CEEF7A4"/>
    <w:name w:val="ReqNum"/>
    <w:lvl w:ilvl="0" w:tplc="4B9CED76">
      <w:start w:val="1"/>
      <w:numFmt w:val="decimal"/>
      <w:lvlText w:val="%1."/>
      <w:lvlJc w:val="left"/>
      <w:pPr>
        <w:tabs>
          <w:tab w:val="num" w:pos="1440"/>
        </w:tabs>
        <w:ind w:left="1440" w:hanging="360"/>
      </w:pPr>
      <w:rPr>
        <w:rFonts w:hint="default"/>
      </w:rPr>
    </w:lvl>
    <w:lvl w:ilvl="1" w:tplc="6E4CF8AA">
      <w:start w:val="1"/>
      <w:numFmt w:val="lowerLetter"/>
      <w:lvlText w:val="%2."/>
      <w:lvlJc w:val="left"/>
      <w:pPr>
        <w:tabs>
          <w:tab w:val="num" w:pos="2160"/>
        </w:tabs>
        <w:ind w:left="2160" w:hanging="360"/>
      </w:pPr>
    </w:lvl>
    <w:lvl w:ilvl="2" w:tplc="15DC0F3E" w:tentative="1">
      <w:start w:val="1"/>
      <w:numFmt w:val="lowerRoman"/>
      <w:lvlText w:val="%3."/>
      <w:lvlJc w:val="right"/>
      <w:pPr>
        <w:tabs>
          <w:tab w:val="num" w:pos="2880"/>
        </w:tabs>
        <w:ind w:left="2880" w:hanging="180"/>
      </w:pPr>
    </w:lvl>
    <w:lvl w:ilvl="3" w:tplc="16A645C4" w:tentative="1">
      <w:start w:val="1"/>
      <w:numFmt w:val="decimal"/>
      <w:lvlText w:val="%4."/>
      <w:lvlJc w:val="left"/>
      <w:pPr>
        <w:tabs>
          <w:tab w:val="num" w:pos="3600"/>
        </w:tabs>
        <w:ind w:left="3600" w:hanging="360"/>
      </w:pPr>
    </w:lvl>
    <w:lvl w:ilvl="4" w:tplc="F2484F28" w:tentative="1">
      <w:start w:val="1"/>
      <w:numFmt w:val="lowerLetter"/>
      <w:lvlText w:val="%5."/>
      <w:lvlJc w:val="left"/>
      <w:pPr>
        <w:tabs>
          <w:tab w:val="num" w:pos="4320"/>
        </w:tabs>
        <w:ind w:left="4320" w:hanging="360"/>
      </w:pPr>
    </w:lvl>
    <w:lvl w:ilvl="5" w:tplc="2DB85FDA" w:tentative="1">
      <w:start w:val="1"/>
      <w:numFmt w:val="lowerRoman"/>
      <w:lvlText w:val="%6."/>
      <w:lvlJc w:val="right"/>
      <w:pPr>
        <w:tabs>
          <w:tab w:val="num" w:pos="5040"/>
        </w:tabs>
        <w:ind w:left="5040" w:hanging="180"/>
      </w:pPr>
    </w:lvl>
    <w:lvl w:ilvl="6" w:tplc="A2E84AB6" w:tentative="1">
      <w:start w:val="1"/>
      <w:numFmt w:val="decimal"/>
      <w:lvlText w:val="%7."/>
      <w:lvlJc w:val="left"/>
      <w:pPr>
        <w:tabs>
          <w:tab w:val="num" w:pos="5760"/>
        </w:tabs>
        <w:ind w:left="5760" w:hanging="360"/>
      </w:pPr>
    </w:lvl>
    <w:lvl w:ilvl="7" w:tplc="B0A63CC2" w:tentative="1">
      <w:start w:val="1"/>
      <w:numFmt w:val="lowerLetter"/>
      <w:lvlText w:val="%8."/>
      <w:lvlJc w:val="left"/>
      <w:pPr>
        <w:tabs>
          <w:tab w:val="num" w:pos="6480"/>
        </w:tabs>
        <w:ind w:left="6480" w:hanging="360"/>
      </w:pPr>
    </w:lvl>
    <w:lvl w:ilvl="8" w:tplc="344E05DE" w:tentative="1">
      <w:start w:val="1"/>
      <w:numFmt w:val="lowerRoman"/>
      <w:lvlText w:val="%9."/>
      <w:lvlJc w:val="right"/>
      <w:pPr>
        <w:tabs>
          <w:tab w:val="num" w:pos="7200"/>
        </w:tabs>
        <w:ind w:left="7200" w:hanging="180"/>
      </w:pPr>
    </w:lvl>
  </w:abstractNum>
  <w:abstractNum w:abstractNumId="98">
    <w:nsid w:val="6ED70734"/>
    <w:multiLevelType w:val="hybridMultilevel"/>
    <w:tmpl w:val="27A65B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6F182A87"/>
    <w:multiLevelType w:val="hybridMultilevel"/>
    <w:tmpl w:val="57642176"/>
    <w:lvl w:ilvl="0" w:tplc="04090001">
      <w:start w:val="1"/>
      <w:numFmt w:val="decimal"/>
      <w:pStyle w:val="BodyTextNumbered1"/>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0">
    <w:nsid w:val="6FA315B2"/>
    <w:multiLevelType w:val="hybridMultilevel"/>
    <w:tmpl w:val="7B5CFD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70D4390D"/>
    <w:multiLevelType w:val="hybridMultilevel"/>
    <w:tmpl w:val="B9FEDE5E"/>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nsid w:val="7112015D"/>
    <w:multiLevelType w:val="hybridMultilevel"/>
    <w:tmpl w:val="F86A8468"/>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720E433D"/>
    <w:multiLevelType w:val="multilevel"/>
    <w:tmpl w:val="627CBB50"/>
    <w:lvl w:ilvl="0">
      <w:start w:val="1"/>
      <w:numFmt w:val="none"/>
      <w:pStyle w:val="Note"/>
      <w:lvlText w:val="Note: "/>
      <w:lvlJc w:val="left"/>
      <w:pPr>
        <w:ind w:left="360" w:hanging="360"/>
      </w:pPr>
      <w:rPr>
        <w:rFonts w:ascii="Times New Roman" w:hAnsi="Times New Roman" w:cs="Times New Roman" w:hint="default"/>
        <w:b/>
        <w:i w:val="0"/>
        <w:sz w:val="24"/>
        <w:szCs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4">
    <w:nsid w:val="73B1173E"/>
    <w:multiLevelType w:val="hybridMultilevel"/>
    <w:tmpl w:val="2640D13E"/>
    <w:lvl w:ilvl="0" w:tplc="C610EFAE">
      <w:start w:val="1"/>
      <w:numFmt w:val="lowerLetter"/>
      <w:pStyle w:val="BodyTextLettered2"/>
      <w:lvlText w:val="%1."/>
      <w:lvlJc w:val="left"/>
      <w:pPr>
        <w:tabs>
          <w:tab w:val="num" w:pos="1440"/>
        </w:tabs>
        <w:ind w:left="1440" w:hanging="360"/>
      </w:pPr>
      <w:rPr>
        <w:rFonts w:hint="default"/>
      </w:rPr>
    </w:lvl>
    <w:lvl w:ilvl="1" w:tplc="75FCE67A">
      <w:start w:val="1"/>
      <w:numFmt w:val="bullet"/>
      <w:lvlText w:val=""/>
      <w:lvlJc w:val="left"/>
      <w:pPr>
        <w:tabs>
          <w:tab w:val="num" w:pos="2160"/>
        </w:tabs>
        <w:ind w:left="2160" w:hanging="360"/>
      </w:pPr>
      <w:rPr>
        <w:rFonts w:ascii="Symbol" w:hAnsi="Symbol" w:hint="default"/>
        <w:color w:val="auto"/>
      </w:rPr>
    </w:lvl>
    <w:lvl w:ilvl="2" w:tplc="5650BEE4" w:tentative="1">
      <w:start w:val="1"/>
      <w:numFmt w:val="lowerRoman"/>
      <w:lvlText w:val="%3."/>
      <w:lvlJc w:val="right"/>
      <w:pPr>
        <w:tabs>
          <w:tab w:val="num" w:pos="2880"/>
        </w:tabs>
        <w:ind w:left="2880" w:hanging="180"/>
      </w:pPr>
    </w:lvl>
    <w:lvl w:ilvl="3" w:tplc="C8C8489E" w:tentative="1">
      <w:start w:val="1"/>
      <w:numFmt w:val="decimal"/>
      <w:lvlText w:val="%4."/>
      <w:lvlJc w:val="left"/>
      <w:pPr>
        <w:tabs>
          <w:tab w:val="num" w:pos="3600"/>
        </w:tabs>
        <w:ind w:left="3600" w:hanging="360"/>
      </w:pPr>
    </w:lvl>
    <w:lvl w:ilvl="4" w:tplc="3864BFEA" w:tentative="1">
      <w:start w:val="1"/>
      <w:numFmt w:val="lowerLetter"/>
      <w:lvlText w:val="%5."/>
      <w:lvlJc w:val="left"/>
      <w:pPr>
        <w:tabs>
          <w:tab w:val="num" w:pos="4320"/>
        </w:tabs>
        <w:ind w:left="4320" w:hanging="360"/>
      </w:pPr>
    </w:lvl>
    <w:lvl w:ilvl="5" w:tplc="075CCBD0" w:tentative="1">
      <w:start w:val="1"/>
      <w:numFmt w:val="lowerRoman"/>
      <w:lvlText w:val="%6."/>
      <w:lvlJc w:val="right"/>
      <w:pPr>
        <w:tabs>
          <w:tab w:val="num" w:pos="5040"/>
        </w:tabs>
        <w:ind w:left="5040" w:hanging="180"/>
      </w:pPr>
    </w:lvl>
    <w:lvl w:ilvl="6" w:tplc="A9E68FEA" w:tentative="1">
      <w:start w:val="1"/>
      <w:numFmt w:val="decimal"/>
      <w:lvlText w:val="%7."/>
      <w:lvlJc w:val="left"/>
      <w:pPr>
        <w:tabs>
          <w:tab w:val="num" w:pos="5760"/>
        </w:tabs>
        <w:ind w:left="5760" w:hanging="360"/>
      </w:pPr>
    </w:lvl>
    <w:lvl w:ilvl="7" w:tplc="7A441B84" w:tentative="1">
      <w:start w:val="1"/>
      <w:numFmt w:val="lowerLetter"/>
      <w:lvlText w:val="%8."/>
      <w:lvlJc w:val="left"/>
      <w:pPr>
        <w:tabs>
          <w:tab w:val="num" w:pos="6480"/>
        </w:tabs>
        <w:ind w:left="6480" w:hanging="360"/>
      </w:pPr>
    </w:lvl>
    <w:lvl w:ilvl="8" w:tplc="D81406AA" w:tentative="1">
      <w:start w:val="1"/>
      <w:numFmt w:val="lowerRoman"/>
      <w:lvlText w:val="%9."/>
      <w:lvlJc w:val="right"/>
      <w:pPr>
        <w:tabs>
          <w:tab w:val="num" w:pos="7200"/>
        </w:tabs>
        <w:ind w:left="7200" w:hanging="180"/>
      </w:pPr>
    </w:lvl>
  </w:abstractNum>
  <w:abstractNum w:abstractNumId="105">
    <w:nsid w:val="74E54D68"/>
    <w:multiLevelType w:val="multilevel"/>
    <w:tmpl w:val="70DC0F66"/>
    <w:styleLink w:val="StyleOutlinenumber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6">
    <w:nsid w:val="77BE7BA2"/>
    <w:multiLevelType w:val="hybridMultilevel"/>
    <w:tmpl w:val="73481B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786F1EF6"/>
    <w:multiLevelType w:val="hybridMultilevel"/>
    <w:tmpl w:val="DFB6CE24"/>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7B5672DB"/>
    <w:multiLevelType w:val="hybridMultilevel"/>
    <w:tmpl w:val="09E88C5C"/>
    <w:lvl w:ilvl="0" w:tplc="A46E8F3C">
      <w:start w:val="1"/>
      <w:numFmt w:val="bullet"/>
      <w:lvlText w:val=""/>
      <w:lvlJc w:val="left"/>
      <w:pPr>
        <w:ind w:left="720" w:hanging="360"/>
      </w:pPr>
      <w:rPr>
        <w:rFonts w:ascii="Symbol" w:hAnsi="Symbo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7DD116E7"/>
    <w:multiLevelType w:val="hybridMultilevel"/>
    <w:tmpl w:val="1FE26382"/>
    <w:lvl w:ilvl="0" w:tplc="C43E05A6">
      <w:start w:val="1"/>
      <w:numFmt w:val="bullet"/>
      <w:pStyle w:val="BulletListHidden3"/>
      <w:lvlText w:val=""/>
      <w:lvlJc w:val="left"/>
      <w:pPr>
        <w:tabs>
          <w:tab w:val="num" w:pos="1260"/>
        </w:tabs>
        <w:ind w:left="1224" w:hanging="324"/>
      </w:pPr>
      <w:rPr>
        <w:rFonts w:ascii="Symbol" w:hAnsi="Symbol" w:hint="default"/>
      </w:rPr>
    </w:lvl>
    <w:lvl w:ilvl="1" w:tplc="F83A63D2" w:tentative="1">
      <w:start w:val="1"/>
      <w:numFmt w:val="bullet"/>
      <w:lvlText w:val="o"/>
      <w:lvlJc w:val="left"/>
      <w:pPr>
        <w:tabs>
          <w:tab w:val="num" w:pos="1980"/>
        </w:tabs>
        <w:ind w:left="1980" w:hanging="360"/>
      </w:pPr>
      <w:rPr>
        <w:rFonts w:ascii="Courier New" w:hAnsi="Courier New" w:hint="default"/>
      </w:rPr>
    </w:lvl>
    <w:lvl w:ilvl="2" w:tplc="E1482F08" w:tentative="1">
      <w:start w:val="1"/>
      <w:numFmt w:val="bullet"/>
      <w:lvlText w:val=""/>
      <w:lvlJc w:val="left"/>
      <w:pPr>
        <w:tabs>
          <w:tab w:val="num" w:pos="2700"/>
        </w:tabs>
        <w:ind w:left="2700" w:hanging="360"/>
      </w:pPr>
      <w:rPr>
        <w:rFonts w:ascii="Wingdings" w:hAnsi="Wingdings" w:hint="default"/>
      </w:rPr>
    </w:lvl>
    <w:lvl w:ilvl="3" w:tplc="94D05FF8" w:tentative="1">
      <w:start w:val="1"/>
      <w:numFmt w:val="bullet"/>
      <w:lvlText w:val=""/>
      <w:lvlJc w:val="left"/>
      <w:pPr>
        <w:tabs>
          <w:tab w:val="num" w:pos="3420"/>
        </w:tabs>
        <w:ind w:left="3420" w:hanging="360"/>
      </w:pPr>
      <w:rPr>
        <w:rFonts w:ascii="Symbol" w:hAnsi="Symbol" w:hint="default"/>
      </w:rPr>
    </w:lvl>
    <w:lvl w:ilvl="4" w:tplc="1DF8012E" w:tentative="1">
      <w:start w:val="1"/>
      <w:numFmt w:val="bullet"/>
      <w:lvlText w:val="o"/>
      <w:lvlJc w:val="left"/>
      <w:pPr>
        <w:tabs>
          <w:tab w:val="num" w:pos="4140"/>
        </w:tabs>
        <w:ind w:left="4140" w:hanging="360"/>
      </w:pPr>
      <w:rPr>
        <w:rFonts w:ascii="Courier New" w:hAnsi="Courier New" w:hint="default"/>
      </w:rPr>
    </w:lvl>
    <w:lvl w:ilvl="5" w:tplc="AA7AB6C0" w:tentative="1">
      <w:start w:val="1"/>
      <w:numFmt w:val="bullet"/>
      <w:lvlText w:val=""/>
      <w:lvlJc w:val="left"/>
      <w:pPr>
        <w:tabs>
          <w:tab w:val="num" w:pos="4860"/>
        </w:tabs>
        <w:ind w:left="4860" w:hanging="360"/>
      </w:pPr>
      <w:rPr>
        <w:rFonts w:ascii="Wingdings" w:hAnsi="Wingdings" w:hint="default"/>
      </w:rPr>
    </w:lvl>
    <w:lvl w:ilvl="6" w:tplc="5CB29044" w:tentative="1">
      <w:start w:val="1"/>
      <w:numFmt w:val="bullet"/>
      <w:lvlText w:val=""/>
      <w:lvlJc w:val="left"/>
      <w:pPr>
        <w:tabs>
          <w:tab w:val="num" w:pos="5580"/>
        </w:tabs>
        <w:ind w:left="5580" w:hanging="360"/>
      </w:pPr>
      <w:rPr>
        <w:rFonts w:ascii="Symbol" w:hAnsi="Symbol" w:hint="default"/>
      </w:rPr>
    </w:lvl>
    <w:lvl w:ilvl="7" w:tplc="0EE84130" w:tentative="1">
      <w:start w:val="1"/>
      <w:numFmt w:val="bullet"/>
      <w:lvlText w:val="o"/>
      <w:lvlJc w:val="left"/>
      <w:pPr>
        <w:tabs>
          <w:tab w:val="num" w:pos="6300"/>
        </w:tabs>
        <w:ind w:left="6300" w:hanging="360"/>
      </w:pPr>
      <w:rPr>
        <w:rFonts w:ascii="Courier New" w:hAnsi="Courier New" w:hint="default"/>
      </w:rPr>
    </w:lvl>
    <w:lvl w:ilvl="8" w:tplc="450AE30C" w:tentative="1">
      <w:start w:val="1"/>
      <w:numFmt w:val="bullet"/>
      <w:lvlText w:val=""/>
      <w:lvlJc w:val="left"/>
      <w:pPr>
        <w:tabs>
          <w:tab w:val="num" w:pos="7020"/>
        </w:tabs>
        <w:ind w:left="7020" w:hanging="360"/>
      </w:pPr>
      <w:rPr>
        <w:rFonts w:ascii="Wingdings" w:hAnsi="Wingdings" w:hint="default"/>
      </w:rPr>
    </w:lvl>
  </w:abstractNum>
  <w:abstractNum w:abstractNumId="110">
    <w:nsid w:val="7DEE65F0"/>
    <w:multiLevelType w:val="singleLevel"/>
    <w:tmpl w:val="0EB47770"/>
    <w:lvl w:ilvl="0">
      <w:start w:val="1"/>
      <w:numFmt w:val="bullet"/>
      <w:pStyle w:val="Bullet1"/>
      <w:lvlText w:val=""/>
      <w:lvlJc w:val="left"/>
      <w:pPr>
        <w:tabs>
          <w:tab w:val="num" w:pos="360"/>
        </w:tabs>
        <w:ind w:left="360" w:hanging="360"/>
      </w:pPr>
      <w:rPr>
        <w:rFonts w:ascii="Symbol" w:hAnsi="Symbol" w:hint="default"/>
      </w:rPr>
    </w:lvl>
  </w:abstractNum>
  <w:abstractNum w:abstractNumId="111">
    <w:nsid w:val="7F9D06EE"/>
    <w:multiLevelType w:val="hybridMultilevel"/>
    <w:tmpl w:val="56ECED34"/>
    <w:name w:val="ReqNum22"/>
    <w:lvl w:ilvl="0" w:tplc="C43E05A6">
      <w:start w:val="1"/>
      <w:numFmt w:val="bullet"/>
      <w:lvlText w:val=""/>
      <w:lvlJc w:val="left"/>
      <w:pPr>
        <w:tabs>
          <w:tab w:val="num" w:pos="720"/>
        </w:tabs>
        <w:ind w:left="720" w:hanging="360"/>
      </w:pPr>
      <w:rPr>
        <w:rFonts w:ascii="Symbol" w:hAnsi="Symbol" w:hint="default"/>
      </w:rPr>
    </w:lvl>
    <w:lvl w:ilvl="1" w:tplc="F83A63D2" w:tentative="1">
      <w:start w:val="1"/>
      <w:numFmt w:val="bullet"/>
      <w:lvlText w:val="o"/>
      <w:lvlJc w:val="left"/>
      <w:pPr>
        <w:tabs>
          <w:tab w:val="num" w:pos="1440"/>
        </w:tabs>
        <w:ind w:left="1440" w:hanging="360"/>
      </w:pPr>
      <w:rPr>
        <w:rFonts w:ascii="Courier New" w:hAnsi="Courier New" w:cs="Courier New" w:hint="default"/>
      </w:rPr>
    </w:lvl>
    <w:lvl w:ilvl="2" w:tplc="E1482F08" w:tentative="1">
      <w:start w:val="1"/>
      <w:numFmt w:val="bullet"/>
      <w:lvlText w:val=""/>
      <w:lvlJc w:val="left"/>
      <w:pPr>
        <w:tabs>
          <w:tab w:val="num" w:pos="2160"/>
        </w:tabs>
        <w:ind w:left="2160" w:hanging="360"/>
      </w:pPr>
      <w:rPr>
        <w:rFonts w:ascii="Wingdings" w:hAnsi="Wingdings" w:hint="default"/>
      </w:rPr>
    </w:lvl>
    <w:lvl w:ilvl="3" w:tplc="94D05FF8" w:tentative="1">
      <w:start w:val="1"/>
      <w:numFmt w:val="bullet"/>
      <w:lvlText w:val=""/>
      <w:lvlJc w:val="left"/>
      <w:pPr>
        <w:tabs>
          <w:tab w:val="num" w:pos="2880"/>
        </w:tabs>
        <w:ind w:left="2880" w:hanging="360"/>
      </w:pPr>
      <w:rPr>
        <w:rFonts w:ascii="Symbol" w:hAnsi="Symbol" w:hint="default"/>
      </w:rPr>
    </w:lvl>
    <w:lvl w:ilvl="4" w:tplc="1DF8012E" w:tentative="1">
      <w:start w:val="1"/>
      <w:numFmt w:val="bullet"/>
      <w:lvlText w:val="o"/>
      <w:lvlJc w:val="left"/>
      <w:pPr>
        <w:tabs>
          <w:tab w:val="num" w:pos="3600"/>
        </w:tabs>
        <w:ind w:left="3600" w:hanging="360"/>
      </w:pPr>
      <w:rPr>
        <w:rFonts w:ascii="Courier New" w:hAnsi="Courier New" w:cs="Courier New" w:hint="default"/>
      </w:rPr>
    </w:lvl>
    <w:lvl w:ilvl="5" w:tplc="AA7AB6C0" w:tentative="1">
      <w:start w:val="1"/>
      <w:numFmt w:val="bullet"/>
      <w:lvlText w:val=""/>
      <w:lvlJc w:val="left"/>
      <w:pPr>
        <w:tabs>
          <w:tab w:val="num" w:pos="4320"/>
        </w:tabs>
        <w:ind w:left="4320" w:hanging="360"/>
      </w:pPr>
      <w:rPr>
        <w:rFonts w:ascii="Wingdings" w:hAnsi="Wingdings" w:hint="default"/>
      </w:rPr>
    </w:lvl>
    <w:lvl w:ilvl="6" w:tplc="5CB29044" w:tentative="1">
      <w:start w:val="1"/>
      <w:numFmt w:val="bullet"/>
      <w:lvlText w:val=""/>
      <w:lvlJc w:val="left"/>
      <w:pPr>
        <w:tabs>
          <w:tab w:val="num" w:pos="5040"/>
        </w:tabs>
        <w:ind w:left="5040" w:hanging="360"/>
      </w:pPr>
      <w:rPr>
        <w:rFonts w:ascii="Symbol" w:hAnsi="Symbol" w:hint="default"/>
      </w:rPr>
    </w:lvl>
    <w:lvl w:ilvl="7" w:tplc="0EE84130" w:tentative="1">
      <w:start w:val="1"/>
      <w:numFmt w:val="bullet"/>
      <w:lvlText w:val="o"/>
      <w:lvlJc w:val="left"/>
      <w:pPr>
        <w:tabs>
          <w:tab w:val="num" w:pos="5760"/>
        </w:tabs>
        <w:ind w:left="5760" w:hanging="360"/>
      </w:pPr>
      <w:rPr>
        <w:rFonts w:ascii="Courier New" w:hAnsi="Courier New" w:cs="Courier New" w:hint="default"/>
      </w:rPr>
    </w:lvl>
    <w:lvl w:ilvl="8" w:tplc="450AE30C"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66"/>
  </w:num>
  <w:num w:numId="3">
    <w:abstractNumId w:val="38"/>
  </w:num>
  <w:num w:numId="4">
    <w:abstractNumId w:val="87"/>
  </w:num>
  <w:num w:numId="5">
    <w:abstractNumId w:val="109"/>
  </w:num>
  <w:num w:numId="6">
    <w:abstractNumId w:val="96"/>
  </w:num>
  <w:num w:numId="7">
    <w:abstractNumId w:val="56"/>
  </w:num>
  <w:num w:numId="8">
    <w:abstractNumId w:val="52"/>
  </w:num>
  <w:num w:numId="9">
    <w:abstractNumId w:val="6"/>
  </w:num>
  <w:num w:numId="10">
    <w:abstractNumId w:val="33"/>
  </w:num>
  <w:num w:numId="11">
    <w:abstractNumId w:val="31"/>
  </w:num>
  <w:num w:numId="12">
    <w:abstractNumId w:val="105"/>
  </w:num>
  <w:num w:numId="13">
    <w:abstractNumId w:val="95"/>
  </w:num>
  <w:num w:numId="14">
    <w:abstractNumId w:val="30"/>
  </w:num>
  <w:num w:numId="15">
    <w:abstractNumId w:val="59"/>
  </w:num>
  <w:num w:numId="16">
    <w:abstractNumId w:val="10"/>
  </w:num>
  <w:num w:numId="17">
    <w:abstractNumId w:val="27"/>
  </w:num>
  <w:num w:numId="18">
    <w:abstractNumId w:val="44"/>
  </w:num>
  <w:num w:numId="19">
    <w:abstractNumId w:val="73"/>
  </w:num>
  <w:num w:numId="20">
    <w:abstractNumId w:val="20"/>
  </w:num>
  <w:num w:numId="21">
    <w:abstractNumId w:val="78"/>
  </w:num>
  <w:num w:numId="22">
    <w:abstractNumId w:val="103"/>
  </w:num>
  <w:num w:numId="23">
    <w:abstractNumId w:val="25"/>
  </w:num>
  <w:num w:numId="24">
    <w:abstractNumId w:val="24"/>
  </w:num>
  <w:num w:numId="25">
    <w:abstractNumId w:val="5"/>
  </w:num>
  <w:num w:numId="26">
    <w:abstractNumId w:val="16"/>
  </w:num>
  <w:num w:numId="27">
    <w:abstractNumId w:val="94"/>
  </w:num>
  <w:num w:numId="28">
    <w:abstractNumId w:val="69"/>
  </w:num>
  <w:num w:numId="29">
    <w:abstractNumId w:val="82"/>
  </w:num>
  <w:num w:numId="30">
    <w:abstractNumId w:val="76"/>
  </w:num>
  <w:num w:numId="31">
    <w:abstractNumId w:val="3"/>
  </w:num>
  <w:num w:numId="32">
    <w:abstractNumId w:val="2"/>
  </w:num>
  <w:num w:numId="33">
    <w:abstractNumId w:val="1"/>
  </w:num>
  <w:num w:numId="34">
    <w:abstractNumId w:val="0"/>
  </w:num>
  <w:num w:numId="35">
    <w:abstractNumId w:val="99"/>
  </w:num>
  <w:num w:numId="36">
    <w:abstractNumId w:val="104"/>
  </w:num>
  <w:num w:numId="37">
    <w:abstractNumId w:val="71"/>
  </w:num>
  <w:num w:numId="38">
    <w:abstractNumId w:val="43"/>
  </w:num>
  <w:num w:numId="39">
    <w:abstractNumId w:val="63"/>
  </w:num>
  <w:num w:numId="40">
    <w:abstractNumId w:val="45"/>
  </w:num>
  <w:num w:numId="41">
    <w:abstractNumId w:val="80"/>
  </w:num>
  <w:num w:numId="42">
    <w:abstractNumId w:val="77"/>
  </w:num>
  <w:num w:numId="43">
    <w:abstractNumId w:val="81"/>
  </w:num>
  <w:num w:numId="44">
    <w:abstractNumId w:val="64"/>
  </w:num>
  <w:num w:numId="45">
    <w:abstractNumId w:val="21"/>
  </w:num>
  <w:num w:numId="46">
    <w:abstractNumId w:val="90"/>
  </w:num>
  <w:num w:numId="47">
    <w:abstractNumId w:val="110"/>
  </w:num>
  <w:num w:numId="48">
    <w:abstractNumId w:val="48"/>
  </w:num>
  <w:num w:numId="49">
    <w:abstractNumId w:val="54"/>
  </w:num>
  <w:num w:numId="5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72"/>
  </w:num>
  <w:num w:numId="52">
    <w:abstractNumId w:val="89"/>
  </w:num>
  <w:num w:numId="53">
    <w:abstractNumId w:val="14"/>
  </w:num>
  <w:num w:numId="54">
    <w:abstractNumId w:val="19"/>
  </w:num>
  <w:num w:numId="55">
    <w:abstractNumId w:val="60"/>
  </w:num>
  <w:num w:numId="56">
    <w:abstractNumId w:val="53"/>
  </w:num>
  <w:num w:numId="57">
    <w:abstractNumId w:val="58"/>
  </w:num>
  <w:num w:numId="58">
    <w:abstractNumId w:val="98"/>
  </w:num>
  <w:num w:numId="59">
    <w:abstractNumId w:val="18"/>
  </w:num>
  <w:num w:numId="60">
    <w:abstractNumId w:val="62"/>
  </w:num>
  <w:num w:numId="61">
    <w:abstractNumId w:val="85"/>
  </w:num>
  <w:num w:numId="62">
    <w:abstractNumId w:val="46"/>
  </w:num>
  <w:num w:numId="63">
    <w:abstractNumId w:val="17"/>
  </w:num>
  <w:num w:numId="64">
    <w:abstractNumId w:val="49"/>
  </w:num>
  <w:num w:numId="65">
    <w:abstractNumId w:val="100"/>
  </w:num>
  <w:num w:numId="66">
    <w:abstractNumId w:val="67"/>
  </w:num>
  <w:num w:numId="67">
    <w:abstractNumId w:val="36"/>
  </w:num>
  <w:num w:numId="68">
    <w:abstractNumId w:val="29"/>
  </w:num>
  <w:num w:numId="69">
    <w:abstractNumId w:val="22"/>
  </w:num>
  <w:num w:numId="70">
    <w:abstractNumId w:val="26"/>
  </w:num>
  <w:num w:numId="71">
    <w:abstractNumId w:val="92"/>
  </w:num>
  <w:num w:numId="72">
    <w:abstractNumId w:val="51"/>
  </w:num>
  <w:num w:numId="73">
    <w:abstractNumId w:val="106"/>
  </w:num>
  <w:num w:numId="74">
    <w:abstractNumId w:val="12"/>
  </w:num>
  <w:num w:numId="75">
    <w:abstractNumId w:val="68"/>
  </w:num>
  <w:num w:numId="76">
    <w:abstractNumId w:val="61"/>
  </w:num>
  <w:num w:numId="77">
    <w:abstractNumId w:val="75"/>
  </w:num>
  <w:num w:numId="7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70"/>
  </w:num>
  <w:num w:numId="81">
    <w:abstractNumId w:val="4"/>
  </w:num>
  <w:num w:numId="82">
    <w:abstractNumId w:val="34"/>
  </w:num>
  <w:num w:numId="83">
    <w:abstractNumId w:val="9"/>
  </w:num>
  <w:num w:numId="84">
    <w:abstractNumId w:val="84"/>
  </w:num>
  <w:num w:numId="85">
    <w:abstractNumId w:val="50"/>
  </w:num>
  <w:num w:numId="86">
    <w:abstractNumId w:val="55"/>
  </w:num>
  <w:num w:numId="87">
    <w:abstractNumId w:val="86"/>
  </w:num>
  <w:num w:numId="88">
    <w:abstractNumId w:val="93"/>
  </w:num>
  <w:num w:numId="89">
    <w:abstractNumId w:val="35"/>
  </w:num>
  <w:num w:numId="90">
    <w:abstractNumId w:val="41"/>
  </w:num>
  <w:num w:numId="91">
    <w:abstractNumId w:val="108"/>
  </w:num>
  <w:num w:numId="92">
    <w:abstractNumId w:val="101"/>
  </w:num>
  <w:num w:numId="93">
    <w:abstractNumId w:val="107"/>
  </w:num>
  <w:num w:numId="94">
    <w:abstractNumId w:val="11"/>
  </w:num>
  <w:num w:numId="95">
    <w:abstractNumId w:val="88"/>
  </w:num>
  <w:num w:numId="96">
    <w:abstractNumId w:val="13"/>
  </w:num>
  <w:num w:numId="97">
    <w:abstractNumId w:val="28"/>
  </w:num>
  <w:num w:numId="98">
    <w:abstractNumId w:val="47"/>
  </w:num>
  <w:num w:numId="99">
    <w:abstractNumId w:val="23"/>
  </w:num>
  <w:num w:numId="100">
    <w:abstractNumId w:val="83"/>
  </w:num>
  <w:num w:numId="101">
    <w:abstractNumId w:val="32"/>
  </w:num>
  <w:num w:numId="102">
    <w:abstractNumId w:val="102"/>
  </w:num>
  <w:num w:numId="103">
    <w:abstractNumId w:val="57"/>
  </w:num>
  <w:num w:numId="104">
    <w:abstractNumId w:val="65"/>
  </w:num>
  <w:num w:numId="105">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61"/>
  </w:num>
  <w:num w:numId="111">
    <w:abstractNumId w:val="7"/>
  </w:num>
  <w:num w:numId="112">
    <w:abstractNumId w:val="15"/>
  </w:num>
  <w:num w:numId="11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2"/>
  </w:num>
  <w:num w:numId="115">
    <w:abstractNumId w:val="91"/>
  </w:num>
  <w:num w:numId="116">
    <w:abstractNumId w:val="39"/>
  </w:num>
  <w:num w:numId="11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79"/>
  </w:num>
  <w:num w:numId="119">
    <w:abstractNumId w:val="70"/>
    <w:lvlOverride w:ilvl="0">
      <w:startOverride w:val="1"/>
    </w:lvlOverride>
    <w:lvlOverride w:ilvl="1"/>
    <w:lvlOverride w:ilvl="2"/>
    <w:lvlOverride w:ilvl="3"/>
    <w:lvlOverride w:ilvl="4"/>
    <w:lvlOverride w:ilvl="5"/>
    <w:lvlOverride w:ilvl="6"/>
    <w:lvlOverride w:ilvl="7"/>
    <w:lvlOverride w:ilvl="8"/>
  </w:num>
  <w:num w:numId="120">
    <w:abstractNumId w:val="4"/>
    <w:lvlOverride w:ilvl="0">
      <w:startOverride w:val="1"/>
    </w:lvlOverride>
    <w:lvlOverride w:ilvl="1"/>
    <w:lvlOverride w:ilvl="2"/>
    <w:lvlOverride w:ilvl="3"/>
    <w:lvlOverride w:ilvl="4"/>
    <w:lvlOverride w:ilvl="5"/>
    <w:lvlOverride w:ilvl="6"/>
    <w:lvlOverride w:ilvl="7"/>
    <w:lvlOverride w:ilvl="8"/>
  </w:num>
  <w:num w:numId="121">
    <w:abstractNumId w:val="34"/>
    <w:lvlOverride w:ilvl="0">
      <w:startOverride w:val="1"/>
    </w:lvlOverride>
    <w:lvlOverride w:ilvl="1"/>
    <w:lvlOverride w:ilvl="2"/>
    <w:lvlOverride w:ilvl="3"/>
    <w:lvlOverride w:ilvl="4"/>
    <w:lvlOverride w:ilvl="5"/>
    <w:lvlOverride w:ilvl="6"/>
    <w:lvlOverride w:ilvl="7"/>
    <w:lvlOverride w:ilvl="8"/>
  </w:num>
  <w:num w:numId="122">
    <w:abstractNumId w:val="9"/>
    <w:lvlOverride w:ilvl="0">
      <w:startOverride w:val="1"/>
    </w:lvlOverride>
    <w:lvlOverride w:ilvl="1"/>
    <w:lvlOverride w:ilvl="2"/>
    <w:lvlOverride w:ilvl="3"/>
    <w:lvlOverride w:ilvl="4"/>
    <w:lvlOverride w:ilvl="5"/>
    <w:lvlOverride w:ilvl="6"/>
    <w:lvlOverride w:ilvl="7"/>
    <w:lvlOverride w:ilvl="8"/>
  </w:num>
  <w:num w:numId="123">
    <w:abstractNumId w:val="84"/>
    <w:lvlOverride w:ilvl="0">
      <w:startOverride w:val="1"/>
    </w:lvlOverride>
    <w:lvlOverride w:ilvl="1"/>
    <w:lvlOverride w:ilvl="2"/>
    <w:lvlOverride w:ilvl="3"/>
    <w:lvlOverride w:ilvl="4"/>
    <w:lvlOverride w:ilvl="5"/>
    <w:lvlOverride w:ilvl="6"/>
    <w:lvlOverride w:ilvl="7"/>
    <w:lvlOverride w:ilvl="8"/>
  </w:num>
  <w:num w:numId="124">
    <w:abstractNumId w:val="37"/>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hideSpellingErrors/>
  <w:hideGrammaticalErrors/>
  <w:proofState w:grammar="clean"/>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clickAndTypeStyle w:val="BalloonText"/>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3772"/>
    <w:rsid w:val="0000042C"/>
    <w:rsid w:val="0000148F"/>
    <w:rsid w:val="00001515"/>
    <w:rsid w:val="00001D2A"/>
    <w:rsid w:val="00001D4C"/>
    <w:rsid w:val="00002031"/>
    <w:rsid w:val="00002C63"/>
    <w:rsid w:val="00002EC5"/>
    <w:rsid w:val="000030F5"/>
    <w:rsid w:val="000033AB"/>
    <w:rsid w:val="0000353A"/>
    <w:rsid w:val="00003D7E"/>
    <w:rsid w:val="00004A96"/>
    <w:rsid w:val="0000525F"/>
    <w:rsid w:val="00005B72"/>
    <w:rsid w:val="00005D21"/>
    <w:rsid w:val="0000680B"/>
    <w:rsid w:val="00006B0F"/>
    <w:rsid w:val="00007412"/>
    <w:rsid w:val="000075AF"/>
    <w:rsid w:val="00010E2F"/>
    <w:rsid w:val="00012077"/>
    <w:rsid w:val="0001226A"/>
    <w:rsid w:val="00012296"/>
    <w:rsid w:val="000122CE"/>
    <w:rsid w:val="0001270B"/>
    <w:rsid w:val="000128B5"/>
    <w:rsid w:val="00012FBB"/>
    <w:rsid w:val="00013264"/>
    <w:rsid w:val="00013EFA"/>
    <w:rsid w:val="00013F84"/>
    <w:rsid w:val="00014201"/>
    <w:rsid w:val="000143A8"/>
    <w:rsid w:val="00014459"/>
    <w:rsid w:val="00016439"/>
    <w:rsid w:val="00016CE9"/>
    <w:rsid w:val="0001737C"/>
    <w:rsid w:val="00017D54"/>
    <w:rsid w:val="000206DB"/>
    <w:rsid w:val="000222EC"/>
    <w:rsid w:val="00022812"/>
    <w:rsid w:val="00022E61"/>
    <w:rsid w:val="000232C6"/>
    <w:rsid w:val="00023681"/>
    <w:rsid w:val="00023B95"/>
    <w:rsid w:val="00025B4A"/>
    <w:rsid w:val="00025F3F"/>
    <w:rsid w:val="0002665F"/>
    <w:rsid w:val="000267BC"/>
    <w:rsid w:val="00026DB9"/>
    <w:rsid w:val="000273E5"/>
    <w:rsid w:val="000274BA"/>
    <w:rsid w:val="00027C76"/>
    <w:rsid w:val="00027E75"/>
    <w:rsid w:val="00030458"/>
    <w:rsid w:val="00030734"/>
    <w:rsid w:val="00030959"/>
    <w:rsid w:val="00031866"/>
    <w:rsid w:val="00032E19"/>
    <w:rsid w:val="000334E6"/>
    <w:rsid w:val="00033507"/>
    <w:rsid w:val="00033F74"/>
    <w:rsid w:val="0003435F"/>
    <w:rsid w:val="00035206"/>
    <w:rsid w:val="000352D5"/>
    <w:rsid w:val="000357E1"/>
    <w:rsid w:val="00035D39"/>
    <w:rsid w:val="0003664E"/>
    <w:rsid w:val="000404F9"/>
    <w:rsid w:val="000406C8"/>
    <w:rsid w:val="00040966"/>
    <w:rsid w:val="00040E24"/>
    <w:rsid w:val="000412C6"/>
    <w:rsid w:val="0004170C"/>
    <w:rsid w:val="000419A5"/>
    <w:rsid w:val="00041C78"/>
    <w:rsid w:val="00041FB2"/>
    <w:rsid w:val="0004220C"/>
    <w:rsid w:val="000429C4"/>
    <w:rsid w:val="0004335E"/>
    <w:rsid w:val="000445B8"/>
    <w:rsid w:val="00044DB1"/>
    <w:rsid w:val="0004734B"/>
    <w:rsid w:val="000477FE"/>
    <w:rsid w:val="00047F4F"/>
    <w:rsid w:val="000500DD"/>
    <w:rsid w:val="000503F2"/>
    <w:rsid w:val="0005070A"/>
    <w:rsid w:val="0005161B"/>
    <w:rsid w:val="0005170E"/>
    <w:rsid w:val="00052260"/>
    <w:rsid w:val="00052901"/>
    <w:rsid w:val="0005327E"/>
    <w:rsid w:val="00053BB6"/>
    <w:rsid w:val="00054045"/>
    <w:rsid w:val="000543B3"/>
    <w:rsid w:val="00054555"/>
    <w:rsid w:val="000547E8"/>
    <w:rsid w:val="00054870"/>
    <w:rsid w:val="00054C5E"/>
    <w:rsid w:val="00055540"/>
    <w:rsid w:val="000575C1"/>
    <w:rsid w:val="00057890"/>
    <w:rsid w:val="00057BD6"/>
    <w:rsid w:val="00057E98"/>
    <w:rsid w:val="00060EA2"/>
    <w:rsid w:val="00061607"/>
    <w:rsid w:val="0006264C"/>
    <w:rsid w:val="000627F2"/>
    <w:rsid w:val="00063821"/>
    <w:rsid w:val="000642A4"/>
    <w:rsid w:val="000644D9"/>
    <w:rsid w:val="00064A89"/>
    <w:rsid w:val="00065379"/>
    <w:rsid w:val="000658C5"/>
    <w:rsid w:val="00065E1C"/>
    <w:rsid w:val="000661A4"/>
    <w:rsid w:val="00066C33"/>
    <w:rsid w:val="00066C52"/>
    <w:rsid w:val="0006703F"/>
    <w:rsid w:val="00070985"/>
    <w:rsid w:val="00070E50"/>
    <w:rsid w:val="00072C25"/>
    <w:rsid w:val="00073A34"/>
    <w:rsid w:val="000750E9"/>
    <w:rsid w:val="00075583"/>
    <w:rsid w:val="000763A4"/>
    <w:rsid w:val="0007720D"/>
    <w:rsid w:val="000775BD"/>
    <w:rsid w:val="0007777E"/>
    <w:rsid w:val="00077F46"/>
    <w:rsid w:val="0008059D"/>
    <w:rsid w:val="00081719"/>
    <w:rsid w:val="0008182B"/>
    <w:rsid w:val="0008208B"/>
    <w:rsid w:val="000821C0"/>
    <w:rsid w:val="00083108"/>
    <w:rsid w:val="0008312D"/>
    <w:rsid w:val="00083164"/>
    <w:rsid w:val="0008353D"/>
    <w:rsid w:val="00083FFF"/>
    <w:rsid w:val="0008402A"/>
    <w:rsid w:val="000850E6"/>
    <w:rsid w:val="000851FF"/>
    <w:rsid w:val="00085FE1"/>
    <w:rsid w:val="00086450"/>
    <w:rsid w:val="00086995"/>
    <w:rsid w:val="00086C0C"/>
    <w:rsid w:val="00087159"/>
    <w:rsid w:val="00087A1D"/>
    <w:rsid w:val="000905C8"/>
    <w:rsid w:val="00090B24"/>
    <w:rsid w:val="00090E2E"/>
    <w:rsid w:val="0009167A"/>
    <w:rsid w:val="0009188D"/>
    <w:rsid w:val="0009239D"/>
    <w:rsid w:val="000923EB"/>
    <w:rsid w:val="0009272A"/>
    <w:rsid w:val="0009387A"/>
    <w:rsid w:val="00093B13"/>
    <w:rsid w:val="00093C9B"/>
    <w:rsid w:val="00094189"/>
    <w:rsid w:val="00094A4B"/>
    <w:rsid w:val="00094CCA"/>
    <w:rsid w:val="00094EBF"/>
    <w:rsid w:val="00094F50"/>
    <w:rsid w:val="000952F5"/>
    <w:rsid w:val="00096547"/>
    <w:rsid w:val="0009696D"/>
    <w:rsid w:val="0009747D"/>
    <w:rsid w:val="00097C2A"/>
    <w:rsid w:val="00097E42"/>
    <w:rsid w:val="000A0133"/>
    <w:rsid w:val="000A0E2C"/>
    <w:rsid w:val="000A1895"/>
    <w:rsid w:val="000A3358"/>
    <w:rsid w:val="000A36C3"/>
    <w:rsid w:val="000A3775"/>
    <w:rsid w:val="000A3CC7"/>
    <w:rsid w:val="000A41A1"/>
    <w:rsid w:val="000A452E"/>
    <w:rsid w:val="000A46E8"/>
    <w:rsid w:val="000A4931"/>
    <w:rsid w:val="000A4AD0"/>
    <w:rsid w:val="000A5659"/>
    <w:rsid w:val="000A591B"/>
    <w:rsid w:val="000A5A2A"/>
    <w:rsid w:val="000A7079"/>
    <w:rsid w:val="000B1404"/>
    <w:rsid w:val="000B1CD3"/>
    <w:rsid w:val="000B260A"/>
    <w:rsid w:val="000B2629"/>
    <w:rsid w:val="000B30F6"/>
    <w:rsid w:val="000B454B"/>
    <w:rsid w:val="000B4757"/>
    <w:rsid w:val="000B4A04"/>
    <w:rsid w:val="000B5186"/>
    <w:rsid w:val="000B5284"/>
    <w:rsid w:val="000B5412"/>
    <w:rsid w:val="000B5695"/>
    <w:rsid w:val="000B6054"/>
    <w:rsid w:val="000B7444"/>
    <w:rsid w:val="000C1570"/>
    <w:rsid w:val="000C2476"/>
    <w:rsid w:val="000C2976"/>
    <w:rsid w:val="000C2DD4"/>
    <w:rsid w:val="000C2E6E"/>
    <w:rsid w:val="000C30F9"/>
    <w:rsid w:val="000C331C"/>
    <w:rsid w:val="000C3754"/>
    <w:rsid w:val="000C3886"/>
    <w:rsid w:val="000C3B91"/>
    <w:rsid w:val="000C44B3"/>
    <w:rsid w:val="000C4672"/>
    <w:rsid w:val="000C573C"/>
    <w:rsid w:val="000C5A28"/>
    <w:rsid w:val="000C6BFF"/>
    <w:rsid w:val="000C70AD"/>
    <w:rsid w:val="000D0298"/>
    <w:rsid w:val="000D06A2"/>
    <w:rsid w:val="000D0879"/>
    <w:rsid w:val="000D124A"/>
    <w:rsid w:val="000D2182"/>
    <w:rsid w:val="000D21A9"/>
    <w:rsid w:val="000D22B8"/>
    <w:rsid w:val="000D2517"/>
    <w:rsid w:val="000D3172"/>
    <w:rsid w:val="000D39EB"/>
    <w:rsid w:val="000D3CAF"/>
    <w:rsid w:val="000D478D"/>
    <w:rsid w:val="000D5791"/>
    <w:rsid w:val="000D5F3B"/>
    <w:rsid w:val="000D6B3F"/>
    <w:rsid w:val="000D73BA"/>
    <w:rsid w:val="000D73BF"/>
    <w:rsid w:val="000D7787"/>
    <w:rsid w:val="000D7C38"/>
    <w:rsid w:val="000E08DC"/>
    <w:rsid w:val="000E15C9"/>
    <w:rsid w:val="000E35D7"/>
    <w:rsid w:val="000E3793"/>
    <w:rsid w:val="000E3ECB"/>
    <w:rsid w:val="000E4337"/>
    <w:rsid w:val="000E473A"/>
    <w:rsid w:val="000E5658"/>
    <w:rsid w:val="000E6074"/>
    <w:rsid w:val="000E60C3"/>
    <w:rsid w:val="000E6401"/>
    <w:rsid w:val="000E64DD"/>
    <w:rsid w:val="000E7154"/>
    <w:rsid w:val="000E766A"/>
    <w:rsid w:val="000E77F5"/>
    <w:rsid w:val="000F089D"/>
    <w:rsid w:val="000F09FE"/>
    <w:rsid w:val="000F0DEB"/>
    <w:rsid w:val="000F12E3"/>
    <w:rsid w:val="000F1F7B"/>
    <w:rsid w:val="000F234E"/>
    <w:rsid w:val="000F31FE"/>
    <w:rsid w:val="000F3772"/>
    <w:rsid w:val="000F3BB3"/>
    <w:rsid w:val="000F451C"/>
    <w:rsid w:val="000F4B16"/>
    <w:rsid w:val="000F4F9B"/>
    <w:rsid w:val="000F50AE"/>
    <w:rsid w:val="000F5925"/>
    <w:rsid w:val="000F5D85"/>
    <w:rsid w:val="000F5EC9"/>
    <w:rsid w:val="000F6FDC"/>
    <w:rsid w:val="000F7462"/>
    <w:rsid w:val="000F788A"/>
    <w:rsid w:val="000F7F95"/>
    <w:rsid w:val="001000CD"/>
    <w:rsid w:val="001001A2"/>
    <w:rsid w:val="00100A99"/>
    <w:rsid w:val="00100AAA"/>
    <w:rsid w:val="0010133C"/>
    <w:rsid w:val="00101520"/>
    <w:rsid w:val="00101FB8"/>
    <w:rsid w:val="0010224E"/>
    <w:rsid w:val="00103850"/>
    <w:rsid w:val="00103EA4"/>
    <w:rsid w:val="001041A1"/>
    <w:rsid w:val="0010471C"/>
    <w:rsid w:val="00105664"/>
    <w:rsid w:val="001056F4"/>
    <w:rsid w:val="00105F32"/>
    <w:rsid w:val="00106EEF"/>
    <w:rsid w:val="00106FFA"/>
    <w:rsid w:val="001078D7"/>
    <w:rsid w:val="0011070D"/>
    <w:rsid w:val="00111242"/>
    <w:rsid w:val="001114F9"/>
    <w:rsid w:val="00111AB0"/>
    <w:rsid w:val="00111FD7"/>
    <w:rsid w:val="00112463"/>
    <w:rsid w:val="00112973"/>
    <w:rsid w:val="00112ACA"/>
    <w:rsid w:val="00113865"/>
    <w:rsid w:val="00113D1C"/>
    <w:rsid w:val="00114E0D"/>
    <w:rsid w:val="001159B3"/>
    <w:rsid w:val="00116286"/>
    <w:rsid w:val="0011637F"/>
    <w:rsid w:val="0011682D"/>
    <w:rsid w:val="00117063"/>
    <w:rsid w:val="001173C4"/>
    <w:rsid w:val="00117B49"/>
    <w:rsid w:val="00120BC2"/>
    <w:rsid w:val="00120F0F"/>
    <w:rsid w:val="001214A0"/>
    <w:rsid w:val="001218AB"/>
    <w:rsid w:val="001229A6"/>
    <w:rsid w:val="00123748"/>
    <w:rsid w:val="001238AD"/>
    <w:rsid w:val="00123DC9"/>
    <w:rsid w:val="00124D55"/>
    <w:rsid w:val="001251EB"/>
    <w:rsid w:val="001257A1"/>
    <w:rsid w:val="001262E5"/>
    <w:rsid w:val="00126575"/>
    <w:rsid w:val="0012716E"/>
    <w:rsid w:val="00127B55"/>
    <w:rsid w:val="00127D11"/>
    <w:rsid w:val="001300D0"/>
    <w:rsid w:val="00131976"/>
    <w:rsid w:val="00131BB1"/>
    <w:rsid w:val="00132D0B"/>
    <w:rsid w:val="0013531F"/>
    <w:rsid w:val="00135A2A"/>
    <w:rsid w:val="00136109"/>
    <w:rsid w:val="00136CF8"/>
    <w:rsid w:val="0013765B"/>
    <w:rsid w:val="00137997"/>
    <w:rsid w:val="0014092A"/>
    <w:rsid w:val="00140A91"/>
    <w:rsid w:val="00141673"/>
    <w:rsid w:val="0014185F"/>
    <w:rsid w:val="00142034"/>
    <w:rsid w:val="00142D64"/>
    <w:rsid w:val="001436DC"/>
    <w:rsid w:val="00143EDA"/>
    <w:rsid w:val="00143FBF"/>
    <w:rsid w:val="001448B9"/>
    <w:rsid w:val="00144D3A"/>
    <w:rsid w:val="00146ACB"/>
    <w:rsid w:val="001470FD"/>
    <w:rsid w:val="00147760"/>
    <w:rsid w:val="00147E91"/>
    <w:rsid w:val="00150093"/>
    <w:rsid w:val="001505C4"/>
    <w:rsid w:val="00150786"/>
    <w:rsid w:val="00151783"/>
    <w:rsid w:val="0015181E"/>
    <w:rsid w:val="001521D5"/>
    <w:rsid w:val="00154841"/>
    <w:rsid w:val="00154851"/>
    <w:rsid w:val="0015568D"/>
    <w:rsid w:val="001556F4"/>
    <w:rsid w:val="00155911"/>
    <w:rsid w:val="00156637"/>
    <w:rsid w:val="00160600"/>
    <w:rsid w:val="00161DF8"/>
    <w:rsid w:val="00162B4F"/>
    <w:rsid w:val="00163B5D"/>
    <w:rsid w:val="001642B9"/>
    <w:rsid w:val="00164523"/>
    <w:rsid w:val="00164E55"/>
    <w:rsid w:val="00165259"/>
    <w:rsid w:val="00165C4D"/>
    <w:rsid w:val="001660B7"/>
    <w:rsid w:val="001668AD"/>
    <w:rsid w:val="001669F9"/>
    <w:rsid w:val="00166BB8"/>
    <w:rsid w:val="0016732B"/>
    <w:rsid w:val="001673D7"/>
    <w:rsid w:val="00167549"/>
    <w:rsid w:val="00170346"/>
    <w:rsid w:val="00170A43"/>
    <w:rsid w:val="00170C8A"/>
    <w:rsid w:val="00171482"/>
    <w:rsid w:val="00171973"/>
    <w:rsid w:val="00172264"/>
    <w:rsid w:val="001722D0"/>
    <w:rsid w:val="00172642"/>
    <w:rsid w:val="001729CF"/>
    <w:rsid w:val="00172B2A"/>
    <w:rsid w:val="00173D49"/>
    <w:rsid w:val="001746D3"/>
    <w:rsid w:val="00174C54"/>
    <w:rsid w:val="00174FB7"/>
    <w:rsid w:val="00175BD4"/>
    <w:rsid w:val="001760F1"/>
    <w:rsid w:val="0017677B"/>
    <w:rsid w:val="0017695B"/>
    <w:rsid w:val="0018079F"/>
    <w:rsid w:val="001807E2"/>
    <w:rsid w:val="001819B3"/>
    <w:rsid w:val="001822D3"/>
    <w:rsid w:val="00182906"/>
    <w:rsid w:val="00182B1F"/>
    <w:rsid w:val="00182DF8"/>
    <w:rsid w:val="00183C2D"/>
    <w:rsid w:val="00184AE7"/>
    <w:rsid w:val="00186A37"/>
    <w:rsid w:val="00186ACB"/>
    <w:rsid w:val="00186B7C"/>
    <w:rsid w:val="00190BEE"/>
    <w:rsid w:val="00190DFC"/>
    <w:rsid w:val="00190E10"/>
    <w:rsid w:val="001911C9"/>
    <w:rsid w:val="00191818"/>
    <w:rsid w:val="00191B27"/>
    <w:rsid w:val="00192563"/>
    <w:rsid w:val="00192F7C"/>
    <w:rsid w:val="001931D1"/>
    <w:rsid w:val="00193488"/>
    <w:rsid w:val="00193537"/>
    <w:rsid w:val="00194D04"/>
    <w:rsid w:val="001978F7"/>
    <w:rsid w:val="001A0201"/>
    <w:rsid w:val="001A0648"/>
    <w:rsid w:val="001A100F"/>
    <w:rsid w:val="001A1B93"/>
    <w:rsid w:val="001A1CD8"/>
    <w:rsid w:val="001A1CE5"/>
    <w:rsid w:val="001A2A5D"/>
    <w:rsid w:val="001A2C56"/>
    <w:rsid w:val="001A42DB"/>
    <w:rsid w:val="001A510B"/>
    <w:rsid w:val="001A537D"/>
    <w:rsid w:val="001A5BE0"/>
    <w:rsid w:val="001B031A"/>
    <w:rsid w:val="001B0AAE"/>
    <w:rsid w:val="001B17B8"/>
    <w:rsid w:val="001B1B15"/>
    <w:rsid w:val="001B239C"/>
    <w:rsid w:val="001B254B"/>
    <w:rsid w:val="001B2861"/>
    <w:rsid w:val="001B2DB6"/>
    <w:rsid w:val="001B3711"/>
    <w:rsid w:val="001B3788"/>
    <w:rsid w:val="001B3F3E"/>
    <w:rsid w:val="001B3FC2"/>
    <w:rsid w:val="001B4334"/>
    <w:rsid w:val="001B4886"/>
    <w:rsid w:val="001B548C"/>
    <w:rsid w:val="001B5BB6"/>
    <w:rsid w:val="001B5D21"/>
    <w:rsid w:val="001C0920"/>
    <w:rsid w:val="001C0EAB"/>
    <w:rsid w:val="001C2319"/>
    <w:rsid w:val="001C24B0"/>
    <w:rsid w:val="001C2C1B"/>
    <w:rsid w:val="001C2CFB"/>
    <w:rsid w:val="001C3082"/>
    <w:rsid w:val="001C3F98"/>
    <w:rsid w:val="001C3FAF"/>
    <w:rsid w:val="001C47F4"/>
    <w:rsid w:val="001C4831"/>
    <w:rsid w:val="001C50C8"/>
    <w:rsid w:val="001C5493"/>
    <w:rsid w:val="001C5995"/>
    <w:rsid w:val="001C703D"/>
    <w:rsid w:val="001C7554"/>
    <w:rsid w:val="001C7C60"/>
    <w:rsid w:val="001D00A3"/>
    <w:rsid w:val="001D00F4"/>
    <w:rsid w:val="001D03D1"/>
    <w:rsid w:val="001D06D3"/>
    <w:rsid w:val="001D099C"/>
    <w:rsid w:val="001D0EDA"/>
    <w:rsid w:val="001D15F5"/>
    <w:rsid w:val="001D216F"/>
    <w:rsid w:val="001D2A9C"/>
    <w:rsid w:val="001D301F"/>
    <w:rsid w:val="001D4C39"/>
    <w:rsid w:val="001D4C5A"/>
    <w:rsid w:val="001D5196"/>
    <w:rsid w:val="001D5741"/>
    <w:rsid w:val="001D5B88"/>
    <w:rsid w:val="001D5FC9"/>
    <w:rsid w:val="001D669F"/>
    <w:rsid w:val="001D74CA"/>
    <w:rsid w:val="001D7D5F"/>
    <w:rsid w:val="001E06D6"/>
    <w:rsid w:val="001E1480"/>
    <w:rsid w:val="001E1FD3"/>
    <w:rsid w:val="001E23AC"/>
    <w:rsid w:val="001E2861"/>
    <w:rsid w:val="001E2A58"/>
    <w:rsid w:val="001E2C9E"/>
    <w:rsid w:val="001E30C6"/>
    <w:rsid w:val="001E33F8"/>
    <w:rsid w:val="001E35FD"/>
    <w:rsid w:val="001E3697"/>
    <w:rsid w:val="001E4140"/>
    <w:rsid w:val="001E4FA1"/>
    <w:rsid w:val="001E5518"/>
    <w:rsid w:val="001E5C32"/>
    <w:rsid w:val="001E5DD2"/>
    <w:rsid w:val="001E606D"/>
    <w:rsid w:val="001E66BB"/>
    <w:rsid w:val="001E75CF"/>
    <w:rsid w:val="001F01B9"/>
    <w:rsid w:val="001F0459"/>
    <w:rsid w:val="001F21EB"/>
    <w:rsid w:val="001F3126"/>
    <w:rsid w:val="001F39B4"/>
    <w:rsid w:val="001F3C94"/>
    <w:rsid w:val="001F40B1"/>
    <w:rsid w:val="001F43C7"/>
    <w:rsid w:val="001F49B8"/>
    <w:rsid w:val="001F4C35"/>
    <w:rsid w:val="001F5278"/>
    <w:rsid w:val="001F6A15"/>
    <w:rsid w:val="001F75D4"/>
    <w:rsid w:val="001F7B41"/>
    <w:rsid w:val="00200C47"/>
    <w:rsid w:val="00200EBB"/>
    <w:rsid w:val="002014FF"/>
    <w:rsid w:val="002027CD"/>
    <w:rsid w:val="00202F78"/>
    <w:rsid w:val="0020380C"/>
    <w:rsid w:val="00203E40"/>
    <w:rsid w:val="0020413E"/>
    <w:rsid w:val="00205557"/>
    <w:rsid w:val="00205F5E"/>
    <w:rsid w:val="0020704F"/>
    <w:rsid w:val="00207288"/>
    <w:rsid w:val="002076C7"/>
    <w:rsid w:val="002077D7"/>
    <w:rsid w:val="00207B74"/>
    <w:rsid w:val="002107FC"/>
    <w:rsid w:val="00210BD2"/>
    <w:rsid w:val="00211F48"/>
    <w:rsid w:val="00212DCD"/>
    <w:rsid w:val="00212F64"/>
    <w:rsid w:val="00213219"/>
    <w:rsid w:val="00213334"/>
    <w:rsid w:val="0021337F"/>
    <w:rsid w:val="002135EF"/>
    <w:rsid w:val="002138E7"/>
    <w:rsid w:val="0021424D"/>
    <w:rsid w:val="00214AC6"/>
    <w:rsid w:val="00215391"/>
    <w:rsid w:val="00215B61"/>
    <w:rsid w:val="00217113"/>
    <w:rsid w:val="002176FA"/>
    <w:rsid w:val="00220057"/>
    <w:rsid w:val="002221CE"/>
    <w:rsid w:val="002231CC"/>
    <w:rsid w:val="002235D5"/>
    <w:rsid w:val="00223A74"/>
    <w:rsid w:val="00223CDA"/>
    <w:rsid w:val="002243B8"/>
    <w:rsid w:val="00224496"/>
    <w:rsid w:val="00225458"/>
    <w:rsid w:val="002259B9"/>
    <w:rsid w:val="00225AA5"/>
    <w:rsid w:val="00225C21"/>
    <w:rsid w:val="00225ECB"/>
    <w:rsid w:val="0022607B"/>
    <w:rsid w:val="0022609C"/>
    <w:rsid w:val="002262E8"/>
    <w:rsid w:val="00226315"/>
    <w:rsid w:val="002274CA"/>
    <w:rsid w:val="00230195"/>
    <w:rsid w:val="00230695"/>
    <w:rsid w:val="0023153E"/>
    <w:rsid w:val="002327A1"/>
    <w:rsid w:val="002333D6"/>
    <w:rsid w:val="002336E9"/>
    <w:rsid w:val="00233802"/>
    <w:rsid w:val="002341DD"/>
    <w:rsid w:val="00235A95"/>
    <w:rsid w:val="00235CCB"/>
    <w:rsid w:val="002360E2"/>
    <w:rsid w:val="0023620F"/>
    <w:rsid w:val="002366A4"/>
    <w:rsid w:val="00236958"/>
    <w:rsid w:val="002369B6"/>
    <w:rsid w:val="00236E10"/>
    <w:rsid w:val="002372FF"/>
    <w:rsid w:val="00240662"/>
    <w:rsid w:val="00242289"/>
    <w:rsid w:val="00242946"/>
    <w:rsid w:val="00242CC3"/>
    <w:rsid w:val="00242D25"/>
    <w:rsid w:val="00242F95"/>
    <w:rsid w:val="002433E1"/>
    <w:rsid w:val="00243ACA"/>
    <w:rsid w:val="00243D30"/>
    <w:rsid w:val="00245C92"/>
    <w:rsid w:val="00245DB7"/>
    <w:rsid w:val="00250514"/>
    <w:rsid w:val="002505E0"/>
    <w:rsid w:val="002508DF"/>
    <w:rsid w:val="0025097F"/>
    <w:rsid w:val="00251355"/>
    <w:rsid w:val="0025138D"/>
    <w:rsid w:val="0025144C"/>
    <w:rsid w:val="002515D9"/>
    <w:rsid w:val="00251C41"/>
    <w:rsid w:val="002523D8"/>
    <w:rsid w:val="002524DE"/>
    <w:rsid w:val="002525B8"/>
    <w:rsid w:val="00252A6E"/>
    <w:rsid w:val="00252D2E"/>
    <w:rsid w:val="002535F7"/>
    <w:rsid w:val="00253EFE"/>
    <w:rsid w:val="00253F19"/>
    <w:rsid w:val="00253FB5"/>
    <w:rsid w:val="0025469F"/>
    <w:rsid w:val="002548C5"/>
    <w:rsid w:val="00255CED"/>
    <w:rsid w:val="00256951"/>
    <w:rsid w:val="0025722D"/>
    <w:rsid w:val="00257301"/>
    <w:rsid w:val="00257BBD"/>
    <w:rsid w:val="00260A05"/>
    <w:rsid w:val="00260D1C"/>
    <w:rsid w:val="00261BC7"/>
    <w:rsid w:val="002626F1"/>
    <w:rsid w:val="00263253"/>
    <w:rsid w:val="00263F88"/>
    <w:rsid w:val="002643F6"/>
    <w:rsid w:val="002659F9"/>
    <w:rsid w:val="00266793"/>
    <w:rsid w:val="00266F02"/>
    <w:rsid w:val="002708C6"/>
    <w:rsid w:val="00270C30"/>
    <w:rsid w:val="002714D1"/>
    <w:rsid w:val="00271A2B"/>
    <w:rsid w:val="00271AB2"/>
    <w:rsid w:val="002723F6"/>
    <w:rsid w:val="00272468"/>
    <w:rsid w:val="00272E6C"/>
    <w:rsid w:val="00274337"/>
    <w:rsid w:val="00274913"/>
    <w:rsid w:val="00274FB5"/>
    <w:rsid w:val="0027582A"/>
    <w:rsid w:val="00275EFC"/>
    <w:rsid w:val="0027617C"/>
    <w:rsid w:val="00280E05"/>
    <w:rsid w:val="00280E2F"/>
    <w:rsid w:val="00281FD0"/>
    <w:rsid w:val="00282159"/>
    <w:rsid w:val="00282F13"/>
    <w:rsid w:val="0028358C"/>
    <w:rsid w:val="002840B2"/>
    <w:rsid w:val="002848F9"/>
    <w:rsid w:val="00285940"/>
    <w:rsid w:val="00286E3A"/>
    <w:rsid w:val="002871BA"/>
    <w:rsid w:val="00287948"/>
    <w:rsid w:val="002917C3"/>
    <w:rsid w:val="00292232"/>
    <w:rsid w:val="0029265E"/>
    <w:rsid w:val="002935EC"/>
    <w:rsid w:val="00293764"/>
    <w:rsid w:val="0029484F"/>
    <w:rsid w:val="00294B99"/>
    <w:rsid w:val="002955F9"/>
    <w:rsid w:val="00296DB2"/>
    <w:rsid w:val="00297118"/>
    <w:rsid w:val="002973B0"/>
    <w:rsid w:val="00297916"/>
    <w:rsid w:val="00297DE4"/>
    <w:rsid w:val="00297EF0"/>
    <w:rsid w:val="002A046F"/>
    <w:rsid w:val="002A1A1A"/>
    <w:rsid w:val="002A1E33"/>
    <w:rsid w:val="002A2437"/>
    <w:rsid w:val="002A2550"/>
    <w:rsid w:val="002A2964"/>
    <w:rsid w:val="002A32C3"/>
    <w:rsid w:val="002A3443"/>
    <w:rsid w:val="002A4174"/>
    <w:rsid w:val="002A58D7"/>
    <w:rsid w:val="002A658B"/>
    <w:rsid w:val="002A7B74"/>
    <w:rsid w:val="002A7E6D"/>
    <w:rsid w:val="002B14E1"/>
    <w:rsid w:val="002B1F97"/>
    <w:rsid w:val="002B2109"/>
    <w:rsid w:val="002B2B0D"/>
    <w:rsid w:val="002B37A1"/>
    <w:rsid w:val="002B4653"/>
    <w:rsid w:val="002B5550"/>
    <w:rsid w:val="002B5BE9"/>
    <w:rsid w:val="002B60C8"/>
    <w:rsid w:val="002B646E"/>
    <w:rsid w:val="002B758E"/>
    <w:rsid w:val="002C0C21"/>
    <w:rsid w:val="002C2C4F"/>
    <w:rsid w:val="002C3266"/>
    <w:rsid w:val="002C357B"/>
    <w:rsid w:val="002C3999"/>
    <w:rsid w:val="002C3FAE"/>
    <w:rsid w:val="002C5250"/>
    <w:rsid w:val="002C6120"/>
    <w:rsid w:val="002C7553"/>
    <w:rsid w:val="002C7D52"/>
    <w:rsid w:val="002D0895"/>
    <w:rsid w:val="002D0AD9"/>
    <w:rsid w:val="002D0D5A"/>
    <w:rsid w:val="002D2314"/>
    <w:rsid w:val="002D2687"/>
    <w:rsid w:val="002D2DB8"/>
    <w:rsid w:val="002D2DF1"/>
    <w:rsid w:val="002D379B"/>
    <w:rsid w:val="002D3830"/>
    <w:rsid w:val="002D3AC5"/>
    <w:rsid w:val="002D49D2"/>
    <w:rsid w:val="002D519B"/>
    <w:rsid w:val="002D5823"/>
    <w:rsid w:val="002D5E0A"/>
    <w:rsid w:val="002D6B39"/>
    <w:rsid w:val="002D7CAB"/>
    <w:rsid w:val="002D7D39"/>
    <w:rsid w:val="002E0D2A"/>
    <w:rsid w:val="002E0DC4"/>
    <w:rsid w:val="002E0F8B"/>
    <w:rsid w:val="002E11A6"/>
    <w:rsid w:val="002E1537"/>
    <w:rsid w:val="002E1AB1"/>
    <w:rsid w:val="002E39F0"/>
    <w:rsid w:val="002E3EBB"/>
    <w:rsid w:val="002E4586"/>
    <w:rsid w:val="002E46E6"/>
    <w:rsid w:val="002E5A7F"/>
    <w:rsid w:val="002E617C"/>
    <w:rsid w:val="002E6FD3"/>
    <w:rsid w:val="002E7E5E"/>
    <w:rsid w:val="002E7EE2"/>
    <w:rsid w:val="002F05FF"/>
    <w:rsid w:val="002F070F"/>
    <w:rsid w:val="002F0DD4"/>
    <w:rsid w:val="002F1378"/>
    <w:rsid w:val="002F177C"/>
    <w:rsid w:val="002F2949"/>
    <w:rsid w:val="002F33D7"/>
    <w:rsid w:val="002F3533"/>
    <w:rsid w:val="002F37E6"/>
    <w:rsid w:val="002F4271"/>
    <w:rsid w:val="002F4345"/>
    <w:rsid w:val="002F449C"/>
    <w:rsid w:val="002F4E4D"/>
    <w:rsid w:val="002F4F39"/>
    <w:rsid w:val="002F6824"/>
    <w:rsid w:val="002F71EB"/>
    <w:rsid w:val="002F75B0"/>
    <w:rsid w:val="0030048D"/>
    <w:rsid w:val="003004F8"/>
    <w:rsid w:val="00300537"/>
    <w:rsid w:val="00300682"/>
    <w:rsid w:val="00300BA8"/>
    <w:rsid w:val="0030156A"/>
    <w:rsid w:val="003018FB"/>
    <w:rsid w:val="003023AF"/>
    <w:rsid w:val="00302AD5"/>
    <w:rsid w:val="00303A7A"/>
    <w:rsid w:val="00304597"/>
    <w:rsid w:val="00304951"/>
    <w:rsid w:val="00304BDE"/>
    <w:rsid w:val="00305B5F"/>
    <w:rsid w:val="00305E27"/>
    <w:rsid w:val="00305FBA"/>
    <w:rsid w:val="00306534"/>
    <w:rsid w:val="00306A35"/>
    <w:rsid w:val="00307C01"/>
    <w:rsid w:val="0031038B"/>
    <w:rsid w:val="0031043F"/>
    <w:rsid w:val="00311A62"/>
    <w:rsid w:val="00312117"/>
    <w:rsid w:val="0031307C"/>
    <w:rsid w:val="0031366C"/>
    <w:rsid w:val="00313E43"/>
    <w:rsid w:val="003141D7"/>
    <w:rsid w:val="00314894"/>
    <w:rsid w:val="00314929"/>
    <w:rsid w:val="00314DE0"/>
    <w:rsid w:val="00316603"/>
    <w:rsid w:val="00316658"/>
    <w:rsid w:val="003166C3"/>
    <w:rsid w:val="00316C24"/>
    <w:rsid w:val="00317392"/>
    <w:rsid w:val="00317E7C"/>
    <w:rsid w:val="003200CF"/>
    <w:rsid w:val="0032035F"/>
    <w:rsid w:val="003206DF"/>
    <w:rsid w:val="0032141C"/>
    <w:rsid w:val="00322204"/>
    <w:rsid w:val="003236B3"/>
    <w:rsid w:val="00324802"/>
    <w:rsid w:val="00325065"/>
    <w:rsid w:val="003256B6"/>
    <w:rsid w:val="00326081"/>
    <w:rsid w:val="00326D9C"/>
    <w:rsid w:val="003275A8"/>
    <w:rsid w:val="00330173"/>
    <w:rsid w:val="00330310"/>
    <w:rsid w:val="00330462"/>
    <w:rsid w:val="00330B43"/>
    <w:rsid w:val="00330F2F"/>
    <w:rsid w:val="003311DA"/>
    <w:rsid w:val="0033139D"/>
    <w:rsid w:val="0033154D"/>
    <w:rsid w:val="00331B1A"/>
    <w:rsid w:val="00331F1E"/>
    <w:rsid w:val="003323DC"/>
    <w:rsid w:val="00332461"/>
    <w:rsid w:val="003350B6"/>
    <w:rsid w:val="00335115"/>
    <w:rsid w:val="00335C33"/>
    <w:rsid w:val="00336A0F"/>
    <w:rsid w:val="00337D96"/>
    <w:rsid w:val="00337E8F"/>
    <w:rsid w:val="00340611"/>
    <w:rsid w:val="00340816"/>
    <w:rsid w:val="0034131A"/>
    <w:rsid w:val="003413BD"/>
    <w:rsid w:val="003415CF"/>
    <w:rsid w:val="00341D93"/>
    <w:rsid w:val="00343414"/>
    <w:rsid w:val="0034454C"/>
    <w:rsid w:val="00344617"/>
    <w:rsid w:val="003447DB"/>
    <w:rsid w:val="00344B3F"/>
    <w:rsid w:val="00345107"/>
    <w:rsid w:val="003455C4"/>
    <w:rsid w:val="00345AE5"/>
    <w:rsid w:val="00345DEB"/>
    <w:rsid w:val="00346670"/>
    <w:rsid w:val="003470F6"/>
    <w:rsid w:val="003476D6"/>
    <w:rsid w:val="0034779C"/>
    <w:rsid w:val="00347A23"/>
    <w:rsid w:val="00350ADB"/>
    <w:rsid w:val="00350E2A"/>
    <w:rsid w:val="00351647"/>
    <w:rsid w:val="00351905"/>
    <w:rsid w:val="00352151"/>
    <w:rsid w:val="003530B6"/>
    <w:rsid w:val="003540C9"/>
    <w:rsid w:val="0035466D"/>
    <w:rsid w:val="003555F6"/>
    <w:rsid w:val="003560CB"/>
    <w:rsid w:val="0035680C"/>
    <w:rsid w:val="00356EFC"/>
    <w:rsid w:val="003571E3"/>
    <w:rsid w:val="00357292"/>
    <w:rsid w:val="003578FF"/>
    <w:rsid w:val="00357DB6"/>
    <w:rsid w:val="00361C95"/>
    <w:rsid w:val="003621DA"/>
    <w:rsid w:val="00362530"/>
    <w:rsid w:val="003627FA"/>
    <w:rsid w:val="00363448"/>
    <w:rsid w:val="0036355C"/>
    <w:rsid w:val="0036382A"/>
    <w:rsid w:val="00364741"/>
    <w:rsid w:val="00365756"/>
    <w:rsid w:val="00365A57"/>
    <w:rsid w:val="003667B0"/>
    <w:rsid w:val="003667DC"/>
    <w:rsid w:val="003669A2"/>
    <w:rsid w:val="00367A15"/>
    <w:rsid w:val="003709F8"/>
    <w:rsid w:val="00370E07"/>
    <w:rsid w:val="00371977"/>
    <w:rsid w:val="003720FF"/>
    <w:rsid w:val="00372EF2"/>
    <w:rsid w:val="003737E5"/>
    <w:rsid w:val="0037395B"/>
    <w:rsid w:val="00374257"/>
    <w:rsid w:val="00374C36"/>
    <w:rsid w:val="0037510E"/>
    <w:rsid w:val="00375DFE"/>
    <w:rsid w:val="00375ECA"/>
    <w:rsid w:val="0037641F"/>
    <w:rsid w:val="0037695E"/>
    <w:rsid w:val="00376D4F"/>
    <w:rsid w:val="00377057"/>
    <w:rsid w:val="003806D5"/>
    <w:rsid w:val="00381928"/>
    <w:rsid w:val="00381956"/>
    <w:rsid w:val="00381A76"/>
    <w:rsid w:val="00382B1A"/>
    <w:rsid w:val="00383711"/>
    <w:rsid w:val="00383854"/>
    <w:rsid w:val="0038506B"/>
    <w:rsid w:val="003869D5"/>
    <w:rsid w:val="00386FA6"/>
    <w:rsid w:val="0038737C"/>
    <w:rsid w:val="00387907"/>
    <w:rsid w:val="003879DF"/>
    <w:rsid w:val="0039009F"/>
    <w:rsid w:val="00390883"/>
    <w:rsid w:val="00390A07"/>
    <w:rsid w:val="00390B69"/>
    <w:rsid w:val="003919F0"/>
    <w:rsid w:val="0039303C"/>
    <w:rsid w:val="003935D2"/>
    <w:rsid w:val="003958D9"/>
    <w:rsid w:val="00396B18"/>
    <w:rsid w:val="00396B30"/>
    <w:rsid w:val="00397AC0"/>
    <w:rsid w:val="003A05F8"/>
    <w:rsid w:val="003A08DC"/>
    <w:rsid w:val="003A0D16"/>
    <w:rsid w:val="003A147E"/>
    <w:rsid w:val="003A1579"/>
    <w:rsid w:val="003A18F2"/>
    <w:rsid w:val="003A2E06"/>
    <w:rsid w:val="003A34E0"/>
    <w:rsid w:val="003A3C57"/>
    <w:rsid w:val="003A56AA"/>
    <w:rsid w:val="003A65D7"/>
    <w:rsid w:val="003A7EE8"/>
    <w:rsid w:val="003B0C47"/>
    <w:rsid w:val="003B10AD"/>
    <w:rsid w:val="003B14B6"/>
    <w:rsid w:val="003B1585"/>
    <w:rsid w:val="003B16BC"/>
    <w:rsid w:val="003B19CE"/>
    <w:rsid w:val="003B1FF6"/>
    <w:rsid w:val="003B215D"/>
    <w:rsid w:val="003B2A25"/>
    <w:rsid w:val="003B2BC5"/>
    <w:rsid w:val="003B32D7"/>
    <w:rsid w:val="003B3799"/>
    <w:rsid w:val="003B477B"/>
    <w:rsid w:val="003B5BC2"/>
    <w:rsid w:val="003B6BF7"/>
    <w:rsid w:val="003B6F29"/>
    <w:rsid w:val="003B764C"/>
    <w:rsid w:val="003B7806"/>
    <w:rsid w:val="003B7F72"/>
    <w:rsid w:val="003C17A5"/>
    <w:rsid w:val="003C1DEF"/>
    <w:rsid w:val="003C20B3"/>
    <w:rsid w:val="003C20DF"/>
    <w:rsid w:val="003C22C1"/>
    <w:rsid w:val="003C2794"/>
    <w:rsid w:val="003C2D13"/>
    <w:rsid w:val="003C2F0B"/>
    <w:rsid w:val="003C3597"/>
    <w:rsid w:val="003C39B0"/>
    <w:rsid w:val="003C4342"/>
    <w:rsid w:val="003C47F6"/>
    <w:rsid w:val="003C5AD6"/>
    <w:rsid w:val="003C5CCF"/>
    <w:rsid w:val="003C60B7"/>
    <w:rsid w:val="003C6FC7"/>
    <w:rsid w:val="003D1262"/>
    <w:rsid w:val="003D13BA"/>
    <w:rsid w:val="003D1402"/>
    <w:rsid w:val="003D1694"/>
    <w:rsid w:val="003D1AAF"/>
    <w:rsid w:val="003D1BF2"/>
    <w:rsid w:val="003D1F47"/>
    <w:rsid w:val="003D1FFE"/>
    <w:rsid w:val="003D248D"/>
    <w:rsid w:val="003D2E3F"/>
    <w:rsid w:val="003D2E81"/>
    <w:rsid w:val="003D37B9"/>
    <w:rsid w:val="003D38BE"/>
    <w:rsid w:val="003D5A05"/>
    <w:rsid w:val="003D5B5F"/>
    <w:rsid w:val="003D5C31"/>
    <w:rsid w:val="003D5C3B"/>
    <w:rsid w:val="003D62DA"/>
    <w:rsid w:val="003D6996"/>
    <w:rsid w:val="003D6D76"/>
    <w:rsid w:val="003D78F6"/>
    <w:rsid w:val="003E03E6"/>
    <w:rsid w:val="003E0E04"/>
    <w:rsid w:val="003E0E31"/>
    <w:rsid w:val="003E14C2"/>
    <w:rsid w:val="003E162C"/>
    <w:rsid w:val="003E17E4"/>
    <w:rsid w:val="003E31FF"/>
    <w:rsid w:val="003E36BA"/>
    <w:rsid w:val="003E3C93"/>
    <w:rsid w:val="003E40D5"/>
    <w:rsid w:val="003E4576"/>
    <w:rsid w:val="003E45E6"/>
    <w:rsid w:val="003E4BFD"/>
    <w:rsid w:val="003E504B"/>
    <w:rsid w:val="003E5197"/>
    <w:rsid w:val="003E5CC7"/>
    <w:rsid w:val="003E64B1"/>
    <w:rsid w:val="003E64CC"/>
    <w:rsid w:val="003E6704"/>
    <w:rsid w:val="003E6728"/>
    <w:rsid w:val="003E70E9"/>
    <w:rsid w:val="003E7969"/>
    <w:rsid w:val="003E799A"/>
    <w:rsid w:val="003F066B"/>
    <w:rsid w:val="003F269A"/>
    <w:rsid w:val="003F4E9C"/>
    <w:rsid w:val="003F559C"/>
    <w:rsid w:val="003F5A81"/>
    <w:rsid w:val="003F5B73"/>
    <w:rsid w:val="003F5C2D"/>
    <w:rsid w:val="003F5F59"/>
    <w:rsid w:val="003F6133"/>
    <w:rsid w:val="003F6317"/>
    <w:rsid w:val="003F6C78"/>
    <w:rsid w:val="003F70DE"/>
    <w:rsid w:val="003F7456"/>
    <w:rsid w:val="003F7AC1"/>
    <w:rsid w:val="003F7F11"/>
    <w:rsid w:val="004008A4"/>
    <w:rsid w:val="00400D9F"/>
    <w:rsid w:val="00401601"/>
    <w:rsid w:val="00401AB5"/>
    <w:rsid w:val="00401ACD"/>
    <w:rsid w:val="00401B81"/>
    <w:rsid w:val="00401C61"/>
    <w:rsid w:val="00401DF0"/>
    <w:rsid w:val="00402635"/>
    <w:rsid w:val="004029A9"/>
    <w:rsid w:val="00402C48"/>
    <w:rsid w:val="00404763"/>
    <w:rsid w:val="00404EEE"/>
    <w:rsid w:val="00405771"/>
    <w:rsid w:val="00405959"/>
    <w:rsid w:val="00406767"/>
    <w:rsid w:val="00407526"/>
    <w:rsid w:val="004079E2"/>
    <w:rsid w:val="00407ADF"/>
    <w:rsid w:val="00407BE5"/>
    <w:rsid w:val="00407C56"/>
    <w:rsid w:val="00407EDF"/>
    <w:rsid w:val="004110E5"/>
    <w:rsid w:val="00411228"/>
    <w:rsid w:val="00411506"/>
    <w:rsid w:val="004118F3"/>
    <w:rsid w:val="00412CB9"/>
    <w:rsid w:val="00412FB8"/>
    <w:rsid w:val="00413840"/>
    <w:rsid w:val="004138BC"/>
    <w:rsid w:val="00414A27"/>
    <w:rsid w:val="00414C16"/>
    <w:rsid w:val="00415466"/>
    <w:rsid w:val="00415B2D"/>
    <w:rsid w:val="0041637E"/>
    <w:rsid w:val="0041722A"/>
    <w:rsid w:val="00420155"/>
    <w:rsid w:val="0042194B"/>
    <w:rsid w:val="00421AFB"/>
    <w:rsid w:val="00421CA7"/>
    <w:rsid w:val="00422353"/>
    <w:rsid w:val="00422485"/>
    <w:rsid w:val="00423739"/>
    <w:rsid w:val="00423CF0"/>
    <w:rsid w:val="00424CB7"/>
    <w:rsid w:val="00425071"/>
    <w:rsid w:val="0042536A"/>
    <w:rsid w:val="004257C7"/>
    <w:rsid w:val="00425973"/>
    <w:rsid w:val="00425BE2"/>
    <w:rsid w:val="00425CC3"/>
    <w:rsid w:val="0042672C"/>
    <w:rsid w:val="00426ABE"/>
    <w:rsid w:val="004271F7"/>
    <w:rsid w:val="004273ED"/>
    <w:rsid w:val="00427A9E"/>
    <w:rsid w:val="00430807"/>
    <w:rsid w:val="00430AF8"/>
    <w:rsid w:val="00430EEC"/>
    <w:rsid w:val="004316FD"/>
    <w:rsid w:val="00432193"/>
    <w:rsid w:val="00432331"/>
    <w:rsid w:val="00432882"/>
    <w:rsid w:val="00432D6C"/>
    <w:rsid w:val="00433636"/>
    <w:rsid w:val="00433B76"/>
    <w:rsid w:val="00434241"/>
    <w:rsid w:val="004344F2"/>
    <w:rsid w:val="00435977"/>
    <w:rsid w:val="00435C21"/>
    <w:rsid w:val="00436045"/>
    <w:rsid w:val="00436BE0"/>
    <w:rsid w:val="00436DB6"/>
    <w:rsid w:val="004375C3"/>
    <w:rsid w:val="0043792B"/>
    <w:rsid w:val="00437DB5"/>
    <w:rsid w:val="00437FB0"/>
    <w:rsid w:val="004400BE"/>
    <w:rsid w:val="00440AFB"/>
    <w:rsid w:val="0044124C"/>
    <w:rsid w:val="00441495"/>
    <w:rsid w:val="00441875"/>
    <w:rsid w:val="00441BBE"/>
    <w:rsid w:val="00442099"/>
    <w:rsid w:val="00442410"/>
    <w:rsid w:val="00442BFE"/>
    <w:rsid w:val="00443002"/>
    <w:rsid w:val="00443A6A"/>
    <w:rsid w:val="00444116"/>
    <w:rsid w:val="004442CB"/>
    <w:rsid w:val="004443B7"/>
    <w:rsid w:val="00445429"/>
    <w:rsid w:val="00445F6D"/>
    <w:rsid w:val="0044750D"/>
    <w:rsid w:val="004501C1"/>
    <w:rsid w:val="00450AA6"/>
    <w:rsid w:val="004510F6"/>
    <w:rsid w:val="00452CE3"/>
    <w:rsid w:val="004534E5"/>
    <w:rsid w:val="00453C3B"/>
    <w:rsid w:val="00453CF4"/>
    <w:rsid w:val="00456278"/>
    <w:rsid w:val="00456621"/>
    <w:rsid w:val="004575E3"/>
    <w:rsid w:val="00457B5C"/>
    <w:rsid w:val="004605D2"/>
    <w:rsid w:val="00460DB2"/>
    <w:rsid w:val="00460E00"/>
    <w:rsid w:val="004619D1"/>
    <w:rsid w:val="00461EC5"/>
    <w:rsid w:val="004622DA"/>
    <w:rsid w:val="0046246D"/>
    <w:rsid w:val="00462765"/>
    <w:rsid w:val="0046277A"/>
    <w:rsid w:val="00463270"/>
    <w:rsid w:val="00463FB7"/>
    <w:rsid w:val="00464854"/>
    <w:rsid w:val="00464AF1"/>
    <w:rsid w:val="00464D1E"/>
    <w:rsid w:val="00464D48"/>
    <w:rsid w:val="00464EED"/>
    <w:rsid w:val="00464F56"/>
    <w:rsid w:val="0046553C"/>
    <w:rsid w:val="004661F3"/>
    <w:rsid w:val="00467519"/>
    <w:rsid w:val="00467C15"/>
    <w:rsid w:val="00470506"/>
    <w:rsid w:val="004718C6"/>
    <w:rsid w:val="0047222A"/>
    <w:rsid w:val="0047229A"/>
    <w:rsid w:val="00472589"/>
    <w:rsid w:val="00472911"/>
    <w:rsid w:val="00472BCB"/>
    <w:rsid w:val="00472ED7"/>
    <w:rsid w:val="00472F60"/>
    <w:rsid w:val="00474080"/>
    <w:rsid w:val="004741C0"/>
    <w:rsid w:val="0047429E"/>
    <w:rsid w:val="00474A1F"/>
    <w:rsid w:val="004754C9"/>
    <w:rsid w:val="00475531"/>
    <w:rsid w:val="0047606A"/>
    <w:rsid w:val="00476C32"/>
    <w:rsid w:val="00477202"/>
    <w:rsid w:val="0047775C"/>
    <w:rsid w:val="00477EAB"/>
    <w:rsid w:val="0048087D"/>
    <w:rsid w:val="00480927"/>
    <w:rsid w:val="00480AFA"/>
    <w:rsid w:val="00480EA3"/>
    <w:rsid w:val="00481D32"/>
    <w:rsid w:val="00481FB5"/>
    <w:rsid w:val="004831C7"/>
    <w:rsid w:val="004839FB"/>
    <w:rsid w:val="00483B73"/>
    <w:rsid w:val="0048427A"/>
    <w:rsid w:val="0048522B"/>
    <w:rsid w:val="0048531A"/>
    <w:rsid w:val="00485827"/>
    <w:rsid w:val="0048610A"/>
    <w:rsid w:val="00486D30"/>
    <w:rsid w:val="004874E0"/>
    <w:rsid w:val="004876B9"/>
    <w:rsid w:val="004904EC"/>
    <w:rsid w:val="0049079B"/>
    <w:rsid w:val="004910BC"/>
    <w:rsid w:val="004912FF"/>
    <w:rsid w:val="004919F4"/>
    <w:rsid w:val="00491C2D"/>
    <w:rsid w:val="004937E3"/>
    <w:rsid w:val="00493EC4"/>
    <w:rsid w:val="0049465E"/>
    <w:rsid w:val="0049476A"/>
    <w:rsid w:val="00494AEF"/>
    <w:rsid w:val="00494B08"/>
    <w:rsid w:val="00494B58"/>
    <w:rsid w:val="004967AA"/>
    <w:rsid w:val="004969D6"/>
    <w:rsid w:val="00496B84"/>
    <w:rsid w:val="00496C2E"/>
    <w:rsid w:val="00497CE3"/>
    <w:rsid w:val="00497F22"/>
    <w:rsid w:val="004A03AF"/>
    <w:rsid w:val="004A0BE2"/>
    <w:rsid w:val="004A172F"/>
    <w:rsid w:val="004A196C"/>
    <w:rsid w:val="004A1AE8"/>
    <w:rsid w:val="004A2078"/>
    <w:rsid w:val="004A2F4C"/>
    <w:rsid w:val="004A3686"/>
    <w:rsid w:val="004A36BA"/>
    <w:rsid w:val="004A4070"/>
    <w:rsid w:val="004A4279"/>
    <w:rsid w:val="004A4455"/>
    <w:rsid w:val="004A4C1B"/>
    <w:rsid w:val="004A4F73"/>
    <w:rsid w:val="004A54A5"/>
    <w:rsid w:val="004A58D5"/>
    <w:rsid w:val="004A5A42"/>
    <w:rsid w:val="004A5C40"/>
    <w:rsid w:val="004A5D27"/>
    <w:rsid w:val="004A5FEA"/>
    <w:rsid w:val="004A6E71"/>
    <w:rsid w:val="004A6ECF"/>
    <w:rsid w:val="004A74A3"/>
    <w:rsid w:val="004A7506"/>
    <w:rsid w:val="004A76E7"/>
    <w:rsid w:val="004A7F4C"/>
    <w:rsid w:val="004B00C8"/>
    <w:rsid w:val="004B034B"/>
    <w:rsid w:val="004B0B06"/>
    <w:rsid w:val="004B0BE0"/>
    <w:rsid w:val="004B1009"/>
    <w:rsid w:val="004B127C"/>
    <w:rsid w:val="004B1ADE"/>
    <w:rsid w:val="004B2608"/>
    <w:rsid w:val="004B2CED"/>
    <w:rsid w:val="004B3032"/>
    <w:rsid w:val="004B3129"/>
    <w:rsid w:val="004B3B3D"/>
    <w:rsid w:val="004B4985"/>
    <w:rsid w:val="004B4CB8"/>
    <w:rsid w:val="004B5197"/>
    <w:rsid w:val="004B56F2"/>
    <w:rsid w:val="004B5C22"/>
    <w:rsid w:val="004B5D57"/>
    <w:rsid w:val="004B6457"/>
    <w:rsid w:val="004B6821"/>
    <w:rsid w:val="004B6E4E"/>
    <w:rsid w:val="004B6E83"/>
    <w:rsid w:val="004B7C13"/>
    <w:rsid w:val="004B7EFB"/>
    <w:rsid w:val="004C04BB"/>
    <w:rsid w:val="004C12CB"/>
    <w:rsid w:val="004C201D"/>
    <w:rsid w:val="004C25FB"/>
    <w:rsid w:val="004C2C07"/>
    <w:rsid w:val="004C2FD3"/>
    <w:rsid w:val="004C31F6"/>
    <w:rsid w:val="004C3696"/>
    <w:rsid w:val="004C48C2"/>
    <w:rsid w:val="004C4DBC"/>
    <w:rsid w:val="004C5293"/>
    <w:rsid w:val="004C5C17"/>
    <w:rsid w:val="004C5E48"/>
    <w:rsid w:val="004C6193"/>
    <w:rsid w:val="004C67FD"/>
    <w:rsid w:val="004C7820"/>
    <w:rsid w:val="004C7D06"/>
    <w:rsid w:val="004D0640"/>
    <w:rsid w:val="004D1288"/>
    <w:rsid w:val="004D157A"/>
    <w:rsid w:val="004D24A4"/>
    <w:rsid w:val="004D28F2"/>
    <w:rsid w:val="004D30C0"/>
    <w:rsid w:val="004D3EEB"/>
    <w:rsid w:val="004D4BA4"/>
    <w:rsid w:val="004D4DBE"/>
    <w:rsid w:val="004D4F35"/>
    <w:rsid w:val="004D5C50"/>
    <w:rsid w:val="004D68DE"/>
    <w:rsid w:val="004D6A20"/>
    <w:rsid w:val="004D6B43"/>
    <w:rsid w:val="004D6BB6"/>
    <w:rsid w:val="004D6E43"/>
    <w:rsid w:val="004D6E62"/>
    <w:rsid w:val="004D7066"/>
    <w:rsid w:val="004D722E"/>
    <w:rsid w:val="004D735B"/>
    <w:rsid w:val="004D7507"/>
    <w:rsid w:val="004E0984"/>
    <w:rsid w:val="004E1A1E"/>
    <w:rsid w:val="004E1C05"/>
    <w:rsid w:val="004E2E71"/>
    <w:rsid w:val="004E39F6"/>
    <w:rsid w:val="004E4808"/>
    <w:rsid w:val="004E5A29"/>
    <w:rsid w:val="004E5FD9"/>
    <w:rsid w:val="004E63D3"/>
    <w:rsid w:val="004E68F1"/>
    <w:rsid w:val="004E704E"/>
    <w:rsid w:val="004E7E35"/>
    <w:rsid w:val="004F0225"/>
    <w:rsid w:val="004F0252"/>
    <w:rsid w:val="004F03F1"/>
    <w:rsid w:val="004F05B3"/>
    <w:rsid w:val="004F07D6"/>
    <w:rsid w:val="004F0ED8"/>
    <w:rsid w:val="004F2B19"/>
    <w:rsid w:val="004F32D3"/>
    <w:rsid w:val="004F34AC"/>
    <w:rsid w:val="004F3613"/>
    <w:rsid w:val="004F3B60"/>
    <w:rsid w:val="004F3F60"/>
    <w:rsid w:val="004F4FFF"/>
    <w:rsid w:val="004F55DF"/>
    <w:rsid w:val="004F56D6"/>
    <w:rsid w:val="004F570C"/>
    <w:rsid w:val="004F5881"/>
    <w:rsid w:val="004F5D82"/>
    <w:rsid w:val="004F646A"/>
    <w:rsid w:val="004F6996"/>
    <w:rsid w:val="004F72A6"/>
    <w:rsid w:val="004F79B3"/>
    <w:rsid w:val="004F7FF9"/>
    <w:rsid w:val="0050014A"/>
    <w:rsid w:val="005001CB"/>
    <w:rsid w:val="00500204"/>
    <w:rsid w:val="00500554"/>
    <w:rsid w:val="00500682"/>
    <w:rsid w:val="005017E1"/>
    <w:rsid w:val="00501AFD"/>
    <w:rsid w:val="005021B7"/>
    <w:rsid w:val="00502706"/>
    <w:rsid w:val="00502CE7"/>
    <w:rsid w:val="005030D5"/>
    <w:rsid w:val="005036BF"/>
    <w:rsid w:val="00504028"/>
    <w:rsid w:val="0050450C"/>
    <w:rsid w:val="00504920"/>
    <w:rsid w:val="00505294"/>
    <w:rsid w:val="00506069"/>
    <w:rsid w:val="00506A69"/>
    <w:rsid w:val="0050718D"/>
    <w:rsid w:val="00507222"/>
    <w:rsid w:val="005072F0"/>
    <w:rsid w:val="00507566"/>
    <w:rsid w:val="005101FD"/>
    <w:rsid w:val="00510B0F"/>
    <w:rsid w:val="005115E4"/>
    <w:rsid w:val="00511EF6"/>
    <w:rsid w:val="005131B6"/>
    <w:rsid w:val="00514859"/>
    <w:rsid w:val="00514C94"/>
    <w:rsid w:val="0051557A"/>
    <w:rsid w:val="00515C7F"/>
    <w:rsid w:val="00515DB5"/>
    <w:rsid w:val="005167D3"/>
    <w:rsid w:val="00517749"/>
    <w:rsid w:val="00517A85"/>
    <w:rsid w:val="00517F3B"/>
    <w:rsid w:val="005208D4"/>
    <w:rsid w:val="0052114A"/>
    <w:rsid w:val="005220CD"/>
    <w:rsid w:val="005232C5"/>
    <w:rsid w:val="0052370D"/>
    <w:rsid w:val="005237C1"/>
    <w:rsid w:val="00523C5A"/>
    <w:rsid w:val="00524048"/>
    <w:rsid w:val="00524600"/>
    <w:rsid w:val="00524813"/>
    <w:rsid w:val="00525A43"/>
    <w:rsid w:val="00525AF4"/>
    <w:rsid w:val="00525EC1"/>
    <w:rsid w:val="005267FD"/>
    <w:rsid w:val="005268A0"/>
    <w:rsid w:val="00526E64"/>
    <w:rsid w:val="00527371"/>
    <w:rsid w:val="0052750B"/>
    <w:rsid w:val="00527EBB"/>
    <w:rsid w:val="00530694"/>
    <w:rsid w:val="00530CB9"/>
    <w:rsid w:val="00531277"/>
    <w:rsid w:val="0053186C"/>
    <w:rsid w:val="00532037"/>
    <w:rsid w:val="00532096"/>
    <w:rsid w:val="005329BC"/>
    <w:rsid w:val="00532FA1"/>
    <w:rsid w:val="0053365F"/>
    <w:rsid w:val="005340B9"/>
    <w:rsid w:val="00534634"/>
    <w:rsid w:val="00534C1E"/>
    <w:rsid w:val="00535E68"/>
    <w:rsid w:val="00535EFC"/>
    <w:rsid w:val="005366E2"/>
    <w:rsid w:val="00536ACF"/>
    <w:rsid w:val="00540ADD"/>
    <w:rsid w:val="00541368"/>
    <w:rsid w:val="005417E0"/>
    <w:rsid w:val="00542226"/>
    <w:rsid w:val="00544526"/>
    <w:rsid w:val="005452E1"/>
    <w:rsid w:val="00545342"/>
    <w:rsid w:val="0054548B"/>
    <w:rsid w:val="00545AE6"/>
    <w:rsid w:val="005460FF"/>
    <w:rsid w:val="00547AB8"/>
    <w:rsid w:val="005500B9"/>
    <w:rsid w:val="005501C4"/>
    <w:rsid w:val="005512EA"/>
    <w:rsid w:val="00551386"/>
    <w:rsid w:val="00551E95"/>
    <w:rsid w:val="00551FC7"/>
    <w:rsid w:val="005526D5"/>
    <w:rsid w:val="005527B5"/>
    <w:rsid w:val="005538FA"/>
    <w:rsid w:val="00554864"/>
    <w:rsid w:val="00554C2E"/>
    <w:rsid w:val="00555CAF"/>
    <w:rsid w:val="005563C4"/>
    <w:rsid w:val="0055705E"/>
    <w:rsid w:val="005570AC"/>
    <w:rsid w:val="0055759B"/>
    <w:rsid w:val="0055760F"/>
    <w:rsid w:val="0055789A"/>
    <w:rsid w:val="00557B29"/>
    <w:rsid w:val="00560096"/>
    <w:rsid w:val="00560476"/>
    <w:rsid w:val="00560DA7"/>
    <w:rsid w:val="0056123C"/>
    <w:rsid w:val="0056199B"/>
    <w:rsid w:val="00561CFA"/>
    <w:rsid w:val="00561EBB"/>
    <w:rsid w:val="00562016"/>
    <w:rsid w:val="00562626"/>
    <w:rsid w:val="00562755"/>
    <w:rsid w:val="0056299B"/>
    <w:rsid w:val="00563180"/>
    <w:rsid w:val="0056381C"/>
    <w:rsid w:val="00563A76"/>
    <w:rsid w:val="00563ACF"/>
    <w:rsid w:val="00563C28"/>
    <w:rsid w:val="005643EA"/>
    <w:rsid w:val="00564989"/>
    <w:rsid w:val="00564B3C"/>
    <w:rsid w:val="00565EE8"/>
    <w:rsid w:val="005662EA"/>
    <w:rsid w:val="005662F7"/>
    <w:rsid w:val="00566499"/>
    <w:rsid w:val="00566AF1"/>
    <w:rsid w:val="00566B11"/>
    <w:rsid w:val="00567277"/>
    <w:rsid w:val="00567A5F"/>
    <w:rsid w:val="00567FE3"/>
    <w:rsid w:val="005709DE"/>
    <w:rsid w:val="00570E98"/>
    <w:rsid w:val="00572055"/>
    <w:rsid w:val="0057314D"/>
    <w:rsid w:val="00573673"/>
    <w:rsid w:val="005737F3"/>
    <w:rsid w:val="00573FF8"/>
    <w:rsid w:val="00574202"/>
    <w:rsid w:val="0057487F"/>
    <w:rsid w:val="00574C9B"/>
    <w:rsid w:val="00574E2C"/>
    <w:rsid w:val="005758EF"/>
    <w:rsid w:val="00575A5E"/>
    <w:rsid w:val="00576020"/>
    <w:rsid w:val="00577A46"/>
    <w:rsid w:val="00577C01"/>
    <w:rsid w:val="00577E1F"/>
    <w:rsid w:val="00580BDF"/>
    <w:rsid w:val="005819AD"/>
    <w:rsid w:val="00581B14"/>
    <w:rsid w:val="00581C27"/>
    <w:rsid w:val="00582472"/>
    <w:rsid w:val="0058290E"/>
    <w:rsid w:val="00582B73"/>
    <w:rsid w:val="00583F88"/>
    <w:rsid w:val="00584656"/>
    <w:rsid w:val="0058479D"/>
    <w:rsid w:val="00584F49"/>
    <w:rsid w:val="00585ADF"/>
    <w:rsid w:val="00585BFA"/>
    <w:rsid w:val="00587DFE"/>
    <w:rsid w:val="00587F7D"/>
    <w:rsid w:val="00591592"/>
    <w:rsid w:val="00591EDA"/>
    <w:rsid w:val="00592A30"/>
    <w:rsid w:val="00592B1B"/>
    <w:rsid w:val="00593DEA"/>
    <w:rsid w:val="0059493D"/>
    <w:rsid w:val="005959EE"/>
    <w:rsid w:val="0059630B"/>
    <w:rsid w:val="00596493"/>
    <w:rsid w:val="005969CF"/>
    <w:rsid w:val="005970D0"/>
    <w:rsid w:val="005973B6"/>
    <w:rsid w:val="0059745E"/>
    <w:rsid w:val="005A08BB"/>
    <w:rsid w:val="005A0924"/>
    <w:rsid w:val="005A25DB"/>
    <w:rsid w:val="005A2982"/>
    <w:rsid w:val="005A2DF0"/>
    <w:rsid w:val="005A31EE"/>
    <w:rsid w:val="005A42CA"/>
    <w:rsid w:val="005A475D"/>
    <w:rsid w:val="005A4843"/>
    <w:rsid w:val="005A4BCA"/>
    <w:rsid w:val="005A5B8A"/>
    <w:rsid w:val="005A5C66"/>
    <w:rsid w:val="005A67C7"/>
    <w:rsid w:val="005A689A"/>
    <w:rsid w:val="005A6EED"/>
    <w:rsid w:val="005A7016"/>
    <w:rsid w:val="005A7209"/>
    <w:rsid w:val="005A757B"/>
    <w:rsid w:val="005B00C4"/>
    <w:rsid w:val="005B0187"/>
    <w:rsid w:val="005B08A1"/>
    <w:rsid w:val="005B1F6A"/>
    <w:rsid w:val="005B2D96"/>
    <w:rsid w:val="005B2EC2"/>
    <w:rsid w:val="005B3992"/>
    <w:rsid w:val="005B3B7B"/>
    <w:rsid w:val="005B4E35"/>
    <w:rsid w:val="005B5504"/>
    <w:rsid w:val="005B5E2F"/>
    <w:rsid w:val="005B6B74"/>
    <w:rsid w:val="005C0058"/>
    <w:rsid w:val="005C064D"/>
    <w:rsid w:val="005C088D"/>
    <w:rsid w:val="005C15D5"/>
    <w:rsid w:val="005C2197"/>
    <w:rsid w:val="005C5BCC"/>
    <w:rsid w:val="005C61DD"/>
    <w:rsid w:val="005C69C7"/>
    <w:rsid w:val="005C73D7"/>
    <w:rsid w:val="005C7C4D"/>
    <w:rsid w:val="005D0A74"/>
    <w:rsid w:val="005D0AAB"/>
    <w:rsid w:val="005D0DD8"/>
    <w:rsid w:val="005D1365"/>
    <w:rsid w:val="005D1855"/>
    <w:rsid w:val="005D34B6"/>
    <w:rsid w:val="005D4F18"/>
    <w:rsid w:val="005D5CFE"/>
    <w:rsid w:val="005D65AD"/>
    <w:rsid w:val="005D7304"/>
    <w:rsid w:val="005D74EB"/>
    <w:rsid w:val="005D7DB8"/>
    <w:rsid w:val="005E0CA0"/>
    <w:rsid w:val="005E0D30"/>
    <w:rsid w:val="005E1563"/>
    <w:rsid w:val="005E158B"/>
    <w:rsid w:val="005E3645"/>
    <w:rsid w:val="005E3AD9"/>
    <w:rsid w:val="005E3D3B"/>
    <w:rsid w:val="005E40A2"/>
    <w:rsid w:val="005E5AF4"/>
    <w:rsid w:val="005E5B2B"/>
    <w:rsid w:val="005E5B8B"/>
    <w:rsid w:val="005E5CF7"/>
    <w:rsid w:val="005E7015"/>
    <w:rsid w:val="005E74A3"/>
    <w:rsid w:val="005E76E1"/>
    <w:rsid w:val="005F0B9A"/>
    <w:rsid w:val="005F18B9"/>
    <w:rsid w:val="005F248E"/>
    <w:rsid w:val="005F2649"/>
    <w:rsid w:val="005F3415"/>
    <w:rsid w:val="005F34CB"/>
    <w:rsid w:val="005F459B"/>
    <w:rsid w:val="005F4EA4"/>
    <w:rsid w:val="005F5416"/>
    <w:rsid w:val="005F5475"/>
    <w:rsid w:val="005F5AE2"/>
    <w:rsid w:val="005F5BAB"/>
    <w:rsid w:val="005F5C84"/>
    <w:rsid w:val="005F6030"/>
    <w:rsid w:val="005F74A5"/>
    <w:rsid w:val="0060043F"/>
    <w:rsid w:val="00600AD7"/>
    <w:rsid w:val="00600EFA"/>
    <w:rsid w:val="00601047"/>
    <w:rsid w:val="006015F4"/>
    <w:rsid w:val="00601B90"/>
    <w:rsid w:val="00601DE1"/>
    <w:rsid w:val="0060237F"/>
    <w:rsid w:val="006029F1"/>
    <w:rsid w:val="00602C18"/>
    <w:rsid w:val="0060310F"/>
    <w:rsid w:val="00603F4D"/>
    <w:rsid w:val="00604928"/>
    <w:rsid w:val="00604C70"/>
    <w:rsid w:val="00604CA5"/>
    <w:rsid w:val="00605269"/>
    <w:rsid w:val="006057ED"/>
    <w:rsid w:val="00607C50"/>
    <w:rsid w:val="00610BB8"/>
    <w:rsid w:val="00611DF8"/>
    <w:rsid w:val="00611F45"/>
    <w:rsid w:val="00612ABF"/>
    <w:rsid w:val="00613225"/>
    <w:rsid w:val="00613E40"/>
    <w:rsid w:val="00613FE2"/>
    <w:rsid w:val="0061606F"/>
    <w:rsid w:val="00617172"/>
    <w:rsid w:val="006174D6"/>
    <w:rsid w:val="00617E7B"/>
    <w:rsid w:val="00620E5C"/>
    <w:rsid w:val="006213E1"/>
    <w:rsid w:val="00621715"/>
    <w:rsid w:val="00621EA8"/>
    <w:rsid w:val="00623082"/>
    <w:rsid w:val="00624833"/>
    <w:rsid w:val="00624B4B"/>
    <w:rsid w:val="00625296"/>
    <w:rsid w:val="006252C3"/>
    <w:rsid w:val="0062589D"/>
    <w:rsid w:val="00625F21"/>
    <w:rsid w:val="00626084"/>
    <w:rsid w:val="006265B5"/>
    <w:rsid w:val="00627BB0"/>
    <w:rsid w:val="006304AF"/>
    <w:rsid w:val="00630F0B"/>
    <w:rsid w:val="0063102F"/>
    <w:rsid w:val="006317C5"/>
    <w:rsid w:val="00631AB0"/>
    <w:rsid w:val="00632333"/>
    <w:rsid w:val="006338C1"/>
    <w:rsid w:val="0063420F"/>
    <w:rsid w:val="00634A05"/>
    <w:rsid w:val="0063517F"/>
    <w:rsid w:val="0063547A"/>
    <w:rsid w:val="00635A22"/>
    <w:rsid w:val="006360FB"/>
    <w:rsid w:val="00636140"/>
    <w:rsid w:val="00636433"/>
    <w:rsid w:val="006372E5"/>
    <w:rsid w:val="00637E3E"/>
    <w:rsid w:val="0064043F"/>
    <w:rsid w:val="00640D22"/>
    <w:rsid w:val="00641192"/>
    <w:rsid w:val="00641774"/>
    <w:rsid w:val="006419B7"/>
    <w:rsid w:val="00641AE7"/>
    <w:rsid w:val="00642191"/>
    <w:rsid w:val="006423E8"/>
    <w:rsid w:val="006431B9"/>
    <w:rsid w:val="0064330F"/>
    <w:rsid w:val="006442BF"/>
    <w:rsid w:val="0064500A"/>
    <w:rsid w:val="00646C9D"/>
    <w:rsid w:val="00646DBE"/>
    <w:rsid w:val="006473D0"/>
    <w:rsid w:val="00647463"/>
    <w:rsid w:val="00647AD1"/>
    <w:rsid w:val="00647FE0"/>
    <w:rsid w:val="00650BD1"/>
    <w:rsid w:val="006511D1"/>
    <w:rsid w:val="006518E3"/>
    <w:rsid w:val="00653552"/>
    <w:rsid w:val="00653D89"/>
    <w:rsid w:val="00653DA2"/>
    <w:rsid w:val="006555F9"/>
    <w:rsid w:val="00655E3F"/>
    <w:rsid w:val="00656A4F"/>
    <w:rsid w:val="006571EE"/>
    <w:rsid w:val="00657DBC"/>
    <w:rsid w:val="00660C10"/>
    <w:rsid w:val="006618FB"/>
    <w:rsid w:val="006621F1"/>
    <w:rsid w:val="006624E8"/>
    <w:rsid w:val="00662C1E"/>
    <w:rsid w:val="00662F1C"/>
    <w:rsid w:val="006639E7"/>
    <w:rsid w:val="0066441B"/>
    <w:rsid w:val="00665BDE"/>
    <w:rsid w:val="0066620E"/>
    <w:rsid w:val="006662A7"/>
    <w:rsid w:val="00666BDA"/>
    <w:rsid w:val="00667316"/>
    <w:rsid w:val="00667AF6"/>
    <w:rsid w:val="00667EB5"/>
    <w:rsid w:val="006701BE"/>
    <w:rsid w:val="00670939"/>
    <w:rsid w:val="00670A2C"/>
    <w:rsid w:val="00670C45"/>
    <w:rsid w:val="00671BE3"/>
    <w:rsid w:val="00671D25"/>
    <w:rsid w:val="006721CC"/>
    <w:rsid w:val="00672619"/>
    <w:rsid w:val="00674A95"/>
    <w:rsid w:val="00675611"/>
    <w:rsid w:val="00676FB9"/>
    <w:rsid w:val="006803E1"/>
    <w:rsid w:val="0068106C"/>
    <w:rsid w:val="0068193C"/>
    <w:rsid w:val="00682393"/>
    <w:rsid w:val="006825C6"/>
    <w:rsid w:val="0068474F"/>
    <w:rsid w:val="00684769"/>
    <w:rsid w:val="00685AE7"/>
    <w:rsid w:val="006860B0"/>
    <w:rsid w:val="0068768A"/>
    <w:rsid w:val="00687FC2"/>
    <w:rsid w:val="006909DD"/>
    <w:rsid w:val="00691E1F"/>
    <w:rsid w:val="0069218F"/>
    <w:rsid w:val="00692C7F"/>
    <w:rsid w:val="00693281"/>
    <w:rsid w:val="0069328D"/>
    <w:rsid w:val="006937E0"/>
    <w:rsid w:val="00693816"/>
    <w:rsid w:val="00693962"/>
    <w:rsid w:val="0069453E"/>
    <w:rsid w:val="0069463C"/>
    <w:rsid w:val="00694679"/>
    <w:rsid w:val="00694BDC"/>
    <w:rsid w:val="00695D75"/>
    <w:rsid w:val="006969B7"/>
    <w:rsid w:val="006969EC"/>
    <w:rsid w:val="00696FB2"/>
    <w:rsid w:val="006970D6"/>
    <w:rsid w:val="006972BF"/>
    <w:rsid w:val="00697BA7"/>
    <w:rsid w:val="006A0D86"/>
    <w:rsid w:val="006A0E88"/>
    <w:rsid w:val="006A0F28"/>
    <w:rsid w:val="006A12A4"/>
    <w:rsid w:val="006A39EA"/>
    <w:rsid w:val="006A3B54"/>
    <w:rsid w:val="006A41D5"/>
    <w:rsid w:val="006A444D"/>
    <w:rsid w:val="006A4554"/>
    <w:rsid w:val="006A62D4"/>
    <w:rsid w:val="006A679D"/>
    <w:rsid w:val="006A6BE7"/>
    <w:rsid w:val="006A7E53"/>
    <w:rsid w:val="006B0437"/>
    <w:rsid w:val="006B1650"/>
    <w:rsid w:val="006B17B3"/>
    <w:rsid w:val="006B2142"/>
    <w:rsid w:val="006B24EF"/>
    <w:rsid w:val="006B26AF"/>
    <w:rsid w:val="006B2BED"/>
    <w:rsid w:val="006B3BDE"/>
    <w:rsid w:val="006B4234"/>
    <w:rsid w:val="006B436A"/>
    <w:rsid w:val="006B4B71"/>
    <w:rsid w:val="006B4BF3"/>
    <w:rsid w:val="006B510E"/>
    <w:rsid w:val="006B7788"/>
    <w:rsid w:val="006B78CE"/>
    <w:rsid w:val="006B7E30"/>
    <w:rsid w:val="006C082D"/>
    <w:rsid w:val="006C1094"/>
    <w:rsid w:val="006C1602"/>
    <w:rsid w:val="006C2F3B"/>
    <w:rsid w:val="006C3EC3"/>
    <w:rsid w:val="006C456F"/>
    <w:rsid w:val="006C53F1"/>
    <w:rsid w:val="006C624F"/>
    <w:rsid w:val="006C68D2"/>
    <w:rsid w:val="006C6D1F"/>
    <w:rsid w:val="006C7891"/>
    <w:rsid w:val="006C79EB"/>
    <w:rsid w:val="006C7F2C"/>
    <w:rsid w:val="006D0147"/>
    <w:rsid w:val="006D035E"/>
    <w:rsid w:val="006D2604"/>
    <w:rsid w:val="006D262F"/>
    <w:rsid w:val="006D2A7C"/>
    <w:rsid w:val="006D2D53"/>
    <w:rsid w:val="006D2E01"/>
    <w:rsid w:val="006D30C1"/>
    <w:rsid w:val="006D32FA"/>
    <w:rsid w:val="006D3BB2"/>
    <w:rsid w:val="006D418F"/>
    <w:rsid w:val="006D4798"/>
    <w:rsid w:val="006D4CC4"/>
    <w:rsid w:val="006D4DCD"/>
    <w:rsid w:val="006D507C"/>
    <w:rsid w:val="006D5D74"/>
    <w:rsid w:val="006D655C"/>
    <w:rsid w:val="006D6CE2"/>
    <w:rsid w:val="006D7401"/>
    <w:rsid w:val="006D7690"/>
    <w:rsid w:val="006D77F1"/>
    <w:rsid w:val="006D7CF3"/>
    <w:rsid w:val="006E1D92"/>
    <w:rsid w:val="006E253A"/>
    <w:rsid w:val="006E29B4"/>
    <w:rsid w:val="006E39B1"/>
    <w:rsid w:val="006E5523"/>
    <w:rsid w:val="006E5555"/>
    <w:rsid w:val="006E5A14"/>
    <w:rsid w:val="006E66F3"/>
    <w:rsid w:val="006E6F36"/>
    <w:rsid w:val="006E7508"/>
    <w:rsid w:val="006E7ECC"/>
    <w:rsid w:val="006F076E"/>
    <w:rsid w:val="006F0DCA"/>
    <w:rsid w:val="006F0F85"/>
    <w:rsid w:val="006F160B"/>
    <w:rsid w:val="006F1B0B"/>
    <w:rsid w:val="006F26A6"/>
    <w:rsid w:val="006F2C83"/>
    <w:rsid w:val="006F2EC7"/>
    <w:rsid w:val="006F33CB"/>
    <w:rsid w:val="006F350D"/>
    <w:rsid w:val="006F4D25"/>
    <w:rsid w:val="006F7412"/>
    <w:rsid w:val="006F7721"/>
    <w:rsid w:val="0070032A"/>
    <w:rsid w:val="00701376"/>
    <w:rsid w:val="007014E4"/>
    <w:rsid w:val="0070173D"/>
    <w:rsid w:val="00701F4C"/>
    <w:rsid w:val="0070292C"/>
    <w:rsid w:val="00702DAD"/>
    <w:rsid w:val="00703124"/>
    <w:rsid w:val="007039B7"/>
    <w:rsid w:val="00703BF8"/>
    <w:rsid w:val="00705C6A"/>
    <w:rsid w:val="00706ED5"/>
    <w:rsid w:val="0070744A"/>
    <w:rsid w:val="0070758B"/>
    <w:rsid w:val="00710A28"/>
    <w:rsid w:val="00710B39"/>
    <w:rsid w:val="00710E54"/>
    <w:rsid w:val="00711819"/>
    <w:rsid w:val="0071182B"/>
    <w:rsid w:val="00711A32"/>
    <w:rsid w:val="00711B52"/>
    <w:rsid w:val="00711E0E"/>
    <w:rsid w:val="00711FB8"/>
    <w:rsid w:val="00712D08"/>
    <w:rsid w:val="00713097"/>
    <w:rsid w:val="00713669"/>
    <w:rsid w:val="0071371B"/>
    <w:rsid w:val="00713F4F"/>
    <w:rsid w:val="007147CB"/>
    <w:rsid w:val="00714D7B"/>
    <w:rsid w:val="00715927"/>
    <w:rsid w:val="00716294"/>
    <w:rsid w:val="00716AE4"/>
    <w:rsid w:val="00716C88"/>
    <w:rsid w:val="0071756D"/>
    <w:rsid w:val="00717FF9"/>
    <w:rsid w:val="0072067D"/>
    <w:rsid w:val="007206BC"/>
    <w:rsid w:val="00722B3A"/>
    <w:rsid w:val="00722DE7"/>
    <w:rsid w:val="00722E2D"/>
    <w:rsid w:val="00723066"/>
    <w:rsid w:val="007233FC"/>
    <w:rsid w:val="00723475"/>
    <w:rsid w:val="0072379A"/>
    <w:rsid w:val="00723B79"/>
    <w:rsid w:val="00724627"/>
    <w:rsid w:val="00724F11"/>
    <w:rsid w:val="00725204"/>
    <w:rsid w:val="007260AF"/>
    <w:rsid w:val="007267FE"/>
    <w:rsid w:val="00727463"/>
    <w:rsid w:val="00727AB9"/>
    <w:rsid w:val="00730FD5"/>
    <w:rsid w:val="00731211"/>
    <w:rsid w:val="007315E5"/>
    <w:rsid w:val="00732E87"/>
    <w:rsid w:val="007334FE"/>
    <w:rsid w:val="00733591"/>
    <w:rsid w:val="0073395C"/>
    <w:rsid w:val="00734960"/>
    <w:rsid w:val="007349D1"/>
    <w:rsid w:val="00735147"/>
    <w:rsid w:val="00735573"/>
    <w:rsid w:val="00735E9B"/>
    <w:rsid w:val="00736AC2"/>
    <w:rsid w:val="00736C10"/>
    <w:rsid w:val="00737364"/>
    <w:rsid w:val="007373C9"/>
    <w:rsid w:val="00740129"/>
    <w:rsid w:val="007402E4"/>
    <w:rsid w:val="0074039E"/>
    <w:rsid w:val="0074041B"/>
    <w:rsid w:val="0074041F"/>
    <w:rsid w:val="00740AF9"/>
    <w:rsid w:val="00740C21"/>
    <w:rsid w:val="007414A0"/>
    <w:rsid w:val="00741CA3"/>
    <w:rsid w:val="00741F21"/>
    <w:rsid w:val="007420C4"/>
    <w:rsid w:val="00742109"/>
    <w:rsid w:val="007434F9"/>
    <w:rsid w:val="00743C89"/>
    <w:rsid w:val="00743EFD"/>
    <w:rsid w:val="007444FA"/>
    <w:rsid w:val="00746473"/>
    <w:rsid w:val="007469C7"/>
    <w:rsid w:val="00747263"/>
    <w:rsid w:val="00747B2C"/>
    <w:rsid w:val="00747C63"/>
    <w:rsid w:val="00750942"/>
    <w:rsid w:val="00750DF8"/>
    <w:rsid w:val="007512FF"/>
    <w:rsid w:val="00751367"/>
    <w:rsid w:val="0075230C"/>
    <w:rsid w:val="00752544"/>
    <w:rsid w:val="007537ED"/>
    <w:rsid w:val="00753BAB"/>
    <w:rsid w:val="00753CEB"/>
    <w:rsid w:val="00754DA1"/>
    <w:rsid w:val="00754DED"/>
    <w:rsid w:val="0075544C"/>
    <w:rsid w:val="0075667C"/>
    <w:rsid w:val="007569A9"/>
    <w:rsid w:val="00760509"/>
    <w:rsid w:val="007607CC"/>
    <w:rsid w:val="007617F4"/>
    <w:rsid w:val="00761876"/>
    <w:rsid w:val="00762C70"/>
    <w:rsid w:val="00763A1E"/>
    <w:rsid w:val="0076444F"/>
    <w:rsid w:val="00764D9B"/>
    <w:rsid w:val="0076638D"/>
    <w:rsid w:val="0076660E"/>
    <w:rsid w:val="007673FC"/>
    <w:rsid w:val="00767A75"/>
    <w:rsid w:val="00767CCC"/>
    <w:rsid w:val="00770094"/>
    <w:rsid w:val="0077045A"/>
    <w:rsid w:val="007717F2"/>
    <w:rsid w:val="00772C6A"/>
    <w:rsid w:val="00773792"/>
    <w:rsid w:val="0077400A"/>
    <w:rsid w:val="00774465"/>
    <w:rsid w:val="00774567"/>
    <w:rsid w:val="00774E80"/>
    <w:rsid w:val="0077585A"/>
    <w:rsid w:val="0077631A"/>
    <w:rsid w:val="00776A2E"/>
    <w:rsid w:val="00776BA1"/>
    <w:rsid w:val="00776ED3"/>
    <w:rsid w:val="00777B88"/>
    <w:rsid w:val="00780B66"/>
    <w:rsid w:val="00781A14"/>
    <w:rsid w:val="00782149"/>
    <w:rsid w:val="00782625"/>
    <w:rsid w:val="00782E1F"/>
    <w:rsid w:val="00783461"/>
    <w:rsid w:val="00784167"/>
    <w:rsid w:val="00784DEB"/>
    <w:rsid w:val="007857FD"/>
    <w:rsid w:val="007861C7"/>
    <w:rsid w:val="007870D0"/>
    <w:rsid w:val="00787D0C"/>
    <w:rsid w:val="00787D93"/>
    <w:rsid w:val="00790A80"/>
    <w:rsid w:val="00791467"/>
    <w:rsid w:val="007914CF"/>
    <w:rsid w:val="00791572"/>
    <w:rsid w:val="007916AB"/>
    <w:rsid w:val="00791990"/>
    <w:rsid w:val="00792BED"/>
    <w:rsid w:val="00793364"/>
    <w:rsid w:val="00793482"/>
    <w:rsid w:val="00794396"/>
    <w:rsid w:val="00794DA5"/>
    <w:rsid w:val="0079622A"/>
    <w:rsid w:val="0079632E"/>
    <w:rsid w:val="00796563"/>
    <w:rsid w:val="00796BDA"/>
    <w:rsid w:val="00796D46"/>
    <w:rsid w:val="00796F9D"/>
    <w:rsid w:val="007A07E6"/>
    <w:rsid w:val="007A0918"/>
    <w:rsid w:val="007A0A29"/>
    <w:rsid w:val="007A1BB1"/>
    <w:rsid w:val="007A1E46"/>
    <w:rsid w:val="007A26CB"/>
    <w:rsid w:val="007A2804"/>
    <w:rsid w:val="007A2F80"/>
    <w:rsid w:val="007A349A"/>
    <w:rsid w:val="007A3B77"/>
    <w:rsid w:val="007A3CB9"/>
    <w:rsid w:val="007A4239"/>
    <w:rsid w:val="007A43D4"/>
    <w:rsid w:val="007A5D67"/>
    <w:rsid w:val="007A6213"/>
    <w:rsid w:val="007A64CD"/>
    <w:rsid w:val="007A6D5E"/>
    <w:rsid w:val="007A7447"/>
    <w:rsid w:val="007A74E1"/>
    <w:rsid w:val="007A7D70"/>
    <w:rsid w:val="007B0FF7"/>
    <w:rsid w:val="007B25F6"/>
    <w:rsid w:val="007B3B2B"/>
    <w:rsid w:val="007B3C29"/>
    <w:rsid w:val="007B4484"/>
    <w:rsid w:val="007B5C68"/>
    <w:rsid w:val="007B76E0"/>
    <w:rsid w:val="007B7AB0"/>
    <w:rsid w:val="007C10B1"/>
    <w:rsid w:val="007C141F"/>
    <w:rsid w:val="007C157E"/>
    <w:rsid w:val="007C1635"/>
    <w:rsid w:val="007C18E2"/>
    <w:rsid w:val="007C1EB3"/>
    <w:rsid w:val="007C229F"/>
    <w:rsid w:val="007C2973"/>
    <w:rsid w:val="007C29FF"/>
    <w:rsid w:val="007C2B57"/>
    <w:rsid w:val="007C2D28"/>
    <w:rsid w:val="007C3416"/>
    <w:rsid w:val="007C34FE"/>
    <w:rsid w:val="007C36C5"/>
    <w:rsid w:val="007C3915"/>
    <w:rsid w:val="007C46F5"/>
    <w:rsid w:val="007C59F5"/>
    <w:rsid w:val="007C624D"/>
    <w:rsid w:val="007C639B"/>
    <w:rsid w:val="007C6ED1"/>
    <w:rsid w:val="007C701B"/>
    <w:rsid w:val="007C7B1C"/>
    <w:rsid w:val="007C7D62"/>
    <w:rsid w:val="007C7D8A"/>
    <w:rsid w:val="007D062A"/>
    <w:rsid w:val="007D0830"/>
    <w:rsid w:val="007D0C45"/>
    <w:rsid w:val="007D1BF2"/>
    <w:rsid w:val="007D1D7B"/>
    <w:rsid w:val="007D29ED"/>
    <w:rsid w:val="007D2AC7"/>
    <w:rsid w:val="007D363C"/>
    <w:rsid w:val="007D46CF"/>
    <w:rsid w:val="007D5605"/>
    <w:rsid w:val="007D5C89"/>
    <w:rsid w:val="007D6421"/>
    <w:rsid w:val="007D6EA1"/>
    <w:rsid w:val="007D757E"/>
    <w:rsid w:val="007E0153"/>
    <w:rsid w:val="007E0438"/>
    <w:rsid w:val="007E06F3"/>
    <w:rsid w:val="007E1CF8"/>
    <w:rsid w:val="007E22AC"/>
    <w:rsid w:val="007E2512"/>
    <w:rsid w:val="007E2999"/>
    <w:rsid w:val="007E2A83"/>
    <w:rsid w:val="007E3EAB"/>
    <w:rsid w:val="007E3EB3"/>
    <w:rsid w:val="007E41EA"/>
    <w:rsid w:val="007E5058"/>
    <w:rsid w:val="007E6807"/>
    <w:rsid w:val="007E6C76"/>
    <w:rsid w:val="007E6E6E"/>
    <w:rsid w:val="007E7149"/>
    <w:rsid w:val="007E7797"/>
    <w:rsid w:val="007F0146"/>
    <w:rsid w:val="007F0274"/>
    <w:rsid w:val="007F08AD"/>
    <w:rsid w:val="007F156B"/>
    <w:rsid w:val="007F3125"/>
    <w:rsid w:val="007F3130"/>
    <w:rsid w:val="007F3C33"/>
    <w:rsid w:val="007F44D0"/>
    <w:rsid w:val="007F4CA2"/>
    <w:rsid w:val="007F54A1"/>
    <w:rsid w:val="007F56BA"/>
    <w:rsid w:val="007F5A9B"/>
    <w:rsid w:val="007F5BC6"/>
    <w:rsid w:val="007F63C1"/>
    <w:rsid w:val="007F6791"/>
    <w:rsid w:val="007F6B50"/>
    <w:rsid w:val="007F7375"/>
    <w:rsid w:val="007F7456"/>
    <w:rsid w:val="007F7768"/>
    <w:rsid w:val="007F77A0"/>
    <w:rsid w:val="007F7842"/>
    <w:rsid w:val="007F7CEA"/>
    <w:rsid w:val="008003B5"/>
    <w:rsid w:val="008003FA"/>
    <w:rsid w:val="00800AE9"/>
    <w:rsid w:val="00801290"/>
    <w:rsid w:val="00801D22"/>
    <w:rsid w:val="00801EAD"/>
    <w:rsid w:val="00801FC6"/>
    <w:rsid w:val="00801FE6"/>
    <w:rsid w:val="008025D4"/>
    <w:rsid w:val="00802B81"/>
    <w:rsid w:val="008030C8"/>
    <w:rsid w:val="00803124"/>
    <w:rsid w:val="0080357B"/>
    <w:rsid w:val="008041F8"/>
    <w:rsid w:val="00804500"/>
    <w:rsid w:val="00804E74"/>
    <w:rsid w:val="008052B5"/>
    <w:rsid w:val="00805674"/>
    <w:rsid w:val="008067D5"/>
    <w:rsid w:val="00806E55"/>
    <w:rsid w:val="00806FB4"/>
    <w:rsid w:val="0080714C"/>
    <w:rsid w:val="00807A6C"/>
    <w:rsid w:val="00810886"/>
    <w:rsid w:val="00812224"/>
    <w:rsid w:val="008124AC"/>
    <w:rsid w:val="00812AC2"/>
    <w:rsid w:val="0081369F"/>
    <w:rsid w:val="008142A9"/>
    <w:rsid w:val="00814846"/>
    <w:rsid w:val="00814AB8"/>
    <w:rsid w:val="00814D45"/>
    <w:rsid w:val="00815E4F"/>
    <w:rsid w:val="0081680D"/>
    <w:rsid w:val="008176A2"/>
    <w:rsid w:val="00817B31"/>
    <w:rsid w:val="00817CED"/>
    <w:rsid w:val="00820154"/>
    <w:rsid w:val="00820DAA"/>
    <w:rsid w:val="00821BC4"/>
    <w:rsid w:val="00821CB7"/>
    <w:rsid w:val="008220BC"/>
    <w:rsid w:val="00822904"/>
    <w:rsid w:val="0082295A"/>
    <w:rsid w:val="0082337A"/>
    <w:rsid w:val="00823A25"/>
    <w:rsid w:val="0082438E"/>
    <w:rsid w:val="008243FB"/>
    <w:rsid w:val="00824A5C"/>
    <w:rsid w:val="00824CDA"/>
    <w:rsid w:val="0082538A"/>
    <w:rsid w:val="00825667"/>
    <w:rsid w:val="008256D9"/>
    <w:rsid w:val="00826019"/>
    <w:rsid w:val="00826A85"/>
    <w:rsid w:val="00826ED1"/>
    <w:rsid w:val="008275D7"/>
    <w:rsid w:val="00827875"/>
    <w:rsid w:val="00830211"/>
    <w:rsid w:val="00830D5A"/>
    <w:rsid w:val="00831399"/>
    <w:rsid w:val="00831651"/>
    <w:rsid w:val="00831787"/>
    <w:rsid w:val="00831CCD"/>
    <w:rsid w:val="00831ECA"/>
    <w:rsid w:val="00832791"/>
    <w:rsid w:val="00832A18"/>
    <w:rsid w:val="0083324B"/>
    <w:rsid w:val="0083449E"/>
    <w:rsid w:val="0083468E"/>
    <w:rsid w:val="00834782"/>
    <w:rsid w:val="00834B57"/>
    <w:rsid w:val="008352DF"/>
    <w:rsid w:val="00836AEE"/>
    <w:rsid w:val="008413D0"/>
    <w:rsid w:val="00841471"/>
    <w:rsid w:val="00842092"/>
    <w:rsid w:val="00842764"/>
    <w:rsid w:val="008427C3"/>
    <w:rsid w:val="00843B7F"/>
    <w:rsid w:val="00843C66"/>
    <w:rsid w:val="00843D20"/>
    <w:rsid w:val="00843EF8"/>
    <w:rsid w:val="00844569"/>
    <w:rsid w:val="00844A60"/>
    <w:rsid w:val="00844C5B"/>
    <w:rsid w:val="00846068"/>
    <w:rsid w:val="008462D6"/>
    <w:rsid w:val="0084680D"/>
    <w:rsid w:val="00846AB8"/>
    <w:rsid w:val="00846D49"/>
    <w:rsid w:val="00846DFC"/>
    <w:rsid w:val="00847C61"/>
    <w:rsid w:val="00850260"/>
    <w:rsid w:val="00850283"/>
    <w:rsid w:val="008504D5"/>
    <w:rsid w:val="008504EB"/>
    <w:rsid w:val="008507CC"/>
    <w:rsid w:val="00850D61"/>
    <w:rsid w:val="00851B8E"/>
    <w:rsid w:val="008526BA"/>
    <w:rsid w:val="00852CA5"/>
    <w:rsid w:val="00852CEC"/>
    <w:rsid w:val="00853217"/>
    <w:rsid w:val="00853367"/>
    <w:rsid w:val="008535BD"/>
    <w:rsid w:val="0085360B"/>
    <w:rsid w:val="008554ED"/>
    <w:rsid w:val="00855964"/>
    <w:rsid w:val="00856D5E"/>
    <w:rsid w:val="0085714F"/>
    <w:rsid w:val="00857512"/>
    <w:rsid w:val="00857B4D"/>
    <w:rsid w:val="00860F33"/>
    <w:rsid w:val="008610A1"/>
    <w:rsid w:val="00861814"/>
    <w:rsid w:val="00861CF7"/>
    <w:rsid w:val="00861DF8"/>
    <w:rsid w:val="0086330F"/>
    <w:rsid w:val="00863E0A"/>
    <w:rsid w:val="00864768"/>
    <w:rsid w:val="00864C33"/>
    <w:rsid w:val="00865465"/>
    <w:rsid w:val="00865672"/>
    <w:rsid w:val="00866D11"/>
    <w:rsid w:val="00867870"/>
    <w:rsid w:val="00867E45"/>
    <w:rsid w:val="00870117"/>
    <w:rsid w:val="008708B8"/>
    <w:rsid w:val="00871A44"/>
    <w:rsid w:val="00872427"/>
    <w:rsid w:val="00872433"/>
    <w:rsid w:val="008726A2"/>
    <w:rsid w:val="008739DA"/>
    <w:rsid w:val="00873B52"/>
    <w:rsid w:val="008741C6"/>
    <w:rsid w:val="00874484"/>
    <w:rsid w:val="0087480C"/>
    <w:rsid w:val="00875258"/>
    <w:rsid w:val="008758F5"/>
    <w:rsid w:val="00875BAB"/>
    <w:rsid w:val="00875D1A"/>
    <w:rsid w:val="00875FD1"/>
    <w:rsid w:val="00876A1D"/>
    <w:rsid w:val="00876E62"/>
    <w:rsid w:val="008778A0"/>
    <w:rsid w:val="00877A16"/>
    <w:rsid w:val="00877AC4"/>
    <w:rsid w:val="00880086"/>
    <w:rsid w:val="0088040A"/>
    <w:rsid w:val="00881113"/>
    <w:rsid w:val="00881BE6"/>
    <w:rsid w:val="00881C58"/>
    <w:rsid w:val="00882176"/>
    <w:rsid w:val="008822F6"/>
    <w:rsid w:val="008823F6"/>
    <w:rsid w:val="00882520"/>
    <w:rsid w:val="00883297"/>
    <w:rsid w:val="00883CD4"/>
    <w:rsid w:val="00883F05"/>
    <w:rsid w:val="00884744"/>
    <w:rsid w:val="00884BF0"/>
    <w:rsid w:val="00885249"/>
    <w:rsid w:val="008857D9"/>
    <w:rsid w:val="008857DF"/>
    <w:rsid w:val="00885FDF"/>
    <w:rsid w:val="008868BA"/>
    <w:rsid w:val="00886AE4"/>
    <w:rsid w:val="00886E0F"/>
    <w:rsid w:val="008900EC"/>
    <w:rsid w:val="008909C6"/>
    <w:rsid w:val="00891A5E"/>
    <w:rsid w:val="00891E5A"/>
    <w:rsid w:val="00892962"/>
    <w:rsid w:val="00892B06"/>
    <w:rsid w:val="00892E79"/>
    <w:rsid w:val="00892F3D"/>
    <w:rsid w:val="0089311F"/>
    <w:rsid w:val="00893C6D"/>
    <w:rsid w:val="00894193"/>
    <w:rsid w:val="0089426E"/>
    <w:rsid w:val="0089463B"/>
    <w:rsid w:val="008946CE"/>
    <w:rsid w:val="0089498B"/>
    <w:rsid w:val="008951D2"/>
    <w:rsid w:val="008952B7"/>
    <w:rsid w:val="00895782"/>
    <w:rsid w:val="008959E4"/>
    <w:rsid w:val="00895B4B"/>
    <w:rsid w:val="00896956"/>
    <w:rsid w:val="0089734C"/>
    <w:rsid w:val="008977D5"/>
    <w:rsid w:val="00897D4A"/>
    <w:rsid w:val="00897F50"/>
    <w:rsid w:val="008A0615"/>
    <w:rsid w:val="008A0D36"/>
    <w:rsid w:val="008A1A10"/>
    <w:rsid w:val="008A3856"/>
    <w:rsid w:val="008A3B2A"/>
    <w:rsid w:val="008A402F"/>
    <w:rsid w:val="008A4D36"/>
    <w:rsid w:val="008A4D7E"/>
    <w:rsid w:val="008A54B2"/>
    <w:rsid w:val="008A54FF"/>
    <w:rsid w:val="008A57AD"/>
    <w:rsid w:val="008A68D1"/>
    <w:rsid w:val="008A6D31"/>
    <w:rsid w:val="008A6F1D"/>
    <w:rsid w:val="008A7479"/>
    <w:rsid w:val="008A7C19"/>
    <w:rsid w:val="008A7D1F"/>
    <w:rsid w:val="008B0942"/>
    <w:rsid w:val="008B0CF2"/>
    <w:rsid w:val="008B1170"/>
    <w:rsid w:val="008B1DB6"/>
    <w:rsid w:val="008B1EC6"/>
    <w:rsid w:val="008B212A"/>
    <w:rsid w:val="008B2D26"/>
    <w:rsid w:val="008B30C7"/>
    <w:rsid w:val="008B3218"/>
    <w:rsid w:val="008B3499"/>
    <w:rsid w:val="008B35E6"/>
    <w:rsid w:val="008B3C34"/>
    <w:rsid w:val="008B3C9A"/>
    <w:rsid w:val="008B47EF"/>
    <w:rsid w:val="008B4A98"/>
    <w:rsid w:val="008B5737"/>
    <w:rsid w:val="008B5986"/>
    <w:rsid w:val="008B5FC4"/>
    <w:rsid w:val="008B622E"/>
    <w:rsid w:val="008B6EEE"/>
    <w:rsid w:val="008B7E55"/>
    <w:rsid w:val="008C0477"/>
    <w:rsid w:val="008C0878"/>
    <w:rsid w:val="008C08C7"/>
    <w:rsid w:val="008C0E75"/>
    <w:rsid w:val="008C1957"/>
    <w:rsid w:val="008C1D1E"/>
    <w:rsid w:val="008C2AFA"/>
    <w:rsid w:val="008C2EAE"/>
    <w:rsid w:val="008C3415"/>
    <w:rsid w:val="008C4401"/>
    <w:rsid w:val="008C5873"/>
    <w:rsid w:val="008C59F0"/>
    <w:rsid w:val="008C6113"/>
    <w:rsid w:val="008C65B1"/>
    <w:rsid w:val="008C681E"/>
    <w:rsid w:val="008C743A"/>
    <w:rsid w:val="008C7451"/>
    <w:rsid w:val="008C79BD"/>
    <w:rsid w:val="008C7E03"/>
    <w:rsid w:val="008D0A7D"/>
    <w:rsid w:val="008D0D8B"/>
    <w:rsid w:val="008D11B7"/>
    <w:rsid w:val="008D1ED5"/>
    <w:rsid w:val="008D3116"/>
    <w:rsid w:val="008D399F"/>
    <w:rsid w:val="008D3A50"/>
    <w:rsid w:val="008D4360"/>
    <w:rsid w:val="008D4A50"/>
    <w:rsid w:val="008D5A3E"/>
    <w:rsid w:val="008D5BCE"/>
    <w:rsid w:val="008D5D6B"/>
    <w:rsid w:val="008D6302"/>
    <w:rsid w:val="008D6648"/>
    <w:rsid w:val="008D6BFA"/>
    <w:rsid w:val="008D7BA2"/>
    <w:rsid w:val="008D7F6F"/>
    <w:rsid w:val="008E0408"/>
    <w:rsid w:val="008E0878"/>
    <w:rsid w:val="008E0C13"/>
    <w:rsid w:val="008E0E07"/>
    <w:rsid w:val="008E1EB4"/>
    <w:rsid w:val="008E253D"/>
    <w:rsid w:val="008E3697"/>
    <w:rsid w:val="008E3DEA"/>
    <w:rsid w:val="008E45F9"/>
    <w:rsid w:val="008E4952"/>
    <w:rsid w:val="008E53A3"/>
    <w:rsid w:val="008E5AC6"/>
    <w:rsid w:val="008E5C9D"/>
    <w:rsid w:val="008E5CFE"/>
    <w:rsid w:val="008E63D0"/>
    <w:rsid w:val="008F0356"/>
    <w:rsid w:val="008F0973"/>
    <w:rsid w:val="008F0A3B"/>
    <w:rsid w:val="008F0B96"/>
    <w:rsid w:val="008F226E"/>
    <w:rsid w:val="008F30D3"/>
    <w:rsid w:val="008F40DB"/>
    <w:rsid w:val="008F4AD8"/>
    <w:rsid w:val="008F546D"/>
    <w:rsid w:val="008F5BFC"/>
    <w:rsid w:val="008F5C13"/>
    <w:rsid w:val="008F5E62"/>
    <w:rsid w:val="008F5F8D"/>
    <w:rsid w:val="008F60E9"/>
    <w:rsid w:val="008F6745"/>
    <w:rsid w:val="008F7052"/>
    <w:rsid w:val="008F70AF"/>
    <w:rsid w:val="008F74D0"/>
    <w:rsid w:val="008F756D"/>
    <w:rsid w:val="00900949"/>
    <w:rsid w:val="0090104C"/>
    <w:rsid w:val="0090151E"/>
    <w:rsid w:val="00901A2C"/>
    <w:rsid w:val="00902B6E"/>
    <w:rsid w:val="00903917"/>
    <w:rsid w:val="00903925"/>
    <w:rsid w:val="00903FDD"/>
    <w:rsid w:val="00904584"/>
    <w:rsid w:val="00905116"/>
    <w:rsid w:val="00905610"/>
    <w:rsid w:val="00905C15"/>
    <w:rsid w:val="00906AA9"/>
    <w:rsid w:val="00906C97"/>
    <w:rsid w:val="00906D6D"/>
    <w:rsid w:val="00907873"/>
    <w:rsid w:val="00907C9B"/>
    <w:rsid w:val="00911363"/>
    <w:rsid w:val="00913260"/>
    <w:rsid w:val="009134FA"/>
    <w:rsid w:val="00913B68"/>
    <w:rsid w:val="009140BA"/>
    <w:rsid w:val="00914287"/>
    <w:rsid w:val="00914618"/>
    <w:rsid w:val="009146A6"/>
    <w:rsid w:val="009151E6"/>
    <w:rsid w:val="0091561F"/>
    <w:rsid w:val="0091582E"/>
    <w:rsid w:val="0091596D"/>
    <w:rsid w:val="00915BA5"/>
    <w:rsid w:val="0091608E"/>
    <w:rsid w:val="00916551"/>
    <w:rsid w:val="0091727B"/>
    <w:rsid w:val="009203BD"/>
    <w:rsid w:val="00921412"/>
    <w:rsid w:val="00921DD8"/>
    <w:rsid w:val="009224AD"/>
    <w:rsid w:val="0092319D"/>
    <w:rsid w:val="009235DC"/>
    <w:rsid w:val="009237FC"/>
    <w:rsid w:val="00923C5A"/>
    <w:rsid w:val="00923F85"/>
    <w:rsid w:val="00924586"/>
    <w:rsid w:val="00924C91"/>
    <w:rsid w:val="00924DA1"/>
    <w:rsid w:val="0092510F"/>
    <w:rsid w:val="00925490"/>
    <w:rsid w:val="0092596D"/>
    <w:rsid w:val="00925EAB"/>
    <w:rsid w:val="00926B7B"/>
    <w:rsid w:val="009270E9"/>
    <w:rsid w:val="009276E6"/>
    <w:rsid w:val="00927722"/>
    <w:rsid w:val="00927777"/>
    <w:rsid w:val="009278EA"/>
    <w:rsid w:val="00930A3C"/>
    <w:rsid w:val="009310D2"/>
    <w:rsid w:val="00931EF0"/>
    <w:rsid w:val="00933BDF"/>
    <w:rsid w:val="00933CCB"/>
    <w:rsid w:val="00934682"/>
    <w:rsid w:val="00934CE9"/>
    <w:rsid w:val="00935107"/>
    <w:rsid w:val="00935A4C"/>
    <w:rsid w:val="00937576"/>
    <w:rsid w:val="009402AA"/>
    <w:rsid w:val="009404A8"/>
    <w:rsid w:val="00940D9B"/>
    <w:rsid w:val="00940F1C"/>
    <w:rsid w:val="00941018"/>
    <w:rsid w:val="00941609"/>
    <w:rsid w:val="00941BDB"/>
    <w:rsid w:val="00942A53"/>
    <w:rsid w:val="00943197"/>
    <w:rsid w:val="00943C8C"/>
    <w:rsid w:val="00943FB6"/>
    <w:rsid w:val="0094423C"/>
    <w:rsid w:val="00944E07"/>
    <w:rsid w:val="009450BF"/>
    <w:rsid w:val="00945B82"/>
    <w:rsid w:val="00945D4B"/>
    <w:rsid w:val="00945E66"/>
    <w:rsid w:val="009463C8"/>
    <w:rsid w:val="00946834"/>
    <w:rsid w:val="00946DF2"/>
    <w:rsid w:val="00947810"/>
    <w:rsid w:val="009503CD"/>
    <w:rsid w:val="009506BF"/>
    <w:rsid w:val="009508FF"/>
    <w:rsid w:val="00950F9A"/>
    <w:rsid w:val="0095203D"/>
    <w:rsid w:val="009523E1"/>
    <w:rsid w:val="00952E52"/>
    <w:rsid w:val="0095321A"/>
    <w:rsid w:val="00953FF1"/>
    <w:rsid w:val="009544EC"/>
    <w:rsid w:val="00954745"/>
    <w:rsid w:val="009547B8"/>
    <w:rsid w:val="00954940"/>
    <w:rsid w:val="00954B16"/>
    <w:rsid w:val="00955065"/>
    <w:rsid w:val="00955266"/>
    <w:rsid w:val="00955FEE"/>
    <w:rsid w:val="009564C5"/>
    <w:rsid w:val="00956959"/>
    <w:rsid w:val="00956BD3"/>
    <w:rsid w:val="009605E4"/>
    <w:rsid w:val="00960741"/>
    <w:rsid w:val="00960B85"/>
    <w:rsid w:val="00960DF4"/>
    <w:rsid w:val="00961C1C"/>
    <w:rsid w:val="00962AAE"/>
    <w:rsid w:val="009636BD"/>
    <w:rsid w:val="00964D3A"/>
    <w:rsid w:val="00964E35"/>
    <w:rsid w:val="00965503"/>
    <w:rsid w:val="00965506"/>
    <w:rsid w:val="009655C9"/>
    <w:rsid w:val="00965837"/>
    <w:rsid w:val="009677CD"/>
    <w:rsid w:val="0096797D"/>
    <w:rsid w:val="00970280"/>
    <w:rsid w:val="00970BEC"/>
    <w:rsid w:val="00971A7B"/>
    <w:rsid w:val="00971C1E"/>
    <w:rsid w:val="0097248B"/>
    <w:rsid w:val="00972677"/>
    <w:rsid w:val="009727D2"/>
    <w:rsid w:val="009731EE"/>
    <w:rsid w:val="0097360B"/>
    <w:rsid w:val="009738A3"/>
    <w:rsid w:val="00973EC1"/>
    <w:rsid w:val="009746F1"/>
    <w:rsid w:val="00974DE6"/>
    <w:rsid w:val="00975330"/>
    <w:rsid w:val="00975587"/>
    <w:rsid w:val="0097750D"/>
    <w:rsid w:val="00977A43"/>
    <w:rsid w:val="00977D49"/>
    <w:rsid w:val="00980223"/>
    <w:rsid w:val="00980492"/>
    <w:rsid w:val="0098082D"/>
    <w:rsid w:val="00981338"/>
    <w:rsid w:val="00981509"/>
    <w:rsid w:val="00982B24"/>
    <w:rsid w:val="0098361A"/>
    <w:rsid w:val="0098437A"/>
    <w:rsid w:val="00984A82"/>
    <w:rsid w:val="009863BB"/>
    <w:rsid w:val="009867E6"/>
    <w:rsid w:val="009868F2"/>
    <w:rsid w:val="00987833"/>
    <w:rsid w:val="00987865"/>
    <w:rsid w:val="0099009F"/>
    <w:rsid w:val="009903E3"/>
    <w:rsid w:val="009909C2"/>
    <w:rsid w:val="00990DB7"/>
    <w:rsid w:val="00991077"/>
    <w:rsid w:val="0099155C"/>
    <w:rsid w:val="0099179C"/>
    <w:rsid w:val="0099194D"/>
    <w:rsid w:val="00991B71"/>
    <w:rsid w:val="00991CF3"/>
    <w:rsid w:val="00991FEA"/>
    <w:rsid w:val="00992016"/>
    <w:rsid w:val="00993119"/>
    <w:rsid w:val="00993D56"/>
    <w:rsid w:val="009944DB"/>
    <w:rsid w:val="009948ED"/>
    <w:rsid w:val="00994AD2"/>
    <w:rsid w:val="00995ECD"/>
    <w:rsid w:val="009978B2"/>
    <w:rsid w:val="009A0B90"/>
    <w:rsid w:val="009A0BC3"/>
    <w:rsid w:val="009A1118"/>
    <w:rsid w:val="009A1FC0"/>
    <w:rsid w:val="009A2A4C"/>
    <w:rsid w:val="009A2D6F"/>
    <w:rsid w:val="009A2DEA"/>
    <w:rsid w:val="009A556E"/>
    <w:rsid w:val="009A5BE9"/>
    <w:rsid w:val="009A744E"/>
    <w:rsid w:val="009A7516"/>
    <w:rsid w:val="009A7CD6"/>
    <w:rsid w:val="009B239C"/>
    <w:rsid w:val="009B25CC"/>
    <w:rsid w:val="009B3366"/>
    <w:rsid w:val="009B3A1A"/>
    <w:rsid w:val="009B3A90"/>
    <w:rsid w:val="009B4774"/>
    <w:rsid w:val="009B4919"/>
    <w:rsid w:val="009B60E6"/>
    <w:rsid w:val="009B6ED5"/>
    <w:rsid w:val="009B7648"/>
    <w:rsid w:val="009B7897"/>
    <w:rsid w:val="009C03FA"/>
    <w:rsid w:val="009C057D"/>
    <w:rsid w:val="009C07AC"/>
    <w:rsid w:val="009C1618"/>
    <w:rsid w:val="009C1FD8"/>
    <w:rsid w:val="009C217A"/>
    <w:rsid w:val="009C2C2B"/>
    <w:rsid w:val="009C37BA"/>
    <w:rsid w:val="009C3823"/>
    <w:rsid w:val="009C458E"/>
    <w:rsid w:val="009C4595"/>
    <w:rsid w:val="009C5217"/>
    <w:rsid w:val="009C581E"/>
    <w:rsid w:val="009C68EC"/>
    <w:rsid w:val="009C7C2A"/>
    <w:rsid w:val="009C7FE0"/>
    <w:rsid w:val="009D08F1"/>
    <w:rsid w:val="009D1098"/>
    <w:rsid w:val="009D180D"/>
    <w:rsid w:val="009D1ACD"/>
    <w:rsid w:val="009D1CF4"/>
    <w:rsid w:val="009D2AE3"/>
    <w:rsid w:val="009D31F6"/>
    <w:rsid w:val="009D382D"/>
    <w:rsid w:val="009D4717"/>
    <w:rsid w:val="009D471B"/>
    <w:rsid w:val="009D48AA"/>
    <w:rsid w:val="009D4ED2"/>
    <w:rsid w:val="009D50C0"/>
    <w:rsid w:val="009D6128"/>
    <w:rsid w:val="009D64F9"/>
    <w:rsid w:val="009D6593"/>
    <w:rsid w:val="009D6888"/>
    <w:rsid w:val="009D69BB"/>
    <w:rsid w:val="009D7B82"/>
    <w:rsid w:val="009D7C56"/>
    <w:rsid w:val="009D7E9D"/>
    <w:rsid w:val="009E03C0"/>
    <w:rsid w:val="009E0A8B"/>
    <w:rsid w:val="009E0D7E"/>
    <w:rsid w:val="009E13C0"/>
    <w:rsid w:val="009E1B5C"/>
    <w:rsid w:val="009E1DE4"/>
    <w:rsid w:val="009E1F85"/>
    <w:rsid w:val="009E23E8"/>
    <w:rsid w:val="009E2974"/>
    <w:rsid w:val="009E2B5C"/>
    <w:rsid w:val="009E34C2"/>
    <w:rsid w:val="009E3D6F"/>
    <w:rsid w:val="009E3D9C"/>
    <w:rsid w:val="009E49B7"/>
    <w:rsid w:val="009E6DDF"/>
    <w:rsid w:val="009E6ED2"/>
    <w:rsid w:val="009E7278"/>
    <w:rsid w:val="009E7807"/>
    <w:rsid w:val="009E7B68"/>
    <w:rsid w:val="009E7D0C"/>
    <w:rsid w:val="009F0E6C"/>
    <w:rsid w:val="009F1391"/>
    <w:rsid w:val="009F15D7"/>
    <w:rsid w:val="009F16C9"/>
    <w:rsid w:val="009F2826"/>
    <w:rsid w:val="009F300B"/>
    <w:rsid w:val="009F4775"/>
    <w:rsid w:val="009F53E8"/>
    <w:rsid w:val="009F6510"/>
    <w:rsid w:val="009F7B42"/>
    <w:rsid w:val="00A00AF2"/>
    <w:rsid w:val="00A00FE3"/>
    <w:rsid w:val="00A01AF6"/>
    <w:rsid w:val="00A031DC"/>
    <w:rsid w:val="00A032F3"/>
    <w:rsid w:val="00A03E36"/>
    <w:rsid w:val="00A0408C"/>
    <w:rsid w:val="00A048DD"/>
    <w:rsid w:val="00A04B9E"/>
    <w:rsid w:val="00A0544C"/>
    <w:rsid w:val="00A061D0"/>
    <w:rsid w:val="00A079A5"/>
    <w:rsid w:val="00A07D82"/>
    <w:rsid w:val="00A07F06"/>
    <w:rsid w:val="00A10202"/>
    <w:rsid w:val="00A10395"/>
    <w:rsid w:val="00A108A3"/>
    <w:rsid w:val="00A10AB4"/>
    <w:rsid w:val="00A10FA1"/>
    <w:rsid w:val="00A118B3"/>
    <w:rsid w:val="00A12074"/>
    <w:rsid w:val="00A12716"/>
    <w:rsid w:val="00A12900"/>
    <w:rsid w:val="00A12C03"/>
    <w:rsid w:val="00A136CC"/>
    <w:rsid w:val="00A13C72"/>
    <w:rsid w:val="00A1424E"/>
    <w:rsid w:val="00A14BBA"/>
    <w:rsid w:val="00A14C47"/>
    <w:rsid w:val="00A154E9"/>
    <w:rsid w:val="00A17550"/>
    <w:rsid w:val="00A2048E"/>
    <w:rsid w:val="00A2118F"/>
    <w:rsid w:val="00A217D0"/>
    <w:rsid w:val="00A2279A"/>
    <w:rsid w:val="00A23530"/>
    <w:rsid w:val="00A242EA"/>
    <w:rsid w:val="00A24430"/>
    <w:rsid w:val="00A254D7"/>
    <w:rsid w:val="00A26216"/>
    <w:rsid w:val="00A26AD5"/>
    <w:rsid w:val="00A2762A"/>
    <w:rsid w:val="00A27A86"/>
    <w:rsid w:val="00A27A8F"/>
    <w:rsid w:val="00A30591"/>
    <w:rsid w:val="00A30F1A"/>
    <w:rsid w:val="00A31909"/>
    <w:rsid w:val="00A322FA"/>
    <w:rsid w:val="00A32429"/>
    <w:rsid w:val="00A32632"/>
    <w:rsid w:val="00A32682"/>
    <w:rsid w:val="00A328C6"/>
    <w:rsid w:val="00A32999"/>
    <w:rsid w:val="00A3392F"/>
    <w:rsid w:val="00A33955"/>
    <w:rsid w:val="00A33D65"/>
    <w:rsid w:val="00A340CA"/>
    <w:rsid w:val="00A359E7"/>
    <w:rsid w:val="00A36601"/>
    <w:rsid w:val="00A3678E"/>
    <w:rsid w:val="00A37218"/>
    <w:rsid w:val="00A3756F"/>
    <w:rsid w:val="00A3762D"/>
    <w:rsid w:val="00A4001A"/>
    <w:rsid w:val="00A400E4"/>
    <w:rsid w:val="00A4038C"/>
    <w:rsid w:val="00A40868"/>
    <w:rsid w:val="00A41FA7"/>
    <w:rsid w:val="00A423A0"/>
    <w:rsid w:val="00A4268E"/>
    <w:rsid w:val="00A43322"/>
    <w:rsid w:val="00A435E0"/>
    <w:rsid w:val="00A43760"/>
    <w:rsid w:val="00A44256"/>
    <w:rsid w:val="00A447E7"/>
    <w:rsid w:val="00A44860"/>
    <w:rsid w:val="00A45DAF"/>
    <w:rsid w:val="00A461E8"/>
    <w:rsid w:val="00A46D11"/>
    <w:rsid w:val="00A47816"/>
    <w:rsid w:val="00A47AFE"/>
    <w:rsid w:val="00A502F3"/>
    <w:rsid w:val="00A5099F"/>
    <w:rsid w:val="00A50D39"/>
    <w:rsid w:val="00A518C5"/>
    <w:rsid w:val="00A52067"/>
    <w:rsid w:val="00A5446B"/>
    <w:rsid w:val="00A54AF7"/>
    <w:rsid w:val="00A55746"/>
    <w:rsid w:val="00A55D8C"/>
    <w:rsid w:val="00A561C2"/>
    <w:rsid w:val="00A5643E"/>
    <w:rsid w:val="00A5731B"/>
    <w:rsid w:val="00A5732B"/>
    <w:rsid w:val="00A57464"/>
    <w:rsid w:val="00A5777F"/>
    <w:rsid w:val="00A57AA5"/>
    <w:rsid w:val="00A57F2E"/>
    <w:rsid w:val="00A60037"/>
    <w:rsid w:val="00A60D1C"/>
    <w:rsid w:val="00A60DF5"/>
    <w:rsid w:val="00A611A1"/>
    <w:rsid w:val="00A61F66"/>
    <w:rsid w:val="00A623F2"/>
    <w:rsid w:val="00A62E21"/>
    <w:rsid w:val="00A64B51"/>
    <w:rsid w:val="00A6519E"/>
    <w:rsid w:val="00A652E6"/>
    <w:rsid w:val="00A65491"/>
    <w:rsid w:val="00A65A38"/>
    <w:rsid w:val="00A6627A"/>
    <w:rsid w:val="00A67118"/>
    <w:rsid w:val="00A70916"/>
    <w:rsid w:val="00A71244"/>
    <w:rsid w:val="00A71617"/>
    <w:rsid w:val="00A72433"/>
    <w:rsid w:val="00A7247D"/>
    <w:rsid w:val="00A725E9"/>
    <w:rsid w:val="00A727E7"/>
    <w:rsid w:val="00A729AF"/>
    <w:rsid w:val="00A729FE"/>
    <w:rsid w:val="00A72D0B"/>
    <w:rsid w:val="00A72E03"/>
    <w:rsid w:val="00A74BAA"/>
    <w:rsid w:val="00A75382"/>
    <w:rsid w:val="00A75F00"/>
    <w:rsid w:val="00A76A41"/>
    <w:rsid w:val="00A76C60"/>
    <w:rsid w:val="00A77138"/>
    <w:rsid w:val="00A80F90"/>
    <w:rsid w:val="00A8304C"/>
    <w:rsid w:val="00A83ABC"/>
    <w:rsid w:val="00A843AD"/>
    <w:rsid w:val="00A843E9"/>
    <w:rsid w:val="00A84DD2"/>
    <w:rsid w:val="00A85115"/>
    <w:rsid w:val="00A8513D"/>
    <w:rsid w:val="00A85D5E"/>
    <w:rsid w:val="00A86BD0"/>
    <w:rsid w:val="00A86CA9"/>
    <w:rsid w:val="00A86F8E"/>
    <w:rsid w:val="00A87AFC"/>
    <w:rsid w:val="00A90622"/>
    <w:rsid w:val="00A90C9A"/>
    <w:rsid w:val="00A90F2F"/>
    <w:rsid w:val="00A90F59"/>
    <w:rsid w:val="00A91140"/>
    <w:rsid w:val="00A911EF"/>
    <w:rsid w:val="00A91F25"/>
    <w:rsid w:val="00A91F70"/>
    <w:rsid w:val="00A921DE"/>
    <w:rsid w:val="00A92D31"/>
    <w:rsid w:val="00A92D6E"/>
    <w:rsid w:val="00A93624"/>
    <w:rsid w:val="00A93CD7"/>
    <w:rsid w:val="00A941F9"/>
    <w:rsid w:val="00A949B2"/>
    <w:rsid w:val="00A95093"/>
    <w:rsid w:val="00A950F2"/>
    <w:rsid w:val="00A96D79"/>
    <w:rsid w:val="00A97CF5"/>
    <w:rsid w:val="00A97E89"/>
    <w:rsid w:val="00AA06D2"/>
    <w:rsid w:val="00AA0E74"/>
    <w:rsid w:val="00AA0E9E"/>
    <w:rsid w:val="00AA1A04"/>
    <w:rsid w:val="00AA1A67"/>
    <w:rsid w:val="00AA1EA7"/>
    <w:rsid w:val="00AA1F1F"/>
    <w:rsid w:val="00AA249C"/>
    <w:rsid w:val="00AA2B24"/>
    <w:rsid w:val="00AA2DFB"/>
    <w:rsid w:val="00AA2EF0"/>
    <w:rsid w:val="00AA36CA"/>
    <w:rsid w:val="00AA3D19"/>
    <w:rsid w:val="00AA3D45"/>
    <w:rsid w:val="00AA40E3"/>
    <w:rsid w:val="00AA431D"/>
    <w:rsid w:val="00AA4605"/>
    <w:rsid w:val="00AA492A"/>
    <w:rsid w:val="00AA5720"/>
    <w:rsid w:val="00AA5EF6"/>
    <w:rsid w:val="00AA677A"/>
    <w:rsid w:val="00AA6832"/>
    <w:rsid w:val="00AA723A"/>
    <w:rsid w:val="00AA73BE"/>
    <w:rsid w:val="00AA781D"/>
    <w:rsid w:val="00AA79AD"/>
    <w:rsid w:val="00AA7C48"/>
    <w:rsid w:val="00AB05A4"/>
    <w:rsid w:val="00AB068A"/>
    <w:rsid w:val="00AB0C06"/>
    <w:rsid w:val="00AB0F15"/>
    <w:rsid w:val="00AB1CE1"/>
    <w:rsid w:val="00AB1D77"/>
    <w:rsid w:val="00AB1DC1"/>
    <w:rsid w:val="00AB282B"/>
    <w:rsid w:val="00AB4B1F"/>
    <w:rsid w:val="00AB5AF1"/>
    <w:rsid w:val="00AB6924"/>
    <w:rsid w:val="00AC0142"/>
    <w:rsid w:val="00AC0167"/>
    <w:rsid w:val="00AC05ED"/>
    <w:rsid w:val="00AC0BE5"/>
    <w:rsid w:val="00AC103D"/>
    <w:rsid w:val="00AC1069"/>
    <w:rsid w:val="00AC1A67"/>
    <w:rsid w:val="00AC22C5"/>
    <w:rsid w:val="00AC23F2"/>
    <w:rsid w:val="00AC2714"/>
    <w:rsid w:val="00AC385E"/>
    <w:rsid w:val="00AC3C77"/>
    <w:rsid w:val="00AC4BA9"/>
    <w:rsid w:val="00AC5FA2"/>
    <w:rsid w:val="00AC719A"/>
    <w:rsid w:val="00AC7755"/>
    <w:rsid w:val="00AC7780"/>
    <w:rsid w:val="00AC7A2C"/>
    <w:rsid w:val="00AC7FD2"/>
    <w:rsid w:val="00AD04C7"/>
    <w:rsid w:val="00AD058D"/>
    <w:rsid w:val="00AD05E0"/>
    <w:rsid w:val="00AD06ED"/>
    <w:rsid w:val="00AD0C19"/>
    <w:rsid w:val="00AD0C7D"/>
    <w:rsid w:val="00AD11CB"/>
    <w:rsid w:val="00AD1ADC"/>
    <w:rsid w:val="00AD2860"/>
    <w:rsid w:val="00AD2AC8"/>
    <w:rsid w:val="00AD2DDC"/>
    <w:rsid w:val="00AD380E"/>
    <w:rsid w:val="00AD3CA0"/>
    <w:rsid w:val="00AD3E8C"/>
    <w:rsid w:val="00AD4099"/>
    <w:rsid w:val="00AD46B1"/>
    <w:rsid w:val="00AD51B4"/>
    <w:rsid w:val="00AD5A58"/>
    <w:rsid w:val="00AD5B28"/>
    <w:rsid w:val="00AD5D28"/>
    <w:rsid w:val="00AD5F62"/>
    <w:rsid w:val="00AD7512"/>
    <w:rsid w:val="00AE0BC3"/>
    <w:rsid w:val="00AE0EF5"/>
    <w:rsid w:val="00AE1125"/>
    <w:rsid w:val="00AE1C3E"/>
    <w:rsid w:val="00AE2027"/>
    <w:rsid w:val="00AE21AD"/>
    <w:rsid w:val="00AE2323"/>
    <w:rsid w:val="00AE2881"/>
    <w:rsid w:val="00AE2905"/>
    <w:rsid w:val="00AE29B1"/>
    <w:rsid w:val="00AE30AB"/>
    <w:rsid w:val="00AE36A9"/>
    <w:rsid w:val="00AE3857"/>
    <w:rsid w:val="00AE3BC5"/>
    <w:rsid w:val="00AE4082"/>
    <w:rsid w:val="00AE44CE"/>
    <w:rsid w:val="00AE4727"/>
    <w:rsid w:val="00AE4877"/>
    <w:rsid w:val="00AE49AF"/>
    <w:rsid w:val="00AE5BAD"/>
    <w:rsid w:val="00AE6E13"/>
    <w:rsid w:val="00AE7768"/>
    <w:rsid w:val="00AE79EE"/>
    <w:rsid w:val="00AF01B0"/>
    <w:rsid w:val="00AF04DF"/>
    <w:rsid w:val="00AF06F2"/>
    <w:rsid w:val="00AF154E"/>
    <w:rsid w:val="00AF197F"/>
    <w:rsid w:val="00AF3936"/>
    <w:rsid w:val="00AF4AF0"/>
    <w:rsid w:val="00AF5126"/>
    <w:rsid w:val="00AF570A"/>
    <w:rsid w:val="00AF5AC2"/>
    <w:rsid w:val="00AF5D1F"/>
    <w:rsid w:val="00AF7858"/>
    <w:rsid w:val="00B002ED"/>
    <w:rsid w:val="00B009BE"/>
    <w:rsid w:val="00B0117F"/>
    <w:rsid w:val="00B01B91"/>
    <w:rsid w:val="00B01CE2"/>
    <w:rsid w:val="00B01F8B"/>
    <w:rsid w:val="00B02288"/>
    <w:rsid w:val="00B0238E"/>
    <w:rsid w:val="00B02529"/>
    <w:rsid w:val="00B036BB"/>
    <w:rsid w:val="00B0386E"/>
    <w:rsid w:val="00B040DC"/>
    <w:rsid w:val="00B045D8"/>
    <w:rsid w:val="00B04A16"/>
    <w:rsid w:val="00B04E0A"/>
    <w:rsid w:val="00B04F03"/>
    <w:rsid w:val="00B052EB"/>
    <w:rsid w:val="00B06682"/>
    <w:rsid w:val="00B06E88"/>
    <w:rsid w:val="00B078D2"/>
    <w:rsid w:val="00B07BB5"/>
    <w:rsid w:val="00B07CC5"/>
    <w:rsid w:val="00B07DFF"/>
    <w:rsid w:val="00B10A0D"/>
    <w:rsid w:val="00B111CE"/>
    <w:rsid w:val="00B11681"/>
    <w:rsid w:val="00B12072"/>
    <w:rsid w:val="00B12717"/>
    <w:rsid w:val="00B12CDE"/>
    <w:rsid w:val="00B12FF5"/>
    <w:rsid w:val="00B1322D"/>
    <w:rsid w:val="00B13B0A"/>
    <w:rsid w:val="00B14D92"/>
    <w:rsid w:val="00B14F86"/>
    <w:rsid w:val="00B1548C"/>
    <w:rsid w:val="00B157E2"/>
    <w:rsid w:val="00B165A3"/>
    <w:rsid w:val="00B165C1"/>
    <w:rsid w:val="00B1679D"/>
    <w:rsid w:val="00B1680C"/>
    <w:rsid w:val="00B168EC"/>
    <w:rsid w:val="00B16A45"/>
    <w:rsid w:val="00B176F0"/>
    <w:rsid w:val="00B17789"/>
    <w:rsid w:val="00B20543"/>
    <w:rsid w:val="00B20A20"/>
    <w:rsid w:val="00B20F1B"/>
    <w:rsid w:val="00B2105F"/>
    <w:rsid w:val="00B21081"/>
    <w:rsid w:val="00B210B7"/>
    <w:rsid w:val="00B215E6"/>
    <w:rsid w:val="00B21EEF"/>
    <w:rsid w:val="00B22092"/>
    <w:rsid w:val="00B227DC"/>
    <w:rsid w:val="00B22957"/>
    <w:rsid w:val="00B23D24"/>
    <w:rsid w:val="00B24430"/>
    <w:rsid w:val="00B24505"/>
    <w:rsid w:val="00B2556A"/>
    <w:rsid w:val="00B257D5"/>
    <w:rsid w:val="00B25873"/>
    <w:rsid w:val="00B25FCA"/>
    <w:rsid w:val="00B2629B"/>
    <w:rsid w:val="00B27719"/>
    <w:rsid w:val="00B30041"/>
    <w:rsid w:val="00B30180"/>
    <w:rsid w:val="00B302FC"/>
    <w:rsid w:val="00B30DB1"/>
    <w:rsid w:val="00B313E2"/>
    <w:rsid w:val="00B316C0"/>
    <w:rsid w:val="00B31C63"/>
    <w:rsid w:val="00B33C62"/>
    <w:rsid w:val="00B3441D"/>
    <w:rsid w:val="00B34ED1"/>
    <w:rsid w:val="00B35962"/>
    <w:rsid w:val="00B35CD4"/>
    <w:rsid w:val="00B3643D"/>
    <w:rsid w:val="00B36497"/>
    <w:rsid w:val="00B36B4B"/>
    <w:rsid w:val="00B37E56"/>
    <w:rsid w:val="00B40303"/>
    <w:rsid w:val="00B40A1B"/>
    <w:rsid w:val="00B417E2"/>
    <w:rsid w:val="00B4273D"/>
    <w:rsid w:val="00B42C99"/>
    <w:rsid w:val="00B43153"/>
    <w:rsid w:val="00B435AB"/>
    <w:rsid w:val="00B43D72"/>
    <w:rsid w:val="00B447EF"/>
    <w:rsid w:val="00B44F76"/>
    <w:rsid w:val="00B454AC"/>
    <w:rsid w:val="00B458CE"/>
    <w:rsid w:val="00B461F1"/>
    <w:rsid w:val="00B46733"/>
    <w:rsid w:val="00B47690"/>
    <w:rsid w:val="00B47954"/>
    <w:rsid w:val="00B50E4B"/>
    <w:rsid w:val="00B514C1"/>
    <w:rsid w:val="00B51A3E"/>
    <w:rsid w:val="00B51C51"/>
    <w:rsid w:val="00B5214B"/>
    <w:rsid w:val="00B52AFB"/>
    <w:rsid w:val="00B52E37"/>
    <w:rsid w:val="00B53186"/>
    <w:rsid w:val="00B53C89"/>
    <w:rsid w:val="00B53DA7"/>
    <w:rsid w:val="00B54130"/>
    <w:rsid w:val="00B546B5"/>
    <w:rsid w:val="00B548B5"/>
    <w:rsid w:val="00B55D01"/>
    <w:rsid w:val="00B56CA6"/>
    <w:rsid w:val="00B56E54"/>
    <w:rsid w:val="00B56EA4"/>
    <w:rsid w:val="00B57857"/>
    <w:rsid w:val="00B602DE"/>
    <w:rsid w:val="00B607EC"/>
    <w:rsid w:val="00B60FEF"/>
    <w:rsid w:val="00B6106A"/>
    <w:rsid w:val="00B61A1D"/>
    <w:rsid w:val="00B62A7C"/>
    <w:rsid w:val="00B62C03"/>
    <w:rsid w:val="00B6318A"/>
    <w:rsid w:val="00B63523"/>
    <w:rsid w:val="00B63530"/>
    <w:rsid w:val="00B637EC"/>
    <w:rsid w:val="00B63FCF"/>
    <w:rsid w:val="00B64465"/>
    <w:rsid w:val="00B64664"/>
    <w:rsid w:val="00B648AE"/>
    <w:rsid w:val="00B64925"/>
    <w:rsid w:val="00B651F5"/>
    <w:rsid w:val="00B65E20"/>
    <w:rsid w:val="00B662C5"/>
    <w:rsid w:val="00B66E52"/>
    <w:rsid w:val="00B67335"/>
    <w:rsid w:val="00B70416"/>
    <w:rsid w:val="00B7141C"/>
    <w:rsid w:val="00B71F68"/>
    <w:rsid w:val="00B72998"/>
    <w:rsid w:val="00B73754"/>
    <w:rsid w:val="00B74D31"/>
    <w:rsid w:val="00B75406"/>
    <w:rsid w:val="00B7603A"/>
    <w:rsid w:val="00B76186"/>
    <w:rsid w:val="00B76BC2"/>
    <w:rsid w:val="00B76EC6"/>
    <w:rsid w:val="00B76FC9"/>
    <w:rsid w:val="00B776E6"/>
    <w:rsid w:val="00B80F33"/>
    <w:rsid w:val="00B810E0"/>
    <w:rsid w:val="00B81302"/>
    <w:rsid w:val="00B81D57"/>
    <w:rsid w:val="00B8285F"/>
    <w:rsid w:val="00B82FF5"/>
    <w:rsid w:val="00B8358F"/>
    <w:rsid w:val="00B836BC"/>
    <w:rsid w:val="00B83D7F"/>
    <w:rsid w:val="00B84BBA"/>
    <w:rsid w:val="00B84EA9"/>
    <w:rsid w:val="00B8522F"/>
    <w:rsid w:val="00B8569B"/>
    <w:rsid w:val="00B856E7"/>
    <w:rsid w:val="00B85DE5"/>
    <w:rsid w:val="00B860D4"/>
    <w:rsid w:val="00B86647"/>
    <w:rsid w:val="00B86961"/>
    <w:rsid w:val="00B8741E"/>
    <w:rsid w:val="00B90544"/>
    <w:rsid w:val="00B90890"/>
    <w:rsid w:val="00B91339"/>
    <w:rsid w:val="00B9158D"/>
    <w:rsid w:val="00B915DA"/>
    <w:rsid w:val="00B91C15"/>
    <w:rsid w:val="00B9298C"/>
    <w:rsid w:val="00B92BE6"/>
    <w:rsid w:val="00B93F2B"/>
    <w:rsid w:val="00B9506E"/>
    <w:rsid w:val="00B956A9"/>
    <w:rsid w:val="00B95C79"/>
    <w:rsid w:val="00B95D33"/>
    <w:rsid w:val="00B95F8F"/>
    <w:rsid w:val="00B964CF"/>
    <w:rsid w:val="00B966AD"/>
    <w:rsid w:val="00B96CB4"/>
    <w:rsid w:val="00B97597"/>
    <w:rsid w:val="00B97CF8"/>
    <w:rsid w:val="00BA06B0"/>
    <w:rsid w:val="00BA0967"/>
    <w:rsid w:val="00BA0ADE"/>
    <w:rsid w:val="00BA158A"/>
    <w:rsid w:val="00BA1CB0"/>
    <w:rsid w:val="00BA44CF"/>
    <w:rsid w:val="00BA4F30"/>
    <w:rsid w:val="00BA53A9"/>
    <w:rsid w:val="00BA5B35"/>
    <w:rsid w:val="00BA700D"/>
    <w:rsid w:val="00BA7786"/>
    <w:rsid w:val="00BB05F1"/>
    <w:rsid w:val="00BB0BF5"/>
    <w:rsid w:val="00BB0C08"/>
    <w:rsid w:val="00BB166D"/>
    <w:rsid w:val="00BB1B53"/>
    <w:rsid w:val="00BB25F6"/>
    <w:rsid w:val="00BB27DE"/>
    <w:rsid w:val="00BB39B7"/>
    <w:rsid w:val="00BB4090"/>
    <w:rsid w:val="00BB48C4"/>
    <w:rsid w:val="00BB4A26"/>
    <w:rsid w:val="00BB50C1"/>
    <w:rsid w:val="00BB5477"/>
    <w:rsid w:val="00BB5735"/>
    <w:rsid w:val="00BB6381"/>
    <w:rsid w:val="00BB69AE"/>
    <w:rsid w:val="00BB7F62"/>
    <w:rsid w:val="00BC0192"/>
    <w:rsid w:val="00BC0379"/>
    <w:rsid w:val="00BC0C7B"/>
    <w:rsid w:val="00BC1BCB"/>
    <w:rsid w:val="00BC2B30"/>
    <w:rsid w:val="00BC30F7"/>
    <w:rsid w:val="00BC31B7"/>
    <w:rsid w:val="00BC361B"/>
    <w:rsid w:val="00BC3B59"/>
    <w:rsid w:val="00BC3C5E"/>
    <w:rsid w:val="00BC3E44"/>
    <w:rsid w:val="00BC4341"/>
    <w:rsid w:val="00BC4467"/>
    <w:rsid w:val="00BC52C1"/>
    <w:rsid w:val="00BC53B4"/>
    <w:rsid w:val="00BC56A6"/>
    <w:rsid w:val="00BC6DCC"/>
    <w:rsid w:val="00BC758A"/>
    <w:rsid w:val="00BC7878"/>
    <w:rsid w:val="00BD000F"/>
    <w:rsid w:val="00BD082F"/>
    <w:rsid w:val="00BD1654"/>
    <w:rsid w:val="00BD29D3"/>
    <w:rsid w:val="00BD2BA6"/>
    <w:rsid w:val="00BD2DFE"/>
    <w:rsid w:val="00BD3257"/>
    <w:rsid w:val="00BD3E68"/>
    <w:rsid w:val="00BD482E"/>
    <w:rsid w:val="00BD4E5A"/>
    <w:rsid w:val="00BD541A"/>
    <w:rsid w:val="00BD59E3"/>
    <w:rsid w:val="00BD6A77"/>
    <w:rsid w:val="00BD7787"/>
    <w:rsid w:val="00BD79C0"/>
    <w:rsid w:val="00BE03CA"/>
    <w:rsid w:val="00BE06E2"/>
    <w:rsid w:val="00BE1532"/>
    <w:rsid w:val="00BE1572"/>
    <w:rsid w:val="00BE16FB"/>
    <w:rsid w:val="00BE22D0"/>
    <w:rsid w:val="00BE2923"/>
    <w:rsid w:val="00BE37DB"/>
    <w:rsid w:val="00BE3879"/>
    <w:rsid w:val="00BE3B84"/>
    <w:rsid w:val="00BE4A3F"/>
    <w:rsid w:val="00BE59F1"/>
    <w:rsid w:val="00BE5DFA"/>
    <w:rsid w:val="00BE6274"/>
    <w:rsid w:val="00BE6F43"/>
    <w:rsid w:val="00BE7384"/>
    <w:rsid w:val="00BE7E9B"/>
    <w:rsid w:val="00BE7F9C"/>
    <w:rsid w:val="00BF09ED"/>
    <w:rsid w:val="00BF0C18"/>
    <w:rsid w:val="00BF1000"/>
    <w:rsid w:val="00BF1853"/>
    <w:rsid w:val="00BF1DFF"/>
    <w:rsid w:val="00BF27E3"/>
    <w:rsid w:val="00BF303E"/>
    <w:rsid w:val="00BF3B53"/>
    <w:rsid w:val="00BF4D94"/>
    <w:rsid w:val="00BF50C5"/>
    <w:rsid w:val="00BF53C5"/>
    <w:rsid w:val="00BF5530"/>
    <w:rsid w:val="00BF57FA"/>
    <w:rsid w:val="00BF5B07"/>
    <w:rsid w:val="00BF5C88"/>
    <w:rsid w:val="00BF6243"/>
    <w:rsid w:val="00BF78D6"/>
    <w:rsid w:val="00C007C5"/>
    <w:rsid w:val="00C00BF0"/>
    <w:rsid w:val="00C01667"/>
    <w:rsid w:val="00C0190A"/>
    <w:rsid w:val="00C027F4"/>
    <w:rsid w:val="00C02859"/>
    <w:rsid w:val="00C034DE"/>
    <w:rsid w:val="00C04C49"/>
    <w:rsid w:val="00C05C6E"/>
    <w:rsid w:val="00C06231"/>
    <w:rsid w:val="00C0638F"/>
    <w:rsid w:val="00C06C2C"/>
    <w:rsid w:val="00C0704C"/>
    <w:rsid w:val="00C103C7"/>
    <w:rsid w:val="00C106B5"/>
    <w:rsid w:val="00C10D3E"/>
    <w:rsid w:val="00C111FF"/>
    <w:rsid w:val="00C11266"/>
    <w:rsid w:val="00C11D67"/>
    <w:rsid w:val="00C144FE"/>
    <w:rsid w:val="00C14C0C"/>
    <w:rsid w:val="00C154F1"/>
    <w:rsid w:val="00C162AF"/>
    <w:rsid w:val="00C170AC"/>
    <w:rsid w:val="00C17A5D"/>
    <w:rsid w:val="00C17F8A"/>
    <w:rsid w:val="00C204D3"/>
    <w:rsid w:val="00C20C5E"/>
    <w:rsid w:val="00C210F4"/>
    <w:rsid w:val="00C2175C"/>
    <w:rsid w:val="00C22703"/>
    <w:rsid w:val="00C22B4E"/>
    <w:rsid w:val="00C22C50"/>
    <w:rsid w:val="00C23207"/>
    <w:rsid w:val="00C233D1"/>
    <w:rsid w:val="00C235A2"/>
    <w:rsid w:val="00C23775"/>
    <w:rsid w:val="00C2383E"/>
    <w:rsid w:val="00C23C42"/>
    <w:rsid w:val="00C23D25"/>
    <w:rsid w:val="00C24004"/>
    <w:rsid w:val="00C24243"/>
    <w:rsid w:val="00C25B2A"/>
    <w:rsid w:val="00C25FFD"/>
    <w:rsid w:val="00C26DC2"/>
    <w:rsid w:val="00C273CA"/>
    <w:rsid w:val="00C27502"/>
    <w:rsid w:val="00C27632"/>
    <w:rsid w:val="00C27D18"/>
    <w:rsid w:val="00C27E0B"/>
    <w:rsid w:val="00C30A4C"/>
    <w:rsid w:val="00C32556"/>
    <w:rsid w:val="00C32706"/>
    <w:rsid w:val="00C327FF"/>
    <w:rsid w:val="00C32E3B"/>
    <w:rsid w:val="00C336AD"/>
    <w:rsid w:val="00C33E19"/>
    <w:rsid w:val="00C33EE2"/>
    <w:rsid w:val="00C34189"/>
    <w:rsid w:val="00C3454B"/>
    <w:rsid w:val="00C3466C"/>
    <w:rsid w:val="00C35428"/>
    <w:rsid w:val="00C35967"/>
    <w:rsid w:val="00C35CFC"/>
    <w:rsid w:val="00C36272"/>
    <w:rsid w:val="00C37CEF"/>
    <w:rsid w:val="00C37F1B"/>
    <w:rsid w:val="00C40797"/>
    <w:rsid w:val="00C40C0A"/>
    <w:rsid w:val="00C40F3E"/>
    <w:rsid w:val="00C411C5"/>
    <w:rsid w:val="00C41425"/>
    <w:rsid w:val="00C418CD"/>
    <w:rsid w:val="00C41D2B"/>
    <w:rsid w:val="00C420E2"/>
    <w:rsid w:val="00C42834"/>
    <w:rsid w:val="00C42BFD"/>
    <w:rsid w:val="00C44219"/>
    <w:rsid w:val="00C44783"/>
    <w:rsid w:val="00C45081"/>
    <w:rsid w:val="00C45191"/>
    <w:rsid w:val="00C453B1"/>
    <w:rsid w:val="00C4561C"/>
    <w:rsid w:val="00C45D0E"/>
    <w:rsid w:val="00C46D30"/>
    <w:rsid w:val="00C47149"/>
    <w:rsid w:val="00C47785"/>
    <w:rsid w:val="00C5039D"/>
    <w:rsid w:val="00C503F6"/>
    <w:rsid w:val="00C51212"/>
    <w:rsid w:val="00C51771"/>
    <w:rsid w:val="00C51AC9"/>
    <w:rsid w:val="00C530E9"/>
    <w:rsid w:val="00C53E21"/>
    <w:rsid w:val="00C5450A"/>
    <w:rsid w:val="00C549A5"/>
    <w:rsid w:val="00C54A70"/>
    <w:rsid w:val="00C54AF2"/>
    <w:rsid w:val="00C54D2D"/>
    <w:rsid w:val="00C5502C"/>
    <w:rsid w:val="00C550D8"/>
    <w:rsid w:val="00C55915"/>
    <w:rsid w:val="00C55B7A"/>
    <w:rsid w:val="00C56B27"/>
    <w:rsid w:val="00C57875"/>
    <w:rsid w:val="00C5796D"/>
    <w:rsid w:val="00C607BB"/>
    <w:rsid w:val="00C60A5A"/>
    <w:rsid w:val="00C61264"/>
    <w:rsid w:val="00C612F5"/>
    <w:rsid w:val="00C615A9"/>
    <w:rsid w:val="00C63023"/>
    <w:rsid w:val="00C6330E"/>
    <w:rsid w:val="00C6350B"/>
    <w:rsid w:val="00C63982"/>
    <w:rsid w:val="00C644FE"/>
    <w:rsid w:val="00C64DF9"/>
    <w:rsid w:val="00C6560F"/>
    <w:rsid w:val="00C70F5C"/>
    <w:rsid w:val="00C714FD"/>
    <w:rsid w:val="00C727CA"/>
    <w:rsid w:val="00C74375"/>
    <w:rsid w:val="00C74A97"/>
    <w:rsid w:val="00C751EC"/>
    <w:rsid w:val="00C75DA3"/>
    <w:rsid w:val="00C75FD0"/>
    <w:rsid w:val="00C76736"/>
    <w:rsid w:val="00C76E48"/>
    <w:rsid w:val="00C76E91"/>
    <w:rsid w:val="00C77D51"/>
    <w:rsid w:val="00C80057"/>
    <w:rsid w:val="00C8059A"/>
    <w:rsid w:val="00C806F0"/>
    <w:rsid w:val="00C807E6"/>
    <w:rsid w:val="00C80F78"/>
    <w:rsid w:val="00C817F2"/>
    <w:rsid w:val="00C81C62"/>
    <w:rsid w:val="00C81EDD"/>
    <w:rsid w:val="00C8226B"/>
    <w:rsid w:val="00C82850"/>
    <w:rsid w:val="00C82A2E"/>
    <w:rsid w:val="00C85B08"/>
    <w:rsid w:val="00C864B4"/>
    <w:rsid w:val="00C8665F"/>
    <w:rsid w:val="00C86B8B"/>
    <w:rsid w:val="00C86DD8"/>
    <w:rsid w:val="00C8753B"/>
    <w:rsid w:val="00C87A84"/>
    <w:rsid w:val="00C87FBF"/>
    <w:rsid w:val="00C90825"/>
    <w:rsid w:val="00C91FE9"/>
    <w:rsid w:val="00C924AF"/>
    <w:rsid w:val="00C92AA3"/>
    <w:rsid w:val="00C93749"/>
    <w:rsid w:val="00C939BE"/>
    <w:rsid w:val="00C93F45"/>
    <w:rsid w:val="00C945D2"/>
    <w:rsid w:val="00C94C19"/>
    <w:rsid w:val="00C95047"/>
    <w:rsid w:val="00C954F6"/>
    <w:rsid w:val="00C96176"/>
    <w:rsid w:val="00C9680E"/>
    <w:rsid w:val="00C96817"/>
    <w:rsid w:val="00C97019"/>
    <w:rsid w:val="00C978F7"/>
    <w:rsid w:val="00C97A53"/>
    <w:rsid w:val="00C97F89"/>
    <w:rsid w:val="00CA0C17"/>
    <w:rsid w:val="00CA0F28"/>
    <w:rsid w:val="00CA245E"/>
    <w:rsid w:val="00CA26C3"/>
    <w:rsid w:val="00CA2E8F"/>
    <w:rsid w:val="00CA3A88"/>
    <w:rsid w:val="00CA447F"/>
    <w:rsid w:val="00CA59BD"/>
    <w:rsid w:val="00CA5BC4"/>
    <w:rsid w:val="00CA667C"/>
    <w:rsid w:val="00CA67FA"/>
    <w:rsid w:val="00CA6A1D"/>
    <w:rsid w:val="00CA6C95"/>
    <w:rsid w:val="00CA7C2B"/>
    <w:rsid w:val="00CB00D9"/>
    <w:rsid w:val="00CB0B9C"/>
    <w:rsid w:val="00CB1D3F"/>
    <w:rsid w:val="00CB2D13"/>
    <w:rsid w:val="00CB45E2"/>
    <w:rsid w:val="00CB4F48"/>
    <w:rsid w:val="00CB63E0"/>
    <w:rsid w:val="00CB69F5"/>
    <w:rsid w:val="00CB6FF5"/>
    <w:rsid w:val="00CB74A9"/>
    <w:rsid w:val="00CB74B7"/>
    <w:rsid w:val="00CB78CD"/>
    <w:rsid w:val="00CC007C"/>
    <w:rsid w:val="00CC00DE"/>
    <w:rsid w:val="00CC0213"/>
    <w:rsid w:val="00CC0593"/>
    <w:rsid w:val="00CC2170"/>
    <w:rsid w:val="00CC355A"/>
    <w:rsid w:val="00CC42D6"/>
    <w:rsid w:val="00CC4595"/>
    <w:rsid w:val="00CC51EA"/>
    <w:rsid w:val="00CC5389"/>
    <w:rsid w:val="00CC5B35"/>
    <w:rsid w:val="00CC6058"/>
    <w:rsid w:val="00CC6EBB"/>
    <w:rsid w:val="00CC760B"/>
    <w:rsid w:val="00CC7A8B"/>
    <w:rsid w:val="00CC7C94"/>
    <w:rsid w:val="00CD0380"/>
    <w:rsid w:val="00CD03C6"/>
    <w:rsid w:val="00CD06D0"/>
    <w:rsid w:val="00CD0DD3"/>
    <w:rsid w:val="00CD24D3"/>
    <w:rsid w:val="00CD2971"/>
    <w:rsid w:val="00CD3851"/>
    <w:rsid w:val="00CD386F"/>
    <w:rsid w:val="00CD462B"/>
    <w:rsid w:val="00CD4DB4"/>
    <w:rsid w:val="00CD4ECD"/>
    <w:rsid w:val="00CD6471"/>
    <w:rsid w:val="00CD6A09"/>
    <w:rsid w:val="00CD6D56"/>
    <w:rsid w:val="00CE0807"/>
    <w:rsid w:val="00CE0B63"/>
    <w:rsid w:val="00CE1E79"/>
    <w:rsid w:val="00CE364D"/>
    <w:rsid w:val="00CE4F91"/>
    <w:rsid w:val="00CE61F1"/>
    <w:rsid w:val="00CE65FD"/>
    <w:rsid w:val="00CE6936"/>
    <w:rsid w:val="00CE6C99"/>
    <w:rsid w:val="00CE6ED5"/>
    <w:rsid w:val="00CE7150"/>
    <w:rsid w:val="00CF02DF"/>
    <w:rsid w:val="00CF04EA"/>
    <w:rsid w:val="00CF0817"/>
    <w:rsid w:val="00CF0C1D"/>
    <w:rsid w:val="00CF21FC"/>
    <w:rsid w:val="00CF3EDF"/>
    <w:rsid w:val="00CF4862"/>
    <w:rsid w:val="00CF5F36"/>
    <w:rsid w:val="00CF6CB8"/>
    <w:rsid w:val="00CF6E4B"/>
    <w:rsid w:val="00CF6E9E"/>
    <w:rsid w:val="00CF77F6"/>
    <w:rsid w:val="00CF7CCA"/>
    <w:rsid w:val="00CF7F5A"/>
    <w:rsid w:val="00D008EF"/>
    <w:rsid w:val="00D0124D"/>
    <w:rsid w:val="00D019A9"/>
    <w:rsid w:val="00D02768"/>
    <w:rsid w:val="00D02F85"/>
    <w:rsid w:val="00D035FA"/>
    <w:rsid w:val="00D03E9D"/>
    <w:rsid w:val="00D04054"/>
    <w:rsid w:val="00D0458B"/>
    <w:rsid w:val="00D045F5"/>
    <w:rsid w:val="00D04A1E"/>
    <w:rsid w:val="00D05FE4"/>
    <w:rsid w:val="00D0602F"/>
    <w:rsid w:val="00D06600"/>
    <w:rsid w:val="00D067BD"/>
    <w:rsid w:val="00D06AC5"/>
    <w:rsid w:val="00D06F04"/>
    <w:rsid w:val="00D06F24"/>
    <w:rsid w:val="00D07AC8"/>
    <w:rsid w:val="00D07BCD"/>
    <w:rsid w:val="00D100BD"/>
    <w:rsid w:val="00D1029C"/>
    <w:rsid w:val="00D105E9"/>
    <w:rsid w:val="00D123C4"/>
    <w:rsid w:val="00D12E8A"/>
    <w:rsid w:val="00D13CB9"/>
    <w:rsid w:val="00D14325"/>
    <w:rsid w:val="00D15387"/>
    <w:rsid w:val="00D16B00"/>
    <w:rsid w:val="00D2011A"/>
    <w:rsid w:val="00D20C50"/>
    <w:rsid w:val="00D21A0C"/>
    <w:rsid w:val="00D22017"/>
    <w:rsid w:val="00D22DAE"/>
    <w:rsid w:val="00D23C0E"/>
    <w:rsid w:val="00D240F8"/>
    <w:rsid w:val="00D241BD"/>
    <w:rsid w:val="00D24EFA"/>
    <w:rsid w:val="00D255D3"/>
    <w:rsid w:val="00D25B68"/>
    <w:rsid w:val="00D25C50"/>
    <w:rsid w:val="00D31557"/>
    <w:rsid w:val="00D32554"/>
    <w:rsid w:val="00D32A56"/>
    <w:rsid w:val="00D32CF0"/>
    <w:rsid w:val="00D32F8D"/>
    <w:rsid w:val="00D331A0"/>
    <w:rsid w:val="00D339FE"/>
    <w:rsid w:val="00D34B43"/>
    <w:rsid w:val="00D34D5E"/>
    <w:rsid w:val="00D3508A"/>
    <w:rsid w:val="00D3513C"/>
    <w:rsid w:val="00D354C9"/>
    <w:rsid w:val="00D3552F"/>
    <w:rsid w:val="00D36BD9"/>
    <w:rsid w:val="00D3735D"/>
    <w:rsid w:val="00D37E4A"/>
    <w:rsid w:val="00D40688"/>
    <w:rsid w:val="00D4083D"/>
    <w:rsid w:val="00D415B1"/>
    <w:rsid w:val="00D41D0C"/>
    <w:rsid w:val="00D42ABB"/>
    <w:rsid w:val="00D42F4F"/>
    <w:rsid w:val="00D43170"/>
    <w:rsid w:val="00D4322B"/>
    <w:rsid w:val="00D43E43"/>
    <w:rsid w:val="00D43E71"/>
    <w:rsid w:val="00D444BC"/>
    <w:rsid w:val="00D458E2"/>
    <w:rsid w:val="00D45ACA"/>
    <w:rsid w:val="00D465F3"/>
    <w:rsid w:val="00D50A67"/>
    <w:rsid w:val="00D50E64"/>
    <w:rsid w:val="00D50F50"/>
    <w:rsid w:val="00D50FF7"/>
    <w:rsid w:val="00D5156C"/>
    <w:rsid w:val="00D51C94"/>
    <w:rsid w:val="00D51DD3"/>
    <w:rsid w:val="00D523C1"/>
    <w:rsid w:val="00D5249C"/>
    <w:rsid w:val="00D527FB"/>
    <w:rsid w:val="00D536BC"/>
    <w:rsid w:val="00D53786"/>
    <w:rsid w:val="00D53E6F"/>
    <w:rsid w:val="00D5405A"/>
    <w:rsid w:val="00D546A5"/>
    <w:rsid w:val="00D55122"/>
    <w:rsid w:val="00D55272"/>
    <w:rsid w:val="00D555EE"/>
    <w:rsid w:val="00D56994"/>
    <w:rsid w:val="00D56A57"/>
    <w:rsid w:val="00D56DF8"/>
    <w:rsid w:val="00D57119"/>
    <w:rsid w:val="00D5790F"/>
    <w:rsid w:val="00D57FB6"/>
    <w:rsid w:val="00D60305"/>
    <w:rsid w:val="00D60709"/>
    <w:rsid w:val="00D62664"/>
    <w:rsid w:val="00D62A14"/>
    <w:rsid w:val="00D62C50"/>
    <w:rsid w:val="00D62FF6"/>
    <w:rsid w:val="00D63559"/>
    <w:rsid w:val="00D63689"/>
    <w:rsid w:val="00D63868"/>
    <w:rsid w:val="00D63CC3"/>
    <w:rsid w:val="00D63D10"/>
    <w:rsid w:val="00D641C1"/>
    <w:rsid w:val="00D656BC"/>
    <w:rsid w:val="00D6630E"/>
    <w:rsid w:val="00D667AF"/>
    <w:rsid w:val="00D67DF6"/>
    <w:rsid w:val="00D706D3"/>
    <w:rsid w:val="00D70911"/>
    <w:rsid w:val="00D71350"/>
    <w:rsid w:val="00D717E2"/>
    <w:rsid w:val="00D7292D"/>
    <w:rsid w:val="00D7374D"/>
    <w:rsid w:val="00D73908"/>
    <w:rsid w:val="00D73D38"/>
    <w:rsid w:val="00D7427D"/>
    <w:rsid w:val="00D744D2"/>
    <w:rsid w:val="00D747F6"/>
    <w:rsid w:val="00D75982"/>
    <w:rsid w:val="00D7729C"/>
    <w:rsid w:val="00D77570"/>
    <w:rsid w:val="00D80196"/>
    <w:rsid w:val="00D809AC"/>
    <w:rsid w:val="00D80D57"/>
    <w:rsid w:val="00D80F2E"/>
    <w:rsid w:val="00D80F51"/>
    <w:rsid w:val="00D80FE7"/>
    <w:rsid w:val="00D81347"/>
    <w:rsid w:val="00D8148A"/>
    <w:rsid w:val="00D81AE4"/>
    <w:rsid w:val="00D822C2"/>
    <w:rsid w:val="00D82929"/>
    <w:rsid w:val="00D82A65"/>
    <w:rsid w:val="00D833BF"/>
    <w:rsid w:val="00D836C1"/>
    <w:rsid w:val="00D84FC6"/>
    <w:rsid w:val="00D85153"/>
    <w:rsid w:val="00D85C79"/>
    <w:rsid w:val="00D85EE7"/>
    <w:rsid w:val="00D86BF9"/>
    <w:rsid w:val="00D86F8E"/>
    <w:rsid w:val="00D8787B"/>
    <w:rsid w:val="00D87AAE"/>
    <w:rsid w:val="00D87C05"/>
    <w:rsid w:val="00D87EFE"/>
    <w:rsid w:val="00D91712"/>
    <w:rsid w:val="00D9194A"/>
    <w:rsid w:val="00D92271"/>
    <w:rsid w:val="00D922C6"/>
    <w:rsid w:val="00D92504"/>
    <w:rsid w:val="00D927A1"/>
    <w:rsid w:val="00D92F3F"/>
    <w:rsid w:val="00D931B6"/>
    <w:rsid w:val="00D9414D"/>
    <w:rsid w:val="00D95CC1"/>
    <w:rsid w:val="00D96821"/>
    <w:rsid w:val="00D96823"/>
    <w:rsid w:val="00D9698C"/>
    <w:rsid w:val="00D97401"/>
    <w:rsid w:val="00D97F82"/>
    <w:rsid w:val="00DA03D4"/>
    <w:rsid w:val="00DA107B"/>
    <w:rsid w:val="00DA25C6"/>
    <w:rsid w:val="00DA28B7"/>
    <w:rsid w:val="00DA3194"/>
    <w:rsid w:val="00DA3506"/>
    <w:rsid w:val="00DA3C63"/>
    <w:rsid w:val="00DA4463"/>
    <w:rsid w:val="00DA49AB"/>
    <w:rsid w:val="00DA504D"/>
    <w:rsid w:val="00DA5983"/>
    <w:rsid w:val="00DA5A88"/>
    <w:rsid w:val="00DA6970"/>
    <w:rsid w:val="00DA6E2F"/>
    <w:rsid w:val="00DB025C"/>
    <w:rsid w:val="00DB096A"/>
    <w:rsid w:val="00DB09AB"/>
    <w:rsid w:val="00DB20CE"/>
    <w:rsid w:val="00DB24DC"/>
    <w:rsid w:val="00DB2F62"/>
    <w:rsid w:val="00DB4C65"/>
    <w:rsid w:val="00DB4E79"/>
    <w:rsid w:val="00DB54A6"/>
    <w:rsid w:val="00DB6273"/>
    <w:rsid w:val="00DB6AC1"/>
    <w:rsid w:val="00DB776B"/>
    <w:rsid w:val="00DC0109"/>
    <w:rsid w:val="00DC0F73"/>
    <w:rsid w:val="00DC1446"/>
    <w:rsid w:val="00DC25A7"/>
    <w:rsid w:val="00DC3172"/>
    <w:rsid w:val="00DC3EB2"/>
    <w:rsid w:val="00DC45BA"/>
    <w:rsid w:val="00DC46FE"/>
    <w:rsid w:val="00DC60B0"/>
    <w:rsid w:val="00DC6AD1"/>
    <w:rsid w:val="00DC6F54"/>
    <w:rsid w:val="00DC6FCE"/>
    <w:rsid w:val="00DC78E8"/>
    <w:rsid w:val="00DD022C"/>
    <w:rsid w:val="00DD066E"/>
    <w:rsid w:val="00DD2837"/>
    <w:rsid w:val="00DD2C82"/>
    <w:rsid w:val="00DD30AB"/>
    <w:rsid w:val="00DD37B4"/>
    <w:rsid w:val="00DD3B47"/>
    <w:rsid w:val="00DD3CF9"/>
    <w:rsid w:val="00DD418D"/>
    <w:rsid w:val="00DD41EC"/>
    <w:rsid w:val="00DD4699"/>
    <w:rsid w:val="00DD4B22"/>
    <w:rsid w:val="00DD50F2"/>
    <w:rsid w:val="00DD6B2B"/>
    <w:rsid w:val="00DD7316"/>
    <w:rsid w:val="00DD74B7"/>
    <w:rsid w:val="00DD76C3"/>
    <w:rsid w:val="00DD7F77"/>
    <w:rsid w:val="00DE035C"/>
    <w:rsid w:val="00DE074C"/>
    <w:rsid w:val="00DE0E61"/>
    <w:rsid w:val="00DE0E88"/>
    <w:rsid w:val="00DE17E0"/>
    <w:rsid w:val="00DE18A5"/>
    <w:rsid w:val="00DE1BDC"/>
    <w:rsid w:val="00DE2A06"/>
    <w:rsid w:val="00DE30E5"/>
    <w:rsid w:val="00DE35FD"/>
    <w:rsid w:val="00DE390D"/>
    <w:rsid w:val="00DE422D"/>
    <w:rsid w:val="00DE47C9"/>
    <w:rsid w:val="00DE49D9"/>
    <w:rsid w:val="00DE4FA5"/>
    <w:rsid w:val="00DE5657"/>
    <w:rsid w:val="00DE60CE"/>
    <w:rsid w:val="00DE7238"/>
    <w:rsid w:val="00DE7DEA"/>
    <w:rsid w:val="00DE7F81"/>
    <w:rsid w:val="00DF04D1"/>
    <w:rsid w:val="00DF11F0"/>
    <w:rsid w:val="00DF1494"/>
    <w:rsid w:val="00DF15F8"/>
    <w:rsid w:val="00DF16F4"/>
    <w:rsid w:val="00DF1F67"/>
    <w:rsid w:val="00DF205B"/>
    <w:rsid w:val="00DF20CF"/>
    <w:rsid w:val="00DF20FA"/>
    <w:rsid w:val="00DF27C0"/>
    <w:rsid w:val="00DF29AF"/>
    <w:rsid w:val="00DF300B"/>
    <w:rsid w:val="00DF37F9"/>
    <w:rsid w:val="00DF382D"/>
    <w:rsid w:val="00DF3B09"/>
    <w:rsid w:val="00DF3B95"/>
    <w:rsid w:val="00DF3C44"/>
    <w:rsid w:val="00DF3ED4"/>
    <w:rsid w:val="00DF499F"/>
    <w:rsid w:val="00DF4CCF"/>
    <w:rsid w:val="00DF61FA"/>
    <w:rsid w:val="00DF6739"/>
    <w:rsid w:val="00E00517"/>
    <w:rsid w:val="00E00541"/>
    <w:rsid w:val="00E0108A"/>
    <w:rsid w:val="00E016AB"/>
    <w:rsid w:val="00E01A35"/>
    <w:rsid w:val="00E0208B"/>
    <w:rsid w:val="00E0229D"/>
    <w:rsid w:val="00E02542"/>
    <w:rsid w:val="00E02910"/>
    <w:rsid w:val="00E02C65"/>
    <w:rsid w:val="00E02CD4"/>
    <w:rsid w:val="00E030BC"/>
    <w:rsid w:val="00E0322B"/>
    <w:rsid w:val="00E037E0"/>
    <w:rsid w:val="00E0478D"/>
    <w:rsid w:val="00E04DAF"/>
    <w:rsid w:val="00E04F00"/>
    <w:rsid w:val="00E05048"/>
    <w:rsid w:val="00E05BD6"/>
    <w:rsid w:val="00E05DF1"/>
    <w:rsid w:val="00E05F25"/>
    <w:rsid w:val="00E0601F"/>
    <w:rsid w:val="00E06844"/>
    <w:rsid w:val="00E06869"/>
    <w:rsid w:val="00E06A40"/>
    <w:rsid w:val="00E070FA"/>
    <w:rsid w:val="00E073AE"/>
    <w:rsid w:val="00E07A86"/>
    <w:rsid w:val="00E07C51"/>
    <w:rsid w:val="00E07F0B"/>
    <w:rsid w:val="00E102D3"/>
    <w:rsid w:val="00E10740"/>
    <w:rsid w:val="00E11E39"/>
    <w:rsid w:val="00E122AD"/>
    <w:rsid w:val="00E12513"/>
    <w:rsid w:val="00E1305E"/>
    <w:rsid w:val="00E13691"/>
    <w:rsid w:val="00E13B4D"/>
    <w:rsid w:val="00E145D6"/>
    <w:rsid w:val="00E14B31"/>
    <w:rsid w:val="00E15448"/>
    <w:rsid w:val="00E1582C"/>
    <w:rsid w:val="00E1626B"/>
    <w:rsid w:val="00E164B1"/>
    <w:rsid w:val="00E1775E"/>
    <w:rsid w:val="00E20818"/>
    <w:rsid w:val="00E20C4D"/>
    <w:rsid w:val="00E21089"/>
    <w:rsid w:val="00E21E15"/>
    <w:rsid w:val="00E22310"/>
    <w:rsid w:val="00E2237D"/>
    <w:rsid w:val="00E22F50"/>
    <w:rsid w:val="00E2377C"/>
    <w:rsid w:val="00E23EBA"/>
    <w:rsid w:val="00E244EF"/>
    <w:rsid w:val="00E247C1"/>
    <w:rsid w:val="00E24D83"/>
    <w:rsid w:val="00E252A8"/>
    <w:rsid w:val="00E252F0"/>
    <w:rsid w:val="00E2573A"/>
    <w:rsid w:val="00E26224"/>
    <w:rsid w:val="00E26479"/>
    <w:rsid w:val="00E27296"/>
    <w:rsid w:val="00E2773E"/>
    <w:rsid w:val="00E27E4A"/>
    <w:rsid w:val="00E30182"/>
    <w:rsid w:val="00E3108D"/>
    <w:rsid w:val="00E31718"/>
    <w:rsid w:val="00E31B5D"/>
    <w:rsid w:val="00E31B85"/>
    <w:rsid w:val="00E32C5E"/>
    <w:rsid w:val="00E3318C"/>
    <w:rsid w:val="00E334C3"/>
    <w:rsid w:val="00E335D4"/>
    <w:rsid w:val="00E34195"/>
    <w:rsid w:val="00E34CBC"/>
    <w:rsid w:val="00E35FB0"/>
    <w:rsid w:val="00E40571"/>
    <w:rsid w:val="00E40CD0"/>
    <w:rsid w:val="00E40FC3"/>
    <w:rsid w:val="00E4128C"/>
    <w:rsid w:val="00E4174C"/>
    <w:rsid w:val="00E41B8F"/>
    <w:rsid w:val="00E42363"/>
    <w:rsid w:val="00E434BF"/>
    <w:rsid w:val="00E437AA"/>
    <w:rsid w:val="00E4380D"/>
    <w:rsid w:val="00E43862"/>
    <w:rsid w:val="00E449E0"/>
    <w:rsid w:val="00E44AE8"/>
    <w:rsid w:val="00E44C87"/>
    <w:rsid w:val="00E4561F"/>
    <w:rsid w:val="00E461A1"/>
    <w:rsid w:val="00E46525"/>
    <w:rsid w:val="00E4744A"/>
    <w:rsid w:val="00E47CCD"/>
    <w:rsid w:val="00E500AB"/>
    <w:rsid w:val="00E50C30"/>
    <w:rsid w:val="00E50CF0"/>
    <w:rsid w:val="00E51959"/>
    <w:rsid w:val="00E51CE6"/>
    <w:rsid w:val="00E52069"/>
    <w:rsid w:val="00E5300E"/>
    <w:rsid w:val="00E53864"/>
    <w:rsid w:val="00E53970"/>
    <w:rsid w:val="00E5475B"/>
    <w:rsid w:val="00E54B59"/>
    <w:rsid w:val="00E54B81"/>
    <w:rsid w:val="00E54DA5"/>
    <w:rsid w:val="00E55665"/>
    <w:rsid w:val="00E56B8F"/>
    <w:rsid w:val="00E56E40"/>
    <w:rsid w:val="00E56E50"/>
    <w:rsid w:val="00E56F5C"/>
    <w:rsid w:val="00E57021"/>
    <w:rsid w:val="00E570AC"/>
    <w:rsid w:val="00E57FB8"/>
    <w:rsid w:val="00E61163"/>
    <w:rsid w:val="00E613CA"/>
    <w:rsid w:val="00E61EC8"/>
    <w:rsid w:val="00E62AF0"/>
    <w:rsid w:val="00E62E1C"/>
    <w:rsid w:val="00E644D7"/>
    <w:rsid w:val="00E648BF"/>
    <w:rsid w:val="00E64981"/>
    <w:rsid w:val="00E66378"/>
    <w:rsid w:val="00E666F8"/>
    <w:rsid w:val="00E67F32"/>
    <w:rsid w:val="00E70B46"/>
    <w:rsid w:val="00E7152D"/>
    <w:rsid w:val="00E7171F"/>
    <w:rsid w:val="00E71F43"/>
    <w:rsid w:val="00E7217D"/>
    <w:rsid w:val="00E72F56"/>
    <w:rsid w:val="00E73869"/>
    <w:rsid w:val="00E73A05"/>
    <w:rsid w:val="00E73A73"/>
    <w:rsid w:val="00E7454F"/>
    <w:rsid w:val="00E762B8"/>
    <w:rsid w:val="00E76E8B"/>
    <w:rsid w:val="00E775E0"/>
    <w:rsid w:val="00E7761D"/>
    <w:rsid w:val="00E77699"/>
    <w:rsid w:val="00E7776E"/>
    <w:rsid w:val="00E80547"/>
    <w:rsid w:val="00E817C9"/>
    <w:rsid w:val="00E81D2F"/>
    <w:rsid w:val="00E824A7"/>
    <w:rsid w:val="00E83136"/>
    <w:rsid w:val="00E835D2"/>
    <w:rsid w:val="00E83A8E"/>
    <w:rsid w:val="00E841E6"/>
    <w:rsid w:val="00E841F7"/>
    <w:rsid w:val="00E85748"/>
    <w:rsid w:val="00E86234"/>
    <w:rsid w:val="00E8636C"/>
    <w:rsid w:val="00E868F0"/>
    <w:rsid w:val="00E900DE"/>
    <w:rsid w:val="00E90556"/>
    <w:rsid w:val="00E90D13"/>
    <w:rsid w:val="00E9115D"/>
    <w:rsid w:val="00E9147F"/>
    <w:rsid w:val="00E9177D"/>
    <w:rsid w:val="00E921AB"/>
    <w:rsid w:val="00E92907"/>
    <w:rsid w:val="00E92CB9"/>
    <w:rsid w:val="00E93931"/>
    <w:rsid w:val="00E94352"/>
    <w:rsid w:val="00E94A83"/>
    <w:rsid w:val="00E9609A"/>
    <w:rsid w:val="00E96264"/>
    <w:rsid w:val="00E9667A"/>
    <w:rsid w:val="00E9779E"/>
    <w:rsid w:val="00E97AD6"/>
    <w:rsid w:val="00E97E29"/>
    <w:rsid w:val="00EA16BB"/>
    <w:rsid w:val="00EA1874"/>
    <w:rsid w:val="00EA1BE4"/>
    <w:rsid w:val="00EA1F74"/>
    <w:rsid w:val="00EA25D9"/>
    <w:rsid w:val="00EA2C68"/>
    <w:rsid w:val="00EA2FDA"/>
    <w:rsid w:val="00EA30F0"/>
    <w:rsid w:val="00EA369F"/>
    <w:rsid w:val="00EA492E"/>
    <w:rsid w:val="00EA4A7C"/>
    <w:rsid w:val="00EA4D83"/>
    <w:rsid w:val="00EA5976"/>
    <w:rsid w:val="00EA76B0"/>
    <w:rsid w:val="00EA783A"/>
    <w:rsid w:val="00EB0130"/>
    <w:rsid w:val="00EB024C"/>
    <w:rsid w:val="00EB02D6"/>
    <w:rsid w:val="00EB04A7"/>
    <w:rsid w:val="00EB08A8"/>
    <w:rsid w:val="00EB09AE"/>
    <w:rsid w:val="00EB0C50"/>
    <w:rsid w:val="00EB0F6B"/>
    <w:rsid w:val="00EB1AE6"/>
    <w:rsid w:val="00EB1CD3"/>
    <w:rsid w:val="00EB20EB"/>
    <w:rsid w:val="00EB2630"/>
    <w:rsid w:val="00EB2DF5"/>
    <w:rsid w:val="00EB310C"/>
    <w:rsid w:val="00EB35EA"/>
    <w:rsid w:val="00EB425A"/>
    <w:rsid w:val="00EB4898"/>
    <w:rsid w:val="00EB5144"/>
    <w:rsid w:val="00EB5300"/>
    <w:rsid w:val="00EB5464"/>
    <w:rsid w:val="00EB54F7"/>
    <w:rsid w:val="00EB5FE1"/>
    <w:rsid w:val="00EB6772"/>
    <w:rsid w:val="00EC05AE"/>
    <w:rsid w:val="00EC0A50"/>
    <w:rsid w:val="00EC0ACB"/>
    <w:rsid w:val="00EC0DCA"/>
    <w:rsid w:val="00EC1662"/>
    <w:rsid w:val="00EC25A6"/>
    <w:rsid w:val="00EC2AF1"/>
    <w:rsid w:val="00EC2F7E"/>
    <w:rsid w:val="00EC3BB6"/>
    <w:rsid w:val="00EC4077"/>
    <w:rsid w:val="00EC5C0B"/>
    <w:rsid w:val="00EC6A30"/>
    <w:rsid w:val="00EC6AFE"/>
    <w:rsid w:val="00EC6EDF"/>
    <w:rsid w:val="00EC71DC"/>
    <w:rsid w:val="00ED2067"/>
    <w:rsid w:val="00ED2D12"/>
    <w:rsid w:val="00ED3AA9"/>
    <w:rsid w:val="00ED40C9"/>
    <w:rsid w:val="00ED412E"/>
    <w:rsid w:val="00ED4C4D"/>
    <w:rsid w:val="00ED4D92"/>
    <w:rsid w:val="00ED53CF"/>
    <w:rsid w:val="00ED6E72"/>
    <w:rsid w:val="00ED70A9"/>
    <w:rsid w:val="00ED714B"/>
    <w:rsid w:val="00ED76F7"/>
    <w:rsid w:val="00EE0FBC"/>
    <w:rsid w:val="00EE1E66"/>
    <w:rsid w:val="00EE2860"/>
    <w:rsid w:val="00EE48CF"/>
    <w:rsid w:val="00EE51D6"/>
    <w:rsid w:val="00EE5C74"/>
    <w:rsid w:val="00EE7DEE"/>
    <w:rsid w:val="00EF04B8"/>
    <w:rsid w:val="00EF18DE"/>
    <w:rsid w:val="00EF1EBF"/>
    <w:rsid w:val="00EF29F0"/>
    <w:rsid w:val="00EF2F42"/>
    <w:rsid w:val="00EF3375"/>
    <w:rsid w:val="00EF4105"/>
    <w:rsid w:val="00EF46DA"/>
    <w:rsid w:val="00EF5E57"/>
    <w:rsid w:val="00EF61B3"/>
    <w:rsid w:val="00EF70EE"/>
    <w:rsid w:val="00EF7B05"/>
    <w:rsid w:val="00F00090"/>
    <w:rsid w:val="00F00553"/>
    <w:rsid w:val="00F0064D"/>
    <w:rsid w:val="00F017A9"/>
    <w:rsid w:val="00F022CB"/>
    <w:rsid w:val="00F0401F"/>
    <w:rsid w:val="00F0429F"/>
    <w:rsid w:val="00F04890"/>
    <w:rsid w:val="00F05046"/>
    <w:rsid w:val="00F053C8"/>
    <w:rsid w:val="00F05D2D"/>
    <w:rsid w:val="00F06A9A"/>
    <w:rsid w:val="00F077C0"/>
    <w:rsid w:val="00F07F48"/>
    <w:rsid w:val="00F107FB"/>
    <w:rsid w:val="00F10D39"/>
    <w:rsid w:val="00F11004"/>
    <w:rsid w:val="00F1118D"/>
    <w:rsid w:val="00F11A27"/>
    <w:rsid w:val="00F11CC1"/>
    <w:rsid w:val="00F12064"/>
    <w:rsid w:val="00F12B67"/>
    <w:rsid w:val="00F131B8"/>
    <w:rsid w:val="00F1321B"/>
    <w:rsid w:val="00F1398D"/>
    <w:rsid w:val="00F13A3F"/>
    <w:rsid w:val="00F13DF9"/>
    <w:rsid w:val="00F14333"/>
    <w:rsid w:val="00F14F6D"/>
    <w:rsid w:val="00F1515A"/>
    <w:rsid w:val="00F15559"/>
    <w:rsid w:val="00F15576"/>
    <w:rsid w:val="00F15E23"/>
    <w:rsid w:val="00F15E2C"/>
    <w:rsid w:val="00F16124"/>
    <w:rsid w:val="00F164FD"/>
    <w:rsid w:val="00F16C42"/>
    <w:rsid w:val="00F201B2"/>
    <w:rsid w:val="00F2030E"/>
    <w:rsid w:val="00F20457"/>
    <w:rsid w:val="00F20798"/>
    <w:rsid w:val="00F21AF1"/>
    <w:rsid w:val="00F2260D"/>
    <w:rsid w:val="00F22753"/>
    <w:rsid w:val="00F22F70"/>
    <w:rsid w:val="00F23D8C"/>
    <w:rsid w:val="00F23F38"/>
    <w:rsid w:val="00F2437F"/>
    <w:rsid w:val="00F25445"/>
    <w:rsid w:val="00F2589D"/>
    <w:rsid w:val="00F26AC9"/>
    <w:rsid w:val="00F26E54"/>
    <w:rsid w:val="00F27FD9"/>
    <w:rsid w:val="00F306B9"/>
    <w:rsid w:val="00F31285"/>
    <w:rsid w:val="00F31A2F"/>
    <w:rsid w:val="00F31A70"/>
    <w:rsid w:val="00F32F88"/>
    <w:rsid w:val="00F33552"/>
    <w:rsid w:val="00F336EE"/>
    <w:rsid w:val="00F33CF5"/>
    <w:rsid w:val="00F33D28"/>
    <w:rsid w:val="00F33FB5"/>
    <w:rsid w:val="00F34061"/>
    <w:rsid w:val="00F3408A"/>
    <w:rsid w:val="00F34C20"/>
    <w:rsid w:val="00F34F6C"/>
    <w:rsid w:val="00F35D28"/>
    <w:rsid w:val="00F35F06"/>
    <w:rsid w:val="00F3638C"/>
    <w:rsid w:val="00F36AE9"/>
    <w:rsid w:val="00F36E7A"/>
    <w:rsid w:val="00F37094"/>
    <w:rsid w:val="00F37F35"/>
    <w:rsid w:val="00F37FCA"/>
    <w:rsid w:val="00F403DA"/>
    <w:rsid w:val="00F404F6"/>
    <w:rsid w:val="00F40EDD"/>
    <w:rsid w:val="00F417B1"/>
    <w:rsid w:val="00F42ACA"/>
    <w:rsid w:val="00F42DC9"/>
    <w:rsid w:val="00F43041"/>
    <w:rsid w:val="00F437E2"/>
    <w:rsid w:val="00F45207"/>
    <w:rsid w:val="00F4547F"/>
    <w:rsid w:val="00F455A1"/>
    <w:rsid w:val="00F457D1"/>
    <w:rsid w:val="00F45E3D"/>
    <w:rsid w:val="00F45F4A"/>
    <w:rsid w:val="00F45F5E"/>
    <w:rsid w:val="00F4620F"/>
    <w:rsid w:val="00F4634B"/>
    <w:rsid w:val="00F46399"/>
    <w:rsid w:val="00F467D2"/>
    <w:rsid w:val="00F46837"/>
    <w:rsid w:val="00F4687D"/>
    <w:rsid w:val="00F46F19"/>
    <w:rsid w:val="00F5014B"/>
    <w:rsid w:val="00F51415"/>
    <w:rsid w:val="00F516D6"/>
    <w:rsid w:val="00F52BA4"/>
    <w:rsid w:val="00F52BC2"/>
    <w:rsid w:val="00F52BE4"/>
    <w:rsid w:val="00F52C26"/>
    <w:rsid w:val="00F53816"/>
    <w:rsid w:val="00F53E78"/>
    <w:rsid w:val="00F544C1"/>
    <w:rsid w:val="00F54CFF"/>
    <w:rsid w:val="00F55733"/>
    <w:rsid w:val="00F56608"/>
    <w:rsid w:val="00F569FF"/>
    <w:rsid w:val="00F56EAF"/>
    <w:rsid w:val="00F5755B"/>
    <w:rsid w:val="00F57733"/>
    <w:rsid w:val="00F60276"/>
    <w:rsid w:val="00F6091C"/>
    <w:rsid w:val="00F60DFA"/>
    <w:rsid w:val="00F61373"/>
    <w:rsid w:val="00F61B09"/>
    <w:rsid w:val="00F62D3E"/>
    <w:rsid w:val="00F632E8"/>
    <w:rsid w:val="00F63CAA"/>
    <w:rsid w:val="00F64315"/>
    <w:rsid w:val="00F64925"/>
    <w:rsid w:val="00F64A78"/>
    <w:rsid w:val="00F64C6E"/>
    <w:rsid w:val="00F65EA2"/>
    <w:rsid w:val="00F66AF8"/>
    <w:rsid w:val="00F67CFA"/>
    <w:rsid w:val="00F67FA6"/>
    <w:rsid w:val="00F70027"/>
    <w:rsid w:val="00F70516"/>
    <w:rsid w:val="00F70B4B"/>
    <w:rsid w:val="00F7106F"/>
    <w:rsid w:val="00F72D88"/>
    <w:rsid w:val="00F72E71"/>
    <w:rsid w:val="00F72FAF"/>
    <w:rsid w:val="00F73415"/>
    <w:rsid w:val="00F73543"/>
    <w:rsid w:val="00F737B1"/>
    <w:rsid w:val="00F73B46"/>
    <w:rsid w:val="00F73B85"/>
    <w:rsid w:val="00F73C47"/>
    <w:rsid w:val="00F73E7A"/>
    <w:rsid w:val="00F74982"/>
    <w:rsid w:val="00F74EC4"/>
    <w:rsid w:val="00F7555E"/>
    <w:rsid w:val="00F75CCA"/>
    <w:rsid w:val="00F7635A"/>
    <w:rsid w:val="00F763F0"/>
    <w:rsid w:val="00F767BE"/>
    <w:rsid w:val="00F76A70"/>
    <w:rsid w:val="00F76F23"/>
    <w:rsid w:val="00F77649"/>
    <w:rsid w:val="00F77ECE"/>
    <w:rsid w:val="00F8034E"/>
    <w:rsid w:val="00F8054D"/>
    <w:rsid w:val="00F80A3A"/>
    <w:rsid w:val="00F81390"/>
    <w:rsid w:val="00F82BF8"/>
    <w:rsid w:val="00F82DFF"/>
    <w:rsid w:val="00F8441E"/>
    <w:rsid w:val="00F84826"/>
    <w:rsid w:val="00F84844"/>
    <w:rsid w:val="00F85B31"/>
    <w:rsid w:val="00F86068"/>
    <w:rsid w:val="00F86876"/>
    <w:rsid w:val="00F8687E"/>
    <w:rsid w:val="00F86939"/>
    <w:rsid w:val="00F86E8B"/>
    <w:rsid w:val="00F87990"/>
    <w:rsid w:val="00F87E86"/>
    <w:rsid w:val="00F90157"/>
    <w:rsid w:val="00F90F9F"/>
    <w:rsid w:val="00F92406"/>
    <w:rsid w:val="00F9241E"/>
    <w:rsid w:val="00F92476"/>
    <w:rsid w:val="00F92880"/>
    <w:rsid w:val="00F93634"/>
    <w:rsid w:val="00F94374"/>
    <w:rsid w:val="00F9494D"/>
    <w:rsid w:val="00F956BE"/>
    <w:rsid w:val="00F9572F"/>
    <w:rsid w:val="00F958BE"/>
    <w:rsid w:val="00F95FB4"/>
    <w:rsid w:val="00F96004"/>
    <w:rsid w:val="00F966C1"/>
    <w:rsid w:val="00F967DA"/>
    <w:rsid w:val="00F97903"/>
    <w:rsid w:val="00F97D6B"/>
    <w:rsid w:val="00F97E51"/>
    <w:rsid w:val="00FA06E9"/>
    <w:rsid w:val="00FA08C4"/>
    <w:rsid w:val="00FA1284"/>
    <w:rsid w:val="00FA1796"/>
    <w:rsid w:val="00FA1AD4"/>
    <w:rsid w:val="00FA220B"/>
    <w:rsid w:val="00FA23BC"/>
    <w:rsid w:val="00FA2425"/>
    <w:rsid w:val="00FA2C5E"/>
    <w:rsid w:val="00FA3E81"/>
    <w:rsid w:val="00FA4083"/>
    <w:rsid w:val="00FA448D"/>
    <w:rsid w:val="00FA469E"/>
    <w:rsid w:val="00FB2096"/>
    <w:rsid w:val="00FB2F00"/>
    <w:rsid w:val="00FB3FF5"/>
    <w:rsid w:val="00FB4101"/>
    <w:rsid w:val="00FB452F"/>
    <w:rsid w:val="00FB587F"/>
    <w:rsid w:val="00FB6246"/>
    <w:rsid w:val="00FB6548"/>
    <w:rsid w:val="00FC0239"/>
    <w:rsid w:val="00FC03F0"/>
    <w:rsid w:val="00FC109D"/>
    <w:rsid w:val="00FC205F"/>
    <w:rsid w:val="00FC28C2"/>
    <w:rsid w:val="00FC2C84"/>
    <w:rsid w:val="00FC3310"/>
    <w:rsid w:val="00FC4A73"/>
    <w:rsid w:val="00FC5DD6"/>
    <w:rsid w:val="00FC6633"/>
    <w:rsid w:val="00FC6790"/>
    <w:rsid w:val="00FC6C09"/>
    <w:rsid w:val="00FC6E85"/>
    <w:rsid w:val="00FC6EB5"/>
    <w:rsid w:val="00FC7232"/>
    <w:rsid w:val="00FC7B26"/>
    <w:rsid w:val="00FD033A"/>
    <w:rsid w:val="00FD16F9"/>
    <w:rsid w:val="00FD1D1C"/>
    <w:rsid w:val="00FD1FEB"/>
    <w:rsid w:val="00FD2042"/>
    <w:rsid w:val="00FD3130"/>
    <w:rsid w:val="00FD31D2"/>
    <w:rsid w:val="00FD371F"/>
    <w:rsid w:val="00FD4519"/>
    <w:rsid w:val="00FD4EBE"/>
    <w:rsid w:val="00FD5933"/>
    <w:rsid w:val="00FD5E37"/>
    <w:rsid w:val="00FD5F0C"/>
    <w:rsid w:val="00FD6680"/>
    <w:rsid w:val="00FD7125"/>
    <w:rsid w:val="00FD7234"/>
    <w:rsid w:val="00FD741E"/>
    <w:rsid w:val="00FD763D"/>
    <w:rsid w:val="00FD79ED"/>
    <w:rsid w:val="00FD7A11"/>
    <w:rsid w:val="00FE03C6"/>
    <w:rsid w:val="00FE0B51"/>
    <w:rsid w:val="00FE0C4D"/>
    <w:rsid w:val="00FE160E"/>
    <w:rsid w:val="00FE1BA9"/>
    <w:rsid w:val="00FE1EAF"/>
    <w:rsid w:val="00FE1F15"/>
    <w:rsid w:val="00FE289F"/>
    <w:rsid w:val="00FE28F8"/>
    <w:rsid w:val="00FE2AED"/>
    <w:rsid w:val="00FE37F7"/>
    <w:rsid w:val="00FE402A"/>
    <w:rsid w:val="00FE4F00"/>
    <w:rsid w:val="00FE507A"/>
    <w:rsid w:val="00FE55A0"/>
    <w:rsid w:val="00FE66A8"/>
    <w:rsid w:val="00FE69B0"/>
    <w:rsid w:val="00FE7DDB"/>
    <w:rsid w:val="00FF0469"/>
    <w:rsid w:val="00FF070D"/>
    <w:rsid w:val="00FF0F03"/>
    <w:rsid w:val="00FF1029"/>
    <w:rsid w:val="00FF11C8"/>
    <w:rsid w:val="00FF1C81"/>
    <w:rsid w:val="00FF2CEF"/>
    <w:rsid w:val="00FF33A0"/>
    <w:rsid w:val="00FF4624"/>
    <w:rsid w:val="00FF46D6"/>
    <w:rsid w:val="00FF470B"/>
    <w:rsid w:val="00FF4E03"/>
    <w:rsid w:val="00FF5F2D"/>
    <w:rsid w:val="00FF61E4"/>
    <w:rsid w:val="00FF6256"/>
    <w:rsid w:val="00FF6F00"/>
    <w:rsid w:val="00FF7287"/>
    <w:rsid w:val="00FF79D8"/>
    <w:rsid w:val="00FF7DC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57657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qFormat="1"/>
    <w:lsdException w:name="table of figures" w:uiPriority="99"/>
    <w:lsdException w:name="footnote reference" w:uiPriority="99"/>
    <w:lsdException w:name="annotation reference" w:uiPriority="99"/>
    <w:lsdException w:name="List Bullet" w:uiPriority="99" w:qFormat="1"/>
    <w:lsdException w:name="List Number" w:uiPriority="99" w:qFormat="1"/>
    <w:lsdException w:name="Title" w:uiPriority="10" w:qFormat="1"/>
    <w:lsdException w:name="Default Paragraph Font" w:uiPriority="1"/>
    <w:lsdException w:name="Body Text" w:uiPriority="2" w:qFormat="1"/>
    <w:lsdException w:name="Body Text Indent" w:semiHidden="1"/>
    <w:lsdException w:name="Subtitle" w:uiPriority="1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semiHidden="1" w:uiPriority="99"/>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Typewriter"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04028"/>
    <w:pPr>
      <w:spacing w:before="60" w:after="120"/>
    </w:pPr>
    <w:rPr>
      <w:rFonts w:eastAsiaTheme="minorHAnsi"/>
      <w:sz w:val="24"/>
      <w:szCs w:val="24"/>
    </w:rPr>
  </w:style>
  <w:style w:type="paragraph" w:styleId="Heading1">
    <w:name w:val="heading 1"/>
    <w:basedOn w:val="Normal"/>
    <w:next w:val="BodyText"/>
    <w:link w:val="Heading1Char"/>
    <w:uiPriority w:val="9"/>
    <w:qFormat/>
    <w:rsid w:val="00075583"/>
    <w:pPr>
      <w:keepNext/>
      <w:keepLines/>
      <w:numPr>
        <w:numId w:val="20"/>
      </w:numPr>
      <w:spacing w:before="240" w:after="240"/>
      <w:outlineLvl w:val="0"/>
    </w:pPr>
    <w:rPr>
      <w:rFonts w:eastAsiaTheme="majorEastAsia"/>
      <w:b/>
      <w:bCs/>
      <w:sz w:val="36"/>
      <w:szCs w:val="36"/>
    </w:rPr>
  </w:style>
  <w:style w:type="paragraph" w:styleId="Heading2">
    <w:name w:val="heading 2"/>
    <w:basedOn w:val="Normal"/>
    <w:next w:val="BodyText"/>
    <w:link w:val="Heading2Char"/>
    <w:uiPriority w:val="9"/>
    <w:qFormat/>
    <w:rsid w:val="00602C18"/>
    <w:pPr>
      <w:keepNext/>
      <w:keepLines/>
      <w:numPr>
        <w:ilvl w:val="1"/>
        <w:numId w:val="20"/>
      </w:numPr>
      <w:spacing w:before="240" w:after="240"/>
      <w:outlineLvl w:val="1"/>
    </w:pPr>
    <w:rPr>
      <w:rFonts w:eastAsiaTheme="majorEastAsia" w:cstheme="majorBidi"/>
      <w:b/>
      <w:bCs/>
      <w:sz w:val="32"/>
      <w:szCs w:val="26"/>
    </w:rPr>
  </w:style>
  <w:style w:type="paragraph" w:styleId="Heading3">
    <w:name w:val="heading 3"/>
    <w:basedOn w:val="Normal"/>
    <w:next w:val="BodyText"/>
    <w:link w:val="Heading3Char"/>
    <w:uiPriority w:val="9"/>
    <w:qFormat/>
    <w:rsid w:val="000F5925"/>
    <w:pPr>
      <w:keepNext/>
      <w:keepLines/>
      <w:numPr>
        <w:ilvl w:val="2"/>
        <w:numId w:val="20"/>
      </w:numPr>
      <w:tabs>
        <w:tab w:val="left" w:pos="1080"/>
      </w:tabs>
      <w:outlineLvl w:val="2"/>
    </w:pPr>
    <w:rPr>
      <w:rFonts w:eastAsiaTheme="majorEastAsia" w:cstheme="majorBidi"/>
      <w:b/>
      <w:bCs/>
      <w:sz w:val="28"/>
    </w:rPr>
  </w:style>
  <w:style w:type="paragraph" w:styleId="Heading4">
    <w:name w:val="heading 4"/>
    <w:basedOn w:val="Normal"/>
    <w:next w:val="BodyText"/>
    <w:link w:val="Heading4Char"/>
    <w:uiPriority w:val="9"/>
    <w:qFormat/>
    <w:rsid w:val="003E6728"/>
    <w:pPr>
      <w:keepNext/>
      <w:keepLines/>
      <w:numPr>
        <w:ilvl w:val="3"/>
        <w:numId w:val="20"/>
      </w:numPr>
      <w:spacing w:before="240"/>
      <w:outlineLvl w:val="3"/>
    </w:pPr>
    <w:rPr>
      <w:rFonts w:eastAsiaTheme="majorEastAsia" w:cstheme="majorBidi"/>
      <w:b/>
      <w:bCs/>
      <w:iCs/>
    </w:rPr>
  </w:style>
  <w:style w:type="paragraph" w:styleId="Heading5">
    <w:name w:val="heading 5"/>
    <w:basedOn w:val="Heading4"/>
    <w:next w:val="Normal"/>
    <w:link w:val="Heading5Char"/>
    <w:uiPriority w:val="9"/>
    <w:qFormat/>
    <w:rsid w:val="0099179C"/>
    <w:pPr>
      <w:numPr>
        <w:ilvl w:val="4"/>
      </w:numPr>
      <w:ind w:left="1440" w:hanging="1440"/>
      <w:outlineLvl w:val="4"/>
    </w:pPr>
  </w:style>
  <w:style w:type="paragraph" w:styleId="Heading6">
    <w:name w:val="heading 6"/>
    <w:basedOn w:val="Heading4"/>
    <w:next w:val="Normal"/>
    <w:link w:val="Heading6Char"/>
    <w:uiPriority w:val="9"/>
    <w:qFormat/>
    <w:rsid w:val="000F5925"/>
    <w:pPr>
      <w:numPr>
        <w:ilvl w:val="5"/>
      </w:numPr>
      <w:outlineLvl w:val="5"/>
    </w:pPr>
  </w:style>
  <w:style w:type="paragraph" w:styleId="Heading7">
    <w:name w:val="heading 7"/>
    <w:basedOn w:val="Heading6"/>
    <w:next w:val="Normal"/>
    <w:link w:val="Heading7Char"/>
    <w:uiPriority w:val="9"/>
    <w:qFormat/>
    <w:rsid w:val="000F5925"/>
    <w:pPr>
      <w:numPr>
        <w:ilvl w:val="6"/>
      </w:numPr>
      <w:outlineLvl w:val="6"/>
    </w:pPr>
  </w:style>
  <w:style w:type="paragraph" w:styleId="Heading8">
    <w:name w:val="heading 8"/>
    <w:basedOn w:val="Heading7"/>
    <w:next w:val="Normal"/>
    <w:link w:val="Heading8Char"/>
    <w:uiPriority w:val="9"/>
    <w:qFormat/>
    <w:rsid w:val="000F5925"/>
    <w:pPr>
      <w:numPr>
        <w:ilvl w:val="7"/>
      </w:numPr>
      <w:outlineLvl w:val="7"/>
    </w:pPr>
  </w:style>
  <w:style w:type="paragraph" w:styleId="Heading9">
    <w:name w:val="heading 9"/>
    <w:basedOn w:val="Heading8"/>
    <w:next w:val="Normal"/>
    <w:link w:val="Heading9Char"/>
    <w:uiPriority w:val="9"/>
    <w:qFormat/>
    <w:rsid w:val="000F5925"/>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next w:val="Normal"/>
    <w:uiPriority w:val="37"/>
    <w:qFormat/>
    <w:rsid w:val="000F5925"/>
    <w:pPr>
      <w:keepNext/>
      <w:numPr>
        <w:numId w:val="18"/>
      </w:numPr>
      <w:spacing w:before="240" w:after="240"/>
    </w:pPr>
    <w:rPr>
      <w:rFonts w:eastAsiaTheme="majorEastAsia"/>
      <w:b/>
      <w:bCs/>
      <w:sz w:val="36"/>
      <w:szCs w:val="36"/>
    </w:rPr>
  </w:style>
  <w:style w:type="paragraph" w:styleId="BalloonText">
    <w:name w:val="Balloon Text"/>
    <w:basedOn w:val="Normal"/>
    <w:link w:val="BalloonTextChar"/>
    <w:uiPriority w:val="99"/>
    <w:rsid w:val="0097248B"/>
    <w:rPr>
      <w:rFonts w:ascii="Tahoma" w:hAnsi="Tahoma" w:cs="Tahoma"/>
      <w:sz w:val="16"/>
      <w:szCs w:val="16"/>
    </w:rPr>
  </w:style>
  <w:style w:type="paragraph" w:customStyle="1" w:styleId="Appendix2">
    <w:name w:val="Appendix 2"/>
    <w:basedOn w:val="Appendix"/>
    <w:next w:val="Normal"/>
    <w:uiPriority w:val="38"/>
    <w:qFormat/>
    <w:rsid w:val="004E39F6"/>
    <w:pPr>
      <w:numPr>
        <w:ilvl w:val="1"/>
      </w:numPr>
      <w:tabs>
        <w:tab w:val="clear" w:pos="1080"/>
        <w:tab w:val="num" w:pos="2520"/>
      </w:tabs>
      <w:ind w:left="2520" w:hanging="2520"/>
    </w:pPr>
    <w:rPr>
      <w:rFonts w:cstheme="majorBidi"/>
      <w:bCs w:val="0"/>
      <w:sz w:val="32"/>
      <w:szCs w:val="26"/>
    </w:rPr>
  </w:style>
  <w:style w:type="paragraph" w:customStyle="1" w:styleId="Attachment">
    <w:name w:val="Attachment"/>
    <w:next w:val="Normal"/>
    <w:uiPriority w:val="34"/>
    <w:qFormat/>
    <w:rsid w:val="007A6213"/>
    <w:pPr>
      <w:numPr>
        <w:numId w:val="19"/>
      </w:numPr>
      <w:tabs>
        <w:tab w:val="clear" w:pos="504"/>
        <w:tab w:val="num" w:pos="2880"/>
      </w:tabs>
      <w:spacing w:before="240" w:after="240"/>
      <w:ind w:left="2880" w:hanging="2880"/>
    </w:pPr>
    <w:rPr>
      <w:rFonts w:eastAsiaTheme="majorEastAsia"/>
      <w:b/>
      <w:bCs/>
      <w:sz w:val="36"/>
      <w:szCs w:val="36"/>
    </w:rPr>
  </w:style>
  <w:style w:type="paragraph" w:styleId="BodyText">
    <w:name w:val="Body Text"/>
    <w:basedOn w:val="Normal"/>
    <w:link w:val="BodyTextChar"/>
    <w:uiPriority w:val="2"/>
    <w:qFormat/>
    <w:rsid w:val="00A97CF5"/>
  </w:style>
  <w:style w:type="character" w:customStyle="1" w:styleId="BodyTextChar">
    <w:name w:val="Body Text Char"/>
    <w:basedOn w:val="DefaultParagraphFont"/>
    <w:link w:val="BodyText"/>
    <w:uiPriority w:val="2"/>
    <w:rsid w:val="00A97CF5"/>
    <w:rPr>
      <w:rFonts w:eastAsiaTheme="minorHAnsi"/>
      <w:sz w:val="24"/>
      <w:szCs w:val="24"/>
    </w:rPr>
  </w:style>
  <w:style w:type="paragraph" w:styleId="Caption">
    <w:name w:val="caption"/>
    <w:basedOn w:val="Normal"/>
    <w:next w:val="Normal"/>
    <w:unhideWhenUsed/>
    <w:qFormat/>
    <w:rsid w:val="000F5925"/>
    <w:pPr>
      <w:keepNext/>
      <w:spacing w:before="120"/>
    </w:pPr>
    <w:rPr>
      <w:b/>
      <w:bCs/>
      <w:sz w:val="22"/>
      <w:szCs w:val="18"/>
    </w:rPr>
  </w:style>
  <w:style w:type="character" w:customStyle="1" w:styleId="CodeChar">
    <w:name w:val="Code Char"/>
    <w:basedOn w:val="DefaultParagraphFont"/>
    <w:uiPriority w:val="3"/>
    <w:qFormat/>
    <w:rsid w:val="000F5925"/>
    <w:rPr>
      <w:rFonts w:ascii="Courier New" w:hAnsi="Courier New"/>
      <w:sz w:val="22"/>
    </w:rPr>
  </w:style>
  <w:style w:type="paragraph" w:customStyle="1" w:styleId="CodePar">
    <w:name w:val="Code Par"/>
    <w:basedOn w:val="Normal"/>
    <w:link w:val="CodeParChar"/>
    <w:uiPriority w:val="1"/>
    <w:qFormat/>
    <w:rsid w:val="000F5925"/>
    <w:pPr>
      <w:ind w:left="720"/>
      <w:contextualSpacing/>
    </w:pPr>
    <w:rPr>
      <w:rFonts w:ascii="Courier New" w:hAnsi="Courier New"/>
      <w:sz w:val="22"/>
    </w:rPr>
  </w:style>
  <w:style w:type="character" w:styleId="CommentReference">
    <w:name w:val="annotation reference"/>
    <w:basedOn w:val="DefaultParagraphFont"/>
    <w:uiPriority w:val="99"/>
    <w:rsid w:val="0097248B"/>
    <w:rPr>
      <w:rFonts w:cs="Times New Roman"/>
      <w:sz w:val="16"/>
      <w:szCs w:val="16"/>
    </w:rPr>
  </w:style>
  <w:style w:type="paragraph" w:styleId="CommentText">
    <w:name w:val="annotation text"/>
    <w:basedOn w:val="Normal"/>
    <w:link w:val="CommentTextChar"/>
    <w:uiPriority w:val="99"/>
    <w:semiHidden/>
    <w:rsid w:val="0097248B"/>
    <w:rPr>
      <w:sz w:val="20"/>
      <w:szCs w:val="20"/>
    </w:rPr>
  </w:style>
  <w:style w:type="character" w:customStyle="1" w:styleId="BalloonTextChar">
    <w:name w:val="Balloon Text Char"/>
    <w:basedOn w:val="DefaultParagraphFont"/>
    <w:link w:val="BalloonText"/>
    <w:uiPriority w:val="99"/>
    <w:rsid w:val="001E2C9E"/>
    <w:rPr>
      <w:rFonts w:ascii="Tahoma" w:eastAsiaTheme="minorHAnsi" w:hAnsi="Tahoma" w:cs="Tahoma"/>
      <w:sz w:val="16"/>
      <w:szCs w:val="16"/>
    </w:rPr>
  </w:style>
  <w:style w:type="character" w:customStyle="1" w:styleId="CommentTextChar">
    <w:name w:val="Comment Text Char"/>
    <w:basedOn w:val="DefaultParagraphFont"/>
    <w:link w:val="CommentText"/>
    <w:uiPriority w:val="99"/>
    <w:semiHidden/>
    <w:rsid w:val="001E2C9E"/>
    <w:rPr>
      <w:rFonts w:eastAsiaTheme="minorHAnsi"/>
    </w:rPr>
  </w:style>
  <w:style w:type="paragraph" w:styleId="CommentSubject">
    <w:name w:val="annotation subject"/>
    <w:basedOn w:val="CommentText"/>
    <w:next w:val="CommentText"/>
    <w:link w:val="CommentSubjectChar"/>
    <w:uiPriority w:val="99"/>
    <w:semiHidden/>
    <w:rsid w:val="0097248B"/>
    <w:rPr>
      <w:b/>
      <w:bCs/>
    </w:rPr>
  </w:style>
  <w:style w:type="character" w:customStyle="1" w:styleId="CommentSubjectChar">
    <w:name w:val="Comment Subject Char"/>
    <w:basedOn w:val="CommentTextChar"/>
    <w:link w:val="CommentSubject"/>
    <w:uiPriority w:val="99"/>
    <w:semiHidden/>
    <w:rsid w:val="001E2C9E"/>
    <w:rPr>
      <w:rFonts w:eastAsiaTheme="minorHAnsi"/>
      <w:b/>
      <w:bCs/>
    </w:rPr>
  </w:style>
  <w:style w:type="character" w:styleId="Emphasis">
    <w:name w:val="Emphasis"/>
    <w:basedOn w:val="DefaultParagraphFont"/>
    <w:uiPriority w:val="20"/>
    <w:qFormat/>
    <w:rsid w:val="000F5925"/>
    <w:rPr>
      <w:i/>
      <w:iCs/>
    </w:rPr>
  </w:style>
  <w:style w:type="paragraph" w:styleId="Footer">
    <w:name w:val="footer"/>
    <w:basedOn w:val="Normal"/>
    <w:link w:val="FooterChar"/>
    <w:uiPriority w:val="99"/>
    <w:rsid w:val="000F5925"/>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0F5925"/>
    <w:rPr>
      <w:rFonts w:eastAsiaTheme="minorHAnsi"/>
      <w:szCs w:val="24"/>
    </w:rPr>
  </w:style>
  <w:style w:type="paragraph" w:styleId="Header">
    <w:name w:val="header"/>
    <w:basedOn w:val="Normal"/>
    <w:link w:val="HeaderChar"/>
    <w:uiPriority w:val="99"/>
    <w:rsid w:val="000F5925"/>
    <w:pPr>
      <w:tabs>
        <w:tab w:val="center" w:pos="4680"/>
        <w:tab w:val="right" w:pos="9360"/>
      </w:tabs>
      <w:spacing w:before="0" w:after="0"/>
    </w:pPr>
  </w:style>
  <w:style w:type="character" w:customStyle="1" w:styleId="HeaderChar">
    <w:name w:val="Header Char"/>
    <w:basedOn w:val="DefaultParagraphFont"/>
    <w:link w:val="Header"/>
    <w:uiPriority w:val="99"/>
    <w:rsid w:val="000F5925"/>
    <w:rPr>
      <w:rFonts w:eastAsiaTheme="minorHAnsi"/>
      <w:sz w:val="24"/>
      <w:szCs w:val="24"/>
    </w:rPr>
  </w:style>
  <w:style w:type="character" w:styleId="Hyperlink">
    <w:name w:val="Hyperlink"/>
    <w:basedOn w:val="DefaultParagraphFont"/>
    <w:uiPriority w:val="99"/>
    <w:unhideWhenUsed/>
    <w:rsid w:val="000F5925"/>
    <w:rPr>
      <w:color w:val="0000CC"/>
      <w:u w:val="single"/>
    </w:rPr>
  </w:style>
  <w:style w:type="paragraph" w:styleId="ListBullet">
    <w:name w:val="List Bullet"/>
    <w:basedOn w:val="Normal"/>
    <w:uiPriority w:val="99"/>
    <w:qFormat/>
    <w:rsid w:val="000F5925"/>
    <w:pPr>
      <w:numPr>
        <w:numId w:val="21"/>
      </w:numPr>
    </w:pPr>
  </w:style>
  <w:style w:type="paragraph" w:styleId="ListNumber">
    <w:name w:val="List Number"/>
    <w:basedOn w:val="Normal"/>
    <w:uiPriority w:val="99"/>
    <w:qFormat/>
    <w:rsid w:val="000F5925"/>
    <w:pPr>
      <w:numPr>
        <w:numId w:val="51"/>
      </w:numPr>
    </w:pPr>
  </w:style>
  <w:style w:type="paragraph" w:customStyle="1" w:styleId="Note">
    <w:name w:val="Note"/>
    <w:basedOn w:val="BodyText"/>
    <w:link w:val="NoteChar"/>
    <w:uiPriority w:val="99"/>
    <w:rsid w:val="000F5925"/>
    <w:pPr>
      <w:numPr>
        <w:numId w:val="22"/>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character" w:styleId="Strong">
    <w:name w:val="Strong"/>
    <w:basedOn w:val="DefaultParagraphFont"/>
    <w:uiPriority w:val="22"/>
    <w:qFormat/>
    <w:rsid w:val="000F5925"/>
    <w:rPr>
      <w:b/>
      <w:bCs/>
    </w:rPr>
  </w:style>
  <w:style w:type="paragraph" w:styleId="Subtitle">
    <w:name w:val="Subtitle"/>
    <w:basedOn w:val="Normal"/>
    <w:next w:val="Normal"/>
    <w:link w:val="SubtitleChar"/>
    <w:uiPriority w:val="11"/>
    <w:qFormat/>
    <w:rsid w:val="000F5925"/>
    <w:pPr>
      <w:numPr>
        <w:ilvl w:val="1"/>
      </w:numPr>
      <w:spacing w:before="120" w:after="240"/>
      <w:jc w:val="center"/>
    </w:pPr>
    <w:rPr>
      <w:rFonts w:eastAsiaTheme="majorEastAsia" w:cstheme="majorBidi"/>
      <w:b/>
      <w:iCs/>
      <w:spacing w:val="15"/>
      <w:sz w:val="32"/>
    </w:rPr>
  </w:style>
  <w:style w:type="character" w:customStyle="1" w:styleId="SubtitleChar">
    <w:name w:val="Subtitle Char"/>
    <w:basedOn w:val="DefaultParagraphFont"/>
    <w:link w:val="Subtitle"/>
    <w:uiPriority w:val="11"/>
    <w:rsid w:val="000F5925"/>
    <w:rPr>
      <w:rFonts w:eastAsiaTheme="majorEastAsia" w:cstheme="majorBidi"/>
      <w:b/>
      <w:iCs/>
      <w:spacing w:val="15"/>
      <w:sz w:val="32"/>
      <w:szCs w:val="24"/>
    </w:rPr>
  </w:style>
  <w:style w:type="paragraph" w:customStyle="1" w:styleId="TableBullet">
    <w:name w:val="Table Bullet"/>
    <w:uiPriority w:val="8"/>
    <w:qFormat/>
    <w:rsid w:val="000F5925"/>
    <w:pPr>
      <w:numPr>
        <w:numId w:val="24"/>
      </w:numPr>
      <w:spacing w:before="20" w:after="20"/>
    </w:pPr>
    <w:rPr>
      <w:rFonts w:eastAsiaTheme="minorHAnsi"/>
      <w:sz w:val="22"/>
      <w:szCs w:val="24"/>
      <w:lang w:val="da-DK"/>
    </w:rPr>
  </w:style>
  <w:style w:type="table" w:styleId="TableGrid">
    <w:name w:val="Table Grid"/>
    <w:basedOn w:val="TableNormal"/>
    <w:uiPriority w:val="59"/>
    <w:rsid w:val="000F5925"/>
    <w:pPr>
      <w:spacing w:before="60"/>
    </w:pPr>
    <w:rPr>
      <w:rFonts w:eastAsia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qFormat/>
    <w:rsid w:val="002F05FF"/>
    <w:pPr>
      <w:keepNext/>
      <w:spacing w:before="20" w:after="20"/>
    </w:pPr>
    <w:rPr>
      <w:rFonts w:eastAsiaTheme="minorHAnsi"/>
      <w:b/>
      <w:color w:val="FFFFFF" w:themeColor="background1"/>
      <w:sz w:val="24"/>
      <w:szCs w:val="24"/>
    </w:rPr>
  </w:style>
  <w:style w:type="paragraph" w:customStyle="1" w:styleId="TableText0">
    <w:name w:val="Table Text"/>
    <w:basedOn w:val="Normal"/>
    <w:link w:val="TableTextChar"/>
    <w:uiPriority w:val="8"/>
    <w:qFormat/>
    <w:rsid w:val="000F5925"/>
    <w:pPr>
      <w:spacing w:before="20" w:after="20"/>
    </w:pPr>
    <w:rPr>
      <w:sz w:val="22"/>
      <w:szCs w:val="22"/>
    </w:rPr>
  </w:style>
  <w:style w:type="character" w:customStyle="1" w:styleId="Heading1Char">
    <w:name w:val="Heading 1 Char"/>
    <w:basedOn w:val="DefaultParagraphFont"/>
    <w:link w:val="Heading1"/>
    <w:uiPriority w:val="9"/>
    <w:rsid w:val="00075583"/>
    <w:rPr>
      <w:rFonts w:eastAsiaTheme="majorEastAsia"/>
      <w:b/>
      <w:bCs/>
      <w:sz w:val="36"/>
      <w:szCs w:val="36"/>
    </w:rPr>
  </w:style>
  <w:style w:type="character" w:customStyle="1" w:styleId="Heading2Char">
    <w:name w:val="Heading 2 Char"/>
    <w:basedOn w:val="DefaultParagraphFont"/>
    <w:link w:val="Heading2"/>
    <w:uiPriority w:val="9"/>
    <w:rsid w:val="00602C18"/>
    <w:rPr>
      <w:rFonts w:eastAsiaTheme="majorEastAsia" w:cstheme="majorBidi"/>
      <w:b/>
      <w:bCs/>
      <w:sz w:val="32"/>
      <w:szCs w:val="26"/>
    </w:rPr>
  </w:style>
  <w:style w:type="paragraph" w:styleId="Title">
    <w:name w:val="Title"/>
    <w:basedOn w:val="Normal"/>
    <w:next w:val="Normal"/>
    <w:link w:val="TitleChar"/>
    <w:uiPriority w:val="10"/>
    <w:qFormat/>
    <w:rsid w:val="000F5925"/>
    <w:pPr>
      <w:spacing w:before="360" w:after="360"/>
      <w:jc w:val="center"/>
    </w:pPr>
    <w:rPr>
      <w:rFonts w:eastAsiaTheme="majorEastAsia" w:cstheme="majorBidi"/>
      <w:b/>
      <w:spacing w:val="5"/>
      <w:kern w:val="28"/>
      <w:sz w:val="36"/>
      <w:szCs w:val="52"/>
    </w:rPr>
  </w:style>
  <w:style w:type="character" w:customStyle="1" w:styleId="TitleChar">
    <w:name w:val="Title Char"/>
    <w:basedOn w:val="DefaultParagraphFont"/>
    <w:link w:val="Title"/>
    <w:uiPriority w:val="10"/>
    <w:rsid w:val="000F5925"/>
    <w:rPr>
      <w:rFonts w:eastAsiaTheme="majorEastAsia" w:cstheme="majorBidi"/>
      <w:b/>
      <w:spacing w:val="5"/>
      <w:kern w:val="28"/>
      <w:sz w:val="36"/>
      <w:szCs w:val="52"/>
    </w:rPr>
  </w:style>
  <w:style w:type="paragraph" w:styleId="TOC1">
    <w:name w:val="toc 1"/>
    <w:basedOn w:val="Normal"/>
    <w:next w:val="Normal"/>
    <w:uiPriority w:val="39"/>
    <w:rsid w:val="000F5925"/>
    <w:pPr>
      <w:tabs>
        <w:tab w:val="left" w:pos="360"/>
        <w:tab w:val="right" w:leader="dot" w:pos="9360"/>
      </w:tabs>
      <w:spacing w:after="60"/>
      <w:ind w:left="360" w:hanging="360"/>
    </w:pPr>
    <w:rPr>
      <w:noProof/>
    </w:rPr>
  </w:style>
  <w:style w:type="paragraph" w:styleId="TOC2">
    <w:name w:val="toc 2"/>
    <w:basedOn w:val="Normal"/>
    <w:next w:val="Normal"/>
    <w:uiPriority w:val="39"/>
    <w:rsid w:val="000F5925"/>
    <w:pPr>
      <w:tabs>
        <w:tab w:val="left" w:pos="936"/>
        <w:tab w:val="right" w:leader="dot" w:pos="9360"/>
      </w:tabs>
      <w:spacing w:after="60"/>
      <w:ind w:left="936" w:hanging="576"/>
    </w:pPr>
    <w:rPr>
      <w:noProof/>
    </w:rPr>
  </w:style>
  <w:style w:type="paragraph" w:styleId="TOC3">
    <w:name w:val="toc 3"/>
    <w:basedOn w:val="Normal"/>
    <w:next w:val="Normal"/>
    <w:uiPriority w:val="39"/>
    <w:rsid w:val="000F5925"/>
    <w:pPr>
      <w:tabs>
        <w:tab w:val="left" w:pos="1800"/>
        <w:tab w:val="right" w:leader="dot" w:pos="9360"/>
      </w:tabs>
      <w:spacing w:after="60"/>
      <w:ind w:left="1800" w:hanging="810"/>
    </w:pPr>
    <w:rPr>
      <w:noProof/>
    </w:rPr>
  </w:style>
  <w:style w:type="paragraph" w:styleId="TOC7">
    <w:name w:val="toc 7"/>
    <w:aliases w:val="_Attachment,TOC 7_Attachment"/>
    <w:basedOn w:val="Normal"/>
    <w:next w:val="Normal"/>
    <w:uiPriority w:val="39"/>
    <w:rsid w:val="000F5925"/>
    <w:pPr>
      <w:tabs>
        <w:tab w:val="left" w:pos="1620"/>
        <w:tab w:val="right" w:leader="dot" w:pos="9360"/>
      </w:tabs>
      <w:spacing w:after="60"/>
      <w:ind w:left="1620" w:hanging="1620"/>
    </w:pPr>
    <w:rPr>
      <w:noProof/>
    </w:rPr>
  </w:style>
  <w:style w:type="paragraph" w:styleId="TOC8">
    <w:name w:val="toc 8"/>
    <w:aliases w:val="_Appendix,TOC 8_Appendix"/>
    <w:basedOn w:val="Normal"/>
    <w:next w:val="Normal"/>
    <w:uiPriority w:val="39"/>
    <w:rsid w:val="000F5925"/>
    <w:pPr>
      <w:tabs>
        <w:tab w:val="left" w:pos="1620"/>
        <w:tab w:val="right" w:leader="dot" w:pos="9360"/>
      </w:tabs>
      <w:spacing w:after="60"/>
      <w:ind w:left="1620" w:hanging="1620"/>
    </w:pPr>
    <w:rPr>
      <w:noProof/>
    </w:rPr>
  </w:style>
  <w:style w:type="character" w:customStyle="1" w:styleId="Heading4Char">
    <w:name w:val="Heading 4 Char"/>
    <w:basedOn w:val="DefaultParagraphFont"/>
    <w:link w:val="Heading4"/>
    <w:uiPriority w:val="9"/>
    <w:rsid w:val="003E6728"/>
    <w:rPr>
      <w:rFonts w:eastAsiaTheme="majorEastAsia" w:cstheme="majorBidi"/>
      <w:b/>
      <w:bCs/>
      <w:iCs/>
      <w:sz w:val="24"/>
      <w:szCs w:val="24"/>
    </w:rPr>
  </w:style>
  <w:style w:type="paragraph" w:styleId="TOC9">
    <w:name w:val="toc 9"/>
    <w:aliases w:val="_Appendix_2,TOC 9_SubAppendix"/>
    <w:basedOn w:val="Normal"/>
    <w:next w:val="Normal"/>
    <w:uiPriority w:val="39"/>
    <w:unhideWhenUsed/>
    <w:rsid w:val="000F5925"/>
    <w:pPr>
      <w:tabs>
        <w:tab w:val="left" w:pos="1980"/>
        <w:tab w:val="right" w:leader="dot" w:pos="9360"/>
      </w:tabs>
      <w:spacing w:after="60"/>
      <w:ind w:left="1980" w:hanging="1620"/>
    </w:pPr>
    <w:rPr>
      <w:noProof/>
    </w:rPr>
  </w:style>
  <w:style w:type="numbering" w:customStyle="1" w:styleId="NoList1">
    <w:name w:val="No List1"/>
    <w:next w:val="NoList"/>
    <w:uiPriority w:val="99"/>
    <w:semiHidden/>
    <w:unhideWhenUsed/>
    <w:rsid w:val="008F5F8D"/>
  </w:style>
  <w:style w:type="table" w:customStyle="1" w:styleId="TableGrid1">
    <w:name w:val="Table Grid1"/>
    <w:basedOn w:val="TableNormal"/>
    <w:next w:val="TableGrid"/>
    <w:uiPriority w:val="59"/>
    <w:rsid w:val="008F5F8D"/>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rsid w:val="008F5F8D"/>
    <w:pPr>
      <w:keepNext/>
      <w:spacing w:before="0" w:after="0"/>
      <w:ind w:left="245" w:hanging="245"/>
    </w:pPr>
  </w:style>
  <w:style w:type="paragraph" w:styleId="Index2">
    <w:name w:val="index 2"/>
    <w:basedOn w:val="Normal"/>
    <w:next w:val="Normal"/>
    <w:autoRedefine/>
    <w:uiPriority w:val="99"/>
    <w:rsid w:val="008F5F8D"/>
    <w:pPr>
      <w:spacing w:before="0" w:after="0"/>
      <w:ind w:left="480" w:hanging="240"/>
    </w:pPr>
  </w:style>
  <w:style w:type="character" w:customStyle="1" w:styleId="Heading3Char">
    <w:name w:val="Heading 3 Char"/>
    <w:basedOn w:val="DefaultParagraphFont"/>
    <w:link w:val="Heading3"/>
    <w:uiPriority w:val="9"/>
    <w:rsid w:val="000F5925"/>
    <w:rPr>
      <w:rFonts w:eastAsiaTheme="majorEastAsia" w:cstheme="majorBidi"/>
      <w:b/>
      <w:bCs/>
      <w:sz w:val="28"/>
      <w:szCs w:val="24"/>
    </w:rPr>
  </w:style>
  <w:style w:type="paragraph" w:styleId="Revision">
    <w:name w:val="Revision"/>
    <w:hidden/>
    <w:uiPriority w:val="99"/>
    <w:semiHidden/>
    <w:rsid w:val="00FF1C81"/>
    <w:rPr>
      <w:sz w:val="22"/>
      <w:szCs w:val="24"/>
    </w:rPr>
  </w:style>
  <w:style w:type="character" w:customStyle="1" w:styleId="TableTextChar">
    <w:name w:val="Table Text Char"/>
    <w:basedOn w:val="DefaultParagraphFont"/>
    <w:link w:val="TableText0"/>
    <w:uiPriority w:val="8"/>
    <w:locked/>
    <w:rsid w:val="00592B1B"/>
    <w:rPr>
      <w:rFonts w:eastAsiaTheme="minorHAnsi"/>
      <w:sz w:val="22"/>
      <w:szCs w:val="22"/>
    </w:rPr>
  </w:style>
  <w:style w:type="paragraph" w:customStyle="1" w:styleId="AppendixSubHeading">
    <w:name w:val="AppendixSubHeading"/>
    <w:basedOn w:val="BodyText"/>
    <w:next w:val="BodyText"/>
    <w:qFormat/>
    <w:rsid w:val="003D1F47"/>
    <w:pPr>
      <w:keepNext/>
    </w:pPr>
    <w:rPr>
      <w:rFonts w:eastAsia="Calibri"/>
      <w:b/>
      <w:bCs/>
    </w:rPr>
  </w:style>
  <w:style w:type="paragraph" w:customStyle="1" w:styleId="BodyBullet">
    <w:name w:val="Body Bullet"/>
    <w:basedOn w:val="Normal"/>
    <w:link w:val="BodyBulletChar"/>
    <w:qFormat/>
    <w:rsid w:val="0097248B"/>
    <w:pPr>
      <w:numPr>
        <w:numId w:val="1"/>
      </w:numPr>
    </w:pPr>
  </w:style>
  <w:style w:type="paragraph" w:customStyle="1" w:styleId="BodyBullet1">
    <w:name w:val="Body Bullet 1"/>
    <w:basedOn w:val="Normal"/>
    <w:rsid w:val="0097248B"/>
    <w:pPr>
      <w:numPr>
        <w:numId w:val="2"/>
      </w:numPr>
      <w:outlineLvl w:val="1"/>
    </w:pPr>
  </w:style>
  <w:style w:type="paragraph" w:customStyle="1" w:styleId="BodyBullet2">
    <w:name w:val="Body Bullet 2"/>
    <w:basedOn w:val="Normal"/>
    <w:link w:val="BodyBullet2Char"/>
    <w:rsid w:val="0097248B"/>
    <w:pPr>
      <w:numPr>
        <w:ilvl w:val="1"/>
        <w:numId w:val="3"/>
      </w:numPr>
      <w:outlineLvl w:val="1"/>
    </w:pPr>
    <w:rPr>
      <w:iCs/>
    </w:rPr>
  </w:style>
  <w:style w:type="paragraph" w:customStyle="1" w:styleId="BodyBullet3">
    <w:name w:val="Body Bullet 3"/>
    <w:basedOn w:val="Normal"/>
    <w:rsid w:val="0097248B"/>
    <w:pPr>
      <w:numPr>
        <w:numId w:val="4"/>
      </w:numPr>
    </w:pPr>
  </w:style>
  <w:style w:type="paragraph" w:customStyle="1" w:styleId="BulletListHidden3">
    <w:name w:val="Bullet List Hidden 3"/>
    <w:basedOn w:val="Normal"/>
    <w:uiPriority w:val="99"/>
    <w:semiHidden/>
    <w:rsid w:val="0097248B"/>
    <w:pPr>
      <w:numPr>
        <w:numId w:val="5"/>
      </w:numPr>
      <w:overflowPunct w:val="0"/>
      <w:autoSpaceDE w:val="0"/>
      <w:autoSpaceDN w:val="0"/>
      <w:adjustRightInd w:val="0"/>
      <w:textAlignment w:val="baseline"/>
    </w:pPr>
    <w:rPr>
      <w:i/>
      <w:vanish/>
      <w:color w:val="000080"/>
      <w:sz w:val="22"/>
      <w:szCs w:val="20"/>
    </w:rPr>
  </w:style>
  <w:style w:type="character" w:customStyle="1" w:styleId="command">
    <w:name w:val="command"/>
    <w:basedOn w:val="DefaultParagraphFont"/>
    <w:rsid w:val="0097248B"/>
    <w:rPr>
      <w:b/>
      <w:bCs/>
    </w:rPr>
  </w:style>
  <w:style w:type="paragraph" w:customStyle="1" w:styleId="Default">
    <w:name w:val="Default"/>
    <w:rsid w:val="0097248B"/>
    <w:pPr>
      <w:autoSpaceDE w:val="0"/>
      <w:autoSpaceDN w:val="0"/>
      <w:adjustRightInd w:val="0"/>
    </w:pPr>
    <w:rPr>
      <w:rFonts w:eastAsiaTheme="minorHAnsi"/>
      <w:color w:val="000000"/>
      <w:sz w:val="24"/>
      <w:szCs w:val="24"/>
    </w:rPr>
  </w:style>
  <w:style w:type="paragraph" w:styleId="DocumentMap">
    <w:name w:val="Document Map"/>
    <w:basedOn w:val="Normal"/>
    <w:link w:val="DocumentMapChar"/>
    <w:rsid w:val="0097248B"/>
    <w:rPr>
      <w:rFonts w:ascii="Tahoma" w:hAnsi="Tahoma" w:cs="Tahoma"/>
      <w:sz w:val="16"/>
      <w:szCs w:val="16"/>
    </w:rPr>
  </w:style>
  <w:style w:type="character" w:customStyle="1" w:styleId="DocumentMapChar">
    <w:name w:val="Document Map Char"/>
    <w:basedOn w:val="DefaultParagraphFont"/>
    <w:link w:val="DocumentMap"/>
    <w:rsid w:val="00E8636C"/>
    <w:rPr>
      <w:rFonts w:ascii="Tahoma" w:eastAsiaTheme="minorHAnsi" w:hAnsi="Tahoma" w:cs="Tahoma"/>
      <w:sz w:val="16"/>
      <w:szCs w:val="16"/>
    </w:rPr>
  </w:style>
  <w:style w:type="character" w:customStyle="1" w:styleId="Emphasis1">
    <w:name w:val="Emphasis1"/>
    <w:basedOn w:val="DefaultParagraphFont"/>
    <w:rsid w:val="0097248B"/>
    <w:rPr>
      <w:i/>
      <w:iCs/>
    </w:rPr>
  </w:style>
  <w:style w:type="character" w:customStyle="1" w:styleId="function">
    <w:name w:val="function"/>
    <w:basedOn w:val="DefaultParagraphFont"/>
    <w:rsid w:val="0097248B"/>
    <w:rPr>
      <w:b/>
      <w:bCs/>
    </w:rPr>
  </w:style>
  <w:style w:type="character" w:customStyle="1" w:styleId="guibutton">
    <w:name w:val="guibutton"/>
    <w:basedOn w:val="DefaultParagraphFont"/>
    <w:rsid w:val="0097248B"/>
    <w:rPr>
      <w:b/>
      <w:bCs/>
      <w:color w:val="008000"/>
    </w:rPr>
  </w:style>
  <w:style w:type="character" w:customStyle="1" w:styleId="guilabel">
    <w:name w:val="guilabel"/>
    <w:basedOn w:val="DefaultParagraphFont"/>
    <w:rsid w:val="0097248B"/>
    <w:rPr>
      <w:b/>
      <w:bCs/>
      <w:color w:val="008000"/>
    </w:rPr>
  </w:style>
  <w:style w:type="character" w:styleId="HTMLSample">
    <w:name w:val="HTML Sample"/>
    <w:basedOn w:val="DefaultParagraphFont"/>
    <w:rsid w:val="0097248B"/>
    <w:rPr>
      <w:rFonts w:ascii="Consolas" w:hAnsi="Consolas"/>
      <w:sz w:val="24"/>
      <w:szCs w:val="24"/>
    </w:rPr>
  </w:style>
  <w:style w:type="paragraph" w:customStyle="1" w:styleId="InstructionalText1">
    <w:name w:val="Instructional Text 1"/>
    <w:basedOn w:val="BodyText"/>
    <w:next w:val="BodyText"/>
    <w:link w:val="InstructionalText1Char"/>
    <w:rsid w:val="0097248B"/>
    <w:pPr>
      <w:autoSpaceDE w:val="0"/>
      <w:autoSpaceDN w:val="0"/>
      <w:adjustRightInd w:val="0"/>
      <w:spacing w:line="240" w:lineRule="atLeast"/>
    </w:pPr>
    <w:rPr>
      <w:i/>
      <w:iCs/>
      <w:color w:val="0000FF"/>
    </w:rPr>
  </w:style>
  <w:style w:type="paragraph" w:styleId="ListNumber2">
    <w:name w:val="List Number 2"/>
    <w:basedOn w:val="Normal"/>
    <w:rsid w:val="0097248B"/>
    <w:pPr>
      <w:numPr>
        <w:ilvl w:val="1"/>
        <w:numId w:val="6"/>
      </w:numPr>
      <w:contextualSpacing/>
    </w:pPr>
  </w:style>
  <w:style w:type="paragraph" w:styleId="ListNumber3">
    <w:name w:val="List Number 3"/>
    <w:basedOn w:val="Normal"/>
    <w:rsid w:val="0097248B"/>
    <w:pPr>
      <w:numPr>
        <w:ilvl w:val="2"/>
        <w:numId w:val="6"/>
      </w:numPr>
      <w:contextualSpacing/>
    </w:pPr>
  </w:style>
  <w:style w:type="paragraph" w:styleId="ListNumber4">
    <w:name w:val="List Number 4"/>
    <w:basedOn w:val="Normal"/>
    <w:rsid w:val="0097248B"/>
    <w:pPr>
      <w:numPr>
        <w:ilvl w:val="3"/>
        <w:numId w:val="6"/>
      </w:numPr>
      <w:contextualSpacing/>
    </w:pPr>
  </w:style>
  <w:style w:type="paragraph" w:styleId="ListNumber5">
    <w:name w:val="List Number 5"/>
    <w:basedOn w:val="Normal"/>
    <w:rsid w:val="0097248B"/>
    <w:pPr>
      <w:numPr>
        <w:ilvl w:val="4"/>
        <w:numId w:val="6"/>
      </w:numPr>
      <w:contextualSpacing/>
    </w:pPr>
  </w:style>
  <w:style w:type="paragraph" w:styleId="ListParagraph">
    <w:name w:val="List Paragraph"/>
    <w:basedOn w:val="Normal"/>
    <w:uiPriority w:val="34"/>
    <w:qFormat/>
    <w:rsid w:val="000F5925"/>
    <w:pPr>
      <w:spacing w:before="0" w:after="0"/>
      <w:ind w:left="720"/>
    </w:pPr>
    <w:rPr>
      <w:rFonts w:ascii="Calibri" w:hAnsi="Calibri"/>
      <w:sz w:val="22"/>
      <w:szCs w:val="22"/>
    </w:rPr>
  </w:style>
  <w:style w:type="paragraph" w:styleId="NormalWeb">
    <w:name w:val="Normal (Web)"/>
    <w:basedOn w:val="Normal"/>
    <w:uiPriority w:val="99"/>
    <w:unhideWhenUsed/>
    <w:rsid w:val="0097248B"/>
    <w:pPr>
      <w:spacing w:before="100" w:beforeAutospacing="1" w:after="100" w:afterAutospacing="1" w:line="169" w:lineRule="atLeast"/>
    </w:pPr>
    <w:rPr>
      <w:rFonts w:ascii="Arial" w:hAnsi="Arial" w:cs="Arial"/>
      <w:color w:val="000000"/>
      <w:sz w:val="15"/>
      <w:szCs w:val="15"/>
    </w:rPr>
  </w:style>
  <w:style w:type="paragraph" w:customStyle="1" w:styleId="Note1">
    <w:name w:val="Note 1"/>
    <w:basedOn w:val="BodyText"/>
    <w:rsid w:val="0097248B"/>
    <w:pPr>
      <w:numPr>
        <w:numId w:val="7"/>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paragraph" w:customStyle="1" w:styleId="NoteStyle">
    <w:name w:val="NoteStyle"/>
    <w:basedOn w:val="BodyText"/>
    <w:qFormat/>
    <w:rsid w:val="0097248B"/>
    <w:pPr>
      <w:pBdr>
        <w:top w:val="single" w:sz="4" w:space="1" w:color="auto"/>
        <w:bottom w:val="single" w:sz="4" w:space="1" w:color="auto"/>
      </w:pBdr>
      <w:shd w:val="pct12" w:color="auto" w:fill="auto"/>
      <w:spacing w:before="240" w:after="360"/>
    </w:pPr>
  </w:style>
  <w:style w:type="paragraph" w:customStyle="1" w:styleId="NumberedList">
    <w:name w:val="Numbered List"/>
    <w:basedOn w:val="BodyText"/>
    <w:rsid w:val="0097248B"/>
    <w:pPr>
      <w:numPr>
        <w:ilvl w:val="8"/>
        <w:numId w:val="8"/>
      </w:numPr>
      <w:outlineLvl w:val="0"/>
    </w:pPr>
    <w:rPr>
      <w:color w:val="000000"/>
    </w:rPr>
  </w:style>
  <w:style w:type="numbering" w:customStyle="1" w:styleId="ReqNumbering">
    <w:name w:val="ReqNumbering"/>
    <w:rsid w:val="0097248B"/>
    <w:pPr>
      <w:numPr>
        <w:numId w:val="9"/>
      </w:numPr>
    </w:pPr>
  </w:style>
  <w:style w:type="paragraph" w:customStyle="1" w:styleId="ScreenText">
    <w:name w:val="Screen Text"/>
    <w:basedOn w:val="Normal"/>
    <w:rsid w:val="0097248B"/>
    <w:pPr>
      <w:keepLines/>
      <w:shd w:val="clear" w:color="auto" w:fill="BFBFBF" w:themeFill="background1" w:themeFillShade="BF"/>
      <w:suppressAutoHyphens/>
    </w:pPr>
    <w:rPr>
      <w:rFonts w:ascii="Courier New" w:hAnsi="Courier New"/>
      <w:color w:val="000000"/>
      <w:sz w:val="20"/>
      <w:szCs w:val="20"/>
    </w:rPr>
  </w:style>
  <w:style w:type="paragraph" w:customStyle="1" w:styleId="SignatureLine">
    <w:name w:val="Signature Line"/>
    <w:basedOn w:val="BodyText"/>
    <w:next w:val="BodyText"/>
    <w:qFormat/>
    <w:rsid w:val="0097248B"/>
    <w:pPr>
      <w:pBdr>
        <w:bottom w:val="single" w:sz="4" w:space="1" w:color="auto"/>
      </w:pBdr>
      <w:tabs>
        <w:tab w:val="right" w:pos="9360"/>
      </w:tabs>
    </w:pPr>
  </w:style>
  <w:style w:type="numbering" w:customStyle="1" w:styleId="StyleHDRLevel1NumberedList">
    <w:name w:val="Style |HDR Level 1 Numbered List"/>
    <w:basedOn w:val="NoList"/>
    <w:rsid w:val="0097248B"/>
    <w:pPr>
      <w:numPr>
        <w:numId w:val="10"/>
      </w:numPr>
    </w:pPr>
  </w:style>
  <w:style w:type="numbering" w:customStyle="1" w:styleId="StyleBulleted">
    <w:name w:val="Style Bulleted"/>
    <w:basedOn w:val="NoList"/>
    <w:rsid w:val="0097248B"/>
    <w:pPr>
      <w:numPr>
        <w:numId w:val="11"/>
      </w:numPr>
    </w:pPr>
  </w:style>
  <w:style w:type="paragraph" w:customStyle="1" w:styleId="StyleInstructionalText1CustomColorRGB00204">
    <w:name w:val="Style Instructional Text 1 + Custom Color(RGB(00204))"/>
    <w:basedOn w:val="InstructionalText1"/>
    <w:rsid w:val="0097248B"/>
    <w:pPr>
      <w:tabs>
        <w:tab w:val="left" w:pos="9360"/>
      </w:tabs>
    </w:pPr>
    <w:rPr>
      <w:color w:val="0000CC"/>
    </w:rPr>
  </w:style>
  <w:style w:type="numbering" w:customStyle="1" w:styleId="StyleOutlinenumbered">
    <w:name w:val="Style Outline numbered"/>
    <w:basedOn w:val="NoList"/>
    <w:rsid w:val="0097248B"/>
    <w:pPr>
      <w:numPr>
        <w:numId w:val="12"/>
      </w:numPr>
    </w:pPr>
  </w:style>
  <w:style w:type="numbering" w:customStyle="1" w:styleId="StyleOutlinenumberedTmsRmn">
    <w:name w:val="Style Outline numbered Tms Rmn"/>
    <w:rsid w:val="0097248B"/>
    <w:pPr>
      <w:numPr>
        <w:numId w:val="13"/>
      </w:numPr>
    </w:pPr>
  </w:style>
  <w:style w:type="numbering" w:customStyle="1" w:styleId="StyleStyleOutlinenumbered1Outlinenumbered">
    <w:name w:val="Style Style Outline numbered1 + Outline numbered"/>
    <w:basedOn w:val="NoList"/>
    <w:rsid w:val="0097248B"/>
    <w:pPr>
      <w:numPr>
        <w:numId w:val="14"/>
      </w:numPr>
    </w:pPr>
  </w:style>
  <w:style w:type="numbering" w:customStyle="1" w:styleId="StyleOutlineNumbered1">
    <w:name w:val="StyleOutlineNumbered1"/>
    <w:rsid w:val="0097248B"/>
    <w:pPr>
      <w:numPr>
        <w:numId w:val="15"/>
      </w:numPr>
    </w:pPr>
  </w:style>
  <w:style w:type="paragraph" w:styleId="TOCHeading">
    <w:name w:val="TOC Heading"/>
    <w:basedOn w:val="Heading1"/>
    <w:next w:val="Normal"/>
    <w:uiPriority w:val="39"/>
    <w:semiHidden/>
    <w:unhideWhenUsed/>
    <w:qFormat/>
    <w:rsid w:val="0097248B"/>
    <w:pPr>
      <w:numPr>
        <w:numId w:val="0"/>
      </w:numPr>
      <w:spacing w:before="480" w:after="0" w:line="276" w:lineRule="auto"/>
      <w:outlineLvl w:val="9"/>
    </w:pPr>
    <w:rPr>
      <w:rFonts w:asciiTheme="majorHAnsi" w:hAnsiTheme="majorHAnsi" w:cstheme="majorBidi"/>
      <w:color w:val="365F91" w:themeColor="accent1" w:themeShade="BF"/>
      <w:sz w:val="28"/>
      <w:szCs w:val="28"/>
    </w:rPr>
  </w:style>
  <w:style w:type="character" w:customStyle="1" w:styleId="UIElements">
    <w:name w:val="UI Elements"/>
    <w:basedOn w:val="DefaultParagraphFont"/>
    <w:uiPriority w:val="1"/>
    <w:rsid w:val="0097248B"/>
    <w:rPr>
      <w:rFonts w:ascii="Courier New" w:hAnsi="Courier New"/>
      <w:b/>
      <w:sz w:val="22"/>
    </w:rPr>
  </w:style>
  <w:style w:type="paragraph" w:customStyle="1" w:styleId="BodyTextLettered1">
    <w:name w:val="Body Text Lettered 1"/>
    <w:uiPriority w:val="99"/>
    <w:rsid w:val="000503F2"/>
    <w:pPr>
      <w:numPr>
        <w:numId w:val="16"/>
      </w:numPr>
      <w:tabs>
        <w:tab w:val="clear" w:pos="1080"/>
        <w:tab w:val="num" w:pos="720"/>
      </w:tabs>
      <w:ind w:left="720"/>
    </w:pPr>
    <w:rPr>
      <w:sz w:val="22"/>
    </w:rPr>
  </w:style>
  <w:style w:type="paragraph" w:styleId="ListBullet2">
    <w:name w:val="List Bullet 2"/>
    <w:basedOn w:val="Normal"/>
    <w:rsid w:val="007A07E6"/>
    <w:pPr>
      <w:tabs>
        <w:tab w:val="num" w:pos="720"/>
      </w:tabs>
      <w:ind w:left="720" w:hanging="360"/>
      <w:contextualSpacing/>
    </w:pPr>
  </w:style>
  <w:style w:type="character" w:styleId="FollowedHyperlink">
    <w:name w:val="FollowedHyperlink"/>
    <w:basedOn w:val="DefaultParagraphFont"/>
    <w:uiPriority w:val="99"/>
    <w:rsid w:val="00C945D2"/>
    <w:rPr>
      <w:color w:val="800080" w:themeColor="followedHyperlink"/>
      <w:u w:val="single"/>
    </w:rPr>
  </w:style>
  <w:style w:type="character" w:customStyle="1" w:styleId="InstructionalText1Char">
    <w:name w:val="Instructional Text 1 Char"/>
    <w:link w:val="InstructionalText1"/>
    <w:rsid w:val="000C3B91"/>
    <w:rPr>
      <w:rFonts w:eastAsiaTheme="minorHAnsi"/>
      <w:i/>
      <w:iCs/>
      <w:color w:val="0000FF"/>
      <w:sz w:val="24"/>
      <w:szCs w:val="24"/>
    </w:rPr>
  </w:style>
  <w:style w:type="paragraph" w:customStyle="1" w:styleId="InstructionalBullet1">
    <w:name w:val="Instructional Bullet 1"/>
    <w:rsid w:val="00C61264"/>
    <w:pPr>
      <w:numPr>
        <w:numId w:val="17"/>
      </w:numPr>
      <w:spacing w:before="60" w:after="60"/>
    </w:pPr>
    <w:rPr>
      <w:i/>
      <w:color w:val="0000FF"/>
      <w:sz w:val="24"/>
      <w:szCs w:val="24"/>
    </w:rPr>
  </w:style>
  <w:style w:type="paragraph" w:customStyle="1" w:styleId="Appendix3">
    <w:name w:val="Appendix 3"/>
    <w:basedOn w:val="Appendix2"/>
    <w:next w:val="Normal"/>
    <w:qFormat/>
    <w:rsid w:val="000F5925"/>
    <w:pPr>
      <w:numPr>
        <w:ilvl w:val="2"/>
      </w:numPr>
      <w:spacing w:before="60" w:after="120"/>
    </w:pPr>
    <w:rPr>
      <w:sz w:val="28"/>
    </w:rPr>
  </w:style>
  <w:style w:type="paragraph" w:customStyle="1" w:styleId="Appendix4">
    <w:name w:val="Appendix 4"/>
    <w:basedOn w:val="Appendix3"/>
    <w:next w:val="Normal"/>
    <w:qFormat/>
    <w:rsid w:val="000F5925"/>
    <w:pPr>
      <w:numPr>
        <w:ilvl w:val="3"/>
      </w:numPr>
    </w:pPr>
    <w:rPr>
      <w:b w:val="0"/>
      <w:i/>
    </w:rPr>
  </w:style>
  <w:style w:type="paragraph" w:styleId="TOC4">
    <w:name w:val="toc 4"/>
    <w:basedOn w:val="Normal"/>
    <w:next w:val="Normal"/>
    <w:autoRedefine/>
    <w:uiPriority w:val="39"/>
    <w:unhideWhenUsed/>
    <w:rsid w:val="00D7427D"/>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7427D"/>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7427D"/>
    <w:pPr>
      <w:spacing w:before="0" w:after="100" w:line="276" w:lineRule="auto"/>
      <w:ind w:left="1100"/>
    </w:pPr>
    <w:rPr>
      <w:rFonts w:asciiTheme="minorHAnsi" w:eastAsiaTheme="minorEastAsia" w:hAnsiTheme="minorHAnsi" w:cstheme="minorBidi"/>
      <w:sz w:val="22"/>
      <w:szCs w:val="22"/>
    </w:rPr>
  </w:style>
  <w:style w:type="paragraph" w:customStyle="1" w:styleId="BodyTextBullet1">
    <w:name w:val="Body Text Bullet 1"/>
    <w:rsid w:val="009C3823"/>
    <w:pPr>
      <w:tabs>
        <w:tab w:val="num" w:pos="720"/>
      </w:tabs>
      <w:spacing w:before="60" w:after="60"/>
      <w:ind w:left="720" w:hanging="360"/>
    </w:pPr>
    <w:rPr>
      <w:sz w:val="24"/>
    </w:rPr>
  </w:style>
  <w:style w:type="character" w:customStyle="1" w:styleId="CodeParChar">
    <w:name w:val="Code Par Char"/>
    <w:basedOn w:val="DefaultParagraphFont"/>
    <w:link w:val="CodePar"/>
    <w:uiPriority w:val="1"/>
    <w:rsid w:val="000F5925"/>
    <w:rPr>
      <w:rFonts w:ascii="Courier New" w:eastAsiaTheme="minorHAnsi" w:hAnsi="Courier New"/>
      <w:sz w:val="22"/>
      <w:szCs w:val="24"/>
    </w:rPr>
  </w:style>
  <w:style w:type="character" w:customStyle="1" w:styleId="Command0">
    <w:name w:val="Command"/>
    <w:basedOn w:val="CodeChar"/>
    <w:uiPriority w:val="1"/>
    <w:rsid w:val="000F5925"/>
    <w:rPr>
      <w:rFonts w:ascii="Courier New" w:hAnsi="Courier New"/>
      <w:sz w:val="22"/>
    </w:rPr>
  </w:style>
  <w:style w:type="character" w:customStyle="1" w:styleId="FileNamesPaths">
    <w:name w:val="FileNames_Paths"/>
    <w:basedOn w:val="BodyTextChar"/>
    <w:uiPriority w:val="1"/>
    <w:rsid w:val="000F5925"/>
    <w:rPr>
      <w:rFonts w:ascii="Times New Roman" w:eastAsiaTheme="minorHAnsi" w:hAnsi="Times New Roman" w:cs="Times New Roman"/>
      <w:i/>
      <w:sz w:val="24"/>
      <w:szCs w:val="24"/>
    </w:rPr>
  </w:style>
  <w:style w:type="character" w:customStyle="1" w:styleId="Heading5Char">
    <w:name w:val="Heading 5 Char"/>
    <w:basedOn w:val="DefaultParagraphFont"/>
    <w:link w:val="Heading5"/>
    <w:uiPriority w:val="9"/>
    <w:rsid w:val="0099179C"/>
    <w:rPr>
      <w:rFonts w:eastAsiaTheme="majorEastAsia" w:cstheme="majorBidi"/>
      <w:b/>
      <w:bCs/>
      <w:iCs/>
      <w:sz w:val="24"/>
      <w:szCs w:val="24"/>
    </w:rPr>
  </w:style>
  <w:style w:type="character" w:customStyle="1" w:styleId="Heading6Char">
    <w:name w:val="Heading 6 Char"/>
    <w:basedOn w:val="DefaultParagraphFont"/>
    <w:link w:val="Heading6"/>
    <w:uiPriority w:val="9"/>
    <w:rsid w:val="000F5925"/>
    <w:rPr>
      <w:rFonts w:eastAsiaTheme="majorEastAsia" w:cstheme="majorBidi"/>
      <w:b/>
      <w:bCs/>
      <w:iCs/>
      <w:sz w:val="24"/>
      <w:szCs w:val="24"/>
    </w:rPr>
  </w:style>
  <w:style w:type="character" w:customStyle="1" w:styleId="Heading7Char">
    <w:name w:val="Heading 7 Char"/>
    <w:basedOn w:val="DefaultParagraphFont"/>
    <w:link w:val="Heading7"/>
    <w:uiPriority w:val="9"/>
    <w:rsid w:val="000F5925"/>
    <w:rPr>
      <w:rFonts w:eastAsiaTheme="majorEastAsia" w:cstheme="majorBidi"/>
      <w:b/>
      <w:bCs/>
      <w:iCs/>
      <w:sz w:val="24"/>
      <w:szCs w:val="24"/>
    </w:rPr>
  </w:style>
  <w:style w:type="character" w:customStyle="1" w:styleId="Heading8Char">
    <w:name w:val="Heading 8 Char"/>
    <w:basedOn w:val="DefaultParagraphFont"/>
    <w:link w:val="Heading8"/>
    <w:uiPriority w:val="9"/>
    <w:rsid w:val="000F5925"/>
    <w:rPr>
      <w:rFonts w:eastAsiaTheme="majorEastAsia" w:cstheme="majorBidi"/>
      <w:b/>
      <w:bCs/>
      <w:iCs/>
      <w:sz w:val="24"/>
      <w:szCs w:val="24"/>
    </w:rPr>
  </w:style>
  <w:style w:type="character" w:customStyle="1" w:styleId="Heading9Char">
    <w:name w:val="Heading 9 Char"/>
    <w:basedOn w:val="DefaultParagraphFont"/>
    <w:link w:val="Heading9"/>
    <w:uiPriority w:val="9"/>
    <w:rsid w:val="000F5925"/>
    <w:rPr>
      <w:rFonts w:eastAsiaTheme="majorEastAsia" w:cstheme="majorBidi"/>
      <w:b/>
      <w:bCs/>
      <w:iCs/>
      <w:sz w:val="24"/>
      <w:szCs w:val="24"/>
    </w:rPr>
  </w:style>
  <w:style w:type="numbering" w:customStyle="1" w:styleId="outline">
    <w:name w:val="outline"/>
    <w:uiPriority w:val="99"/>
    <w:rsid w:val="000F5925"/>
    <w:pPr>
      <w:numPr>
        <w:numId w:val="23"/>
      </w:numPr>
    </w:pPr>
  </w:style>
  <w:style w:type="paragraph" w:styleId="PlainText">
    <w:name w:val="Plain Text"/>
    <w:basedOn w:val="Normal"/>
    <w:link w:val="PlainTextChar"/>
    <w:uiPriority w:val="99"/>
    <w:unhideWhenUsed/>
    <w:rsid w:val="000F5925"/>
    <w:pPr>
      <w:spacing w:before="0" w:after="0"/>
    </w:pPr>
    <w:rPr>
      <w:rFonts w:ascii="Consolas" w:hAnsi="Consolas"/>
      <w:sz w:val="21"/>
      <w:szCs w:val="21"/>
    </w:rPr>
  </w:style>
  <w:style w:type="character" w:customStyle="1" w:styleId="PlainTextChar">
    <w:name w:val="Plain Text Char"/>
    <w:basedOn w:val="DefaultParagraphFont"/>
    <w:link w:val="PlainText"/>
    <w:uiPriority w:val="99"/>
    <w:rsid w:val="000F5925"/>
    <w:rPr>
      <w:rFonts w:ascii="Consolas" w:eastAsiaTheme="minorHAnsi" w:hAnsi="Consolas"/>
      <w:sz w:val="21"/>
      <w:szCs w:val="21"/>
    </w:rPr>
  </w:style>
  <w:style w:type="paragraph" w:customStyle="1" w:styleId="UIElement">
    <w:name w:val="UI_Element"/>
    <w:basedOn w:val="BodyText"/>
    <w:next w:val="BodyText"/>
    <w:link w:val="UIElementChar"/>
    <w:rsid w:val="000F5925"/>
    <w:rPr>
      <w:b/>
    </w:rPr>
  </w:style>
  <w:style w:type="character" w:customStyle="1" w:styleId="UIElementChar">
    <w:name w:val="UI_Element Char"/>
    <w:basedOn w:val="BodyTextChar"/>
    <w:link w:val="UIElement"/>
    <w:rsid w:val="000F5925"/>
    <w:rPr>
      <w:rFonts w:eastAsiaTheme="minorHAnsi"/>
      <w:b/>
      <w:sz w:val="24"/>
      <w:szCs w:val="24"/>
    </w:rPr>
  </w:style>
  <w:style w:type="numbering" w:customStyle="1" w:styleId="Headings">
    <w:name w:val="Headings"/>
    <w:uiPriority w:val="99"/>
    <w:rsid w:val="00655E3F"/>
    <w:pPr>
      <w:numPr>
        <w:numId w:val="25"/>
      </w:numPr>
    </w:pPr>
  </w:style>
  <w:style w:type="character" w:customStyle="1" w:styleId="CodingChar">
    <w:name w:val="Coding Char"/>
    <w:basedOn w:val="DefaultParagraphFont"/>
    <w:uiPriority w:val="1"/>
    <w:qFormat/>
    <w:rsid w:val="00774567"/>
    <w:rPr>
      <w:rFonts w:ascii="Courier New" w:hAnsi="Courier New" w:cs="Arial"/>
      <w:sz w:val="16"/>
      <w:szCs w:val="16"/>
    </w:rPr>
  </w:style>
  <w:style w:type="character" w:customStyle="1" w:styleId="NoteChar">
    <w:name w:val="Note Char"/>
    <w:basedOn w:val="DefaultParagraphFont"/>
    <w:link w:val="Note"/>
    <w:uiPriority w:val="99"/>
    <w:rsid w:val="00774567"/>
    <w:rPr>
      <w:rFonts w:eastAsiaTheme="minorHAnsi"/>
      <w:iCs/>
      <w:sz w:val="24"/>
      <w:szCs w:val="22"/>
      <w:shd w:val="pct12" w:color="auto" w:fill="auto"/>
    </w:rPr>
  </w:style>
  <w:style w:type="paragraph" w:styleId="ListBullet5">
    <w:name w:val="List Bullet 5"/>
    <w:basedOn w:val="Normal"/>
    <w:autoRedefine/>
    <w:rsid w:val="00F017A9"/>
    <w:pPr>
      <w:tabs>
        <w:tab w:val="num" w:pos="360"/>
      </w:tabs>
      <w:suppressAutoHyphens/>
      <w:ind w:left="360" w:hanging="360"/>
    </w:pPr>
    <w:rPr>
      <w:rFonts w:ascii="Arial" w:eastAsia="Calibri" w:hAnsi="Arial"/>
      <w:b/>
      <w:kern w:val="32"/>
      <w:sz w:val="12"/>
      <w:szCs w:val="20"/>
    </w:rPr>
  </w:style>
  <w:style w:type="paragraph" w:customStyle="1" w:styleId="level3headings">
    <w:name w:val="level 3 headings"/>
    <w:basedOn w:val="Normal"/>
    <w:rsid w:val="00F017A9"/>
    <w:pPr>
      <w:keepNext/>
      <w:numPr>
        <w:numId w:val="28"/>
      </w:numPr>
      <w:tabs>
        <w:tab w:val="clear" w:pos="3744"/>
        <w:tab w:val="left" w:pos="2340"/>
      </w:tabs>
      <w:suppressAutoHyphens/>
      <w:spacing w:before="240" w:after="60"/>
    </w:pPr>
    <w:rPr>
      <w:rFonts w:ascii="Arial" w:eastAsia="Calibri" w:hAnsi="Arial"/>
      <w:color w:val="000000"/>
      <w:sz w:val="20"/>
      <w:szCs w:val="20"/>
    </w:rPr>
  </w:style>
  <w:style w:type="paragraph" w:customStyle="1" w:styleId="H-related-process-areas">
    <w:name w:val="H-related-process-areas"/>
    <w:basedOn w:val="Normal"/>
    <w:next w:val="Normal"/>
    <w:rsid w:val="00F017A9"/>
    <w:pPr>
      <w:keepNext/>
      <w:numPr>
        <w:numId w:val="29"/>
      </w:numPr>
      <w:pBdr>
        <w:bottom w:val="single" w:sz="4" w:space="1" w:color="auto"/>
      </w:pBdr>
      <w:suppressAutoHyphens/>
      <w:spacing w:before="360" w:after="180" w:line="260" w:lineRule="exact"/>
    </w:pPr>
    <w:rPr>
      <w:rFonts w:ascii="Arial Black" w:eastAsia="Times New Roman" w:hAnsi="Arial Black"/>
      <w:sz w:val="20"/>
      <w:szCs w:val="20"/>
    </w:rPr>
  </w:style>
  <w:style w:type="paragraph" w:customStyle="1" w:styleId="AttachmentA">
    <w:name w:val="Attachment_A"/>
    <w:basedOn w:val="Normal"/>
    <w:next w:val="BodyText"/>
    <w:uiPriority w:val="99"/>
    <w:rsid w:val="00F017A9"/>
    <w:pPr>
      <w:keepNext/>
      <w:keepLines/>
      <w:numPr>
        <w:numId w:val="30"/>
      </w:numPr>
      <w:spacing w:before="240" w:after="240"/>
      <w:outlineLvl w:val="0"/>
    </w:pPr>
    <w:rPr>
      <w:rFonts w:eastAsia="Times New Roman"/>
      <w:b/>
      <w:bCs/>
      <w:sz w:val="36"/>
      <w:szCs w:val="20"/>
    </w:rPr>
  </w:style>
  <w:style w:type="character" w:customStyle="1" w:styleId="BodyBulletChar">
    <w:name w:val="Body Bullet Char"/>
    <w:basedOn w:val="DefaultParagraphFont"/>
    <w:link w:val="BodyBullet"/>
    <w:locked/>
    <w:rsid w:val="00F017A9"/>
    <w:rPr>
      <w:rFonts w:eastAsiaTheme="minorHAnsi"/>
      <w:sz w:val="24"/>
      <w:szCs w:val="24"/>
    </w:rPr>
  </w:style>
  <w:style w:type="paragraph" w:customStyle="1" w:styleId="capture">
    <w:name w:val="capture"/>
    <w:rsid w:val="00414C16"/>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414C16"/>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LineNumber">
    <w:name w:val="line number"/>
    <w:basedOn w:val="DefaultParagraphFont"/>
    <w:rsid w:val="00414C16"/>
  </w:style>
  <w:style w:type="paragraph" w:customStyle="1" w:styleId="Title2">
    <w:name w:val="Title 2"/>
    <w:basedOn w:val="Normal"/>
    <w:next w:val="BodyText"/>
    <w:qFormat/>
    <w:rsid w:val="00414C16"/>
    <w:pPr>
      <w:kinsoku w:val="0"/>
      <w:overflowPunct w:val="0"/>
      <w:adjustRightInd w:val="0"/>
      <w:spacing w:before="120" w:after="240"/>
      <w:jc w:val="center"/>
    </w:pPr>
    <w:rPr>
      <w:rFonts w:eastAsia="Calibri" w:cs="Arial"/>
      <w:b/>
      <w:bCs/>
      <w:sz w:val="32"/>
      <w:szCs w:val="32"/>
    </w:rPr>
  </w:style>
  <w:style w:type="paragraph" w:customStyle="1" w:styleId="DividerPage">
    <w:name w:val="Divider Page"/>
    <w:next w:val="Normal"/>
    <w:rsid w:val="00414C16"/>
    <w:pPr>
      <w:keepNext/>
      <w:keepLines/>
      <w:pageBreakBefore/>
    </w:pPr>
    <w:rPr>
      <w:rFonts w:ascii="Arial" w:hAnsi="Arial"/>
      <w:b/>
      <w:sz w:val="48"/>
    </w:rPr>
  </w:style>
  <w:style w:type="paragraph" w:customStyle="1" w:styleId="BodyTextBullet2">
    <w:name w:val="Body Text Bullet 2"/>
    <w:rsid w:val="00414C16"/>
    <w:pPr>
      <w:numPr>
        <w:numId w:val="37"/>
      </w:numPr>
      <w:spacing w:before="60" w:after="60"/>
    </w:pPr>
    <w:rPr>
      <w:sz w:val="22"/>
    </w:rPr>
  </w:style>
  <w:style w:type="paragraph" w:customStyle="1" w:styleId="BodyTextNumbered1">
    <w:name w:val="Body Text Numbered 1"/>
    <w:rsid w:val="00414C16"/>
    <w:pPr>
      <w:numPr>
        <w:numId w:val="35"/>
      </w:numPr>
    </w:pPr>
    <w:rPr>
      <w:sz w:val="22"/>
    </w:rPr>
  </w:style>
  <w:style w:type="paragraph" w:customStyle="1" w:styleId="BodyTextNumbered2">
    <w:name w:val="Body Text Numbered 2"/>
    <w:rsid w:val="00414C16"/>
    <w:pPr>
      <w:tabs>
        <w:tab w:val="num" w:pos="1080"/>
      </w:tabs>
      <w:spacing w:before="120" w:after="120"/>
      <w:ind w:left="1080" w:hanging="360"/>
    </w:pPr>
    <w:rPr>
      <w:sz w:val="22"/>
    </w:rPr>
  </w:style>
  <w:style w:type="paragraph" w:customStyle="1" w:styleId="BodyTextLettered2">
    <w:name w:val="Body Text Lettered 2"/>
    <w:rsid w:val="00414C16"/>
    <w:pPr>
      <w:numPr>
        <w:numId w:val="36"/>
      </w:numPr>
      <w:tabs>
        <w:tab w:val="clear" w:pos="1440"/>
        <w:tab w:val="num" w:pos="1080"/>
      </w:tabs>
      <w:spacing w:before="120" w:after="120"/>
      <w:ind w:left="1080"/>
    </w:pPr>
    <w:rPr>
      <w:sz w:val="22"/>
    </w:rPr>
  </w:style>
  <w:style w:type="character" w:styleId="PageNumber">
    <w:name w:val="page number"/>
    <w:basedOn w:val="DefaultParagraphFont"/>
    <w:rsid w:val="00414C16"/>
  </w:style>
  <w:style w:type="character" w:customStyle="1" w:styleId="TextItalics">
    <w:name w:val="Text Italics"/>
    <w:basedOn w:val="DefaultParagraphFont"/>
    <w:rsid w:val="00414C16"/>
    <w:rPr>
      <w:i/>
    </w:rPr>
  </w:style>
  <w:style w:type="character" w:customStyle="1" w:styleId="TextBold">
    <w:name w:val="Text Bold"/>
    <w:basedOn w:val="DefaultParagraphFont"/>
    <w:rsid w:val="00414C16"/>
    <w:rPr>
      <w:b/>
    </w:rPr>
  </w:style>
  <w:style w:type="character" w:customStyle="1" w:styleId="TextBoldItalics">
    <w:name w:val="Text Bold Italics"/>
    <w:basedOn w:val="DefaultParagraphFont"/>
    <w:rsid w:val="00414C16"/>
    <w:rPr>
      <w:b/>
      <w:i/>
    </w:rPr>
  </w:style>
  <w:style w:type="paragraph" w:customStyle="1" w:styleId="CoverTitleInstructions">
    <w:name w:val="Cover Title Instructions"/>
    <w:basedOn w:val="InstructionalText1"/>
    <w:rsid w:val="00414C16"/>
    <w:pPr>
      <w:tabs>
        <w:tab w:val="left" w:pos="360"/>
        <w:tab w:val="left" w:pos="720"/>
        <w:tab w:val="left" w:pos="1080"/>
        <w:tab w:val="left" w:pos="1440"/>
      </w:tabs>
      <w:jc w:val="center"/>
    </w:pPr>
    <w:rPr>
      <w:szCs w:val="28"/>
    </w:rPr>
  </w:style>
  <w:style w:type="paragraph" w:customStyle="1" w:styleId="InstructionalNote">
    <w:name w:val="Instructional Note"/>
    <w:basedOn w:val="Normal"/>
    <w:rsid w:val="00414C16"/>
    <w:pPr>
      <w:numPr>
        <w:numId w:val="38"/>
      </w:numPr>
      <w:tabs>
        <w:tab w:val="clear" w:pos="1512"/>
      </w:tabs>
      <w:autoSpaceDE w:val="0"/>
      <w:autoSpaceDN w:val="0"/>
      <w:adjustRightInd w:val="0"/>
      <w:spacing w:after="60"/>
      <w:ind w:left="1260" w:hanging="900"/>
    </w:pPr>
    <w:rPr>
      <w:rFonts w:eastAsia="Calibri"/>
      <w:i/>
      <w:iCs/>
      <w:color w:val="0000FF"/>
      <w:sz w:val="22"/>
      <w:szCs w:val="22"/>
    </w:rPr>
  </w:style>
  <w:style w:type="paragraph" w:customStyle="1" w:styleId="InstructionalBullet2">
    <w:name w:val="Instructional Bullet 2"/>
    <w:basedOn w:val="InstructionalBullet1"/>
    <w:rsid w:val="00414C16"/>
    <w:pPr>
      <w:numPr>
        <w:numId w:val="14"/>
      </w:numPr>
      <w:tabs>
        <w:tab w:val="num" w:pos="1260"/>
      </w:tabs>
      <w:spacing w:after="120"/>
      <w:ind w:left="1260"/>
    </w:pPr>
    <w:rPr>
      <w:rFonts w:eastAsia="Calibri"/>
      <w:sz w:val="22"/>
    </w:rPr>
  </w:style>
  <w:style w:type="character" w:customStyle="1" w:styleId="BodyBullet2Char">
    <w:name w:val="Body Bullet 2 Char"/>
    <w:basedOn w:val="DefaultParagraphFont"/>
    <w:link w:val="BodyBullet2"/>
    <w:rsid w:val="00414C16"/>
    <w:rPr>
      <w:rFonts w:eastAsiaTheme="minorHAnsi"/>
      <w:iCs/>
      <w:sz w:val="24"/>
      <w:szCs w:val="24"/>
    </w:rPr>
  </w:style>
  <w:style w:type="character" w:customStyle="1" w:styleId="InstructionalTextBold">
    <w:name w:val="Instructional Text Bold"/>
    <w:basedOn w:val="DefaultParagraphFont"/>
    <w:rsid w:val="00414C16"/>
    <w:rPr>
      <w:b/>
      <w:bCs/>
      <w:color w:val="0000FF"/>
    </w:rPr>
  </w:style>
  <w:style w:type="paragraph" w:customStyle="1" w:styleId="InstructionalText2">
    <w:name w:val="Instructional Text 2"/>
    <w:basedOn w:val="InstructionalText1"/>
    <w:next w:val="Normal"/>
    <w:link w:val="InstructionalText2Char"/>
    <w:rsid w:val="00414C16"/>
    <w:pPr>
      <w:tabs>
        <w:tab w:val="left" w:pos="360"/>
        <w:tab w:val="left" w:pos="720"/>
        <w:tab w:val="left" w:pos="1080"/>
        <w:tab w:val="left" w:pos="1440"/>
      </w:tabs>
      <w:ind w:left="720"/>
    </w:pPr>
  </w:style>
  <w:style w:type="character" w:customStyle="1" w:styleId="InstructionalText2Char">
    <w:name w:val="Instructional Text 2 Char"/>
    <w:basedOn w:val="InstructionalText1Char"/>
    <w:link w:val="InstructionalText2"/>
    <w:rsid w:val="00414C16"/>
    <w:rPr>
      <w:rFonts w:eastAsiaTheme="minorHAnsi"/>
      <w:i/>
      <w:iCs/>
      <w:color w:val="0000FF"/>
      <w:sz w:val="24"/>
      <w:szCs w:val="24"/>
    </w:rPr>
  </w:style>
  <w:style w:type="paragraph" w:styleId="ListBullet4">
    <w:name w:val="List Bullet 4"/>
    <w:basedOn w:val="Normal"/>
    <w:autoRedefine/>
    <w:rsid w:val="00414C16"/>
    <w:pPr>
      <w:tabs>
        <w:tab w:val="num" w:pos="1440"/>
      </w:tabs>
      <w:ind w:left="1440" w:hanging="360"/>
    </w:pPr>
    <w:rPr>
      <w:rFonts w:eastAsia="Calibri"/>
    </w:rPr>
  </w:style>
  <w:style w:type="paragraph" w:customStyle="1" w:styleId="InstructionalTable">
    <w:name w:val="Instructional Table"/>
    <w:basedOn w:val="Normal"/>
    <w:rsid w:val="00414C16"/>
    <w:rPr>
      <w:rFonts w:eastAsia="Calibri"/>
      <w:i/>
      <w:color w:val="0000FF"/>
    </w:rPr>
  </w:style>
  <w:style w:type="paragraph" w:customStyle="1" w:styleId="Appendix1">
    <w:name w:val="Appendix 1"/>
    <w:basedOn w:val="Heading1"/>
    <w:next w:val="BodyText"/>
    <w:link w:val="Appendix1Char"/>
    <w:uiPriority w:val="99"/>
    <w:rsid w:val="00414C16"/>
    <w:pPr>
      <w:numPr>
        <w:numId w:val="0"/>
      </w:numPr>
      <w:ind w:left="360" w:hanging="360"/>
    </w:pPr>
  </w:style>
  <w:style w:type="paragraph" w:customStyle="1" w:styleId="In-lineInstruction">
    <w:name w:val="In-line Instruction"/>
    <w:basedOn w:val="Normal"/>
    <w:link w:val="In-lineInstructionChar"/>
    <w:rsid w:val="00414C16"/>
    <w:pPr>
      <w:spacing w:before="120"/>
    </w:pPr>
    <w:rPr>
      <w:rFonts w:eastAsia="Calibri"/>
      <w:i/>
      <w:color w:val="0000FF"/>
      <w:szCs w:val="20"/>
    </w:rPr>
  </w:style>
  <w:style w:type="character" w:customStyle="1" w:styleId="In-lineInstructionChar">
    <w:name w:val="In-line Instruction Char"/>
    <w:basedOn w:val="DefaultParagraphFont"/>
    <w:link w:val="In-lineInstruction"/>
    <w:rsid w:val="00414C16"/>
    <w:rPr>
      <w:rFonts w:eastAsia="Calibri"/>
      <w:i/>
      <w:color w:val="0000FF"/>
      <w:sz w:val="24"/>
    </w:rPr>
  </w:style>
  <w:style w:type="paragraph" w:customStyle="1" w:styleId="TemplateInstructions">
    <w:name w:val="Template Instructions"/>
    <w:basedOn w:val="Normal"/>
    <w:next w:val="Normal"/>
    <w:link w:val="TemplateInstructionsChar"/>
    <w:rsid w:val="00414C16"/>
    <w:pPr>
      <w:keepNext/>
      <w:keepLines/>
      <w:spacing w:before="40"/>
    </w:pPr>
    <w:rPr>
      <w:rFonts w:eastAsia="Calibri"/>
      <w:i/>
      <w:iCs/>
      <w:color w:val="0000FF"/>
      <w:szCs w:val="22"/>
    </w:rPr>
  </w:style>
  <w:style w:type="character" w:customStyle="1" w:styleId="TemplateInstructionsChar">
    <w:name w:val="Template Instructions Char"/>
    <w:basedOn w:val="DefaultParagraphFont"/>
    <w:link w:val="TemplateInstructions"/>
    <w:rsid w:val="00414C16"/>
    <w:rPr>
      <w:rFonts w:eastAsia="Calibri"/>
      <w:i/>
      <w:iCs/>
      <w:color w:val="0000FF"/>
      <w:sz w:val="24"/>
      <w:szCs w:val="22"/>
    </w:rPr>
  </w:style>
  <w:style w:type="paragraph" w:customStyle="1" w:styleId="BulletInstructions">
    <w:name w:val="Bullet Instructions"/>
    <w:basedOn w:val="Normal"/>
    <w:rsid w:val="00414C16"/>
    <w:pPr>
      <w:numPr>
        <w:numId w:val="40"/>
      </w:numPr>
      <w:tabs>
        <w:tab w:val="num" w:pos="720"/>
      </w:tabs>
      <w:ind w:left="720"/>
    </w:pPr>
    <w:rPr>
      <w:rFonts w:eastAsia="Calibri"/>
      <w:i/>
      <w:color w:val="0000FF"/>
    </w:rPr>
  </w:style>
  <w:style w:type="paragraph" w:customStyle="1" w:styleId="templateinstructions0">
    <w:name w:val="templateinstructions"/>
    <w:basedOn w:val="Normal"/>
    <w:rsid w:val="00414C16"/>
    <w:pPr>
      <w:spacing w:before="100" w:beforeAutospacing="1" w:after="100" w:afterAutospacing="1"/>
    </w:pPr>
    <w:rPr>
      <w:rFonts w:eastAsia="Calibri"/>
    </w:rPr>
  </w:style>
  <w:style w:type="paragraph" w:customStyle="1" w:styleId="CrossReference">
    <w:name w:val="CrossReference"/>
    <w:basedOn w:val="Normal"/>
    <w:rsid w:val="00414C16"/>
    <w:pPr>
      <w:keepNext/>
      <w:keepLines/>
      <w:autoSpaceDE w:val="0"/>
      <w:autoSpaceDN w:val="0"/>
      <w:adjustRightInd w:val="0"/>
      <w:spacing w:after="60"/>
    </w:pPr>
    <w:rPr>
      <w:rFonts w:eastAsia="Calibri"/>
      <w:iCs/>
      <w:color w:val="0000FF"/>
      <w:sz w:val="20"/>
      <w:szCs w:val="22"/>
      <w:u w:val="single"/>
    </w:rPr>
  </w:style>
  <w:style w:type="paragraph" w:customStyle="1" w:styleId="Appendix11">
    <w:name w:val="Appendix 1.1"/>
    <w:basedOn w:val="Heading2"/>
    <w:next w:val="Normal"/>
    <w:rsid w:val="00414C16"/>
    <w:pPr>
      <w:keepLines w:val="0"/>
      <w:numPr>
        <w:numId w:val="41"/>
      </w:numPr>
      <w:tabs>
        <w:tab w:val="left" w:pos="720"/>
      </w:tabs>
    </w:pPr>
    <w:rPr>
      <w:rFonts w:eastAsia="Times New Roman" w:cs="Times New Roman"/>
    </w:rPr>
  </w:style>
  <w:style w:type="character" w:customStyle="1" w:styleId="BodyItalic">
    <w:name w:val="Body Italic"/>
    <w:basedOn w:val="DefaultParagraphFont"/>
    <w:rsid w:val="00414C16"/>
    <w:rPr>
      <w:i/>
    </w:rPr>
  </w:style>
  <w:style w:type="paragraph" w:customStyle="1" w:styleId="TableHeadingCentered">
    <w:name w:val="Table Heading Centered"/>
    <w:basedOn w:val="TableHeading"/>
    <w:rsid w:val="00414C16"/>
    <w:pPr>
      <w:keepNext w:val="0"/>
      <w:jc w:val="center"/>
    </w:pPr>
    <w:rPr>
      <w:rFonts w:eastAsia="Calibri"/>
      <w:color w:val="FFFFFF"/>
      <w:sz w:val="16"/>
      <w:szCs w:val="16"/>
    </w:rPr>
  </w:style>
  <w:style w:type="paragraph" w:customStyle="1" w:styleId="BlankFooter">
    <w:name w:val="Blank Footer"/>
    <w:semiHidden/>
    <w:rsid w:val="00414C16"/>
    <w:pPr>
      <w:spacing w:before="60" w:after="60" w:line="300" w:lineRule="auto"/>
    </w:pPr>
    <w:rPr>
      <w:rFonts w:ascii="Helvetica" w:eastAsia="MS Mincho" w:hAnsi="Helvetica"/>
      <w:lang w:val="en-GB" w:eastAsia="en-GB"/>
    </w:rPr>
  </w:style>
  <w:style w:type="paragraph" w:customStyle="1" w:styleId="BlankHeader">
    <w:name w:val="Blank Header"/>
    <w:semiHidden/>
    <w:rsid w:val="00414C16"/>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414C16"/>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414C16"/>
    <w:pPr>
      <w:spacing w:before="60" w:after="60" w:line="300" w:lineRule="auto"/>
      <w:ind w:left="567" w:right="1134"/>
    </w:pPr>
    <w:rPr>
      <w:rFonts w:ascii="Arial" w:eastAsia="MS Mincho" w:hAnsi="Arial"/>
      <w:sz w:val="16"/>
      <w:lang w:eastAsia="en-GB"/>
    </w:rPr>
  </w:style>
  <w:style w:type="paragraph" w:customStyle="1" w:styleId="BulletedList">
    <w:name w:val="Bulleted List"/>
    <w:rsid w:val="00414C16"/>
    <w:pPr>
      <w:numPr>
        <w:numId w:val="31"/>
      </w:numPr>
      <w:spacing w:before="60" w:after="60" w:line="300" w:lineRule="auto"/>
    </w:pPr>
    <w:rPr>
      <w:rFonts w:ascii="Helvetica" w:eastAsia="MS Mincho" w:hAnsi="Helvetica"/>
      <w:lang w:val="en-GB" w:eastAsia="en-GB"/>
    </w:rPr>
  </w:style>
  <w:style w:type="paragraph" w:customStyle="1" w:styleId="Code">
    <w:name w:val="Code"/>
    <w:basedOn w:val="Normal"/>
    <w:rsid w:val="00414C16"/>
    <w:pPr>
      <w:numPr>
        <w:numId w:val="42"/>
      </w:numPr>
      <w:tabs>
        <w:tab w:val="left" w:pos="1134"/>
      </w:tabs>
      <w:spacing w:before="120" w:line="300" w:lineRule="auto"/>
      <w:ind w:left="0" w:firstLine="0"/>
    </w:pPr>
    <w:rPr>
      <w:rFonts w:ascii="Courier New" w:eastAsia="MS Mincho" w:hAnsi="Courier New"/>
      <w:sz w:val="16"/>
      <w:szCs w:val="16"/>
      <w:lang w:eastAsia="en-GB"/>
      <w14:shadow w14:blurRad="50800" w14:dist="38100" w14:dir="2700000" w14:sx="100000" w14:sy="100000" w14:kx="0" w14:ky="0" w14:algn="tl">
        <w14:srgbClr w14:val="000000">
          <w14:alpha w14:val="60000"/>
        </w14:srgbClr>
      </w14:shadow>
    </w:rPr>
  </w:style>
  <w:style w:type="paragraph" w:customStyle="1" w:styleId="VersionNumber">
    <w:name w:val="Version Number"/>
    <w:semiHidden/>
    <w:rsid w:val="00414C16"/>
    <w:pPr>
      <w:spacing w:before="160" w:after="60"/>
      <w:jc w:val="right"/>
    </w:pPr>
    <w:rPr>
      <w:rFonts w:ascii="Helvetica" w:eastAsia="MS Mincho" w:hAnsi="Helvetica"/>
      <w:color w:val="003366"/>
      <w:szCs w:val="24"/>
      <w:lang w:val="en-GB" w:eastAsia="en-GB"/>
    </w:rPr>
  </w:style>
  <w:style w:type="paragraph" w:customStyle="1" w:styleId="DocumentSubtitle">
    <w:name w:val="Document Subtitle"/>
    <w:rsid w:val="00414C16"/>
    <w:pPr>
      <w:spacing w:before="120" w:after="120"/>
      <w:jc w:val="right"/>
    </w:pPr>
    <w:rPr>
      <w:rFonts w:ascii="Helvetica" w:eastAsia="MS Mincho" w:hAnsi="Helvetica"/>
      <w:b/>
      <w:color w:val="282282"/>
      <w:sz w:val="36"/>
      <w:szCs w:val="24"/>
      <w:lang w:eastAsia="en-GB"/>
    </w:rPr>
  </w:style>
  <w:style w:type="paragraph" w:customStyle="1" w:styleId="DocumentTitle">
    <w:name w:val="Document Title"/>
    <w:next w:val="Normal"/>
    <w:rsid w:val="00414C16"/>
    <w:pPr>
      <w:spacing w:before="600" w:line="216" w:lineRule="auto"/>
      <w:jc w:val="right"/>
    </w:pPr>
    <w:rPr>
      <w:rFonts w:ascii="Helvetica" w:eastAsia="MS Mincho" w:hAnsi="Helvetica"/>
      <w:b/>
      <w:color w:val="AD052E"/>
      <w:spacing w:val="-20"/>
      <w:kern w:val="48"/>
      <w:sz w:val="96"/>
      <w:szCs w:val="48"/>
      <w:lang w:eastAsia="en-GB"/>
    </w:rPr>
  </w:style>
  <w:style w:type="paragraph" w:styleId="FootnoteText">
    <w:name w:val="footnote text"/>
    <w:basedOn w:val="Normal"/>
    <w:link w:val="FootnoteTextChar"/>
    <w:uiPriority w:val="99"/>
    <w:unhideWhenUsed/>
    <w:rsid w:val="00414C16"/>
    <w:pPr>
      <w:spacing w:before="0" w:after="200" w:line="276" w:lineRule="auto"/>
    </w:pPr>
    <w:rPr>
      <w:rFonts w:ascii="Calibri" w:eastAsia="Calibri" w:hAnsi="Calibri"/>
      <w:sz w:val="20"/>
      <w:szCs w:val="20"/>
    </w:rPr>
  </w:style>
  <w:style w:type="character" w:customStyle="1" w:styleId="FootnoteTextChar">
    <w:name w:val="Footnote Text Char"/>
    <w:basedOn w:val="DefaultParagraphFont"/>
    <w:link w:val="FootnoteText"/>
    <w:uiPriority w:val="99"/>
    <w:rsid w:val="00414C16"/>
    <w:rPr>
      <w:rFonts w:ascii="Calibri" w:eastAsia="Calibri" w:hAnsi="Calibri"/>
    </w:rPr>
  </w:style>
  <w:style w:type="paragraph" w:customStyle="1" w:styleId="FPProductLogo">
    <w:name w:val="FP Product Logo"/>
    <w:semiHidden/>
    <w:rsid w:val="00414C16"/>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414C16"/>
    <w:pPr>
      <w:jc w:val="right"/>
    </w:pPr>
    <w:rPr>
      <w:rFonts w:ascii="Helvetica" w:eastAsia="MS Mincho" w:hAnsi="Helvetica"/>
      <w:sz w:val="24"/>
      <w:szCs w:val="24"/>
      <w:lang w:val="en-GB" w:eastAsia="en-GB"/>
    </w:rPr>
  </w:style>
  <w:style w:type="character" w:customStyle="1" w:styleId="Italic">
    <w:name w:val="Italic"/>
    <w:rsid w:val="00414C16"/>
    <w:rPr>
      <w:i/>
    </w:rPr>
  </w:style>
  <w:style w:type="paragraph" w:customStyle="1" w:styleId="TableText">
    <w:name w:val="TableText"/>
    <w:basedOn w:val="Normal"/>
    <w:rsid w:val="00414C16"/>
    <w:pPr>
      <w:numPr>
        <w:numId w:val="43"/>
      </w:numPr>
      <w:tabs>
        <w:tab w:val="clear" w:pos="432"/>
      </w:tabs>
      <w:spacing w:before="20" w:after="20"/>
      <w:ind w:left="0" w:firstLine="0"/>
    </w:pPr>
    <w:rPr>
      <w:rFonts w:eastAsia="Calibri"/>
      <w:sz w:val="22"/>
    </w:rPr>
  </w:style>
  <w:style w:type="paragraph" w:customStyle="1" w:styleId="TOCHeader">
    <w:name w:val="TOC Header"/>
    <w:rsid w:val="00414C16"/>
    <w:pPr>
      <w:keepNext/>
      <w:spacing w:before="60" w:after="240"/>
    </w:pPr>
    <w:rPr>
      <w:rFonts w:ascii="Helvetica" w:eastAsia="MS Mincho" w:hAnsi="Helvetica"/>
      <w:b/>
      <w:color w:val="98968A"/>
      <w:kern w:val="48"/>
      <w:sz w:val="48"/>
      <w:szCs w:val="48"/>
      <w:lang w:val="en-GB" w:eastAsia="en-GB"/>
    </w:rPr>
  </w:style>
  <w:style w:type="paragraph" w:customStyle="1" w:styleId="Comments">
    <w:name w:val="Comments"/>
    <w:rsid w:val="00414C16"/>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character" w:customStyle="1" w:styleId="Style18ptCustomColor">
    <w:name w:val="Style 18 pt Custom Color"/>
    <w:basedOn w:val="DefaultParagraphFont"/>
    <w:rsid w:val="00414C16"/>
    <w:rPr>
      <w:color w:val="282282"/>
      <w:sz w:val="36"/>
      <w:lang w:val="en-US"/>
    </w:rPr>
  </w:style>
  <w:style w:type="paragraph" w:customStyle="1" w:styleId="DocumentVersion">
    <w:name w:val="Document Version"/>
    <w:basedOn w:val="VersionNumber"/>
    <w:semiHidden/>
    <w:rsid w:val="00414C16"/>
    <w:rPr>
      <w:color w:val="AD052E"/>
      <w:szCs w:val="20"/>
      <w:lang w:val="en-US"/>
    </w:rPr>
  </w:style>
  <w:style w:type="paragraph" w:customStyle="1" w:styleId="ReviewGate">
    <w:name w:val="Review Gate"/>
    <w:rsid w:val="00414C16"/>
    <w:pPr>
      <w:tabs>
        <w:tab w:val="right" w:pos="5580"/>
      </w:tabs>
      <w:adjustRightInd w:val="0"/>
      <w:spacing w:before="100" w:beforeAutospacing="1" w:after="240"/>
      <w:jc w:val="center"/>
    </w:pPr>
    <w:rPr>
      <w:rFonts w:ascii="Helvetica" w:eastAsia="MS Mincho" w:hAnsi="Helvetica" w:cs="Arial"/>
      <w:b/>
      <w:bCs/>
      <w:color w:val="98968A"/>
      <w:kern w:val="32"/>
      <w:sz w:val="56"/>
      <w:szCs w:val="44"/>
      <w:lang w:eastAsia="en-GB"/>
    </w:rPr>
  </w:style>
  <w:style w:type="paragraph" w:customStyle="1" w:styleId="BalloonText1">
    <w:name w:val="Balloon Text1"/>
    <w:basedOn w:val="Normal"/>
    <w:semiHidden/>
    <w:rsid w:val="00414C16"/>
    <w:pPr>
      <w:tabs>
        <w:tab w:val="left" w:pos="1134"/>
      </w:tabs>
      <w:spacing w:before="120"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414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 w:val="20"/>
      <w:szCs w:val="20"/>
    </w:rPr>
  </w:style>
  <w:style w:type="character" w:customStyle="1" w:styleId="HTMLPreformattedChar">
    <w:name w:val="HTML Preformatted Char"/>
    <w:basedOn w:val="DefaultParagraphFont"/>
    <w:link w:val="HTMLPreformatted"/>
    <w:rsid w:val="00414C16"/>
    <w:rPr>
      <w:rFonts w:ascii="Arial Unicode MS" w:eastAsia="Courier New" w:hAnsi="Arial Unicode MS" w:cs="Courier New"/>
    </w:rPr>
  </w:style>
  <w:style w:type="character" w:styleId="HTMLCode">
    <w:name w:val="HTML Code"/>
    <w:basedOn w:val="DefaultParagraphFont"/>
    <w:rsid w:val="00414C16"/>
    <w:rPr>
      <w:rFonts w:ascii="Arial Unicode MS" w:eastAsia="Courier New" w:hAnsi="Arial Unicode MS" w:cs="Courier New"/>
      <w:sz w:val="20"/>
      <w:szCs w:val="20"/>
    </w:rPr>
  </w:style>
  <w:style w:type="paragraph" w:styleId="TableofFigures">
    <w:name w:val="table of figures"/>
    <w:basedOn w:val="Normal"/>
    <w:next w:val="Normal"/>
    <w:uiPriority w:val="99"/>
    <w:rsid w:val="00414C16"/>
    <w:rPr>
      <w:rFonts w:eastAsia="Calibri"/>
    </w:rPr>
  </w:style>
  <w:style w:type="character" w:customStyle="1" w:styleId="HTMLCode1">
    <w:name w:val="HTML Code1"/>
    <w:basedOn w:val="DefaultParagraphFont"/>
    <w:rsid w:val="00414C16"/>
    <w:rPr>
      <w:rFonts w:ascii="Courier New" w:eastAsia="MS Mincho" w:hAnsi="Courier New" w:cs="Courier New"/>
      <w:color w:val="333333"/>
      <w:sz w:val="18"/>
      <w:szCs w:val="18"/>
    </w:rPr>
  </w:style>
  <w:style w:type="paragraph" w:customStyle="1" w:styleId="Question">
    <w:name w:val="Question"/>
    <w:basedOn w:val="Normal"/>
    <w:next w:val="Normal"/>
    <w:rsid w:val="00414C16"/>
    <w:pPr>
      <w:numPr>
        <w:numId w:val="32"/>
      </w:numPr>
      <w:pBdr>
        <w:top w:val="single" w:sz="4" w:space="1" w:color="auto"/>
        <w:bottom w:val="single" w:sz="4" w:space="1" w:color="auto"/>
      </w:pBdr>
      <w:tabs>
        <w:tab w:val="left" w:pos="1134"/>
      </w:tabs>
      <w:spacing w:before="120" w:after="240" w:line="300" w:lineRule="auto"/>
    </w:pPr>
    <w:rPr>
      <w:rFonts w:ascii="Arial" w:eastAsia="MS Mincho" w:hAnsi="Arial"/>
      <w:i/>
      <w:color w:val="FF6600"/>
      <w:sz w:val="18"/>
      <w:szCs w:val="18"/>
      <w:lang w:eastAsia="en-GB"/>
    </w:rPr>
  </w:style>
  <w:style w:type="paragraph" w:customStyle="1" w:styleId="HeadingB">
    <w:name w:val="Heading B"/>
    <w:basedOn w:val="Heading2"/>
    <w:rsid w:val="00414C16"/>
    <w:pPr>
      <w:keepLines w:val="0"/>
      <w:numPr>
        <w:numId w:val="27"/>
      </w:numPr>
      <w:pBdr>
        <w:top w:val="single" w:sz="6" w:space="1" w:color="auto"/>
      </w:pBdr>
      <w:tabs>
        <w:tab w:val="num" w:pos="504"/>
        <w:tab w:val="num" w:pos="1134"/>
      </w:tabs>
      <w:overflowPunct w:val="0"/>
      <w:autoSpaceDE w:val="0"/>
      <w:autoSpaceDN w:val="0"/>
      <w:adjustRightInd w:val="0"/>
      <w:spacing w:before="425" w:after="113"/>
      <w:ind w:left="144" w:hanging="1134"/>
      <w:textAlignment w:val="baseline"/>
      <w:outlineLvl w:val="9"/>
    </w:pPr>
    <w:rPr>
      <w:rFonts w:eastAsia="Times New Roman" w:cs="Times New Roman"/>
      <w:iCs/>
      <w:color w:val="000080"/>
      <w:szCs w:val="20"/>
    </w:rPr>
  </w:style>
  <w:style w:type="paragraph" w:customStyle="1" w:styleId="Table-Text">
    <w:name w:val="Table - Text"/>
    <w:basedOn w:val="Normal"/>
    <w:autoRedefine/>
    <w:rsid w:val="00414C16"/>
    <w:pPr>
      <w:numPr>
        <w:numId w:val="44"/>
      </w:numPr>
      <w:tabs>
        <w:tab w:val="clear" w:pos="720"/>
      </w:tabs>
      <w:suppressAutoHyphens/>
      <w:spacing w:before="20" w:after="20"/>
      <w:ind w:left="0" w:firstLine="0"/>
    </w:pPr>
    <w:rPr>
      <w:rFonts w:eastAsia="Calibri"/>
      <w:sz w:val="22"/>
      <w:szCs w:val="20"/>
    </w:rPr>
  </w:style>
  <w:style w:type="paragraph" w:customStyle="1" w:styleId="StyleHeadingALeft0Hanging045">
    <w:name w:val="Style Heading A + Left:  0&quot; Hanging:  0.45&quot;"/>
    <w:basedOn w:val="Normal"/>
    <w:next w:val="BodyText"/>
    <w:rsid w:val="00414C16"/>
    <w:pPr>
      <w:keepNext/>
      <w:keepLines/>
      <w:pageBreakBefore/>
      <w:pBdr>
        <w:top w:val="single" w:sz="18" w:space="1" w:color="auto"/>
      </w:pBdr>
      <w:tabs>
        <w:tab w:val="num" w:pos="504"/>
      </w:tabs>
      <w:overflowPunct w:val="0"/>
      <w:autoSpaceDE w:val="0"/>
      <w:autoSpaceDN w:val="0"/>
      <w:adjustRightInd w:val="0"/>
      <w:spacing w:before="142" w:after="113"/>
      <w:ind w:left="652" w:hanging="652"/>
      <w:textAlignment w:val="baseline"/>
    </w:pPr>
    <w:rPr>
      <w:rFonts w:ascii="Arial" w:eastAsia="Calibri" w:hAnsi="Arial"/>
      <w:b/>
      <w:bCs/>
      <w:color w:val="808080"/>
      <w:kern w:val="28"/>
      <w:sz w:val="44"/>
      <w:szCs w:val="20"/>
    </w:rPr>
  </w:style>
  <w:style w:type="paragraph" w:customStyle="1" w:styleId="StyleHeadingBFirstline0">
    <w:name w:val="Style Heading B + First line:  0&quot;"/>
    <w:basedOn w:val="HeadingB"/>
    <w:rsid w:val="00414C16"/>
    <w:pPr>
      <w:spacing w:before="480" w:after="120"/>
      <w:ind w:left="0" w:firstLine="0"/>
    </w:pPr>
    <w:rPr>
      <w:bCs w:val="0"/>
    </w:rPr>
  </w:style>
  <w:style w:type="paragraph" w:customStyle="1" w:styleId="Instructions">
    <w:name w:val="Instructions"/>
    <w:link w:val="InstructionsChar"/>
    <w:rsid w:val="00414C16"/>
    <w:pPr>
      <w:spacing w:before="120" w:after="120"/>
      <w:ind w:left="288"/>
    </w:pPr>
    <w:rPr>
      <w:rFonts w:ascii="Arial" w:eastAsia="MS Mincho" w:hAnsi="Arial"/>
      <w:i/>
      <w:color w:val="333399"/>
      <w:lang w:eastAsia="en-GB"/>
    </w:rPr>
  </w:style>
  <w:style w:type="character" w:customStyle="1" w:styleId="InstructionsChar">
    <w:name w:val="Instructions Char"/>
    <w:basedOn w:val="DefaultParagraphFont"/>
    <w:link w:val="Instructions"/>
    <w:rsid w:val="00414C16"/>
    <w:rPr>
      <w:rFonts w:ascii="Arial" w:eastAsia="MS Mincho" w:hAnsi="Arial"/>
      <w:i/>
      <w:color w:val="333399"/>
      <w:lang w:eastAsia="en-GB"/>
    </w:rPr>
  </w:style>
  <w:style w:type="paragraph" w:customStyle="1" w:styleId="QAQuestion">
    <w:name w:val="QA Question"/>
    <w:basedOn w:val="Normal"/>
    <w:rsid w:val="00414C16"/>
    <w:pPr>
      <w:keepLines/>
      <w:tabs>
        <w:tab w:val="left" w:pos="2304"/>
      </w:tabs>
      <w:suppressAutoHyphens/>
      <w:spacing w:line="260" w:lineRule="exact"/>
      <w:ind w:left="2736" w:hanging="432"/>
    </w:pPr>
    <w:rPr>
      <w:rFonts w:ascii="Arial" w:eastAsia="Calibri" w:hAnsi="Arial"/>
      <w:sz w:val="21"/>
      <w:szCs w:val="20"/>
    </w:rPr>
  </w:style>
  <w:style w:type="paragraph" w:customStyle="1" w:styleId="List2cont">
    <w:name w:val="List2 (cont)"/>
    <w:rsid w:val="00414C16"/>
    <w:pPr>
      <w:spacing w:before="60" w:after="60" w:line="240" w:lineRule="atLeast"/>
      <w:ind w:left="864"/>
    </w:pPr>
    <w:rPr>
      <w:noProof/>
      <w:kern w:val="22"/>
      <w:sz w:val="22"/>
    </w:rPr>
  </w:style>
  <w:style w:type="paragraph" w:customStyle="1" w:styleId="Quotationparagraph">
    <w:name w:val="Quotation paragraph"/>
    <w:next w:val="Normal"/>
    <w:rsid w:val="00414C16"/>
    <w:pPr>
      <w:spacing w:before="60" w:after="240" w:line="300" w:lineRule="atLeast"/>
      <w:ind w:left="547" w:right="547"/>
    </w:pPr>
    <w:rPr>
      <w:i/>
      <w:noProof/>
      <w:kern w:val="22"/>
      <w:sz w:val="22"/>
    </w:rPr>
  </w:style>
  <w:style w:type="paragraph" w:customStyle="1" w:styleId="Indexletter">
    <w:name w:val="Index letter"/>
    <w:next w:val="Index1"/>
    <w:rsid w:val="00414C16"/>
    <w:pPr>
      <w:spacing w:before="240"/>
    </w:pPr>
    <w:rPr>
      <w:rFonts w:ascii="Arial" w:hAnsi="Arial"/>
      <w:b/>
      <w:noProof/>
      <w:kern w:val="22"/>
      <w:sz w:val="22"/>
    </w:rPr>
  </w:style>
  <w:style w:type="paragraph" w:customStyle="1" w:styleId="Textnumsontitlepage">
    <w:name w:val="Text&amp;nums on title page"/>
    <w:rsid w:val="00414C16"/>
    <w:pPr>
      <w:spacing w:line="240" w:lineRule="atLeast"/>
    </w:pPr>
    <w:rPr>
      <w:rFonts w:ascii="Arial" w:hAnsi="Arial"/>
      <w:caps/>
      <w:kern w:val="20"/>
    </w:rPr>
  </w:style>
  <w:style w:type="paragraph" w:customStyle="1" w:styleId="Textnumsoncover">
    <w:name w:val="Text&amp;nums on cover"/>
    <w:rsid w:val="00414C16"/>
    <w:pPr>
      <w:spacing w:line="240" w:lineRule="atLeast"/>
      <w:ind w:right="72"/>
      <w:jc w:val="right"/>
    </w:pPr>
    <w:rPr>
      <w:rFonts w:ascii="Arial" w:hAnsi="Arial"/>
      <w:caps/>
      <w:noProof/>
      <w:kern w:val="20"/>
    </w:rPr>
  </w:style>
  <w:style w:type="paragraph" w:customStyle="1" w:styleId="ProgramName">
    <w:name w:val="Program Name"/>
    <w:rsid w:val="00414C16"/>
    <w:pPr>
      <w:spacing w:line="240" w:lineRule="atLeast"/>
    </w:pPr>
    <w:rPr>
      <w:rFonts w:ascii="Arial" w:hAnsi="Arial"/>
      <w:b/>
      <w:noProof/>
      <w:kern w:val="20"/>
    </w:rPr>
  </w:style>
  <w:style w:type="paragraph" w:customStyle="1" w:styleId="Logo">
    <w:name w:val="Logo"/>
    <w:next w:val="Normal"/>
    <w:rsid w:val="00414C16"/>
    <w:pPr>
      <w:spacing w:line="240" w:lineRule="atLeast"/>
      <w:ind w:left="-113"/>
    </w:pPr>
    <w:rPr>
      <w:kern w:val="20"/>
    </w:rPr>
  </w:style>
  <w:style w:type="paragraph" w:customStyle="1" w:styleId="Figure">
    <w:name w:val="Figure"/>
    <w:next w:val="Caption"/>
    <w:rsid w:val="00414C16"/>
    <w:pPr>
      <w:keepNext/>
      <w:spacing w:before="500" w:line="260" w:lineRule="atLeast"/>
    </w:pPr>
    <w:rPr>
      <w:rFonts w:ascii="Arial" w:hAnsi="Arial"/>
      <w:noProof/>
      <w:kern w:val="22"/>
      <w:sz w:val="22"/>
    </w:rPr>
  </w:style>
  <w:style w:type="paragraph" w:customStyle="1" w:styleId="Numberlist1">
    <w:name w:val="Number list1"/>
    <w:rsid w:val="00414C16"/>
    <w:pPr>
      <w:tabs>
        <w:tab w:val="left" w:pos="432"/>
      </w:tabs>
      <w:spacing w:after="120" w:line="240" w:lineRule="atLeast"/>
      <w:ind w:left="432" w:hanging="432"/>
    </w:pPr>
    <w:rPr>
      <w:noProof/>
      <w:kern w:val="22"/>
      <w:sz w:val="22"/>
    </w:rPr>
  </w:style>
  <w:style w:type="paragraph" w:customStyle="1" w:styleId="Referenceitem">
    <w:name w:val="Reference item"/>
    <w:rsid w:val="00414C16"/>
    <w:pPr>
      <w:spacing w:before="100"/>
    </w:pPr>
    <w:rPr>
      <w:rFonts w:ascii="Arial" w:hAnsi="Arial"/>
      <w:b/>
      <w:noProof/>
      <w:kern w:val="20"/>
      <w:sz w:val="22"/>
    </w:rPr>
  </w:style>
  <w:style w:type="paragraph" w:styleId="Index4">
    <w:name w:val="index 4"/>
    <w:basedOn w:val="Normal"/>
    <w:rsid w:val="00414C16"/>
    <w:pPr>
      <w:tabs>
        <w:tab w:val="right" w:pos="3773"/>
      </w:tabs>
      <w:suppressAutoHyphens/>
      <w:ind w:left="960" w:hanging="240"/>
    </w:pPr>
    <w:rPr>
      <w:rFonts w:eastAsia="Calibri"/>
      <w:b/>
      <w:kern w:val="32"/>
      <w:sz w:val="18"/>
      <w:szCs w:val="20"/>
    </w:rPr>
  </w:style>
  <w:style w:type="paragraph" w:styleId="Index5">
    <w:name w:val="index 5"/>
    <w:basedOn w:val="Normal"/>
    <w:rsid w:val="00414C16"/>
    <w:pPr>
      <w:tabs>
        <w:tab w:val="right" w:pos="3773"/>
      </w:tabs>
      <w:suppressAutoHyphens/>
      <w:ind w:left="1200" w:hanging="240"/>
    </w:pPr>
    <w:rPr>
      <w:rFonts w:eastAsia="Calibri"/>
      <w:b/>
      <w:kern w:val="32"/>
      <w:sz w:val="18"/>
      <w:szCs w:val="20"/>
    </w:rPr>
  </w:style>
  <w:style w:type="paragraph" w:customStyle="1" w:styleId="List1cont">
    <w:name w:val="List1 (cont)"/>
    <w:rsid w:val="00414C16"/>
    <w:pPr>
      <w:spacing w:before="60" w:after="60" w:line="240" w:lineRule="atLeast"/>
      <w:ind w:left="864"/>
    </w:pPr>
    <w:rPr>
      <w:noProof/>
      <w:kern w:val="20"/>
      <w:sz w:val="22"/>
    </w:rPr>
  </w:style>
  <w:style w:type="paragraph" w:customStyle="1" w:styleId="Numberlist2">
    <w:name w:val="Number list2"/>
    <w:rsid w:val="00414C16"/>
    <w:pPr>
      <w:tabs>
        <w:tab w:val="left" w:pos="432"/>
      </w:tabs>
      <w:spacing w:before="60" w:after="60"/>
      <w:ind w:left="864" w:hanging="432"/>
    </w:pPr>
    <w:rPr>
      <w:noProof/>
      <w:kern w:val="22"/>
      <w:sz w:val="22"/>
    </w:rPr>
  </w:style>
  <w:style w:type="paragraph" w:customStyle="1" w:styleId="tabletext1">
    <w:name w:val="table.text"/>
    <w:basedOn w:val="Normal"/>
    <w:rsid w:val="00414C16"/>
    <w:pPr>
      <w:suppressAutoHyphens/>
      <w:spacing w:before="40" w:after="40"/>
    </w:pPr>
    <w:rPr>
      <w:rFonts w:ascii="Arial" w:eastAsia="Calibri" w:hAnsi="Arial"/>
      <w:b/>
      <w:kern w:val="32"/>
      <w:sz w:val="18"/>
      <w:szCs w:val="20"/>
    </w:rPr>
  </w:style>
  <w:style w:type="paragraph" w:customStyle="1" w:styleId="H-pa-name">
    <w:name w:val="H-pa-name"/>
    <w:basedOn w:val="H-purpose"/>
    <w:rsid w:val="00414C16"/>
    <w:pPr>
      <w:pageBreakBefore/>
      <w:spacing w:after="160"/>
    </w:pPr>
    <w:rPr>
      <w:caps/>
    </w:rPr>
  </w:style>
  <w:style w:type="paragraph" w:customStyle="1" w:styleId="H-purpose">
    <w:name w:val="H-purpose"/>
    <w:next w:val="Normal"/>
    <w:rsid w:val="00414C16"/>
    <w:pPr>
      <w:keepNext/>
      <w:pBdr>
        <w:bottom w:val="single" w:sz="4" w:space="1" w:color="auto"/>
      </w:pBdr>
      <w:suppressAutoHyphens/>
      <w:spacing w:before="504" w:after="180" w:line="260" w:lineRule="exact"/>
    </w:pPr>
    <w:rPr>
      <w:rFonts w:ascii="Arial Black" w:hAnsi="Arial Black"/>
    </w:rPr>
  </w:style>
  <w:style w:type="paragraph" w:customStyle="1" w:styleId="H-goals">
    <w:name w:val="H-goals"/>
    <w:basedOn w:val="Normal"/>
    <w:next w:val="Normal"/>
    <w:rsid w:val="00414C16"/>
    <w:pPr>
      <w:keepNext/>
      <w:pBdr>
        <w:bottom w:val="single" w:sz="4" w:space="1" w:color="auto"/>
      </w:pBdr>
      <w:suppressAutoHyphens/>
      <w:spacing w:before="300" w:line="260" w:lineRule="exact"/>
      <w:ind w:left="2304" w:hanging="2304"/>
    </w:pPr>
    <w:rPr>
      <w:rFonts w:ascii="Arial Black" w:eastAsia="Calibri" w:hAnsi="Arial Black"/>
      <w:sz w:val="20"/>
      <w:szCs w:val="20"/>
    </w:rPr>
  </w:style>
  <w:style w:type="paragraph" w:customStyle="1" w:styleId="H-subpractice">
    <w:name w:val="H-subpractice"/>
    <w:rsid w:val="00414C16"/>
    <w:pPr>
      <w:keepNext/>
      <w:suppressAutoHyphens/>
      <w:spacing w:before="200"/>
      <w:ind w:left="2304"/>
    </w:pPr>
    <w:rPr>
      <w:rFonts w:ascii="Arial" w:hAnsi="Arial"/>
      <w:b/>
      <w:sz w:val="18"/>
    </w:rPr>
  </w:style>
  <w:style w:type="paragraph" w:customStyle="1" w:styleId="H-workproducts">
    <w:name w:val="H-workproducts"/>
    <w:basedOn w:val="H-subpractice"/>
    <w:rsid w:val="00414C16"/>
  </w:style>
  <w:style w:type="paragraph" w:customStyle="1" w:styleId="H-notes">
    <w:name w:val="H-notes"/>
    <w:basedOn w:val="Normal"/>
    <w:next w:val="Normal"/>
    <w:rsid w:val="00414C16"/>
    <w:pPr>
      <w:keepNext/>
      <w:pBdr>
        <w:bottom w:val="single" w:sz="4" w:space="1" w:color="auto"/>
      </w:pBdr>
      <w:suppressAutoHyphens/>
      <w:spacing w:before="300" w:after="180" w:line="260" w:lineRule="exact"/>
    </w:pPr>
    <w:rPr>
      <w:rFonts w:ascii="Arial Black" w:eastAsia="Calibri" w:hAnsi="Arial Black"/>
      <w:sz w:val="20"/>
      <w:szCs w:val="20"/>
    </w:rPr>
  </w:style>
  <w:style w:type="paragraph" w:customStyle="1" w:styleId="reference">
    <w:name w:val="reference"/>
    <w:basedOn w:val="Normal"/>
    <w:rsid w:val="00414C16"/>
    <w:pPr>
      <w:keepLines/>
      <w:tabs>
        <w:tab w:val="left" w:pos="-3240"/>
      </w:tabs>
      <w:suppressAutoHyphens/>
      <w:spacing w:before="120" w:line="260" w:lineRule="exact"/>
      <w:ind w:left="1152"/>
    </w:pPr>
    <w:rPr>
      <w:rFonts w:ascii="Arial" w:eastAsia="Calibri" w:hAnsi="Arial"/>
      <w:i/>
      <w:color w:val="000000"/>
      <w:kern w:val="22"/>
      <w:sz w:val="21"/>
      <w:szCs w:val="20"/>
    </w:rPr>
  </w:style>
  <w:style w:type="paragraph" w:customStyle="1" w:styleId="H-related-specific-practices">
    <w:name w:val="H-related-specific-practices"/>
    <w:basedOn w:val="H-related-process-areas"/>
    <w:rsid w:val="00414C16"/>
    <w:pPr>
      <w:numPr>
        <w:numId w:val="6"/>
      </w:numPr>
      <w:pBdr>
        <w:bottom w:val="none" w:sz="0" w:space="0" w:color="auto"/>
      </w:pBdr>
      <w:ind w:left="2304"/>
    </w:pPr>
    <w:rPr>
      <w:i/>
    </w:rPr>
  </w:style>
  <w:style w:type="paragraph" w:customStyle="1" w:styleId="H-related-subpractices">
    <w:name w:val="H-related-subpractices"/>
    <w:basedOn w:val="H-related-specific-practices"/>
    <w:rsid w:val="00414C16"/>
  </w:style>
  <w:style w:type="paragraph" w:customStyle="1" w:styleId="H-commonfeature">
    <w:name w:val="H-common feature"/>
    <w:basedOn w:val="H-purpose"/>
    <w:rsid w:val="00414C16"/>
  </w:style>
  <w:style w:type="paragraph" w:customStyle="1" w:styleId="Hyperlink1">
    <w:name w:val="Hyperlink1"/>
    <w:basedOn w:val="Normal"/>
    <w:rsid w:val="00414C16"/>
    <w:pPr>
      <w:keepLines/>
      <w:tabs>
        <w:tab w:val="left" w:pos="-3240"/>
      </w:tabs>
      <w:suppressAutoHyphens/>
      <w:spacing w:before="120" w:line="260" w:lineRule="exact"/>
      <w:ind w:left="1152"/>
    </w:pPr>
    <w:rPr>
      <w:rFonts w:ascii="Arial Narrow" w:eastAsia="Calibri" w:hAnsi="Arial Narrow"/>
      <w:color w:val="3366FF"/>
      <w:kern w:val="22"/>
      <w:sz w:val="20"/>
      <w:szCs w:val="20"/>
    </w:rPr>
  </w:style>
  <w:style w:type="paragraph" w:customStyle="1" w:styleId="t1-title-line1">
    <w:name w:val="t1-title-line1"/>
    <w:next w:val="t2-title-line2"/>
    <w:rsid w:val="00414C16"/>
    <w:pPr>
      <w:spacing w:before="3100" w:after="216"/>
      <w:ind w:left="2304"/>
    </w:pPr>
    <w:rPr>
      <w:rFonts w:ascii="Arial Narrow" w:hAnsi="Arial Narrow"/>
      <w:b/>
      <w:noProof/>
      <w:sz w:val="36"/>
    </w:rPr>
  </w:style>
  <w:style w:type="paragraph" w:customStyle="1" w:styleId="t2-title-line2">
    <w:name w:val="t2-title-line2"/>
    <w:rsid w:val="00414C16"/>
    <w:pPr>
      <w:ind w:left="2304"/>
    </w:pPr>
    <w:rPr>
      <w:rFonts w:ascii="Arial" w:hAnsi="Arial"/>
      <w:b/>
      <w:noProof/>
      <w:sz w:val="60"/>
    </w:rPr>
  </w:style>
  <w:style w:type="paragraph" w:customStyle="1" w:styleId="t3-title-line3">
    <w:name w:val="t3-title-line3"/>
    <w:rsid w:val="00414C16"/>
    <w:pPr>
      <w:spacing w:before="800" w:line="240" w:lineRule="exact"/>
      <w:ind w:left="2304"/>
    </w:pPr>
    <w:rPr>
      <w:rFonts w:ascii="Arial Black" w:hAnsi="Arial Black"/>
      <w:noProof/>
    </w:rPr>
  </w:style>
  <w:style w:type="paragraph" w:customStyle="1" w:styleId="t4-title-line4">
    <w:name w:val="t4-title-line4"/>
    <w:rsid w:val="00414C16"/>
    <w:pPr>
      <w:spacing w:before="280"/>
      <w:ind w:left="2304"/>
    </w:pPr>
    <w:rPr>
      <w:rFonts w:ascii="Arial" w:hAnsi="Arial"/>
      <w:noProof/>
    </w:rPr>
  </w:style>
  <w:style w:type="paragraph" w:customStyle="1" w:styleId="t5-title-line5">
    <w:name w:val="t5-title-line5"/>
    <w:rsid w:val="00414C16"/>
    <w:pPr>
      <w:spacing w:before="6400"/>
      <w:ind w:left="2304"/>
    </w:pPr>
    <w:rPr>
      <w:rFonts w:ascii="Arial Black" w:hAnsi="Arial Black"/>
      <w:noProof/>
      <w:sz w:val="16"/>
    </w:rPr>
  </w:style>
  <w:style w:type="paragraph" w:customStyle="1" w:styleId="list-bullet">
    <w:name w:val="list-bullet"/>
    <w:rsid w:val="00414C16"/>
    <w:pPr>
      <w:numPr>
        <w:numId w:val="34"/>
      </w:numPr>
      <w:suppressAutoHyphens/>
      <w:spacing w:before="60" w:after="60" w:line="260" w:lineRule="exact"/>
      <w:ind w:left="2160" w:hanging="432"/>
    </w:pPr>
    <w:rPr>
      <w:rFonts w:ascii="Arial" w:hAnsi="Arial"/>
      <w:sz w:val="21"/>
    </w:rPr>
  </w:style>
  <w:style w:type="paragraph" w:customStyle="1" w:styleId="list-bullet-level-2">
    <w:name w:val="list-bullet-level-2"/>
    <w:rsid w:val="00414C16"/>
    <w:pPr>
      <w:numPr>
        <w:numId w:val="33"/>
      </w:num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414C16"/>
    <w:pPr>
      <w:tabs>
        <w:tab w:val="right" w:pos="13766"/>
      </w:tabs>
      <w:suppressAutoHyphens/>
      <w:jc w:val="right"/>
    </w:pPr>
    <w:rPr>
      <w:rFonts w:ascii="Arial" w:eastAsia="Calibri" w:hAnsi="Arial"/>
      <w:b/>
      <w:color w:val="000000"/>
      <w:sz w:val="16"/>
      <w:szCs w:val="20"/>
    </w:rPr>
  </w:style>
  <w:style w:type="paragraph" w:customStyle="1" w:styleId="title-page-text">
    <w:name w:val="title-page-text"/>
    <w:next w:val="Normal"/>
    <w:rsid w:val="00414C16"/>
    <w:pPr>
      <w:suppressAutoHyphens/>
      <w:spacing w:before="100" w:after="100"/>
    </w:pPr>
    <w:rPr>
      <w:kern w:val="20"/>
    </w:rPr>
  </w:style>
  <w:style w:type="paragraph" w:customStyle="1" w:styleId="level1headings">
    <w:name w:val="level 1 headings"/>
    <w:basedOn w:val="H-goals"/>
    <w:rsid w:val="00414C16"/>
    <w:pPr>
      <w:spacing w:before="504" w:after="180"/>
      <w:ind w:left="0" w:firstLine="0"/>
    </w:pPr>
  </w:style>
  <w:style w:type="paragraph" w:customStyle="1" w:styleId="level2headings">
    <w:name w:val="level 2 headings"/>
    <w:basedOn w:val="Normal"/>
    <w:rsid w:val="00414C16"/>
    <w:pPr>
      <w:keepNext/>
      <w:tabs>
        <w:tab w:val="left" w:pos="2340"/>
      </w:tabs>
      <w:suppressAutoHyphens/>
      <w:spacing w:before="240" w:after="60"/>
      <w:ind w:left="2304"/>
    </w:pPr>
    <w:rPr>
      <w:rFonts w:ascii="Arial" w:eastAsia="Calibri" w:hAnsi="Arial"/>
      <w:b/>
      <w:color w:val="000000"/>
      <w:sz w:val="20"/>
      <w:szCs w:val="20"/>
    </w:rPr>
  </w:style>
  <w:style w:type="paragraph" w:customStyle="1" w:styleId="term">
    <w:name w:val="term"/>
    <w:basedOn w:val="Normal"/>
    <w:rsid w:val="00414C16"/>
    <w:pPr>
      <w:keepLines/>
      <w:tabs>
        <w:tab w:val="left" w:pos="-3240"/>
        <w:tab w:val="num" w:pos="720"/>
      </w:tabs>
      <w:suppressAutoHyphens/>
      <w:spacing w:before="120" w:line="260" w:lineRule="exact"/>
      <w:ind w:left="288"/>
    </w:pPr>
    <w:rPr>
      <w:rFonts w:ascii="Arial" w:eastAsia="Calibri" w:hAnsi="Arial"/>
      <w:color w:val="000000"/>
      <w:kern w:val="22"/>
      <w:sz w:val="21"/>
      <w:szCs w:val="20"/>
    </w:rPr>
  </w:style>
  <w:style w:type="paragraph" w:customStyle="1" w:styleId="goal-name">
    <w:name w:val="goal-name"/>
    <w:basedOn w:val="Normal"/>
    <w:rsid w:val="00414C16"/>
    <w:pPr>
      <w:keepNext/>
      <w:keepLines/>
      <w:tabs>
        <w:tab w:val="left" w:pos="1152"/>
      </w:tabs>
      <w:suppressAutoHyphens/>
      <w:spacing w:before="300"/>
      <w:ind w:left="1152" w:hanging="1152"/>
    </w:pPr>
    <w:rPr>
      <w:rFonts w:ascii="Arial" w:eastAsia="Calibri" w:hAnsi="Arial"/>
      <w:b/>
      <w:sz w:val="21"/>
      <w:szCs w:val="20"/>
    </w:rPr>
  </w:style>
  <w:style w:type="paragraph" w:customStyle="1" w:styleId="goal-name-2">
    <w:name w:val="goal-name-2"/>
    <w:basedOn w:val="goal-name"/>
    <w:rsid w:val="00414C16"/>
    <w:pPr>
      <w:spacing w:before="120"/>
    </w:pPr>
    <w:rPr>
      <w:b w:val="0"/>
    </w:rPr>
  </w:style>
  <w:style w:type="paragraph" w:customStyle="1" w:styleId="level2appendix">
    <w:name w:val="level 2 appendix"/>
    <w:basedOn w:val="level1headings"/>
    <w:rsid w:val="00414C16"/>
  </w:style>
  <w:style w:type="paragraph" w:customStyle="1" w:styleId="H-pa-name-appendix">
    <w:name w:val="H-pa-name-appendix"/>
    <w:basedOn w:val="H-pa-name"/>
    <w:rsid w:val="00414C16"/>
  </w:style>
  <w:style w:type="paragraph" w:customStyle="1" w:styleId="ATableText">
    <w:name w:val="A_Table Text"/>
    <w:rsid w:val="00414C16"/>
    <w:pPr>
      <w:spacing w:before="60" w:after="60"/>
    </w:pPr>
    <w:rPr>
      <w:rFonts w:ascii="Arial" w:hAnsi="Arial"/>
      <w:sz w:val="18"/>
      <w:lang w:eastAsia="zh-CN"/>
    </w:rPr>
  </w:style>
  <w:style w:type="paragraph" w:customStyle="1" w:styleId="H-sp-name-subsumed">
    <w:name w:val="H-sp-name-subsumed"/>
    <w:basedOn w:val="Normal"/>
    <w:rsid w:val="00414C16"/>
    <w:pPr>
      <w:keepNext/>
      <w:suppressAutoHyphens/>
      <w:spacing w:before="500" w:after="40" w:line="260" w:lineRule="exact"/>
      <w:ind w:left="2304" w:hanging="1152"/>
    </w:pPr>
    <w:rPr>
      <w:rFonts w:ascii="Arial" w:eastAsia="Calibri" w:hAnsi="Arial"/>
      <w:b/>
      <w:color w:val="808080"/>
      <w:sz w:val="21"/>
      <w:szCs w:val="20"/>
    </w:rPr>
  </w:style>
  <w:style w:type="paragraph" w:customStyle="1" w:styleId="H-workproducts-subsumed">
    <w:name w:val="H-workproducts-subsumed"/>
    <w:basedOn w:val="H-workproducts"/>
    <w:rsid w:val="00414C16"/>
    <w:rPr>
      <w:color w:val="808080"/>
    </w:rPr>
  </w:style>
  <w:style w:type="paragraph" w:customStyle="1" w:styleId="QAAnswer">
    <w:name w:val="QA Answer"/>
    <w:basedOn w:val="QAQuestion"/>
    <w:rsid w:val="00414C16"/>
    <w:pPr>
      <w:tabs>
        <w:tab w:val="num" w:pos="1440"/>
      </w:tabs>
    </w:pPr>
    <w:rPr>
      <w:color w:val="808080"/>
    </w:rPr>
  </w:style>
  <w:style w:type="paragraph" w:customStyle="1" w:styleId="list-bullet-border-subsumed">
    <w:name w:val="list-bullet-border-subsumed"/>
    <w:basedOn w:val="list-bullet-subsumed"/>
    <w:rsid w:val="00414C16"/>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414C16"/>
    <w:pPr>
      <w:tabs>
        <w:tab w:val="left" w:pos="360"/>
      </w:tabs>
      <w:suppressAutoHyphens/>
      <w:spacing w:before="60" w:after="60" w:line="260" w:lineRule="exact"/>
      <w:ind w:left="360" w:hanging="360"/>
    </w:pPr>
    <w:rPr>
      <w:rFonts w:ascii="Arial" w:hAnsi="Arial"/>
      <w:color w:val="808080"/>
      <w:sz w:val="21"/>
    </w:rPr>
  </w:style>
  <w:style w:type="paragraph" w:customStyle="1" w:styleId="list-bullet-level-2-border">
    <w:name w:val="list-bullet-level-2-border"/>
    <w:basedOn w:val="list-bullet-level-2"/>
    <w:rsid w:val="00414C16"/>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414C16"/>
    <w:rPr>
      <w:color w:val="808080"/>
    </w:rPr>
  </w:style>
  <w:style w:type="paragraph" w:customStyle="1" w:styleId="Listborder">
    <w:name w:val="List border"/>
    <w:basedOn w:val="Normal"/>
    <w:rsid w:val="00414C16"/>
    <w:pPr>
      <w:keepNext/>
      <w:pBdr>
        <w:top w:val="single" w:sz="4" w:space="1" w:color="auto"/>
        <w:left w:val="single" w:sz="4" w:space="4" w:color="auto"/>
        <w:bottom w:val="single" w:sz="4" w:space="1" w:color="auto"/>
        <w:right w:val="single" w:sz="4" w:space="4" w:color="auto"/>
      </w:pBdr>
      <w:suppressAutoHyphens/>
    </w:pPr>
    <w:rPr>
      <w:rFonts w:ascii="Arial Narrow" w:eastAsia="Calibri" w:hAnsi="Arial Narrow"/>
      <w:b/>
      <w:kern w:val="32"/>
      <w:sz w:val="12"/>
      <w:szCs w:val="20"/>
    </w:rPr>
  </w:style>
  <w:style w:type="paragraph" w:customStyle="1" w:styleId="list-border-sub">
    <w:name w:val="list-border-sub"/>
    <w:basedOn w:val="Listborder"/>
    <w:rsid w:val="00414C16"/>
    <w:rPr>
      <w:color w:val="808080"/>
    </w:rPr>
  </w:style>
  <w:style w:type="paragraph" w:customStyle="1" w:styleId="list-bullet-level-2-subsumed">
    <w:name w:val="list-bullet-level-2-subsumed"/>
    <w:basedOn w:val="list-bullet-level-2"/>
    <w:rsid w:val="00414C16"/>
    <w:rPr>
      <w:color w:val="808080"/>
    </w:rPr>
  </w:style>
  <w:style w:type="paragraph" w:customStyle="1" w:styleId="example-break">
    <w:name w:val="example-break"/>
    <w:basedOn w:val="Normal"/>
    <w:rsid w:val="00414C16"/>
    <w:pPr>
      <w:keepLines/>
      <w:tabs>
        <w:tab w:val="left" w:pos="-3240"/>
      </w:tabs>
      <w:suppressAutoHyphens/>
      <w:spacing w:line="120" w:lineRule="exact"/>
      <w:ind w:left="1152"/>
    </w:pPr>
    <w:rPr>
      <w:rFonts w:ascii="Arial" w:eastAsia="Calibri" w:hAnsi="Arial"/>
      <w:color w:val="000000"/>
      <w:kern w:val="22"/>
      <w:sz w:val="12"/>
      <w:szCs w:val="20"/>
    </w:rPr>
  </w:style>
  <w:style w:type="paragraph" w:customStyle="1" w:styleId="Body-noindent">
    <w:name w:val="Body-no indent"/>
    <w:next w:val="Normal"/>
    <w:rsid w:val="00414C16"/>
    <w:pPr>
      <w:widowControl w:val="0"/>
      <w:tabs>
        <w:tab w:val="left" w:pos="7920"/>
      </w:tabs>
      <w:spacing w:after="120" w:line="280" w:lineRule="exact"/>
      <w:ind w:right="-14"/>
    </w:pPr>
    <w:rPr>
      <w:rFonts w:ascii="Arial" w:hAnsi="Arial"/>
      <w:sz w:val="19"/>
    </w:rPr>
  </w:style>
  <w:style w:type="paragraph" w:customStyle="1" w:styleId="level2preface">
    <w:name w:val="level 2 preface"/>
    <w:basedOn w:val="level2headings"/>
    <w:rsid w:val="00414C16"/>
  </w:style>
  <w:style w:type="paragraph" w:customStyle="1" w:styleId="Graphic">
    <w:name w:val="Graphic"/>
    <w:basedOn w:val="Normal"/>
    <w:next w:val="Caption"/>
    <w:rsid w:val="00414C16"/>
    <w:pPr>
      <w:keepNext/>
      <w:keepLines/>
      <w:tabs>
        <w:tab w:val="left" w:pos="-3240"/>
      </w:tabs>
      <w:suppressAutoHyphens/>
      <w:spacing w:before="120"/>
      <w:ind w:left="1152"/>
    </w:pPr>
    <w:rPr>
      <w:rFonts w:ascii="Arial" w:eastAsia="Calibri" w:hAnsi="Arial"/>
      <w:color w:val="000000"/>
      <w:kern w:val="22"/>
      <w:sz w:val="21"/>
      <w:szCs w:val="20"/>
    </w:rPr>
  </w:style>
  <w:style w:type="paragraph" w:customStyle="1" w:styleId="Company-Description">
    <w:name w:val="Company - Description"/>
    <w:basedOn w:val="Normal"/>
    <w:rsid w:val="00414C16"/>
    <w:pPr>
      <w:pBdr>
        <w:bottom w:val="single" w:sz="4" w:space="1" w:color="auto"/>
      </w:pBdr>
    </w:pPr>
    <w:rPr>
      <w:rFonts w:ascii="Arial" w:eastAsia="Calibri" w:hAnsi="Arial" w:cs="Arial"/>
      <w:b/>
      <w:szCs w:val="20"/>
    </w:rPr>
  </w:style>
  <w:style w:type="paragraph" w:customStyle="1" w:styleId="CompanyName">
    <w:name w:val="Company Name"/>
    <w:basedOn w:val="Normal"/>
    <w:rsid w:val="00414C16"/>
    <w:pPr>
      <w:ind w:left="360"/>
    </w:pPr>
    <w:rPr>
      <w:rFonts w:ascii="Arial" w:eastAsia="Calibri" w:hAnsi="Arial" w:cs="Arial"/>
      <w:sz w:val="20"/>
      <w:szCs w:val="20"/>
    </w:rPr>
  </w:style>
  <w:style w:type="paragraph" w:customStyle="1" w:styleId="t2title2">
    <w:name w:val="t2 title2"/>
    <w:rsid w:val="00414C16"/>
    <w:pPr>
      <w:widowControl w:val="0"/>
      <w:numPr>
        <w:numId w:val="46"/>
      </w:numPr>
      <w:tabs>
        <w:tab w:val="clear" w:pos="360"/>
      </w:tabs>
      <w:spacing w:line="200" w:lineRule="atLeast"/>
      <w:ind w:firstLine="0"/>
    </w:pPr>
    <w:rPr>
      <w:rFonts w:ascii="Helvetica" w:hAnsi="Helvetica"/>
      <w:i/>
      <w:color w:val="000000"/>
      <w:sz w:val="16"/>
    </w:rPr>
  </w:style>
  <w:style w:type="paragraph" w:customStyle="1" w:styleId="t3-title-3">
    <w:name w:val="t3-title-3"/>
    <w:rsid w:val="00414C16"/>
    <w:pPr>
      <w:numPr>
        <w:numId w:val="45"/>
      </w:numPr>
      <w:tabs>
        <w:tab w:val="clear" w:pos="360"/>
      </w:tabs>
      <w:ind w:left="0" w:firstLine="0"/>
    </w:pPr>
    <w:rPr>
      <w:rFonts w:ascii="Arial" w:hAnsi="Arial"/>
      <w:noProof/>
      <w:sz w:val="12"/>
    </w:rPr>
  </w:style>
  <w:style w:type="paragraph" w:customStyle="1" w:styleId="t1-title-1">
    <w:name w:val="t1-title-1"/>
    <w:rsid w:val="00414C16"/>
    <w:pPr>
      <w:jc w:val="center"/>
    </w:pPr>
    <w:rPr>
      <w:rFonts w:ascii="Arial" w:hAnsi="Arial"/>
      <w:b/>
      <w:noProof/>
      <w:sz w:val="32"/>
    </w:rPr>
  </w:style>
  <w:style w:type="paragraph" w:customStyle="1" w:styleId="t4-title-4">
    <w:name w:val="t4-title-4"/>
    <w:next w:val="UserInformation"/>
    <w:rsid w:val="00414C16"/>
    <w:pPr>
      <w:tabs>
        <w:tab w:val="left" w:pos="288"/>
      </w:tabs>
      <w:ind w:left="288" w:hanging="288"/>
    </w:pPr>
    <w:rPr>
      <w:rFonts w:ascii="Arial Narrow" w:hAnsi="Arial Narrow"/>
      <w:b/>
      <w:smallCaps/>
      <w:noProof/>
      <w:sz w:val="16"/>
    </w:rPr>
  </w:style>
  <w:style w:type="paragraph" w:customStyle="1" w:styleId="UserInformation">
    <w:name w:val="User Information"/>
    <w:rsid w:val="00414C16"/>
    <w:pPr>
      <w:spacing w:before="60" w:after="60" w:line="240" w:lineRule="exact"/>
      <w:ind w:left="288"/>
    </w:pPr>
    <w:rPr>
      <w:rFonts w:ascii="Arial Narrow" w:hAnsi="Arial Narrow"/>
    </w:rPr>
  </w:style>
  <w:style w:type="paragraph" w:customStyle="1" w:styleId="t5-title-5">
    <w:name w:val="t5-title-5"/>
    <w:basedOn w:val="t4-title-4"/>
    <w:next w:val="UserInformation"/>
    <w:rsid w:val="00414C16"/>
    <w:pPr>
      <w:tabs>
        <w:tab w:val="num" w:pos="1440"/>
      </w:tabs>
      <w:ind w:left="0" w:firstLine="0"/>
    </w:pPr>
  </w:style>
  <w:style w:type="paragraph" w:styleId="Date">
    <w:name w:val="Date"/>
    <w:basedOn w:val="Normal"/>
    <w:next w:val="Normal"/>
    <w:link w:val="DateChar"/>
    <w:rsid w:val="00414C16"/>
    <w:pPr>
      <w:suppressAutoHyphens/>
    </w:pPr>
    <w:rPr>
      <w:rFonts w:ascii="Arial" w:eastAsia="Calibri" w:hAnsi="Arial"/>
      <w:b/>
      <w:kern w:val="32"/>
      <w:sz w:val="12"/>
      <w:szCs w:val="20"/>
    </w:rPr>
  </w:style>
  <w:style w:type="character" w:customStyle="1" w:styleId="DateChar">
    <w:name w:val="Date Char"/>
    <w:basedOn w:val="DefaultParagraphFont"/>
    <w:link w:val="Date"/>
    <w:rsid w:val="00414C16"/>
    <w:rPr>
      <w:rFonts w:ascii="Arial" w:eastAsia="Calibri" w:hAnsi="Arial"/>
      <w:b/>
      <w:kern w:val="32"/>
      <w:sz w:val="12"/>
    </w:rPr>
  </w:style>
  <w:style w:type="paragraph" w:customStyle="1" w:styleId="Table-ColHead">
    <w:name w:val="Table - Col. Head"/>
    <w:basedOn w:val="Normal"/>
    <w:autoRedefine/>
    <w:rsid w:val="00414C16"/>
    <w:pPr>
      <w:keepNext/>
      <w:spacing w:after="60"/>
      <w:jc w:val="center"/>
    </w:pPr>
    <w:rPr>
      <w:rFonts w:ascii="Arial" w:eastAsia="Calibri" w:hAnsi="Arial"/>
      <w:b/>
      <w:szCs w:val="20"/>
      <w:lang w:val="en-GB"/>
    </w:rPr>
  </w:style>
  <w:style w:type="paragraph" w:customStyle="1" w:styleId="FrontPageHeading">
    <w:name w:val="Front Page Heading"/>
    <w:basedOn w:val="Normal"/>
    <w:rsid w:val="00414C16"/>
    <w:pPr>
      <w:suppressAutoHyphens/>
    </w:pPr>
    <w:rPr>
      <w:rFonts w:ascii="Arial" w:eastAsia="Calibri" w:hAnsi="Arial"/>
      <w:b/>
      <w:kern w:val="32"/>
      <w:sz w:val="44"/>
      <w:szCs w:val="20"/>
    </w:rPr>
  </w:style>
  <w:style w:type="paragraph" w:customStyle="1" w:styleId="bullet">
    <w:name w:val="bullet"/>
    <w:autoRedefine/>
    <w:rsid w:val="00414C16"/>
    <w:pPr>
      <w:tabs>
        <w:tab w:val="num" w:pos="1080"/>
      </w:tabs>
      <w:suppressAutoHyphens/>
      <w:spacing w:before="60" w:after="60" w:line="260" w:lineRule="exact"/>
      <w:ind w:left="1080" w:hanging="360"/>
    </w:pPr>
    <w:rPr>
      <w:rFonts w:ascii="Arial" w:hAnsi="Arial"/>
      <w:sz w:val="21"/>
    </w:rPr>
  </w:style>
  <w:style w:type="paragraph" w:customStyle="1" w:styleId="BulletList">
    <w:name w:val="BulletList"/>
    <w:basedOn w:val="Normal"/>
    <w:rsid w:val="00414C16"/>
    <w:pPr>
      <w:keepLines/>
      <w:tabs>
        <w:tab w:val="left" w:pos="-3240"/>
      </w:tabs>
      <w:suppressAutoHyphens/>
      <w:spacing w:before="120" w:line="260" w:lineRule="exact"/>
      <w:ind w:left="1152"/>
    </w:pPr>
    <w:rPr>
      <w:rFonts w:ascii="Arial" w:eastAsia="Calibri" w:hAnsi="Arial"/>
      <w:color w:val="000000"/>
      <w:kern w:val="22"/>
      <w:sz w:val="21"/>
      <w:szCs w:val="20"/>
    </w:rPr>
  </w:style>
  <w:style w:type="paragraph" w:customStyle="1" w:styleId="Bullet1">
    <w:name w:val="Bullet 1"/>
    <w:basedOn w:val="Normal"/>
    <w:rsid w:val="00414C16"/>
    <w:pPr>
      <w:widowControl w:val="0"/>
      <w:numPr>
        <w:numId w:val="47"/>
      </w:numPr>
      <w:tabs>
        <w:tab w:val="left" w:pos="7920"/>
      </w:tabs>
      <w:spacing w:line="280" w:lineRule="exact"/>
    </w:pPr>
    <w:rPr>
      <w:rFonts w:ascii="Arial" w:eastAsia="Calibri" w:hAnsi="Arial"/>
      <w:sz w:val="19"/>
      <w:szCs w:val="20"/>
    </w:rPr>
  </w:style>
  <w:style w:type="paragraph" w:customStyle="1" w:styleId="Para">
    <w:name w:val="Para"/>
    <w:basedOn w:val="Normal"/>
    <w:rsid w:val="00414C16"/>
    <w:rPr>
      <w:rFonts w:ascii="Arial" w:eastAsia="Calibri" w:hAnsi="Arial"/>
      <w:sz w:val="20"/>
      <w:szCs w:val="20"/>
    </w:rPr>
  </w:style>
  <w:style w:type="paragraph" w:customStyle="1" w:styleId="TableHead">
    <w:name w:val="Table Head"/>
    <w:basedOn w:val="Normal"/>
    <w:rsid w:val="00414C16"/>
    <w:pPr>
      <w:spacing w:after="60" w:line="280" w:lineRule="exact"/>
    </w:pPr>
    <w:rPr>
      <w:rFonts w:ascii="Arial Narrow" w:eastAsia="Calibri" w:hAnsi="Arial Narrow"/>
      <w:b/>
      <w:sz w:val="19"/>
      <w:szCs w:val="20"/>
    </w:rPr>
  </w:style>
  <w:style w:type="paragraph" w:customStyle="1" w:styleId="Text">
    <w:name w:val="Text"/>
    <w:aliases w:val="t"/>
    <w:rsid w:val="00414C16"/>
    <w:pPr>
      <w:spacing w:before="60" w:after="60" w:line="260" w:lineRule="exact"/>
    </w:pPr>
    <w:rPr>
      <w:rFonts w:ascii="Verdana" w:hAnsi="Verdana"/>
      <w:color w:val="000000"/>
    </w:rPr>
  </w:style>
  <w:style w:type="character" w:customStyle="1" w:styleId="LabelEmbedded">
    <w:name w:val="Label Embedded"/>
    <w:aliases w:val="le"/>
    <w:basedOn w:val="DefaultParagraphFont"/>
    <w:rsid w:val="00414C16"/>
    <w:rPr>
      <w:rFonts w:ascii="Verdana" w:hAnsi="Verdana"/>
      <w:b/>
      <w:sz w:val="20"/>
      <w:u w:val="none"/>
    </w:rPr>
  </w:style>
  <w:style w:type="paragraph" w:customStyle="1" w:styleId="Bullet3">
    <w:name w:val="Bullet 3"/>
    <w:basedOn w:val="Normal"/>
    <w:rsid w:val="00414C16"/>
    <w:pPr>
      <w:widowControl w:val="0"/>
      <w:numPr>
        <w:numId w:val="48"/>
      </w:numPr>
      <w:tabs>
        <w:tab w:val="left" w:pos="7920"/>
      </w:tabs>
      <w:spacing w:after="280" w:line="280" w:lineRule="exact"/>
    </w:pPr>
    <w:rPr>
      <w:rFonts w:ascii="Arial" w:eastAsia="Calibri" w:hAnsi="Arial"/>
      <w:sz w:val="19"/>
      <w:szCs w:val="20"/>
    </w:rPr>
  </w:style>
  <w:style w:type="paragraph" w:customStyle="1" w:styleId="NoteCaution">
    <w:name w:val="Note/Caution"/>
    <w:basedOn w:val="Normal"/>
    <w:next w:val="Normal"/>
    <w:rsid w:val="00414C16"/>
    <w:pPr>
      <w:widowControl w:val="0"/>
      <w:tabs>
        <w:tab w:val="left" w:pos="7920"/>
      </w:tabs>
      <w:spacing w:before="140" w:line="280" w:lineRule="exact"/>
      <w:ind w:right="-14"/>
    </w:pPr>
    <w:rPr>
      <w:rFonts w:ascii="Arial Narrow" w:eastAsia="Calibri" w:hAnsi="Arial Narrow"/>
      <w:b/>
      <w:sz w:val="19"/>
      <w:szCs w:val="20"/>
    </w:rPr>
  </w:style>
  <w:style w:type="paragraph" w:customStyle="1" w:styleId="TableBody2">
    <w:name w:val="Table Body 2"/>
    <w:basedOn w:val="Normal"/>
    <w:rsid w:val="00414C16"/>
    <w:pPr>
      <w:spacing w:before="40" w:after="40" w:line="250" w:lineRule="exact"/>
      <w:ind w:right="115"/>
    </w:pPr>
    <w:rPr>
      <w:rFonts w:ascii="Arial" w:eastAsia="Calibri" w:hAnsi="Arial"/>
      <w:sz w:val="17"/>
      <w:szCs w:val="20"/>
    </w:rPr>
  </w:style>
  <w:style w:type="character" w:customStyle="1" w:styleId="Bold">
    <w:name w:val="Bold"/>
    <w:aliases w:val="b"/>
    <w:basedOn w:val="DefaultParagraphFont"/>
    <w:rsid w:val="00414C16"/>
    <w:rPr>
      <w:b/>
    </w:rPr>
  </w:style>
  <w:style w:type="paragraph" w:customStyle="1" w:styleId="Listend">
    <w:name w:val="List end"/>
    <w:basedOn w:val="Normal"/>
    <w:rsid w:val="00414C16"/>
    <w:rPr>
      <w:rFonts w:ascii="Century Schoolbook" w:eastAsia="Calibri" w:hAnsi="Century Schoolbook"/>
      <w:sz w:val="12"/>
      <w:szCs w:val="20"/>
    </w:rPr>
  </w:style>
  <w:style w:type="paragraph" w:customStyle="1" w:styleId="p">
    <w:name w:val="p"/>
    <w:aliases w:val="para"/>
    <w:basedOn w:val="Normal"/>
    <w:link w:val="pChar"/>
    <w:rsid w:val="00414C16"/>
    <w:pPr>
      <w:spacing w:before="72" w:after="72"/>
      <w:jc w:val="both"/>
    </w:pPr>
    <w:rPr>
      <w:rFonts w:ascii="Arial" w:eastAsia="MS Mincho" w:hAnsi="Arial"/>
      <w:szCs w:val="20"/>
    </w:rPr>
  </w:style>
  <w:style w:type="character" w:customStyle="1" w:styleId="pChar">
    <w:name w:val="p Char"/>
    <w:aliases w:val="para Char"/>
    <w:basedOn w:val="DefaultParagraphFont"/>
    <w:link w:val="p"/>
    <w:rsid w:val="00414C16"/>
    <w:rPr>
      <w:rFonts w:ascii="Arial" w:eastAsia="MS Mincho" w:hAnsi="Arial"/>
      <w:sz w:val="24"/>
    </w:rPr>
  </w:style>
  <w:style w:type="paragraph" w:customStyle="1" w:styleId="Title20">
    <w:name w:val="Title2"/>
    <w:basedOn w:val="Normal"/>
    <w:uiPriority w:val="99"/>
    <w:rsid w:val="00414C16"/>
    <w:pPr>
      <w:autoSpaceDE w:val="0"/>
      <w:autoSpaceDN w:val="0"/>
      <w:adjustRightInd w:val="0"/>
      <w:spacing w:before="120" w:after="240"/>
      <w:jc w:val="center"/>
    </w:pPr>
    <w:rPr>
      <w:rFonts w:eastAsia="Calibri" w:cs="Arial"/>
      <w:b/>
      <w:bCs/>
      <w:sz w:val="32"/>
      <w:szCs w:val="32"/>
    </w:rPr>
  </w:style>
  <w:style w:type="paragraph" w:customStyle="1" w:styleId="AppendixA">
    <w:name w:val="Appendix A"/>
    <w:basedOn w:val="Heading1"/>
    <w:next w:val="Normal"/>
    <w:rsid w:val="00414C16"/>
    <w:pPr>
      <w:numPr>
        <w:numId w:val="0"/>
      </w:numPr>
    </w:pPr>
    <w:rPr>
      <w:rFonts w:eastAsia="Times New Roman"/>
      <w:szCs w:val="20"/>
    </w:rPr>
  </w:style>
  <w:style w:type="paragraph" w:customStyle="1" w:styleId="Style1">
    <w:name w:val="Style1"/>
    <w:basedOn w:val="Heading1"/>
    <w:rsid w:val="00414C16"/>
    <w:pPr>
      <w:numPr>
        <w:numId w:val="0"/>
      </w:numPr>
    </w:pPr>
    <w:rPr>
      <w:rFonts w:eastAsia="Times New Roman"/>
    </w:rPr>
  </w:style>
  <w:style w:type="paragraph" w:customStyle="1" w:styleId="AppendixHeading">
    <w:name w:val="Appendix Heading"/>
    <w:basedOn w:val="Appendix1"/>
    <w:link w:val="AppendixHeadingChar"/>
    <w:qFormat/>
    <w:rsid w:val="00414C16"/>
    <w:pPr>
      <w:numPr>
        <w:numId w:val="39"/>
      </w:numPr>
    </w:pPr>
  </w:style>
  <w:style w:type="paragraph" w:customStyle="1" w:styleId="TableCaption">
    <w:name w:val="Table Caption"/>
    <w:basedOn w:val="Caption"/>
    <w:qFormat/>
    <w:rsid w:val="00414C16"/>
  </w:style>
  <w:style w:type="character" w:customStyle="1" w:styleId="Appendix1Char">
    <w:name w:val="Appendix 1 Char"/>
    <w:basedOn w:val="Heading1Char"/>
    <w:link w:val="Appendix1"/>
    <w:uiPriority w:val="99"/>
    <w:rsid w:val="00414C16"/>
    <w:rPr>
      <w:rFonts w:eastAsiaTheme="majorEastAsia"/>
      <w:b/>
      <w:bCs/>
      <w:sz w:val="36"/>
      <w:szCs w:val="36"/>
    </w:rPr>
  </w:style>
  <w:style w:type="character" w:customStyle="1" w:styleId="AppendixHeadingChar">
    <w:name w:val="Appendix Heading Char"/>
    <w:basedOn w:val="Appendix1Char"/>
    <w:link w:val="AppendixHeading"/>
    <w:rsid w:val="00414C16"/>
    <w:rPr>
      <w:rFonts w:eastAsiaTheme="majorEastAsia"/>
      <w:b/>
      <w:bCs/>
      <w:sz w:val="36"/>
      <w:szCs w:val="36"/>
    </w:rPr>
  </w:style>
  <w:style w:type="character" w:customStyle="1" w:styleId="b1">
    <w:name w:val="b1"/>
    <w:rsid w:val="00414C16"/>
  </w:style>
  <w:style w:type="character" w:customStyle="1" w:styleId="m1">
    <w:name w:val="m1"/>
    <w:basedOn w:val="DefaultParagraphFont"/>
    <w:rsid w:val="00414C16"/>
    <w:rPr>
      <w:color w:val="0000FF"/>
    </w:rPr>
  </w:style>
  <w:style w:type="character" w:customStyle="1" w:styleId="pi1">
    <w:name w:val="pi1"/>
    <w:basedOn w:val="DefaultParagraphFont"/>
    <w:rsid w:val="00414C16"/>
    <w:rPr>
      <w:color w:val="0000FF"/>
    </w:rPr>
  </w:style>
  <w:style w:type="character" w:customStyle="1" w:styleId="t1">
    <w:name w:val="t1"/>
    <w:basedOn w:val="DefaultParagraphFont"/>
    <w:rsid w:val="00414C16"/>
    <w:rPr>
      <w:color w:val="990000"/>
    </w:rPr>
  </w:style>
  <w:style w:type="character" w:customStyle="1" w:styleId="ns1">
    <w:name w:val="ns1"/>
    <w:basedOn w:val="DefaultParagraphFont"/>
    <w:rsid w:val="00414C16"/>
    <w:rPr>
      <w:color w:val="FF0000"/>
    </w:rPr>
  </w:style>
  <w:style w:type="paragraph" w:styleId="BlockText">
    <w:name w:val="Block Text"/>
    <w:basedOn w:val="Normal"/>
    <w:uiPriority w:val="99"/>
    <w:rsid w:val="00414C16"/>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InstructionalBlue">
    <w:name w:val="Instructional Blue"/>
    <w:basedOn w:val="DefaultParagraphFont"/>
    <w:uiPriority w:val="1"/>
    <w:qFormat/>
    <w:rsid w:val="00414C16"/>
    <w:rPr>
      <w:i/>
      <w:color w:val="0000CC"/>
    </w:rPr>
  </w:style>
  <w:style w:type="paragraph" w:styleId="BodyText2">
    <w:name w:val="Body Text 2"/>
    <w:basedOn w:val="Normal"/>
    <w:link w:val="BodyText2Char"/>
    <w:rsid w:val="00414C16"/>
    <w:pPr>
      <w:spacing w:line="480" w:lineRule="auto"/>
    </w:pPr>
    <w:rPr>
      <w:rFonts w:eastAsia="Calibri"/>
    </w:rPr>
  </w:style>
  <w:style w:type="character" w:customStyle="1" w:styleId="BodyText2Char">
    <w:name w:val="Body Text 2 Char"/>
    <w:basedOn w:val="DefaultParagraphFont"/>
    <w:link w:val="BodyText2"/>
    <w:rsid w:val="00414C16"/>
    <w:rPr>
      <w:rFonts w:eastAsia="Calibri"/>
      <w:sz w:val="24"/>
      <w:szCs w:val="24"/>
    </w:rPr>
  </w:style>
  <w:style w:type="paragraph" w:customStyle="1" w:styleId="BodyNumbered2">
    <w:name w:val="Body Numbered 2"/>
    <w:basedOn w:val="Normal"/>
    <w:rsid w:val="00414C16"/>
    <w:pPr>
      <w:keepNext/>
      <w:keepLines/>
      <w:numPr>
        <w:numId w:val="49"/>
      </w:numPr>
      <w:spacing w:before="120" w:after="0"/>
    </w:pPr>
    <w:rPr>
      <w:rFonts w:eastAsia="Arial Unicode MS"/>
      <w:sz w:val="22"/>
      <w:szCs w:val="20"/>
    </w:rPr>
  </w:style>
  <w:style w:type="table" w:styleId="TableClassic3">
    <w:name w:val="Table Classic 3"/>
    <w:basedOn w:val="TableNormal"/>
    <w:rsid w:val="00414C16"/>
    <w:pPr>
      <w:spacing w:before="60" w:after="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olorful1">
    <w:name w:val="Table Colorful 1"/>
    <w:basedOn w:val="TableNormal"/>
    <w:rsid w:val="00414C16"/>
    <w:pPr>
      <w:spacing w:before="60" w:after="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lassic4">
    <w:name w:val="Table Classic 4"/>
    <w:basedOn w:val="TableNormal"/>
    <w:rsid w:val="00414C16"/>
    <w:pPr>
      <w:spacing w:before="60" w:after="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NoSpacing">
    <w:name w:val="No Spacing"/>
    <w:uiPriority w:val="1"/>
    <w:qFormat/>
    <w:rsid w:val="00414C16"/>
    <w:rPr>
      <w:rFonts w:eastAsiaTheme="minorHAnsi"/>
      <w:sz w:val="24"/>
      <w:szCs w:val="24"/>
    </w:rPr>
  </w:style>
  <w:style w:type="character" w:styleId="FootnoteReference">
    <w:name w:val="footnote reference"/>
    <w:uiPriority w:val="99"/>
    <w:unhideWhenUsed/>
    <w:rsid w:val="00414C16"/>
    <w:rPr>
      <w:vertAlign w:val="superscript"/>
    </w:rPr>
  </w:style>
  <w:style w:type="paragraph" w:customStyle="1" w:styleId="SurveyBullet">
    <w:name w:val="Survey Bullet"/>
    <w:basedOn w:val="TableBullet"/>
    <w:qFormat/>
    <w:rsid w:val="00414C16"/>
    <w:pPr>
      <w:numPr>
        <w:numId w:val="0"/>
      </w:numPr>
      <w:tabs>
        <w:tab w:val="left" w:pos="1080"/>
      </w:tabs>
    </w:pPr>
    <w:rPr>
      <w:rFonts w:eastAsia="Calibri"/>
      <w:sz w:val="24"/>
    </w:rPr>
  </w:style>
  <w:style w:type="paragraph" w:customStyle="1" w:styleId="SurveyNumber">
    <w:name w:val="Survey Number"/>
    <w:basedOn w:val="ListNumber"/>
    <w:qFormat/>
    <w:rsid w:val="00414C16"/>
    <w:pPr>
      <w:numPr>
        <w:numId w:val="0"/>
      </w:numPr>
      <w:spacing w:before="120" w:after="60"/>
    </w:pPr>
  </w:style>
  <w:style w:type="character" w:customStyle="1" w:styleId="BodyNumberingChar">
    <w:name w:val="Body Numbering Char"/>
    <w:basedOn w:val="DefaultParagraphFont"/>
    <w:link w:val="BodyNumbering"/>
    <w:locked/>
    <w:rsid w:val="00414C16"/>
    <w:rPr>
      <w:sz w:val="24"/>
      <w:szCs w:val="24"/>
    </w:rPr>
  </w:style>
  <w:style w:type="paragraph" w:customStyle="1" w:styleId="BodyNumbering">
    <w:name w:val="Body Numbering"/>
    <w:basedOn w:val="BodyText"/>
    <w:link w:val="BodyNumberingChar"/>
    <w:qFormat/>
    <w:rsid w:val="00414C16"/>
    <w:pPr>
      <w:numPr>
        <w:numId w:val="50"/>
      </w:numPr>
      <w:ind w:left="720" w:hanging="360"/>
    </w:pPr>
    <w:rPr>
      <w:rFonts w:eastAsia="Times New Roman"/>
    </w:rPr>
  </w:style>
  <w:style w:type="paragraph" w:customStyle="1" w:styleId="BodyCopy">
    <w:name w:val="Body Copy"/>
    <w:basedOn w:val="Normal"/>
    <w:uiPriority w:val="99"/>
    <w:rsid w:val="00AC385E"/>
    <w:pPr>
      <w:spacing w:before="0" w:after="280"/>
    </w:pPr>
    <w:rPr>
      <w:rFonts w:ascii="Georgia" w:hAnsi="Georgia"/>
      <w:color w:val="808080"/>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qFormat="1"/>
    <w:lsdException w:name="table of figures" w:uiPriority="99"/>
    <w:lsdException w:name="footnote reference" w:uiPriority="99"/>
    <w:lsdException w:name="annotation reference" w:uiPriority="99"/>
    <w:lsdException w:name="List Bullet" w:uiPriority="99" w:qFormat="1"/>
    <w:lsdException w:name="List Number" w:uiPriority="99" w:qFormat="1"/>
    <w:lsdException w:name="Title" w:uiPriority="10" w:qFormat="1"/>
    <w:lsdException w:name="Default Paragraph Font" w:uiPriority="1"/>
    <w:lsdException w:name="Body Text" w:uiPriority="2" w:qFormat="1"/>
    <w:lsdException w:name="Body Text Indent" w:semiHidden="1"/>
    <w:lsdException w:name="Subtitle" w:uiPriority="1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semiHidden="1" w:uiPriority="99"/>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Typewriter"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04028"/>
    <w:pPr>
      <w:spacing w:before="60" w:after="120"/>
    </w:pPr>
    <w:rPr>
      <w:rFonts w:eastAsiaTheme="minorHAnsi"/>
      <w:sz w:val="24"/>
      <w:szCs w:val="24"/>
    </w:rPr>
  </w:style>
  <w:style w:type="paragraph" w:styleId="Heading1">
    <w:name w:val="heading 1"/>
    <w:basedOn w:val="Normal"/>
    <w:next w:val="BodyText"/>
    <w:link w:val="Heading1Char"/>
    <w:uiPriority w:val="9"/>
    <w:qFormat/>
    <w:rsid w:val="00075583"/>
    <w:pPr>
      <w:keepNext/>
      <w:keepLines/>
      <w:numPr>
        <w:numId w:val="20"/>
      </w:numPr>
      <w:spacing w:before="240" w:after="240"/>
      <w:outlineLvl w:val="0"/>
    </w:pPr>
    <w:rPr>
      <w:rFonts w:eastAsiaTheme="majorEastAsia"/>
      <w:b/>
      <w:bCs/>
      <w:sz w:val="36"/>
      <w:szCs w:val="36"/>
    </w:rPr>
  </w:style>
  <w:style w:type="paragraph" w:styleId="Heading2">
    <w:name w:val="heading 2"/>
    <w:basedOn w:val="Normal"/>
    <w:next w:val="BodyText"/>
    <w:link w:val="Heading2Char"/>
    <w:uiPriority w:val="9"/>
    <w:qFormat/>
    <w:rsid w:val="00602C18"/>
    <w:pPr>
      <w:keepNext/>
      <w:keepLines/>
      <w:numPr>
        <w:ilvl w:val="1"/>
        <w:numId w:val="20"/>
      </w:numPr>
      <w:spacing w:before="240" w:after="240"/>
      <w:outlineLvl w:val="1"/>
    </w:pPr>
    <w:rPr>
      <w:rFonts w:eastAsiaTheme="majorEastAsia" w:cstheme="majorBidi"/>
      <w:b/>
      <w:bCs/>
      <w:sz w:val="32"/>
      <w:szCs w:val="26"/>
    </w:rPr>
  </w:style>
  <w:style w:type="paragraph" w:styleId="Heading3">
    <w:name w:val="heading 3"/>
    <w:basedOn w:val="Normal"/>
    <w:next w:val="BodyText"/>
    <w:link w:val="Heading3Char"/>
    <w:uiPriority w:val="9"/>
    <w:qFormat/>
    <w:rsid w:val="000F5925"/>
    <w:pPr>
      <w:keepNext/>
      <w:keepLines/>
      <w:numPr>
        <w:ilvl w:val="2"/>
        <w:numId w:val="20"/>
      </w:numPr>
      <w:tabs>
        <w:tab w:val="left" w:pos="1080"/>
      </w:tabs>
      <w:outlineLvl w:val="2"/>
    </w:pPr>
    <w:rPr>
      <w:rFonts w:eastAsiaTheme="majorEastAsia" w:cstheme="majorBidi"/>
      <w:b/>
      <w:bCs/>
      <w:sz w:val="28"/>
    </w:rPr>
  </w:style>
  <w:style w:type="paragraph" w:styleId="Heading4">
    <w:name w:val="heading 4"/>
    <w:basedOn w:val="Normal"/>
    <w:next w:val="BodyText"/>
    <w:link w:val="Heading4Char"/>
    <w:uiPriority w:val="9"/>
    <w:qFormat/>
    <w:rsid w:val="003E6728"/>
    <w:pPr>
      <w:keepNext/>
      <w:keepLines/>
      <w:numPr>
        <w:ilvl w:val="3"/>
        <w:numId w:val="20"/>
      </w:numPr>
      <w:spacing w:before="240"/>
      <w:outlineLvl w:val="3"/>
    </w:pPr>
    <w:rPr>
      <w:rFonts w:eastAsiaTheme="majorEastAsia" w:cstheme="majorBidi"/>
      <w:b/>
      <w:bCs/>
      <w:iCs/>
    </w:rPr>
  </w:style>
  <w:style w:type="paragraph" w:styleId="Heading5">
    <w:name w:val="heading 5"/>
    <w:basedOn w:val="Heading4"/>
    <w:next w:val="Normal"/>
    <w:link w:val="Heading5Char"/>
    <w:uiPriority w:val="9"/>
    <w:qFormat/>
    <w:rsid w:val="0099179C"/>
    <w:pPr>
      <w:numPr>
        <w:ilvl w:val="4"/>
      </w:numPr>
      <w:ind w:left="1440" w:hanging="1440"/>
      <w:outlineLvl w:val="4"/>
    </w:pPr>
  </w:style>
  <w:style w:type="paragraph" w:styleId="Heading6">
    <w:name w:val="heading 6"/>
    <w:basedOn w:val="Heading4"/>
    <w:next w:val="Normal"/>
    <w:link w:val="Heading6Char"/>
    <w:uiPriority w:val="9"/>
    <w:qFormat/>
    <w:rsid w:val="000F5925"/>
    <w:pPr>
      <w:numPr>
        <w:ilvl w:val="5"/>
      </w:numPr>
      <w:outlineLvl w:val="5"/>
    </w:pPr>
  </w:style>
  <w:style w:type="paragraph" w:styleId="Heading7">
    <w:name w:val="heading 7"/>
    <w:basedOn w:val="Heading6"/>
    <w:next w:val="Normal"/>
    <w:link w:val="Heading7Char"/>
    <w:uiPriority w:val="9"/>
    <w:qFormat/>
    <w:rsid w:val="000F5925"/>
    <w:pPr>
      <w:numPr>
        <w:ilvl w:val="6"/>
      </w:numPr>
      <w:outlineLvl w:val="6"/>
    </w:pPr>
  </w:style>
  <w:style w:type="paragraph" w:styleId="Heading8">
    <w:name w:val="heading 8"/>
    <w:basedOn w:val="Heading7"/>
    <w:next w:val="Normal"/>
    <w:link w:val="Heading8Char"/>
    <w:uiPriority w:val="9"/>
    <w:qFormat/>
    <w:rsid w:val="000F5925"/>
    <w:pPr>
      <w:numPr>
        <w:ilvl w:val="7"/>
      </w:numPr>
      <w:outlineLvl w:val="7"/>
    </w:pPr>
  </w:style>
  <w:style w:type="paragraph" w:styleId="Heading9">
    <w:name w:val="heading 9"/>
    <w:basedOn w:val="Heading8"/>
    <w:next w:val="Normal"/>
    <w:link w:val="Heading9Char"/>
    <w:uiPriority w:val="9"/>
    <w:qFormat/>
    <w:rsid w:val="000F5925"/>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next w:val="Normal"/>
    <w:uiPriority w:val="37"/>
    <w:qFormat/>
    <w:rsid w:val="000F5925"/>
    <w:pPr>
      <w:keepNext/>
      <w:numPr>
        <w:numId w:val="18"/>
      </w:numPr>
      <w:spacing w:before="240" w:after="240"/>
    </w:pPr>
    <w:rPr>
      <w:rFonts w:eastAsiaTheme="majorEastAsia"/>
      <w:b/>
      <w:bCs/>
      <w:sz w:val="36"/>
      <w:szCs w:val="36"/>
    </w:rPr>
  </w:style>
  <w:style w:type="paragraph" w:styleId="BalloonText">
    <w:name w:val="Balloon Text"/>
    <w:basedOn w:val="Normal"/>
    <w:link w:val="BalloonTextChar"/>
    <w:uiPriority w:val="99"/>
    <w:rsid w:val="0097248B"/>
    <w:rPr>
      <w:rFonts w:ascii="Tahoma" w:hAnsi="Tahoma" w:cs="Tahoma"/>
      <w:sz w:val="16"/>
      <w:szCs w:val="16"/>
    </w:rPr>
  </w:style>
  <w:style w:type="paragraph" w:customStyle="1" w:styleId="Appendix2">
    <w:name w:val="Appendix 2"/>
    <w:basedOn w:val="Appendix"/>
    <w:next w:val="Normal"/>
    <w:uiPriority w:val="38"/>
    <w:qFormat/>
    <w:rsid w:val="004E39F6"/>
    <w:pPr>
      <w:numPr>
        <w:ilvl w:val="1"/>
      </w:numPr>
      <w:tabs>
        <w:tab w:val="clear" w:pos="1080"/>
        <w:tab w:val="num" w:pos="2520"/>
      </w:tabs>
      <w:ind w:left="2520" w:hanging="2520"/>
    </w:pPr>
    <w:rPr>
      <w:rFonts w:cstheme="majorBidi"/>
      <w:bCs w:val="0"/>
      <w:sz w:val="32"/>
      <w:szCs w:val="26"/>
    </w:rPr>
  </w:style>
  <w:style w:type="paragraph" w:customStyle="1" w:styleId="Attachment">
    <w:name w:val="Attachment"/>
    <w:next w:val="Normal"/>
    <w:uiPriority w:val="34"/>
    <w:qFormat/>
    <w:rsid w:val="007A6213"/>
    <w:pPr>
      <w:numPr>
        <w:numId w:val="19"/>
      </w:numPr>
      <w:tabs>
        <w:tab w:val="clear" w:pos="504"/>
        <w:tab w:val="num" w:pos="2880"/>
      </w:tabs>
      <w:spacing w:before="240" w:after="240"/>
      <w:ind w:left="2880" w:hanging="2880"/>
    </w:pPr>
    <w:rPr>
      <w:rFonts w:eastAsiaTheme="majorEastAsia"/>
      <w:b/>
      <w:bCs/>
      <w:sz w:val="36"/>
      <w:szCs w:val="36"/>
    </w:rPr>
  </w:style>
  <w:style w:type="paragraph" w:styleId="BodyText">
    <w:name w:val="Body Text"/>
    <w:basedOn w:val="Normal"/>
    <w:link w:val="BodyTextChar"/>
    <w:uiPriority w:val="2"/>
    <w:qFormat/>
    <w:rsid w:val="00A97CF5"/>
  </w:style>
  <w:style w:type="character" w:customStyle="1" w:styleId="BodyTextChar">
    <w:name w:val="Body Text Char"/>
    <w:basedOn w:val="DefaultParagraphFont"/>
    <w:link w:val="BodyText"/>
    <w:uiPriority w:val="2"/>
    <w:rsid w:val="00A97CF5"/>
    <w:rPr>
      <w:rFonts w:eastAsiaTheme="minorHAnsi"/>
      <w:sz w:val="24"/>
      <w:szCs w:val="24"/>
    </w:rPr>
  </w:style>
  <w:style w:type="paragraph" w:styleId="Caption">
    <w:name w:val="caption"/>
    <w:basedOn w:val="Normal"/>
    <w:next w:val="Normal"/>
    <w:unhideWhenUsed/>
    <w:qFormat/>
    <w:rsid w:val="000F5925"/>
    <w:pPr>
      <w:keepNext/>
      <w:spacing w:before="120"/>
    </w:pPr>
    <w:rPr>
      <w:b/>
      <w:bCs/>
      <w:sz w:val="22"/>
      <w:szCs w:val="18"/>
    </w:rPr>
  </w:style>
  <w:style w:type="character" w:customStyle="1" w:styleId="CodeChar">
    <w:name w:val="Code Char"/>
    <w:basedOn w:val="DefaultParagraphFont"/>
    <w:uiPriority w:val="3"/>
    <w:qFormat/>
    <w:rsid w:val="000F5925"/>
    <w:rPr>
      <w:rFonts w:ascii="Courier New" w:hAnsi="Courier New"/>
      <w:sz w:val="22"/>
    </w:rPr>
  </w:style>
  <w:style w:type="paragraph" w:customStyle="1" w:styleId="CodePar">
    <w:name w:val="Code Par"/>
    <w:basedOn w:val="Normal"/>
    <w:link w:val="CodeParChar"/>
    <w:uiPriority w:val="1"/>
    <w:qFormat/>
    <w:rsid w:val="000F5925"/>
    <w:pPr>
      <w:ind w:left="720"/>
      <w:contextualSpacing/>
    </w:pPr>
    <w:rPr>
      <w:rFonts w:ascii="Courier New" w:hAnsi="Courier New"/>
      <w:sz w:val="22"/>
    </w:rPr>
  </w:style>
  <w:style w:type="character" w:styleId="CommentReference">
    <w:name w:val="annotation reference"/>
    <w:basedOn w:val="DefaultParagraphFont"/>
    <w:uiPriority w:val="99"/>
    <w:rsid w:val="0097248B"/>
    <w:rPr>
      <w:rFonts w:cs="Times New Roman"/>
      <w:sz w:val="16"/>
      <w:szCs w:val="16"/>
    </w:rPr>
  </w:style>
  <w:style w:type="paragraph" w:styleId="CommentText">
    <w:name w:val="annotation text"/>
    <w:basedOn w:val="Normal"/>
    <w:link w:val="CommentTextChar"/>
    <w:uiPriority w:val="99"/>
    <w:semiHidden/>
    <w:rsid w:val="0097248B"/>
    <w:rPr>
      <w:sz w:val="20"/>
      <w:szCs w:val="20"/>
    </w:rPr>
  </w:style>
  <w:style w:type="character" w:customStyle="1" w:styleId="BalloonTextChar">
    <w:name w:val="Balloon Text Char"/>
    <w:basedOn w:val="DefaultParagraphFont"/>
    <w:link w:val="BalloonText"/>
    <w:uiPriority w:val="99"/>
    <w:rsid w:val="001E2C9E"/>
    <w:rPr>
      <w:rFonts w:ascii="Tahoma" w:eastAsiaTheme="minorHAnsi" w:hAnsi="Tahoma" w:cs="Tahoma"/>
      <w:sz w:val="16"/>
      <w:szCs w:val="16"/>
    </w:rPr>
  </w:style>
  <w:style w:type="character" w:customStyle="1" w:styleId="CommentTextChar">
    <w:name w:val="Comment Text Char"/>
    <w:basedOn w:val="DefaultParagraphFont"/>
    <w:link w:val="CommentText"/>
    <w:uiPriority w:val="99"/>
    <w:semiHidden/>
    <w:rsid w:val="001E2C9E"/>
    <w:rPr>
      <w:rFonts w:eastAsiaTheme="minorHAnsi"/>
    </w:rPr>
  </w:style>
  <w:style w:type="paragraph" w:styleId="CommentSubject">
    <w:name w:val="annotation subject"/>
    <w:basedOn w:val="CommentText"/>
    <w:next w:val="CommentText"/>
    <w:link w:val="CommentSubjectChar"/>
    <w:uiPriority w:val="99"/>
    <w:semiHidden/>
    <w:rsid w:val="0097248B"/>
    <w:rPr>
      <w:b/>
      <w:bCs/>
    </w:rPr>
  </w:style>
  <w:style w:type="character" w:customStyle="1" w:styleId="CommentSubjectChar">
    <w:name w:val="Comment Subject Char"/>
    <w:basedOn w:val="CommentTextChar"/>
    <w:link w:val="CommentSubject"/>
    <w:uiPriority w:val="99"/>
    <w:semiHidden/>
    <w:rsid w:val="001E2C9E"/>
    <w:rPr>
      <w:rFonts w:eastAsiaTheme="minorHAnsi"/>
      <w:b/>
      <w:bCs/>
    </w:rPr>
  </w:style>
  <w:style w:type="character" w:styleId="Emphasis">
    <w:name w:val="Emphasis"/>
    <w:basedOn w:val="DefaultParagraphFont"/>
    <w:uiPriority w:val="20"/>
    <w:qFormat/>
    <w:rsid w:val="000F5925"/>
    <w:rPr>
      <w:i/>
      <w:iCs/>
    </w:rPr>
  </w:style>
  <w:style w:type="paragraph" w:styleId="Footer">
    <w:name w:val="footer"/>
    <w:basedOn w:val="Normal"/>
    <w:link w:val="FooterChar"/>
    <w:uiPriority w:val="99"/>
    <w:rsid w:val="000F5925"/>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0F5925"/>
    <w:rPr>
      <w:rFonts w:eastAsiaTheme="minorHAnsi"/>
      <w:szCs w:val="24"/>
    </w:rPr>
  </w:style>
  <w:style w:type="paragraph" w:styleId="Header">
    <w:name w:val="header"/>
    <w:basedOn w:val="Normal"/>
    <w:link w:val="HeaderChar"/>
    <w:uiPriority w:val="99"/>
    <w:rsid w:val="000F5925"/>
    <w:pPr>
      <w:tabs>
        <w:tab w:val="center" w:pos="4680"/>
        <w:tab w:val="right" w:pos="9360"/>
      </w:tabs>
      <w:spacing w:before="0" w:after="0"/>
    </w:pPr>
  </w:style>
  <w:style w:type="character" w:customStyle="1" w:styleId="HeaderChar">
    <w:name w:val="Header Char"/>
    <w:basedOn w:val="DefaultParagraphFont"/>
    <w:link w:val="Header"/>
    <w:uiPriority w:val="99"/>
    <w:rsid w:val="000F5925"/>
    <w:rPr>
      <w:rFonts w:eastAsiaTheme="minorHAnsi"/>
      <w:sz w:val="24"/>
      <w:szCs w:val="24"/>
    </w:rPr>
  </w:style>
  <w:style w:type="character" w:styleId="Hyperlink">
    <w:name w:val="Hyperlink"/>
    <w:basedOn w:val="DefaultParagraphFont"/>
    <w:uiPriority w:val="99"/>
    <w:unhideWhenUsed/>
    <w:rsid w:val="000F5925"/>
    <w:rPr>
      <w:color w:val="0000CC"/>
      <w:u w:val="single"/>
    </w:rPr>
  </w:style>
  <w:style w:type="paragraph" w:styleId="ListBullet">
    <w:name w:val="List Bullet"/>
    <w:basedOn w:val="Normal"/>
    <w:uiPriority w:val="99"/>
    <w:qFormat/>
    <w:rsid w:val="000F5925"/>
    <w:pPr>
      <w:numPr>
        <w:numId w:val="21"/>
      </w:numPr>
    </w:pPr>
  </w:style>
  <w:style w:type="paragraph" w:styleId="ListNumber">
    <w:name w:val="List Number"/>
    <w:basedOn w:val="Normal"/>
    <w:uiPriority w:val="99"/>
    <w:qFormat/>
    <w:rsid w:val="000F5925"/>
    <w:pPr>
      <w:numPr>
        <w:numId w:val="51"/>
      </w:numPr>
    </w:pPr>
  </w:style>
  <w:style w:type="paragraph" w:customStyle="1" w:styleId="Note">
    <w:name w:val="Note"/>
    <w:basedOn w:val="BodyText"/>
    <w:link w:val="NoteChar"/>
    <w:uiPriority w:val="99"/>
    <w:rsid w:val="000F5925"/>
    <w:pPr>
      <w:numPr>
        <w:numId w:val="22"/>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character" w:styleId="Strong">
    <w:name w:val="Strong"/>
    <w:basedOn w:val="DefaultParagraphFont"/>
    <w:uiPriority w:val="22"/>
    <w:qFormat/>
    <w:rsid w:val="000F5925"/>
    <w:rPr>
      <w:b/>
      <w:bCs/>
    </w:rPr>
  </w:style>
  <w:style w:type="paragraph" w:styleId="Subtitle">
    <w:name w:val="Subtitle"/>
    <w:basedOn w:val="Normal"/>
    <w:next w:val="Normal"/>
    <w:link w:val="SubtitleChar"/>
    <w:uiPriority w:val="11"/>
    <w:qFormat/>
    <w:rsid w:val="000F5925"/>
    <w:pPr>
      <w:numPr>
        <w:ilvl w:val="1"/>
      </w:numPr>
      <w:spacing w:before="120" w:after="240"/>
      <w:jc w:val="center"/>
    </w:pPr>
    <w:rPr>
      <w:rFonts w:eastAsiaTheme="majorEastAsia" w:cstheme="majorBidi"/>
      <w:b/>
      <w:iCs/>
      <w:spacing w:val="15"/>
      <w:sz w:val="32"/>
    </w:rPr>
  </w:style>
  <w:style w:type="character" w:customStyle="1" w:styleId="SubtitleChar">
    <w:name w:val="Subtitle Char"/>
    <w:basedOn w:val="DefaultParagraphFont"/>
    <w:link w:val="Subtitle"/>
    <w:uiPriority w:val="11"/>
    <w:rsid w:val="000F5925"/>
    <w:rPr>
      <w:rFonts w:eastAsiaTheme="majorEastAsia" w:cstheme="majorBidi"/>
      <w:b/>
      <w:iCs/>
      <w:spacing w:val="15"/>
      <w:sz w:val="32"/>
      <w:szCs w:val="24"/>
    </w:rPr>
  </w:style>
  <w:style w:type="paragraph" w:customStyle="1" w:styleId="TableBullet">
    <w:name w:val="Table Bullet"/>
    <w:uiPriority w:val="8"/>
    <w:qFormat/>
    <w:rsid w:val="000F5925"/>
    <w:pPr>
      <w:numPr>
        <w:numId w:val="24"/>
      </w:numPr>
      <w:spacing w:before="20" w:after="20"/>
    </w:pPr>
    <w:rPr>
      <w:rFonts w:eastAsiaTheme="minorHAnsi"/>
      <w:sz w:val="22"/>
      <w:szCs w:val="24"/>
      <w:lang w:val="da-DK"/>
    </w:rPr>
  </w:style>
  <w:style w:type="table" w:styleId="TableGrid">
    <w:name w:val="Table Grid"/>
    <w:basedOn w:val="TableNormal"/>
    <w:uiPriority w:val="59"/>
    <w:rsid w:val="000F5925"/>
    <w:pPr>
      <w:spacing w:before="60"/>
    </w:pPr>
    <w:rPr>
      <w:rFonts w:eastAsia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qFormat/>
    <w:rsid w:val="002F05FF"/>
    <w:pPr>
      <w:keepNext/>
      <w:spacing w:before="20" w:after="20"/>
    </w:pPr>
    <w:rPr>
      <w:rFonts w:eastAsiaTheme="minorHAnsi"/>
      <w:b/>
      <w:color w:val="FFFFFF" w:themeColor="background1"/>
      <w:sz w:val="24"/>
      <w:szCs w:val="24"/>
    </w:rPr>
  </w:style>
  <w:style w:type="paragraph" w:customStyle="1" w:styleId="TableText0">
    <w:name w:val="Table Text"/>
    <w:basedOn w:val="Normal"/>
    <w:link w:val="TableTextChar"/>
    <w:uiPriority w:val="8"/>
    <w:qFormat/>
    <w:rsid w:val="000F5925"/>
    <w:pPr>
      <w:spacing w:before="20" w:after="20"/>
    </w:pPr>
    <w:rPr>
      <w:sz w:val="22"/>
      <w:szCs w:val="22"/>
    </w:rPr>
  </w:style>
  <w:style w:type="character" w:customStyle="1" w:styleId="Heading1Char">
    <w:name w:val="Heading 1 Char"/>
    <w:basedOn w:val="DefaultParagraphFont"/>
    <w:link w:val="Heading1"/>
    <w:uiPriority w:val="9"/>
    <w:rsid w:val="00075583"/>
    <w:rPr>
      <w:rFonts w:eastAsiaTheme="majorEastAsia"/>
      <w:b/>
      <w:bCs/>
      <w:sz w:val="36"/>
      <w:szCs w:val="36"/>
    </w:rPr>
  </w:style>
  <w:style w:type="character" w:customStyle="1" w:styleId="Heading2Char">
    <w:name w:val="Heading 2 Char"/>
    <w:basedOn w:val="DefaultParagraphFont"/>
    <w:link w:val="Heading2"/>
    <w:uiPriority w:val="9"/>
    <w:rsid w:val="00602C18"/>
    <w:rPr>
      <w:rFonts w:eastAsiaTheme="majorEastAsia" w:cstheme="majorBidi"/>
      <w:b/>
      <w:bCs/>
      <w:sz w:val="32"/>
      <w:szCs w:val="26"/>
    </w:rPr>
  </w:style>
  <w:style w:type="paragraph" w:styleId="Title">
    <w:name w:val="Title"/>
    <w:basedOn w:val="Normal"/>
    <w:next w:val="Normal"/>
    <w:link w:val="TitleChar"/>
    <w:uiPriority w:val="10"/>
    <w:qFormat/>
    <w:rsid w:val="000F5925"/>
    <w:pPr>
      <w:spacing w:before="360" w:after="360"/>
      <w:jc w:val="center"/>
    </w:pPr>
    <w:rPr>
      <w:rFonts w:eastAsiaTheme="majorEastAsia" w:cstheme="majorBidi"/>
      <w:b/>
      <w:spacing w:val="5"/>
      <w:kern w:val="28"/>
      <w:sz w:val="36"/>
      <w:szCs w:val="52"/>
    </w:rPr>
  </w:style>
  <w:style w:type="character" w:customStyle="1" w:styleId="TitleChar">
    <w:name w:val="Title Char"/>
    <w:basedOn w:val="DefaultParagraphFont"/>
    <w:link w:val="Title"/>
    <w:uiPriority w:val="10"/>
    <w:rsid w:val="000F5925"/>
    <w:rPr>
      <w:rFonts w:eastAsiaTheme="majorEastAsia" w:cstheme="majorBidi"/>
      <w:b/>
      <w:spacing w:val="5"/>
      <w:kern w:val="28"/>
      <w:sz w:val="36"/>
      <w:szCs w:val="52"/>
    </w:rPr>
  </w:style>
  <w:style w:type="paragraph" w:styleId="TOC1">
    <w:name w:val="toc 1"/>
    <w:basedOn w:val="Normal"/>
    <w:next w:val="Normal"/>
    <w:uiPriority w:val="39"/>
    <w:rsid w:val="000F5925"/>
    <w:pPr>
      <w:tabs>
        <w:tab w:val="left" w:pos="360"/>
        <w:tab w:val="right" w:leader="dot" w:pos="9360"/>
      </w:tabs>
      <w:spacing w:after="60"/>
      <w:ind w:left="360" w:hanging="360"/>
    </w:pPr>
    <w:rPr>
      <w:noProof/>
    </w:rPr>
  </w:style>
  <w:style w:type="paragraph" w:styleId="TOC2">
    <w:name w:val="toc 2"/>
    <w:basedOn w:val="Normal"/>
    <w:next w:val="Normal"/>
    <w:uiPriority w:val="39"/>
    <w:rsid w:val="000F5925"/>
    <w:pPr>
      <w:tabs>
        <w:tab w:val="left" w:pos="936"/>
        <w:tab w:val="right" w:leader="dot" w:pos="9360"/>
      </w:tabs>
      <w:spacing w:after="60"/>
      <w:ind w:left="936" w:hanging="576"/>
    </w:pPr>
    <w:rPr>
      <w:noProof/>
    </w:rPr>
  </w:style>
  <w:style w:type="paragraph" w:styleId="TOC3">
    <w:name w:val="toc 3"/>
    <w:basedOn w:val="Normal"/>
    <w:next w:val="Normal"/>
    <w:uiPriority w:val="39"/>
    <w:rsid w:val="000F5925"/>
    <w:pPr>
      <w:tabs>
        <w:tab w:val="left" w:pos="1800"/>
        <w:tab w:val="right" w:leader="dot" w:pos="9360"/>
      </w:tabs>
      <w:spacing w:after="60"/>
      <w:ind w:left="1800" w:hanging="810"/>
    </w:pPr>
    <w:rPr>
      <w:noProof/>
    </w:rPr>
  </w:style>
  <w:style w:type="paragraph" w:styleId="TOC7">
    <w:name w:val="toc 7"/>
    <w:aliases w:val="_Attachment,TOC 7_Attachment"/>
    <w:basedOn w:val="Normal"/>
    <w:next w:val="Normal"/>
    <w:uiPriority w:val="39"/>
    <w:rsid w:val="000F5925"/>
    <w:pPr>
      <w:tabs>
        <w:tab w:val="left" w:pos="1620"/>
        <w:tab w:val="right" w:leader="dot" w:pos="9360"/>
      </w:tabs>
      <w:spacing w:after="60"/>
      <w:ind w:left="1620" w:hanging="1620"/>
    </w:pPr>
    <w:rPr>
      <w:noProof/>
    </w:rPr>
  </w:style>
  <w:style w:type="paragraph" w:styleId="TOC8">
    <w:name w:val="toc 8"/>
    <w:aliases w:val="_Appendix,TOC 8_Appendix"/>
    <w:basedOn w:val="Normal"/>
    <w:next w:val="Normal"/>
    <w:uiPriority w:val="39"/>
    <w:rsid w:val="000F5925"/>
    <w:pPr>
      <w:tabs>
        <w:tab w:val="left" w:pos="1620"/>
        <w:tab w:val="right" w:leader="dot" w:pos="9360"/>
      </w:tabs>
      <w:spacing w:after="60"/>
      <w:ind w:left="1620" w:hanging="1620"/>
    </w:pPr>
    <w:rPr>
      <w:noProof/>
    </w:rPr>
  </w:style>
  <w:style w:type="character" w:customStyle="1" w:styleId="Heading4Char">
    <w:name w:val="Heading 4 Char"/>
    <w:basedOn w:val="DefaultParagraphFont"/>
    <w:link w:val="Heading4"/>
    <w:uiPriority w:val="9"/>
    <w:rsid w:val="003E6728"/>
    <w:rPr>
      <w:rFonts w:eastAsiaTheme="majorEastAsia" w:cstheme="majorBidi"/>
      <w:b/>
      <w:bCs/>
      <w:iCs/>
      <w:sz w:val="24"/>
      <w:szCs w:val="24"/>
    </w:rPr>
  </w:style>
  <w:style w:type="paragraph" w:styleId="TOC9">
    <w:name w:val="toc 9"/>
    <w:aliases w:val="_Appendix_2,TOC 9_SubAppendix"/>
    <w:basedOn w:val="Normal"/>
    <w:next w:val="Normal"/>
    <w:uiPriority w:val="39"/>
    <w:unhideWhenUsed/>
    <w:rsid w:val="000F5925"/>
    <w:pPr>
      <w:tabs>
        <w:tab w:val="left" w:pos="1980"/>
        <w:tab w:val="right" w:leader="dot" w:pos="9360"/>
      </w:tabs>
      <w:spacing w:after="60"/>
      <w:ind w:left="1980" w:hanging="1620"/>
    </w:pPr>
    <w:rPr>
      <w:noProof/>
    </w:rPr>
  </w:style>
  <w:style w:type="numbering" w:customStyle="1" w:styleId="NoList1">
    <w:name w:val="No List1"/>
    <w:next w:val="NoList"/>
    <w:uiPriority w:val="99"/>
    <w:semiHidden/>
    <w:unhideWhenUsed/>
    <w:rsid w:val="008F5F8D"/>
  </w:style>
  <w:style w:type="table" w:customStyle="1" w:styleId="TableGrid1">
    <w:name w:val="Table Grid1"/>
    <w:basedOn w:val="TableNormal"/>
    <w:next w:val="TableGrid"/>
    <w:uiPriority w:val="59"/>
    <w:rsid w:val="008F5F8D"/>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rsid w:val="008F5F8D"/>
    <w:pPr>
      <w:keepNext/>
      <w:spacing w:before="0" w:after="0"/>
      <w:ind w:left="245" w:hanging="245"/>
    </w:pPr>
  </w:style>
  <w:style w:type="paragraph" w:styleId="Index2">
    <w:name w:val="index 2"/>
    <w:basedOn w:val="Normal"/>
    <w:next w:val="Normal"/>
    <w:autoRedefine/>
    <w:uiPriority w:val="99"/>
    <w:rsid w:val="008F5F8D"/>
    <w:pPr>
      <w:spacing w:before="0" w:after="0"/>
      <w:ind w:left="480" w:hanging="240"/>
    </w:pPr>
  </w:style>
  <w:style w:type="character" w:customStyle="1" w:styleId="Heading3Char">
    <w:name w:val="Heading 3 Char"/>
    <w:basedOn w:val="DefaultParagraphFont"/>
    <w:link w:val="Heading3"/>
    <w:uiPriority w:val="9"/>
    <w:rsid w:val="000F5925"/>
    <w:rPr>
      <w:rFonts w:eastAsiaTheme="majorEastAsia" w:cstheme="majorBidi"/>
      <w:b/>
      <w:bCs/>
      <w:sz w:val="28"/>
      <w:szCs w:val="24"/>
    </w:rPr>
  </w:style>
  <w:style w:type="paragraph" w:styleId="Revision">
    <w:name w:val="Revision"/>
    <w:hidden/>
    <w:uiPriority w:val="99"/>
    <w:semiHidden/>
    <w:rsid w:val="00FF1C81"/>
    <w:rPr>
      <w:sz w:val="22"/>
      <w:szCs w:val="24"/>
    </w:rPr>
  </w:style>
  <w:style w:type="character" w:customStyle="1" w:styleId="TableTextChar">
    <w:name w:val="Table Text Char"/>
    <w:basedOn w:val="DefaultParagraphFont"/>
    <w:link w:val="TableText0"/>
    <w:uiPriority w:val="8"/>
    <w:locked/>
    <w:rsid w:val="00592B1B"/>
    <w:rPr>
      <w:rFonts w:eastAsiaTheme="minorHAnsi"/>
      <w:sz w:val="22"/>
      <w:szCs w:val="22"/>
    </w:rPr>
  </w:style>
  <w:style w:type="paragraph" w:customStyle="1" w:styleId="AppendixSubHeading">
    <w:name w:val="AppendixSubHeading"/>
    <w:basedOn w:val="BodyText"/>
    <w:next w:val="BodyText"/>
    <w:qFormat/>
    <w:rsid w:val="003D1F47"/>
    <w:pPr>
      <w:keepNext/>
    </w:pPr>
    <w:rPr>
      <w:rFonts w:eastAsia="Calibri"/>
      <w:b/>
      <w:bCs/>
    </w:rPr>
  </w:style>
  <w:style w:type="paragraph" w:customStyle="1" w:styleId="BodyBullet">
    <w:name w:val="Body Bullet"/>
    <w:basedOn w:val="Normal"/>
    <w:link w:val="BodyBulletChar"/>
    <w:qFormat/>
    <w:rsid w:val="0097248B"/>
    <w:pPr>
      <w:numPr>
        <w:numId w:val="1"/>
      </w:numPr>
    </w:pPr>
  </w:style>
  <w:style w:type="paragraph" w:customStyle="1" w:styleId="BodyBullet1">
    <w:name w:val="Body Bullet 1"/>
    <w:basedOn w:val="Normal"/>
    <w:rsid w:val="0097248B"/>
    <w:pPr>
      <w:numPr>
        <w:numId w:val="2"/>
      </w:numPr>
      <w:outlineLvl w:val="1"/>
    </w:pPr>
  </w:style>
  <w:style w:type="paragraph" w:customStyle="1" w:styleId="BodyBullet2">
    <w:name w:val="Body Bullet 2"/>
    <w:basedOn w:val="Normal"/>
    <w:link w:val="BodyBullet2Char"/>
    <w:rsid w:val="0097248B"/>
    <w:pPr>
      <w:numPr>
        <w:ilvl w:val="1"/>
        <w:numId w:val="3"/>
      </w:numPr>
      <w:outlineLvl w:val="1"/>
    </w:pPr>
    <w:rPr>
      <w:iCs/>
    </w:rPr>
  </w:style>
  <w:style w:type="paragraph" w:customStyle="1" w:styleId="BodyBullet3">
    <w:name w:val="Body Bullet 3"/>
    <w:basedOn w:val="Normal"/>
    <w:rsid w:val="0097248B"/>
    <w:pPr>
      <w:numPr>
        <w:numId w:val="4"/>
      </w:numPr>
    </w:pPr>
  </w:style>
  <w:style w:type="paragraph" w:customStyle="1" w:styleId="BulletListHidden3">
    <w:name w:val="Bullet List Hidden 3"/>
    <w:basedOn w:val="Normal"/>
    <w:uiPriority w:val="99"/>
    <w:semiHidden/>
    <w:rsid w:val="0097248B"/>
    <w:pPr>
      <w:numPr>
        <w:numId w:val="5"/>
      </w:numPr>
      <w:overflowPunct w:val="0"/>
      <w:autoSpaceDE w:val="0"/>
      <w:autoSpaceDN w:val="0"/>
      <w:adjustRightInd w:val="0"/>
      <w:textAlignment w:val="baseline"/>
    </w:pPr>
    <w:rPr>
      <w:i/>
      <w:vanish/>
      <w:color w:val="000080"/>
      <w:sz w:val="22"/>
      <w:szCs w:val="20"/>
    </w:rPr>
  </w:style>
  <w:style w:type="character" w:customStyle="1" w:styleId="command">
    <w:name w:val="command"/>
    <w:basedOn w:val="DefaultParagraphFont"/>
    <w:rsid w:val="0097248B"/>
    <w:rPr>
      <w:b/>
      <w:bCs/>
    </w:rPr>
  </w:style>
  <w:style w:type="paragraph" w:customStyle="1" w:styleId="Default">
    <w:name w:val="Default"/>
    <w:rsid w:val="0097248B"/>
    <w:pPr>
      <w:autoSpaceDE w:val="0"/>
      <w:autoSpaceDN w:val="0"/>
      <w:adjustRightInd w:val="0"/>
    </w:pPr>
    <w:rPr>
      <w:rFonts w:eastAsiaTheme="minorHAnsi"/>
      <w:color w:val="000000"/>
      <w:sz w:val="24"/>
      <w:szCs w:val="24"/>
    </w:rPr>
  </w:style>
  <w:style w:type="paragraph" w:styleId="DocumentMap">
    <w:name w:val="Document Map"/>
    <w:basedOn w:val="Normal"/>
    <w:link w:val="DocumentMapChar"/>
    <w:rsid w:val="0097248B"/>
    <w:rPr>
      <w:rFonts w:ascii="Tahoma" w:hAnsi="Tahoma" w:cs="Tahoma"/>
      <w:sz w:val="16"/>
      <w:szCs w:val="16"/>
    </w:rPr>
  </w:style>
  <w:style w:type="character" w:customStyle="1" w:styleId="DocumentMapChar">
    <w:name w:val="Document Map Char"/>
    <w:basedOn w:val="DefaultParagraphFont"/>
    <w:link w:val="DocumentMap"/>
    <w:rsid w:val="00E8636C"/>
    <w:rPr>
      <w:rFonts w:ascii="Tahoma" w:eastAsiaTheme="minorHAnsi" w:hAnsi="Tahoma" w:cs="Tahoma"/>
      <w:sz w:val="16"/>
      <w:szCs w:val="16"/>
    </w:rPr>
  </w:style>
  <w:style w:type="character" w:customStyle="1" w:styleId="Emphasis1">
    <w:name w:val="Emphasis1"/>
    <w:basedOn w:val="DefaultParagraphFont"/>
    <w:rsid w:val="0097248B"/>
    <w:rPr>
      <w:i/>
      <w:iCs/>
    </w:rPr>
  </w:style>
  <w:style w:type="character" w:customStyle="1" w:styleId="function">
    <w:name w:val="function"/>
    <w:basedOn w:val="DefaultParagraphFont"/>
    <w:rsid w:val="0097248B"/>
    <w:rPr>
      <w:b/>
      <w:bCs/>
    </w:rPr>
  </w:style>
  <w:style w:type="character" w:customStyle="1" w:styleId="guibutton">
    <w:name w:val="guibutton"/>
    <w:basedOn w:val="DefaultParagraphFont"/>
    <w:rsid w:val="0097248B"/>
    <w:rPr>
      <w:b/>
      <w:bCs/>
      <w:color w:val="008000"/>
    </w:rPr>
  </w:style>
  <w:style w:type="character" w:customStyle="1" w:styleId="guilabel">
    <w:name w:val="guilabel"/>
    <w:basedOn w:val="DefaultParagraphFont"/>
    <w:rsid w:val="0097248B"/>
    <w:rPr>
      <w:b/>
      <w:bCs/>
      <w:color w:val="008000"/>
    </w:rPr>
  </w:style>
  <w:style w:type="character" w:styleId="HTMLSample">
    <w:name w:val="HTML Sample"/>
    <w:basedOn w:val="DefaultParagraphFont"/>
    <w:rsid w:val="0097248B"/>
    <w:rPr>
      <w:rFonts w:ascii="Consolas" w:hAnsi="Consolas"/>
      <w:sz w:val="24"/>
      <w:szCs w:val="24"/>
    </w:rPr>
  </w:style>
  <w:style w:type="paragraph" w:customStyle="1" w:styleId="InstructionalText1">
    <w:name w:val="Instructional Text 1"/>
    <w:basedOn w:val="BodyText"/>
    <w:next w:val="BodyText"/>
    <w:link w:val="InstructionalText1Char"/>
    <w:rsid w:val="0097248B"/>
    <w:pPr>
      <w:autoSpaceDE w:val="0"/>
      <w:autoSpaceDN w:val="0"/>
      <w:adjustRightInd w:val="0"/>
      <w:spacing w:line="240" w:lineRule="atLeast"/>
    </w:pPr>
    <w:rPr>
      <w:i/>
      <w:iCs/>
      <w:color w:val="0000FF"/>
    </w:rPr>
  </w:style>
  <w:style w:type="paragraph" w:styleId="ListNumber2">
    <w:name w:val="List Number 2"/>
    <w:basedOn w:val="Normal"/>
    <w:rsid w:val="0097248B"/>
    <w:pPr>
      <w:numPr>
        <w:ilvl w:val="1"/>
        <w:numId w:val="6"/>
      </w:numPr>
      <w:contextualSpacing/>
    </w:pPr>
  </w:style>
  <w:style w:type="paragraph" w:styleId="ListNumber3">
    <w:name w:val="List Number 3"/>
    <w:basedOn w:val="Normal"/>
    <w:rsid w:val="0097248B"/>
    <w:pPr>
      <w:numPr>
        <w:ilvl w:val="2"/>
        <w:numId w:val="6"/>
      </w:numPr>
      <w:contextualSpacing/>
    </w:pPr>
  </w:style>
  <w:style w:type="paragraph" w:styleId="ListNumber4">
    <w:name w:val="List Number 4"/>
    <w:basedOn w:val="Normal"/>
    <w:rsid w:val="0097248B"/>
    <w:pPr>
      <w:numPr>
        <w:ilvl w:val="3"/>
        <w:numId w:val="6"/>
      </w:numPr>
      <w:contextualSpacing/>
    </w:pPr>
  </w:style>
  <w:style w:type="paragraph" w:styleId="ListNumber5">
    <w:name w:val="List Number 5"/>
    <w:basedOn w:val="Normal"/>
    <w:rsid w:val="0097248B"/>
    <w:pPr>
      <w:numPr>
        <w:ilvl w:val="4"/>
        <w:numId w:val="6"/>
      </w:numPr>
      <w:contextualSpacing/>
    </w:pPr>
  </w:style>
  <w:style w:type="paragraph" w:styleId="ListParagraph">
    <w:name w:val="List Paragraph"/>
    <w:basedOn w:val="Normal"/>
    <w:uiPriority w:val="34"/>
    <w:qFormat/>
    <w:rsid w:val="000F5925"/>
    <w:pPr>
      <w:spacing w:before="0" w:after="0"/>
      <w:ind w:left="720"/>
    </w:pPr>
    <w:rPr>
      <w:rFonts w:ascii="Calibri" w:hAnsi="Calibri"/>
      <w:sz w:val="22"/>
      <w:szCs w:val="22"/>
    </w:rPr>
  </w:style>
  <w:style w:type="paragraph" w:styleId="NormalWeb">
    <w:name w:val="Normal (Web)"/>
    <w:basedOn w:val="Normal"/>
    <w:uiPriority w:val="99"/>
    <w:unhideWhenUsed/>
    <w:rsid w:val="0097248B"/>
    <w:pPr>
      <w:spacing w:before="100" w:beforeAutospacing="1" w:after="100" w:afterAutospacing="1" w:line="169" w:lineRule="atLeast"/>
    </w:pPr>
    <w:rPr>
      <w:rFonts w:ascii="Arial" w:hAnsi="Arial" w:cs="Arial"/>
      <w:color w:val="000000"/>
      <w:sz w:val="15"/>
      <w:szCs w:val="15"/>
    </w:rPr>
  </w:style>
  <w:style w:type="paragraph" w:customStyle="1" w:styleId="Note1">
    <w:name w:val="Note 1"/>
    <w:basedOn w:val="BodyText"/>
    <w:rsid w:val="0097248B"/>
    <w:pPr>
      <w:numPr>
        <w:numId w:val="7"/>
      </w:numPr>
      <w:pBdr>
        <w:top w:val="single" w:sz="4" w:space="1" w:color="auto"/>
        <w:bottom w:val="single" w:sz="4" w:space="1" w:color="auto"/>
      </w:pBdr>
      <w:shd w:val="pct12" w:color="auto" w:fill="auto"/>
      <w:autoSpaceDE w:val="0"/>
      <w:autoSpaceDN w:val="0"/>
      <w:adjustRightInd w:val="0"/>
      <w:spacing w:before="240" w:after="360"/>
    </w:pPr>
    <w:rPr>
      <w:iCs/>
      <w:szCs w:val="22"/>
    </w:rPr>
  </w:style>
  <w:style w:type="paragraph" w:customStyle="1" w:styleId="NoteStyle">
    <w:name w:val="NoteStyle"/>
    <w:basedOn w:val="BodyText"/>
    <w:qFormat/>
    <w:rsid w:val="0097248B"/>
    <w:pPr>
      <w:pBdr>
        <w:top w:val="single" w:sz="4" w:space="1" w:color="auto"/>
        <w:bottom w:val="single" w:sz="4" w:space="1" w:color="auto"/>
      </w:pBdr>
      <w:shd w:val="pct12" w:color="auto" w:fill="auto"/>
      <w:spacing w:before="240" w:after="360"/>
    </w:pPr>
  </w:style>
  <w:style w:type="paragraph" w:customStyle="1" w:styleId="NumberedList">
    <w:name w:val="Numbered List"/>
    <w:basedOn w:val="BodyText"/>
    <w:rsid w:val="0097248B"/>
    <w:pPr>
      <w:numPr>
        <w:ilvl w:val="8"/>
        <w:numId w:val="8"/>
      </w:numPr>
      <w:outlineLvl w:val="0"/>
    </w:pPr>
    <w:rPr>
      <w:color w:val="000000"/>
    </w:rPr>
  </w:style>
  <w:style w:type="numbering" w:customStyle="1" w:styleId="ReqNumbering">
    <w:name w:val="ReqNumbering"/>
    <w:rsid w:val="0097248B"/>
    <w:pPr>
      <w:numPr>
        <w:numId w:val="9"/>
      </w:numPr>
    </w:pPr>
  </w:style>
  <w:style w:type="paragraph" w:customStyle="1" w:styleId="ScreenText">
    <w:name w:val="Screen Text"/>
    <w:basedOn w:val="Normal"/>
    <w:rsid w:val="0097248B"/>
    <w:pPr>
      <w:keepLines/>
      <w:shd w:val="clear" w:color="auto" w:fill="BFBFBF" w:themeFill="background1" w:themeFillShade="BF"/>
      <w:suppressAutoHyphens/>
    </w:pPr>
    <w:rPr>
      <w:rFonts w:ascii="Courier New" w:hAnsi="Courier New"/>
      <w:color w:val="000000"/>
      <w:sz w:val="20"/>
      <w:szCs w:val="20"/>
    </w:rPr>
  </w:style>
  <w:style w:type="paragraph" w:customStyle="1" w:styleId="SignatureLine">
    <w:name w:val="Signature Line"/>
    <w:basedOn w:val="BodyText"/>
    <w:next w:val="BodyText"/>
    <w:qFormat/>
    <w:rsid w:val="0097248B"/>
    <w:pPr>
      <w:pBdr>
        <w:bottom w:val="single" w:sz="4" w:space="1" w:color="auto"/>
      </w:pBdr>
      <w:tabs>
        <w:tab w:val="right" w:pos="9360"/>
      </w:tabs>
    </w:pPr>
  </w:style>
  <w:style w:type="numbering" w:customStyle="1" w:styleId="StyleHDRLevel1NumberedList">
    <w:name w:val="Style |HDR Level 1 Numbered List"/>
    <w:basedOn w:val="NoList"/>
    <w:rsid w:val="0097248B"/>
    <w:pPr>
      <w:numPr>
        <w:numId w:val="10"/>
      </w:numPr>
    </w:pPr>
  </w:style>
  <w:style w:type="numbering" w:customStyle="1" w:styleId="StyleBulleted">
    <w:name w:val="Style Bulleted"/>
    <w:basedOn w:val="NoList"/>
    <w:rsid w:val="0097248B"/>
    <w:pPr>
      <w:numPr>
        <w:numId w:val="11"/>
      </w:numPr>
    </w:pPr>
  </w:style>
  <w:style w:type="paragraph" w:customStyle="1" w:styleId="StyleInstructionalText1CustomColorRGB00204">
    <w:name w:val="Style Instructional Text 1 + Custom Color(RGB(00204))"/>
    <w:basedOn w:val="InstructionalText1"/>
    <w:rsid w:val="0097248B"/>
    <w:pPr>
      <w:tabs>
        <w:tab w:val="left" w:pos="9360"/>
      </w:tabs>
    </w:pPr>
    <w:rPr>
      <w:color w:val="0000CC"/>
    </w:rPr>
  </w:style>
  <w:style w:type="numbering" w:customStyle="1" w:styleId="StyleOutlinenumbered">
    <w:name w:val="Style Outline numbered"/>
    <w:basedOn w:val="NoList"/>
    <w:rsid w:val="0097248B"/>
    <w:pPr>
      <w:numPr>
        <w:numId w:val="12"/>
      </w:numPr>
    </w:pPr>
  </w:style>
  <w:style w:type="numbering" w:customStyle="1" w:styleId="StyleOutlinenumberedTmsRmn">
    <w:name w:val="Style Outline numbered Tms Rmn"/>
    <w:rsid w:val="0097248B"/>
    <w:pPr>
      <w:numPr>
        <w:numId w:val="13"/>
      </w:numPr>
    </w:pPr>
  </w:style>
  <w:style w:type="numbering" w:customStyle="1" w:styleId="StyleStyleOutlinenumbered1Outlinenumbered">
    <w:name w:val="Style Style Outline numbered1 + Outline numbered"/>
    <w:basedOn w:val="NoList"/>
    <w:rsid w:val="0097248B"/>
    <w:pPr>
      <w:numPr>
        <w:numId w:val="14"/>
      </w:numPr>
    </w:pPr>
  </w:style>
  <w:style w:type="numbering" w:customStyle="1" w:styleId="StyleOutlineNumbered1">
    <w:name w:val="StyleOutlineNumbered1"/>
    <w:rsid w:val="0097248B"/>
    <w:pPr>
      <w:numPr>
        <w:numId w:val="15"/>
      </w:numPr>
    </w:pPr>
  </w:style>
  <w:style w:type="paragraph" w:styleId="TOCHeading">
    <w:name w:val="TOC Heading"/>
    <w:basedOn w:val="Heading1"/>
    <w:next w:val="Normal"/>
    <w:uiPriority w:val="39"/>
    <w:semiHidden/>
    <w:unhideWhenUsed/>
    <w:qFormat/>
    <w:rsid w:val="0097248B"/>
    <w:pPr>
      <w:numPr>
        <w:numId w:val="0"/>
      </w:numPr>
      <w:spacing w:before="480" w:after="0" w:line="276" w:lineRule="auto"/>
      <w:outlineLvl w:val="9"/>
    </w:pPr>
    <w:rPr>
      <w:rFonts w:asciiTheme="majorHAnsi" w:hAnsiTheme="majorHAnsi" w:cstheme="majorBidi"/>
      <w:color w:val="365F91" w:themeColor="accent1" w:themeShade="BF"/>
      <w:sz w:val="28"/>
      <w:szCs w:val="28"/>
    </w:rPr>
  </w:style>
  <w:style w:type="character" w:customStyle="1" w:styleId="UIElements">
    <w:name w:val="UI Elements"/>
    <w:basedOn w:val="DefaultParagraphFont"/>
    <w:uiPriority w:val="1"/>
    <w:rsid w:val="0097248B"/>
    <w:rPr>
      <w:rFonts w:ascii="Courier New" w:hAnsi="Courier New"/>
      <w:b/>
      <w:sz w:val="22"/>
    </w:rPr>
  </w:style>
  <w:style w:type="paragraph" w:customStyle="1" w:styleId="BodyTextLettered1">
    <w:name w:val="Body Text Lettered 1"/>
    <w:uiPriority w:val="99"/>
    <w:rsid w:val="000503F2"/>
    <w:pPr>
      <w:numPr>
        <w:numId w:val="16"/>
      </w:numPr>
      <w:tabs>
        <w:tab w:val="clear" w:pos="1080"/>
        <w:tab w:val="num" w:pos="720"/>
      </w:tabs>
      <w:ind w:left="720"/>
    </w:pPr>
    <w:rPr>
      <w:sz w:val="22"/>
    </w:rPr>
  </w:style>
  <w:style w:type="paragraph" w:styleId="ListBullet2">
    <w:name w:val="List Bullet 2"/>
    <w:basedOn w:val="Normal"/>
    <w:rsid w:val="007A07E6"/>
    <w:pPr>
      <w:tabs>
        <w:tab w:val="num" w:pos="720"/>
      </w:tabs>
      <w:ind w:left="720" w:hanging="360"/>
      <w:contextualSpacing/>
    </w:pPr>
  </w:style>
  <w:style w:type="character" w:styleId="FollowedHyperlink">
    <w:name w:val="FollowedHyperlink"/>
    <w:basedOn w:val="DefaultParagraphFont"/>
    <w:uiPriority w:val="99"/>
    <w:rsid w:val="00C945D2"/>
    <w:rPr>
      <w:color w:val="800080" w:themeColor="followedHyperlink"/>
      <w:u w:val="single"/>
    </w:rPr>
  </w:style>
  <w:style w:type="character" w:customStyle="1" w:styleId="InstructionalText1Char">
    <w:name w:val="Instructional Text 1 Char"/>
    <w:link w:val="InstructionalText1"/>
    <w:rsid w:val="000C3B91"/>
    <w:rPr>
      <w:rFonts w:eastAsiaTheme="minorHAnsi"/>
      <w:i/>
      <w:iCs/>
      <w:color w:val="0000FF"/>
      <w:sz w:val="24"/>
      <w:szCs w:val="24"/>
    </w:rPr>
  </w:style>
  <w:style w:type="paragraph" w:customStyle="1" w:styleId="InstructionalBullet1">
    <w:name w:val="Instructional Bullet 1"/>
    <w:rsid w:val="00C61264"/>
    <w:pPr>
      <w:numPr>
        <w:numId w:val="17"/>
      </w:numPr>
      <w:spacing w:before="60" w:after="60"/>
    </w:pPr>
    <w:rPr>
      <w:i/>
      <w:color w:val="0000FF"/>
      <w:sz w:val="24"/>
      <w:szCs w:val="24"/>
    </w:rPr>
  </w:style>
  <w:style w:type="paragraph" w:customStyle="1" w:styleId="Appendix3">
    <w:name w:val="Appendix 3"/>
    <w:basedOn w:val="Appendix2"/>
    <w:next w:val="Normal"/>
    <w:qFormat/>
    <w:rsid w:val="000F5925"/>
    <w:pPr>
      <w:numPr>
        <w:ilvl w:val="2"/>
      </w:numPr>
      <w:spacing w:before="60" w:after="120"/>
    </w:pPr>
    <w:rPr>
      <w:sz w:val="28"/>
    </w:rPr>
  </w:style>
  <w:style w:type="paragraph" w:customStyle="1" w:styleId="Appendix4">
    <w:name w:val="Appendix 4"/>
    <w:basedOn w:val="Appendix3"/>
    <w:next w:val="Normal"/>
    <w:qFormat/>
    <w:rsid w:val="000F5925"/>
    <w:pPr>
      <w:numPr>
        <w:ilvl w:val="3"/>
      </w:numPr>
    </w:pPr>
    <w:rPr>
      <w:b w:val="0"/>
      <w:i/>
    </w:rPr>
  </w:style>
  <w:style w:type="paragraph" w:styleId="TOC4">
    <w:name w:val="toc 4"/>
    <w:basedOn w:val="Normal"/>
    <w:next w:val="Normal"/>
    <w:autoRedefine/>
    <w:uiPriority w:val="39"/>
    <w:unhideWhenUsed/>
    <w:rsid w:val="00D7427D"/>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7427D"/>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7427D"/>
    <w:pPr>
      <w:spacing w:before="0" w:after="100" w:line="276" w:lineRule="auto"/>
      <w:ind w:left="1100"/>
    </w:pPr>
    <w:rPr>
      <w:rFonts w:asciiTheme="minorHAnsi" w:eastAsiaTheme="minorEastAsia" w:hAnsiTheme="minorHAnsi" w:cstheme="minorBidi"/>
      <w:sz w:val="22"/>
      <w:szCs w:val="22"/>
    </w:rPr>
  </w:style>
  <w:style w:type="paragraph" w:customStyle="1" w:styleId="BodyTextBullet1">
    <w:name w:val="Body Text Bullet 1"/>
    <w:rsid w:val="009C3823"/>
    <w:pPr>
      <w:tabs>
        <w:tab w:val="num" w:pos="720"/>
      </w:tabs>
      <w:spacing w:before="60" w:after="60"/>
      <w:ind w:left="720" w:hanging="360"/>
    </w:pPr>
    <w:rPr>
      <w:sz w:val="24"/>
    </w:rPr>
  </w:style>
  <w:style w:type="character" w:customStyle="1" w:styleId="CodeParChar">
    <w:name w:val="Code Par Char"/>
    <w:basedOn w:val="DefaultParagraphFont"/>
    <w:link w:val="CodePar"/>
    <w:uiPriority w:val="1"/>
    <w:rsid w:val="000F5925"/>
    <w:rPr>
      <w:rFonts w:ascii="Courier New" w:eastAsiaTheme="minorHAnsi" w:hAnsi="Courier New"/>
      <w:sz w:val="22"/>
      <w:szCs w:val="24"/>
    </w:rPr>
  </w:style>
  <w:style w:type="character" w:customStyle="1" w:styleId="Command0">
    <w:name w:val="Command"/>
    <w:basedOn w:val="CodeChar"/>
    <w:uiPriority w:val="1"/>
    <w:rsid w:val="000F5925"/>
    <w:rPr>
      <w:rFonts w:ascii="Courier New" w:hAnsi="Courier New"/>
      <w:sz w:val="22"/>
    </w:rPr>
  </w:style>
  <w:style w:type="character" w:customStyle="1" w:styleId="FileNamesPaths">
    <w:name w:val="FileNames_Paths"/>
    <w:basedOn w:val="BodyTextChar"/>
    <w:uiPriority w:val="1"/>
    <w:rsid w:val="000F5925"/>
    <w:rPr>
      <w:rFonts w:ascii="Times New Roman" w:eastAsiaTheme="minorHAnsi" w:hAnsi="Times New Roman" w:cs="Times New Roman"/>
      <w:i/>
      <w:sz w:val="24"/>
      <w:szCs w:val="24"/>
    </w:rPr>
  </w:style>
  <w:style w:type="character" w:customStyle="1" w:styleId="Heading5Char">
    <w:name w:val="Heading 5 Char"/>
    <w:basedOn w:val="DefaultParagraphFont"/>
    <w:link w:val="Heading5"/>
    <w:uiPriority w:val="9"/>
    <w:rsid w:val="0099179C"/>
    <w:rPr>
      <w:rFonts w:eastAsiaTheme="majorEastAsia" w:cstheme="majorBidi"/>
      <w:b/>
      <w:bCs/>
      <w:iCs/>
      <w:sz w:val="24"/>
      <w:szCs w:val="24"/>
    </w:rPr>
  </w:style>
  <w:style w:type="character" w:customStyle="1" w:styleId="Heading6Char">
    <w:name w:val="Heading 6 Char"/>
    <w:basedOn w:val="DefaultParagraphFont"/>
    <w:link w:val="Heading6"/>
    <w:uiPriority w:val="9"/>
    <w:rsid w:val="000F5925"/>
    <w:rPr>
      <w:rFonts w:eastAsiaTheme="majorEastAsia" w:cstheme="majorBidi"/>
      <w:b/>
      <w:bCs/>
      <w:iCs/>
      <w:sz w:val="24"/>
      <w:szCs w:val="24"/>
    </w:rPr>
  </w:style>
  <w:style w:type="character" w:customStyle="1" w:styleId="Heading7Char">
    <w:name w:val="Heading 7 Char"/>
    <w:basedOn w:val="DefaultParagraphFont"/>
    <w:link w:val="Heading7"/>
    <w:uiPriority w:val="9"/>
    <w:rsid w:val="000F5925"/>
    <w:rPr>
      <w:rFonts w:eastAsiaTheme="majorEastAsia" w:cstheme="majorBidi"/>
      <w:b/>
      <w:bCs/>
      <w:iCs/>
      <w:sz w:val="24"/>
      <w:szCs w:val="24"/>
    </w:rPr>
  </w:style>
  <w:style w:type="character" w:customStyle="1" w:styleId="Heading8Char">
    <w:name w:val="Heading 8 Char"/>
    <w:basedOn w:val="DefaultParagraphFont"/>
    <w:link w:val="Heading8"/>
    <w:uiPriority w:val="9"/>
    <w:rsid w:val="000F5925"/>
    <w:rPr>
      <w:rFonts w:eastAsiaTheme="majorEastAsia" w:cstheme="majorBidi"/>
      <w:b/>
      <w:bCs/>
      <w:iCs/>
      <w:sz w:val="24"/>
      <w:szCs w:val="24"/>
    </w:rPr>
  </w:style>
  <w:style w:type="character" w:customStyle="1" w:styleId="Heading9Char">
    <w:name w:val="Heading 9 Char"/>
    <w:basedOn w:val="DefaultParagraphFont"/>
    <w:link w:val="Heading9"/>
    <w:uiPriority w:val="9"/>
    <w:rsid w:val="000F5925"/>
    <w:rPr>
      <w:rFonts w:eastAsiaTheme="majorEastAsia" w:cstheme="majorBidi"/>
      <w:b/>
      <w:bCs/>
      <w:iCs/>
      <w:sz w:val="24"/>
      <w:szCs w:val="24"/>
    </w:rPr>
  </w:style>
  <w:style w:type="numbering" w:customStyle="1" w:styleId="outline">
    <w:name w:val="outline"/>
    <w:uiPriority w:val="99"/>
    <w:rsid w:val="000F5925"/>
    <w:pPr>
      <w:numPr>
        <w:numId w:val="23"/>
      </w:numPr>
    </w:pPr>
  </w:style>
  <w:style w:type="paragraph" w:styleId="PlainText">
    <w:name w:val="Plain Text"/>
    <w:basedOn w:val="Normal"/>
    <w:link w:val="PlainTextChar"/>
    <w:uiPriority w:val="99"/>
    <w:unhideWhenUsed/>
    <w:rsid w:val="000F5925"/>
    <w:pPr>
      <w:spacing w:before="0" w:after="0"/>
    </w:pPr>
    <w:rPr>
      <w:rFonts w:ascii="Consolas" w:hAnsi="Consolas"/>
      <w:sz w:val="21"/>
      <w:szCs w:val="21"/>
    </w:rPr>
  </w:style>
  <w:style w:type="character" w:customStyle="1" w:styleId="PlainTextChar">
    <w:name w:val="Plain Text Char"/>
    <w:basedOn w:val="DefaultParagraphFont"/>
    <w:link w:val="PlainText"/>
    <w:uiPriority w:val="99"/>
    <w:rsid w:val="000F5925"/>
    <w:rPr>
      <w:rFonts w:ascii="Consolas" w:eastAsiaTheme="minorHAnsi" w:hAnsi="Consolas"/>
      <w:sz w:val="21"/>
      <w:szCs w:val="21"/>
    </w:rPr>
  </w:style>
  <w:style w:type="paragraph" w:customStyle="1" w:styleId="UIElement">
    <w:name w:val="UI_Element"/>
    <w:basedOn w:val="BodyText"/>
    <w:next w:val="BodyText"/>
    <w:link w:val="UIElementChar"/>
    <w:rsid w:val="000F5925"/>
    <w:rPr>
      <w:b/>
    </w:rPr>
  </w:style>
  <w:style w:type="character" w:customStyle="1" w:styleId="UIElementChar">
    <w:name w:val="UI_Element Char"/>
    <w:basedOn w:val="BodyTextChar"/>
    <w:link w:val="UIElement"/>
    <w:rsid w:val="000F5925"/>
    <w:rPr>
      <w:rFonts w:eastAsiaTheme="minorHAnsi"/>
      <w:b/>
      <w:sz w:val="24"/>
      <w:szCs w:val="24"/>
    </w:rPr>
  </w:style>
  <w:style w:type="numbering" w:customStyle="1" w:styleId="Headings">
    <w:name w:val="Headings"/>
    <w:uiPriority w:val="99"/>
    <w:rsid w:val="00655E3F"/>
    <w:pPr>
      <w:numPr>
        <w:numId w:val="25"/>
      </w:numPr>
    </w:pPr>
  </w:style>
  <w:style w:type="character" w:customStyle="1" w:styleId="CodingChar">
    <w:name w:val="Coding Char"/>
    <w:basedOn w:val="DefaultParagraphFont"/>
    <w:uiPriority w:val="1"/>
    <w:qFormat/>
    <w:rsid w:val="00774567"/>
    <w:rPr>
      <w:rFonts w:ascii="Courier New" w:hAnsi="Courier New" w:cs="Arial"/>
      <w:sz w:val="16"/>
      <w:szCs w:val="16"/>
    </w:rPr>
  </w:style>
  <w:style w:type="character" w:customStyle="1" w:styleId="NoteChar">
    <w:name w:val="Note Char"/>
    <w:basedOn w:val="DefaultParagraphFont"/>
    <w:link w:val="Note"/>
    <w:uiPriority w:val="99"/>
    <w:rsid w:val="00774567"/>
    <w:rPr>
      <w:rFonts w:eastAsiaTheme="minorHAnsi"/>
      <w:iCs/>
      <w:sz w:val="24"/>
      <w:szCs w:val="22"/>
      <w:shd w:val="pct12" w:color="auto" w:fill="auto"/>
    </w:rPr>
  </w:style>
  <w:style w:type="paragraph" w:styleId="ListBullet5">
    <w:name w:val="List Bullet 5"/>
    <w:basedOn w:val="Normal"/>
    <w:autoRedefine/>
    <w:rsid w:val="00F017A9"/>
    <w:pPr>
      <w:tabs>
        <w:tab w:val="num" w:pos="360"/>
      </w:tabs>
      <w:suppressAutoHyphens/>
      <w:ind w:left="360" w:hanging="360"/>
    </w:pPr>
    <w:rPr>
      <w:rFonts w:ascii="Arial" w:eastAsia="Calibri" w:hAnsi="Arial"/>
      <w:b/>
      <w:kern w:val="32"/>
      <w:sz w:val="12"/>
      <w:szCs w:val="20"/>
    </w:rPr>
  </w:style>
  <w:style w:type="paragraph" w:customStyle="1" w:styleId="level3headings">
    <w:name w:val="level 3 headings"/>
    <w:basedOn w:val="Normal"/>
    <w:rsid w:val="00F017A9"/>
    <w:pPr>
      <w:keepNext/>
      <w:numPr>
        <w:numId w:val="28"/>
      </w:numPr>
      <w:tabs>
        <w:tab w:val="clear" w:pos="3744"/>
        <w:tab w:val="left" w:pos="2340"/>
      </w:tabs>
      <w:suppressAutoHyphens/>
      <w:spacing w:before="240" w:after="60"/>
    </w:pPr>
    <w:rPr>
      <w:rFonts w:ascii="Arial" w:eastAsia="Calibri" w:hAnsi="Arial"/>
      <w:color w:val="000000"/>
      <w:sz w:val="20"/>
      <w:szCs w:val="20"/>
    </w:rPr>
  </w:style>
  <w:style w:type="paragraph" w:customStyle="1" w:styleId="H-related-process-areas">
    <w:name w:val="H-related-process-areas"/>
    <w:basedOn w:val="Normal"/>
    <w:next w:val="Normal"/>
    <w:rsid w:val="00F017A9"/>
    <w:pPr>
      <w:keepNext/>
      <w:numPr>
        <w:numId w:val="29"/>
      </w:numPr>
      <w:pBdr>
        <w:bottom w:val="single" w:sz="4" w:space="1" w:color="auto"/>
      </w:pBdr>
      <w:suppressAutoHyphens/>
      <w:spacing w:before="360" w:after="180" w:line="260" w:lineRule="exact"/>
    </w:pPr>
    <w:rPr>
      <w:rFonts w:ascii="Arial Black" w:eastAsia="Times New Roman" w:hAnsi="Arial Black"/>
      <w:sz w:val="20"/>
      <w:szCs w:val="20"/>
    </w:rPr>
  </w:style>
  <w:style w:type="paragraph" w:customStyle="1" w:styleId="AttachmentA">
    <w:name w:val="Attachment_A"/>
    <w:basedOn w:val="Normal"/>
    <w:next w:val="BodyText"/>
    <w:uiPriority w:val="99"/>
    <w:rsid w:val="00F017A9"/>
    <w:pPr>
      <w:keepNext/>
      <w:keepLines/>
      <w:numPr>
        <w:numId w:val="30"/>
      </w:numPr>
      <w:spacing w:before="240" w:after="240"/>
      <w:outlineLvl w:val="0"/>
    </w:pPr>
    <w:rPr>
      <w:rFonts w:eastAsia="Times New Roman"/>
      <w:b/>
      <w:bCs/>
      <w:sz w:val="36"/>
      <w:szCs w:val="20"/>
    </w:rPr>
  </w:style>
  <w:style w:type="character" w:customStyle="1" w:styleId="BodyBulletChar">
    <w:name w:val="Body Bullet Char"/>
    <w:basedOn w:val="DefaultParagraphFont"/>
    <w:link w:val="BodyBullet"/>
    <w:locked/>
    <w:rsid w:val="00F017A9"/>
    <w:rPr>
      <w:rFonts w:eastAsiaTheme="minorHAnsi"/>
      <w:sz w:val="24"/>
      <w:szCs w:val="24"/>
    </w:rPr>
  </w:style>
  <w:style w:type="paragraph" w:customStyle="1" w:styleId="capture">
    <w:name w:val="capture"/>
    <w:rsid w:val="00414C16"/>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414C16"/>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LineNumber">
    <w:name w:val="line number"/>
    <w:basedOn w:val="DefaultParagraphFont"/>
    <w:rsid w:val="00414C16"/>
  </w:style>
  <w:style w:type="paragraph" w:customStyle="1" w:styleId="Title2">
    <w:name w:val="Title 2"/>
    <w:basedOn w:val="Normal"/>
    <w:next w:val="BodyText"/>
    <w:qFormat/>
    <w:rsid w:val="00414C16"/>
    <w:pPr>
      <w:kinsoku w:val="0"/>
      <w:overflowPunct w:val="0"/>
      <w:adjustRightInd w:val="0"/>
      <w:spacing w:before="120" w:after="240"/>
      <w:jc w:val="center"/>
    </w:pPr>
    <w:rPr>
      <w:rFonts w:eastAsia="Calibri" w:cs="Arial"/>
      <w:b/>
      <w:bCs/>
      <w:sz w:val="32"/>
      <w:szCs w:val="32"/>
    </w:rPr>
  </w:style>
  <w:style w:type="paragraph" w:customStyle="1" w:styleId="DividerPage">
    <w:name w:val="Divider Page"/>
    <w:next w:val="Normal"/>
    <w:rsid w:val="00414C16"/>
    <w:pPr>
      <w:keepNext/>
      <w:keepLines/>
      <w:pageBreakBefore/>
    </w:pPr>
    <w:rPr>
      <w:rFonts w:ascii="Arial" w:hAnsi="Arial"/>
      <w:b/>
      <w:sz w:val="48"/>
    </w:rPr>
  </w:style>
  <w:style w:type="paragraph" w:customStyle="1" w:styleId="BodyTextBullet2">
    <w:name w:val="Body Text Bullet 2"/>
    <w:rsid w:val="00414C16"/>
    <w:pPr>
      <w:numPr>
        <w:numId w:val="37"/>
      </w:numPr>
      <w:spacing w:before="60" w:after="60"/>
    </w:pPr>
    <w:rPr>
      <w:sz w:val="22"/>
    </w:rPr>
  </w:style>
  <w:style w:type="paragraph" w:customStyle="1" w:styleId="BodyTextNumbered1">
    <w:name w:val="Body Text Numbered 1"/>
    <w:rsid w:val="00414C16"/>
    <w:pPr>
      <w:numPr>
        <w:numId w:val="35"/>
      </w:numPr>
    </w:pPr>
    <w:rPr>
      <w:sz w:val="22"/>
    </w:rPr>
  </w:style>
  <w:style w:type="paragraph" w:customStyle="1" w:styleId="BodyTextNumbered2">
    <w:name w:val="Body Text Numbered 2"/>
    <w:rsid w:val="00414C16"/>
    <w:pPr>
      <w:tabs>
        <w:tab w:val="num" w:pos="1080"/>
      </w:tabs>
      <w:spacing w:before="120" w:after="120"/>
      <w:ind w:left="1080" w:hanging="360"/>
    </w:pPr>
    <w:rPr>
      <w:sz w:val="22"/>
    </w:rPr>
  </w:style>
  <w:style w:type="paragraph" w:customStyle="1" w:styleId="BodyTextLettered2">
    <w:name w:val="Body Text Lettered 2"/>
    <w:rsid w:val="00414C16"/>
    <w:pPr>
      <w:numPr>
        <w:numId w:val="36"/>
      </w:numPr>
      <w:tabs>
        <w:tab w:val="clear" w:pos="1440"/>
        <w:tab w:val="num" w:pos="1080"/>
      </w:tabs>
      <w:spacing w:before="120" w:after="120"/>
      <w:ind w:left="1080"/>
    </w:pPr>
    <w:rPr>
      <w:sz w:val="22"/>
    </w:rPr>
  </w:style>
  <w:style w:type="character" w:styleId="PageNumber">
    <w:name w:val="page number"/>
    <w:basedOn w:val="DefaultParagraphFont"/>
    <w:rsid w:val="00414C16"/>
  </w:style>
  <w:style w:type="character" w:customStyle="1" w:styleId="TextItalics">
    <w:name w:val="Text Italics"/>
    <w:basedOn w:val="DefaultParagraphFont"/>
    <w:rsid w:val="00414C16"/>
    <w:rPr>
      <w:i/>
    </w:rPr>
  </w:style>
  <w:style w:type="character" w:customStyle="1" w:styleId="TextBold">
    <w:name w:val="Text Bold"/>
    <w:basedOn w:val="DefaultParagraphFont"/>
    <w:rsid w:val="00414C16"/>
    <w:rPr>
      <w:b/>
    </w:rPr>
  </w:style>
  <w:style w:type="character" w:customStyle="1" w:styleId="TextBoldItalics">
    <w:name w:val="Text Bold Italics"/>
    <w:basedOn w:val="DefaultParagraphFont"/>
    <w:rsid w:val="00414C16"/>
    <w:rPr>
      <w:b/>
      <w:i/>
    </w:rPr>
  </w:style>
  <w:style w:type="paragraph" w:customStyle="1" w:styleId="CoverTitleInstructions">
    <w:name w:val="Cover Title Instructions"/>
    <w:basedOn w:val="InstructionalText1"/>
    <w:rsid w:val="00414C16"/>
    <w:pPr>
      <w:tabs>
        <w:tab w:val="left" w:pos="360"/>
        <w:tab w:val="left" w:pos="720"/>
        <w:tab w:val="left" w:pos="1080"/>
        <w:tab w:val="left" w:pos="1440"/>
      </w:tabs>
      <w:jc w:val="center"/>
    </w:pPr>
    <w:rPr>
      <w:szCs w:val="28"/>
    </w:rPr>
  </w:style>
  <w:style w:type="paragraph" w:customStyle="1" w:styleId="InstructionalNote">
    <w:name w:val="Instructional Note"/>
    <w:basedOn w:val="Normal"/>
    <w:rsid w:val="00414C16"/>
    <w:pPr>
      <w:numPr>
        <w:numId w:val="38"/>
      </w:numPr>
      <w:tabs>
        <w:tab w:val="clear" w:pos="1512"/>
      </w:tabs>
      <w:autoSpaceDE w:val="0"/>
      <w:autoSpaceDN w:val="0"/>
      <w:adjustRightInd w:val="0"/>
      <w:spacing w:after="60"/>
      <w:ind w:left="1260" w:hanging="900"/>
    </w:pPr>
    <w:rPr>
      <w:rFonts w:eastAsia="Calibri"/>
      <w:i/>
      <w:iCs/>
      <w:color w:val="0000FF"/>
      <w:sz w:val="22"/>
      <w:szCs w:val="22"/>
    </w:rPr>
  </w:style>
  <w:style w:type="paragraph" w:customStyle="1" w:styleId="InstructionalBullet2">
    <w:name w:val="Instructional Bullet 2"/>
    <w:basedOn w:val="InstructionalBullet1"/>
    <w:rsid w:val="00414C16"/>
    <w:pPr>
      <w:numPr>
        <w:numId w:val="14"/>
      </w:numPr>
      <w:tabs>
        <w:tab w:val="num" w:pos="1260"/>
      </w:tabs>
      <w:spacing w:after="120"/>
      <w:ind w:left="1260"/>
    </w:pPr>
    <w:rPr>
      <w:rFonts w:eastAsia="Calibri"/>
      <w:sz w:val="22"/>
    </w:rPr>
  </w:style>
  <w:style w:type="character" w:customStyle="1" w:styleId="BodyBullet2Char">
    <w:name w:val="Body Bullet 2 Char"/>
    <w:basedOn w:val="DefaultParagraphFont"/>
    <w:link w:val="BodyBullet2"/>
    <w:rsid w:val="00414C16"/>
    <w:rPr>
      <w:rFonts w:eastAsiaTheme="minorHAnsi"/>
      <w:iCs/>
      <w:sz w:val="24"/>
      <w:szCs w:val="24"/>
    </w:rPr>
  </w:style>
  <w:style w:type="character" w:customStyle="1" w:styleId="InstructionalTextBold">
    <w:name w:val="Instructional Text Bold"/>
    <w:basedOn w:val="DefaultParagraphFont"/>
    <w:rsid w:val="00414C16"/>
    <w:rPr>
      <w:b/>
      <w:bCs/>
      <w:color w:val="0000FF"/>
    </w:rPr>
  </w:style>
  <w:style w:type="paragraph" w:customStyle="1" w:styleId="InstructionalText2">
    <w:name w:val="Instructional Text 2"/>
    <w:basedOn w:val="InstructionalText1"/>
    <w:next w:val="Normal"/>
    <w:link w:val="InstructionalText2Char"/>
    <w:rsid w:val="00414C16"/>
    <w:pPr>
      <w:tabs>
        <w:tab w:val="left" w:pos="360"/>
        <w:tab w:val="left" w:pos="720"/>
        <w:tab w:val="left" w:pos="1080"/>
        <w:tab w:val="left" w:pos="1440"/>
      </w:tabs>
      <w:ind w:left="720"/>
    </w:pPr>
  </w:style>
  <w:style w:type="character" w:customStyle="1" w:styleId="InstructionalText2Char">
    <w:name w:val="Instructional Text 2 Char"/>
    <w:basedOn w:val="InstructionalText1Char"/>
    <w:link w:val="InstructionalText2"/>
    <w:rsid w:val="00414C16"/>
    <w:rPr>
      <w:rFonts w:eastAsiaTheme="minorHAnsi"/>
      <w:i/>
      <w:iCs/>
      <w:color w:val="0000FF"/>
      <w:sz w:val="24"/>
      <w:szCs w:val="24"/>
    </w:rPr>
  </w:style>
  <w:style w:type="paragraph" w:styleId="ListBullet4">
    <w:name w:val="List Bullet 4"/>
    <w:basedOn w:val="Normal"/>
    <w:autoRedefine/>
    <w:rsid w:val="00414C16"/>
    <w:pPr>
      <w:tabs>
        <w:tab w:val="num" w:pos="1440"/>
      </w:tabs>
      <w:ind w:left="1440" w:hanging="360"/>
    </w:pPr>
    <w:rPr>
      <w:rFonts w:eastAsia="Calibri"/>
    </w:rPr>
  </w:style>
  <w:style w:type="paragraph" w:customStyle="1" w:styleId="InstructionalTable">
    <w:name w:val="Instructional Table"/>
    <w:basedOn w:val="Normal"/>
    <w:rsid w:val="00414C16"/>
    <w:rPr>
      <w:rFonts w:eastAsia="Calibri"/>
      <w:i/>
      <w:color w:val="0000FF"/>
    </w:rPr>
  </w:style>
  <w:style w:type="paragraph" w:customStyle="1" w:styleId="Appendix1">
    <w:name w:val="Appendix 1"/>
    <w:basedOn w:val="Heading1"/>
    <w:next w:val="BodyText"/>
    <w:link w:val="Appendix1Char"/>
    <w:uiPriority w:val="99"/>
    <w:rsid w:val="00414C16"/>
    <w:pPr>
      <w:numPr>
        <w:numId w:val="0"/>
      </w:numPr>
      <w:ind w:left="360" w:hanging="360"/>
    </w:pPr>
  </w:style>
  <w:style w:type="paragraph" w:customStyle="1" w:styleId="In-lineInstruction">
    <w:name w:val="In-line Instruction"/>
    <w:basedOn w:val="Normal"/>
    <w:link w:val="In-lineInstructionChar"/>
    <w:rsid w:val="00414C16"/>
    <w:pPr>
      <w:spacing w:before="120"/>
    </w:pPr>
    <w:rPr>
      <w:rFonts w:eastAsia="Calibri"/>
      <w:i/>
      <w:color w:val="0000FF"/>
      <w:szCs w:val="20"/>
    </w:rPr>
  </w:style>
  <w:style w:type="character" w:customStyle="1" w:styleId="In-lineInstructionChar">
    <w:name w:val="In-line Instruction Char"/>
    <w:basedOn w:val="DefaultParagraphFont"/>
    <w:link w:val="In-lineInstruction"/>
    <w:rsid w:val="00414C16"/>
    <w:rPr>
      <w:rFonts w:eastAsia="Calibri"/>
      <w:i/>
      <w:color w:val="0000FF"/>
      <w:sz w:val="24"/>
    </w:rPr>
  </w:style>
  <w:style w:type="paragraph" w:customStyle="1" w:styleId="TemplateInstructions">
    <w:name w:val="Template Instructions"/>
    <w:basedOn w:val="Normal"/>
    <w:next w:val="Normal"/>
    <w:link w:val="TemplateInstructionsChar"/>
    <w:rsid w:val="00414C16"/>
    <w:pPr>
      <w:keepNext/>
      <w:keepLines/>
      <w:spacing w:before="40"/>
    </w:pPr>
    <w:rPr>
      <w:rFonts w:eastAsia="Calibri"/>
      <w:i/>
      <w:iCs/>
      <w:color w:val="0000FF"/>
      <w:szCs w:val="22"/>
    </w:rPr>
  </w:style>
  <w:style w:type="character" w:customStyle="1" w:styleId="TemplateInstructionsChar">
    <w:name w:val="Template Instructions Char"/>
    <w:basedOn w:val="DefaultParagraphFont"/>
    <w:link w:val="TemplateInstructions"/>
    <w:rsid w:val="00414C16"/>
    <w:rPr>
      <w:rFonts w:eastAsia="Calibri"/>
      <w:i/>
      <w:iCs/>
      <w:color w:val="0000FF"/>
      <w:sz w:val="24"/>
      <w:szCs w:val="22"/>
    </w:rPr>
  </w:style>
  <w:style w:type="paragraph" w:customStyle="1" w:styleId="BulletInstructions">
    <w:name w:val="Bullet Instructions"/>
    <w:basedOn w:val="Normal"/>
    <w:rsid w:val="00414C16"/>
    <w:pPr>
      <w:numPr>
        <w:numId w:val="40"/>
      </w:numPr>
      <w:tabs>
        <w:tab w:val="num" w:pos="720"/>
      </w:tabs>
      <w:ind w:left="720"/>
    </w:pPr>
    <w:rPr>
      <w:rFonts w:eastAsia="Calibri"/>
      <w:i/>
      <w:color w:val="0000FF"/>
    </w:rPr>
  </w:style>
  <w:style w:type="paragraph" w:customStyle="1" w:styleId="templateinstructions0">
    <w:name w:val="templateinstructions"/>
    <w:basedOn w:val="Normal"/>
    <w:rsid w:val="00414C16"/>
    <w:pPr>
      <w:spacing w:before="100" w:beforeAutospacing="1" w:after="100" w:afterAutospacing="1"/>
    </w:pPr>
    <w:rPr>
      <w:rFonts w:eastAsia="Calibri"/>
    </w:rPr>
  </w:style>
  <w:style w:type="paragraph" w:customStyle="1" w:styleId="CrossReference">
    <w:name w:val="CrossReference"/>
    <w:basedOn w:val="Normal"/>
    <w:rsid w:val="00414C16"/>
    <w:pPr>
      <w:keepNext/>
      <w:keepLines/>
      <w:autoSpaceDE w:val="0"/>
      <w:autoSpaceDN w:val="0"/>
      <w:adjustRightInd w:val="0"/>
      <w:spacing w:after="60"/>
    </w:pPr>
    <w:rPr>
      <w:rFonts w:eastAsia="Calibri"/>
      <w:iCs/>
      <w:color w:val="0000FF"/>
      <w:sz w:val="20"/>
      <w:szCs w:val="22"/>
      <w:u w:val="single"/>
    </w:rPr>
  </w:style>
  <w:style w:type="paragraph" w:customStyle="1" w:styleId="Appendix11">
    <w:name w:val="Appendix 1.1"/>
    <w:basedOn w:val="Heading2"/>
    <w:next w:val="Normal"/>
    <w:rsid w:val="00414C16"/>
    <w:pPr>
      <w:keepLines w:val="0"/>
      <w:numPr>
        <w:numId w:val="41"/>
      </w:numPr>
      <w:tabs>
        <w:tab w:val="left" w:pos="720"/>
      </w:tabs>
    </w:pPr>
    <w:rPr>
      <w:rFonts w:eastAsia="Times New Roman" w:cs="Times New Roman"/>
    </w:rPr>
  </w:style>
  <w:style w:type="character" w:customStyle="1" w:styleId="BodyItalic">
    <w:name w:val="Body Italic"/>
    <w:basedOn w:val="DefaultParagraphFont"/>
    <w:rsid w:val="00414C16"/>
    <w:rPr>
      <w:i/>
    </w:rPr>
  </w:style>
  <w:style w:type="paragraph" w:customStyle="1" w:styleId="TableHeadingCentered">
    <w:name w:val="Table Heading Centered"/>
    <w:basedOn w:val="TableHeading"/>
    <w:rsid w:val="00414C16"/>
    <w:pPr>
      <w:keepNext w:val="0"/>
      <w:jc w:val="center"/>
    </w:pPr>
    <w:rPr>
      <w:rFonts w:eastAsia="Calibri"/>
      <w:color w:val="FFFFFF"/>
      <w:sz w:val="16"/>
      <w:szCs w:val="16"/>
    </w:rPr>
  </w:style>
  <w:style w:type="paragraph" w:customStyle="1" w:styleId="BlankFooter">
    <w:name w:val="Blank Footer"/>
    <w:semiHidden/>
    <w:rsid w:val="00414C16"/>
    <w:pPr>
      <w:spacing w:before="60" w:after="60" w:line="300" w:lineRule="auto"/>
    </w:pPr>
    <w:rPr>
      <w:rFonts w:ascii="Helvetica" w:eastAsia="MS Mincho" w:hAnsi="Helvetica"/>
      <w:lang w:val="en-GB" w:eastAsia="en-GB"/>
    </w:rPr>
  </w:style>
  <w:style w:type="paragraph" w:customStyle="1" w:styleId="BlankHeader">
    <w:name w:val="Blank Header"/>
    <w:semiHidden/>
    <w:rsid w:val="00414C16"/>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414C16"/>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414C16"/>
    <w:pPr>
      <w:spacing w:before="60" w:after="60" w:line="300" w:lineRule="auto"/>
      <w:ind w:left="567" w:right="1134"/>
    </w:pPr>
    <w:rPr>
      <w:rFonts w:ascii="Arial" w:eastAsia="MS Mincho" w:hAnsi="Arial"/>
      <w:sz w:val="16"/>
      <w:lang w:eastAsia="en-GB"/>
    </w:rPr>
  </w:style>
  <w:style w:type="paragraph" w:customStyle="1" w:styleId="BulletedList">
    <w:name w:val="Bulleted List"/>
    <w:rsid w:val="00414C16"/>
    <w:pPr>
      <w:numPr>
        <w:numId w:val="31"/>
      </w:numPr>
      <w:spacing w:before="60" w:after="60" w:line="300" w:lineRule="auto"/>
    </w:pPr>
    <w:rPr>
      <w:rFonts w:ascii="Helvetica" w:eastAsia="MS Mincho" w:hAnsi="Helvetica"/>
      <w:lang w:val="en-GB" w:eastAsia="en-GB"/>
    </w:rPr>
  </w:style>
  <w:style w:type="paragraph" w:customStyle="1" w:styleId="Code">
    <w:name w:val="Code"/>
    <w:basedOn w:val="Normal"/>
    <w:rsid w:val="00414C16"/>
    <w:pPr>
      <w:numPr>
        <w:numId w:val="42"/>
      </w:numPr>
      <w:tabs>
        <w:tab w:val="left" w:pos="1134"/>
      </w:tabs>
      <w:spacing w:before="120" w:line="300" w:lineRule="auto"/>
      <w:ind w:left="0" w:firstLine="0"/>
    </w:pPr>
    <w:rPr>
      <w:rFonts w:ascii="Courier New" w:eastAsia="MS Mincho" w:hAnsi="Courier New"/>
      <w:sz w:val="16"/>
      <w:szCs w:val="16"/>
      <w:lang w:eastAsia="en-GB"/>
      <w14:shadow w14:blurRad="50800" w14:dist="38100" w14:dir="2700000" w14:sx="100000" w14:sy="100000" w14:kx="0" w14:ky="0" w14:algn="tl">
        <w14:srgbClr w14:val="000000">
          <w14:alpha w14:val="60000"/>
        </w14:srgbClr>
      </w14:shadow>
    </w:rPr>
  </w:style>
  <w:style w:type="paragraph" w:customStyle="1" w:styleId="VersionNumber">
    <w:name w:val="Version Number"/>
    <w:semiHidden/>
    <w:rsid w:val="00414C16"/>
    <w:pPr>
      <w:spacing w:before="160" w:after="60"/>
      <w:jc w:val="right"/>
    </w:pPr>
    <w:rPr>
      <w:rFonts w:ascii="Helvetica" w:eastAsia="MS Mincho" w:hAnsi="Helvetica"/>
      <w:color w:val="003366"/>
      <w:szCs w:val="24"/>
      <w:lang w:val="en-GB" w:eastAsia="en-GB"/>
    </w:rPr>
  </w:style>
  <w:style w:type="paragraph" w:customStyle="1" w:styleId="DocumentSubtitle">
    <w:name w:val="Document Subtitle"/>
    <w:rsid w:val="00414C16"/>
    <w:pPr>
      <w:spacing w:before="120" w:after="120"/>
      <w:jc w:val="right"/>
    </w:pPr>
    <w:rPr>
      <w:rFonts w:ascii="Helvetica" w:eastAsia="MS Mincho" w:hAnsi="Helvetica"/>
      <w:b/>
      <w:color w:val="282282"/>
      <w:sz w:val="36"/>
      <w:szCs w:val="24"/>
      <w:lang w:eastAsia="en-GB"/>
    </w:rPr>
  </w:style>
  <w:style w:type="paragraph" w:customStyle="1" w:styleId="DocumentTitle">
    <w:name w:val="Document Title"/>
    <w:next w:val="Normal"/>
    <w:rsid w:val="00414C16"/>
    <w:pPr>
      <w:spacing w:before="600" w:line="216" w:lineRule="auto"/>
      <w:jc w:val="right"/>
    </w:pPr>
    <w:rPr>
      <w:rFonts w:ascii="Helvetica" w:eastAsia="MS Mincho" w:hAnsi="Helvetica"/>
      <w:b/>
      <w:color w:val="AD052E"/>
      <w:spacing w:val="-20"/>
      <w:kern w:val="48"/>
      <w:sz w:val="96"/>
      <w:szCs w:val="48"/>
      <w:lang w:eastAsia="en-GB"/>
    </w:rPr>
  </w:style>
  <w:style w:type="paragraph" w:styleId="FootnoteText">
    <w:name w:val="footnote text"/>
    <w:basedOn w:val="Normal"/>
    <w:link w:val="FootnoteTextChar"/>
    <w:uiPriority w:val="99"/>
    <w:unhideWhenUsed/>
    <w:rsid w:val="00414C16"/>
    <w:pPr>
      <w:spacing w:before="0" w:after="200" w:line="276" w:lineRule="auto"/>
    </w:pPr>
    <w:rPr>
      <w:rFonts w:ascii="Calibri" w:eastAsia="Calibri" w:hAnsi="Calibri"/>
      <w:sz w:val="20"/>
      <w:szCs w:val="20"/>
    </w:rPr>
  </w:style>
  <w:style w:type="character" w:customStyle="1" w:styleId="FootnoteTextChar">
    <w:name w:val="Footnote Text Char"/>
    <w:basedOn w:val="DefaultParagraphFont"/>
    <w:link w:val="FootnoteText"/>
    <w:uiPriority w:val="99"/>
    <w:rsid w:val="00414C16"/>
    <w:rPr>
      <w:rFonts w:ascii="Calibri" w:eastAsia="Calibri" w:hAnsi="Calibri"/>
    </w:rPr>
  </w:style>
  <w:style w:type="paragraph" w:customStyle="1" w:styleId="FPProductLogo">
    <w:name w:val="FP Product Logo"/>
    <w:semiHidden/>
    <w:rsid w:val="00414C16"/>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414C16"/>
    <w:pPr>
      <w:jc w:val="right"/>
    </w:pPr>
    <w:rPr>
      <w:rFonts w:ascii="Helvetica" w:eastAsia="MS Mincho" w:hAnsi="Helvetica"/>
      <w:sz w:val="24"/>
      <w:szCs w:val="24"/>
      <w:lang w:val="en-GB" w:eastAsia="en-GB"/>
    </w:rPr>
  </w:style>
  <w:style w:type="character" w:customStyle="1" w:styleId="Italic">
    <w:name w:val="Italic"/>
    <w:rsid w:val="00414C16"/>
    <w:rPr>
      <w:i/>
    </w:rPr>
  </w:style>
  <w:style w:type="paragraph" w:customStyle="1" w:styleId="TableText">
    <w:name w:val="TableText"/>
    <w:basedOn w:val="Normal"/>
    <w:rsid w:val="00414C16"/>
    <w:pPr>
      <w:numPr>
        <w:numId w:val="43"/>
      </w:numPr>
      <w:tabs>
        <w:tab w:val="clear" w:pos="432"/>
      </w:tabs>
      <w:spacing w:before="20" w:after="20"/>
      <w:ind w:left="0" w:firstLine="0"/>
    </w:pPr>
    <w:rPr>
      <w:rFonts w:eastAsia="Calibri"/>
      <w:sz w:val="22"/>
    </w:rPr>
  </w:style>
  <w:style w:type="paragraph" w:customStyle="1" w:styleId="TOCHeader">
    <w:name w:val="TOC Header"/>
    <w:rsid w:val="00414C16"/>
    <w:pPr>
      <w:keepNext/>
      <w:spacing w:before="60" w:after="240"/>
    </w:pPr>
    <w:rPr>
      <w:rFonts w:ascii="Helvetica" w:eastAsia="MS Mincho" w:hAnsi="Helvetica"/>
      <w:b/>
      <w:color w:val="98968A"/>
      <w:kern w:val="48"/>
      <w:sz w:val="48"/>
      <w:szCs w:val="48"/>
      <w:lang w:val="en-GB" w:eastAsia="en-GB"/>
    </w:rPr>
  </w:style>
  <w:style w:type="paragraph" w:customStyle="1" w:styleId="Comments">
    <w:name w:val="Comments"/>
    <w:rsid w:val="00414C16"/>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character" w:customStyle="1" w:styleId="Style18ptCustomColor">
    <w:name w:val="Style 18 pt Custom Color"/>
    <w:basedOn w:val="DefaultParagraphFont"/>
    <w:rsid w:val="00414C16"/>
    <w:rPr>
      <w:color w:val="282282"/>
      <w:sz w:val="36"/>
      <w:lang w:val="en-US"/>
    </w:rPr>
  </w:style>
  <w:style w:type="paragraph" w:customStyle="1" w:styleId="DocumentVersion">
    <w:name w:val="Document Version"/>
    <w:basedOn w:val="VersionNumber"/>
    <w:semiHidden/>
    <w:rsid w:val="00414C16"/>
    <w:rPr>
      <w:color w:val="AD052E"/>
      <w:szCs w:val="20"/>
      <w:lang w:val="en-US"/>
    </w:rPr>
  </w:style>
  <w:style w:type="paragraph" w:customStyle="1" w:styleId="ReviewGate">
    <w:name w:val="Review Gate"/>
    <w:rsid w:val="00414C16"/>
    <w:pPr>
      <w:tabs>
        <w:tab w:val="right" w:pos="5580"/>
      </w:tabs>
      <w:adjustRightInd w:val="0"/>
      <w:spacing w:before="100" w:beforeAutospacing="1" w:after="240"/>
      <w:jc w:val="center"/>
    </w:pPr>
    <w:rPr>
      <w:rFonts w:ascii="Helvetica" w:eastAsia="MS Mincho" w:hAnsi="Helvetica" w:cs="Arial"/>
      <w:b/>
      <w:bCs/>
      <w:color w:val="98968A"/>
      <w:kern w:val="32"/>
      <w:sz w:val="56"/>
      <w:szCs w:val="44"/>
      <w:lang w:eastAsia="en-GB"/>
    </w:rPr>
  </w:style>
  <w:style w:type="paragraph" w:customStyle="1" w:styleId="BalloonText1">
    <w:name w:val="Balloon Text1"/>
    <w:basedOn w:val="Normal"/>
    <w:semiHidden/>
    <w:rsid w:val="00414C16"/>
    <w:pPr>
      <w:tabs>
        <w:tab w:val="left" w:pos="1134"/>
      </w:tabs>
      <w:spacing w:before="120"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414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 w:val="20"/>
      <w:szCs w:val="20"/>
    </w:rPr>
  </w:style>
  <w:style w:type="character" w:customStyle="1" w:styleId="HTMLPreformattedChar">
    <w:name w:val="HTML Preformatted Char"/>
    <w:basedOn w:val="DefaultParagraphFont"/>
    <w:link w:val="HTMLPreformatted"/>
    <w:rsid w:val="00414C16"/>
    <w:rPr>
      <w:rFonts w:ascii="Arial Unicode MS" w:eastAsia="Courier New" w:hAnsi="Arial Unicode MS" w:cs="Courier New"/>
    </w:rPr>
  </w:style>
  <w:style w:type="character" w:styleId="HTMLCode">
    <w:name w:val="HTML Code"/>
    <w:basedOn w:val="DefaultParagraphFont"/>
    <w:rsid w:val="00414C16"/>
    <w:rPr>
      <w:rFonts w:ascii="Arial Unicode MS" w:eastAsia="Courier New" w:hAnsi="Arial Unicode MS" w:cs="Courier New"/>
      <w:sz w:val="20"/>
      <w:szCs w:val="20"/>
    </w:rPr>
  </w:style>
  <w:style w:type="paragraph" w:styleId="TableofFigures">
    <w:name w:val="table of figures"/>
    <w:basedOn w:val="Normal"/>
    <w:next w:val="Normal"/>
    <w:uiPriority w:val="99"/>
    <w:rsid w:val="00414C16"/>
    <w:rPr>
      <w:rFonts w:eastAsia="Calibri"/>
    </w:rPr>
  </w:style>
  <w:style w:type="character" w:customStyle="1" w:styleId="HTMLCode1">
    <w:name w:val="HTML Code1"/>
    <w:basedOn w:val="DefaultParagraphFont"/>
    <w:rsid w:val="00414C16"/>
    <w:rPr>
      <w:rFonts w:ascii="Courier New" w:eastAsia="MS Mincho" w:hAnsi="Courier New" w:cs="Courier New"/>
      <w:color w:val="333333"/>
      <w:sz w:val="18"/>
      <w:szCs w:val="18"/>
    </w:rPr>
  </w:style>
  <w:style w:type="paragraph" w:customStyle="1" w:styleId="Question">
    <w:name w:val="Question"/>
    <w:basedOn w:val="Normal"/>
    <w:next w:val="Normal"/>
    <w:rsid w:val="00414C16"/>
    <w:pPr>
      <w:numPr>
        <w:numId w:val="32"/>
      </w:numPr>
      <w:pBdr>
        <w:top w:val="single" w:sz="4" w:space="1" w:color="auto"/>
        <w:bottom w:val="single" w:sz="4" w:space="1" w:color="auto"/>
      </w:pBdr>
      <w:tabs>
        <w:tab w:val="left" w:pos="1134"/>
      </w:tabs>
      <w:spacing w:before="120" w:after="240" w:line="300" w:lineRule="auto"/>
    </w:pPr>
    <w:rPr>
      <w:rFonts w:ascii="Arial" w:eastAsia="MS Mincho" w:hAnsi="Arial"/>
      <w:i/>
      <w:color w:val="FF6600"/>
      <w:sz w:val="18"/>
      <w:szCs w:val="18"/>
      <w:lang w:eastAsia="en-GB"/>
    </w:rPr>
  </w:style>
  <w:style w:type="paragraph" w:customStyle="1" w:styleId="HeadingB">
    <w:name w:val="Heading B"/>
    <w:basedOn w:val="Heading2"/>
    <w:rsid w:val="00414C16"/>
    <w:pPr>
      <w:keepLines w:val="0"/>
      <w:numPr>
        <w:numId w:val="27"/>
      </w:numPr>
      <w:pBdr>
        <w:top w:val="single" w:sz="6" w:space="1" w:color="auto"/>
      </w:pBdr>
      <w:tabs>
        <w:tab w:val="num" w:pos="504"/>
        <w:tab w:val="num" w:pos="1134"/>
      </w:tabs>
      <w:overflowPunct w:val="0"/>
      <w:autoSpaceDE w:val="0"/>
      <w:autoSpaceDN w:val="0"/>
      <w:adjustRightInd w:val="0"/>
      <w:spacing w:before="425" w:after="113"/>
      <w:ind w:left="144" w:hanging="1134"/>
      <w:textAlignment w:val="baseline"/>
      <w:outlineLvl w:val="9"/>
    </w:pPr>
    <w:rPr>
      <w:rFonts w:eastAsia="Times New Roman" w:cs="Times New Roman"/>
      <w:iCs/>
      <w:color w:val="000080"/>
      <w:szCs w:val="20"/>
    </w:rPr>
  </w:style>
  <w:style w:type="paragraph" w:customStyle="1" w:styleId="Table-Text">
    <w:name w:val="Table - Text"/>
    <w:basedOn w:val="Normal"/>
    <w:autoRedefine/>
    <w:rsid w:val="00414C16"/>
    <w:pPr>
      <w:numPr>
        <w:numId w:val="44"/>
      </w:numPr>
      <w:tabs>
        <w:tab w:val="clear" w:pos="720"/>
      </w:tabs>
      <w:suppressAutoHyphens/>
      <w:spacing w:before="20" w:after="20"/>
      <w:ind w:left="0" w:firstLine="0"/>
    </w:pPr>
    <w:rPr>
      <w:rFonts w:eastAsia="Calibri"/>
      <w:sz w:val="22"/>
      <w:szCs w:val="20"/>
    </w:rPr>
  </w:style>
  <w:style w:type="paragraph" w:customStyle="1" w:styleId="StyleHeadingALeft0Hanging045">
    <w:name w:val="Style Heading A + Left:  0&quot; Hanging:  0.45&quot;"/>
    <w:basedOn w:val="Normal"/>
    <w:next w:val="BodyText"/>
    <w:rsid w:val="00414C16"/>
    <w:pPr>
      <w:keepNext/>
      <w:keepLines/>
      <w:pageBreakBefore/>
      <w:pBdr>
        <w:top w:val="single" w:sz="18" w:space="1" w:color="auto"/>
      </w:pBdr>
      <w:tabs>
        <w:tab w:val="num" w:pos="504"/>
      </w:tabs>
      <w:overflowPunct w:val="0"/>
      <w:autoSpaceDE w:val="0"/>
      <w:autoSpaceDN w:val="0"/>
      <w:adjustRightInd w:val="0"/>
      <w:spacing w:before="142" w:after="113"/>
      <w:ind w:left="652" w:hanging="652"/>
      <w:textAlignment w:val="baseline"/>
    </w:pPr>
    <w:rPr>
      <w:rFonts w:ascii="Arial" w:eastAsia="Calibri" w:hAnsi="Arial"/>
      <w:b/>
      <w:bCs/>
      <w:color w:val="808080"/>
      <w:kern w:val="28"/>
      <w:sz w:val="44"/>
      <w:szCs w:val="20"/>
    </w:rPr>
  </w:style>
  <w:style w:type="paragraph" w:customStyle="1" w:styleId="StyleHeadingBFirstline0">
    <w:name w:val="Style Heading B + First line:  0&quot;"/>
    <w:basedOn w:val="HeadingB"/>
    <w:rsid w:val="00414C16"/>
    <w:pPr>
      <w:spacing w:before="480" w:after="120"/>
      <w:ind w:left="0" w:firstLine="0"/>
    </w:pPr>
    <w:rPr>
      <w:bCs w:val="0"/>
    </w:rPr>
  </w:style>
  <w:style w:type="paragraph" w:customStyle="1" w:styleId="Instructions">
    <w:name w:val="Instructions"/>
    <w:link w:val="InstructionsChar"/>
    <w:rsid w:val="00414C16"/>
    <w:pPr>
      <w:spacing w:before="120" w:after="120"/>
      <w:ind w:left="288"/>
    </w:pPr>
    <w:rPr>
      <w:rFonts w:ascii="Arial" w:eastAsia="MS Mincho" w:hAnsi="Arial"/>
      <w:i/>
      <w:color w:val="333399"/>
      <w:lang w:eastAsia="en-GB"/>
    </w:rPr>
  </w:style>
  <w:style w:type="character" w:customStyle="1" w:styleId="InstructionsChar">
    <w:name w:val="Instructions Char"/>
    <w:basedOn w:val="DefaultParagraphFont"/>
    <w:link w:val="Instructions"/>
    <w:rsid w:val="00414C16"/>
    <w:rPr>
      <w:rFonts w:ascii="Arial" w:eastAsia="MS Mincho" w:hAnsi="Arial"/>
      <w:i/>
      <w:color w:val="333399"/>
      <w:lang w:eastAsia="en-GB"/>
    </w:rPr>
  </w:style>
  <w:style w:type="paragraph" w:customStyle="1" w:styleId="QAQuestion">
    <w:name w:val="QA Question"/>
    <w:basedOn w:val="Normal"/>
    <w:rsid w:val="00414C16"/>
    <w:pPr>
      <w:keepLines/>
      <w:tabs>
        <w:tab w:val="left" w:pos="2304"/>
      </w:tabs>
      <w:suppressAutoHyphens/>
      <w:spacing w:line="260" w:lineRule="exact"/>
      <w:ind w:left="2736" w:hanging="432"/>
    </w:pPr>
    <w:rPr>
      <w:rFonts w:ascii="Arial" w:eastAsia="Calibri" w:hAnsi="Arial"/>
      <w:sz w:val="21"/>
      <w:szCs w:val="20"/>
    </w:rPr>
  </w:style>
  <w:style w:type="paragraph" w:customStyle="1" w:styleId="List2cont">
    <w:name w:val="List2 (cont)"/>
    <w:rsid w:val="00414C16"/>
    <w:pPr>
      <w:spacing w:before="60" w:after="60" w:line="240" w:lineRule="atLeast"/>
      <w:ind w:left="864"/>
    </w:pPr>
    <w:rPr>
      <w:noProof/>
      <w:kern w:val="22"/>
      <w:sz w:val="22"/>
    </w:rPr>
  </w:style>
  <w:style w:type="paragraph" w:customStyle="1" w:styleId="Quotationparagraph">
    <w:name w:val="Quotation paragraph"/>
    <w:next w:val="Normal"/>
    <w:rsid w:val="00414C16"/>
    <w:pPr>
      <w:spacing w:before="60" w:after="240" w:line="300" w:lineRule="atLeast"/>
      <w:ind w:left="547" w:right="547"/>
    </w:pPr>
    <w:rPr>
      <w:i/>
      <w:noProof/>
      <w:kern w:val="22"/>
      <w:sz w:val="22"/>
    </w:rPr>
  </w:style>
  <w:style w:type="paragraph" w:customStyle="1" w:styleId="Indexletter">
    <w:name w:val="Index letter"/>
    <w:next w:val="Index1"/>
    <w:rsid w:val="00414C16"/>
    <w:pPr>
      <w:spacing w:before="240"/>
    </w:pPr>
    <w:rPr>
      <w:rFonts w:ascii="Arial" w:hAnsi="Arial"/>
      <w:b/>
      <w:noProof/>
      <w:kern w:val="22"/>
      <w:sz w:val="22"/>
    </w:rPr>
  </w:style>
  <w:style w:type="paragraph" w:customStyle="1" w:styleId="Textnumsontitlepage">
    <w:name w:val="Text&amp;nums on title page"/>
    <w:rsid w:val="00414C16"/>
    <w:pPr>
      <w:spacing w:line="240" w:lineRule="atLeast"/>
    </w:pPr>
    <w:rPr>
      <w:rFonts w:ascii="Arial" w:hAnsi="Arial"/>
      <w:caps/>
      <w:kern w:val="20"/>
    </w:rPr>
  </w:style>
  <w:style w:type="paragraph" w:customStyle="1" w:styleId="Textnumsoncover">
    <w:name w:val="Text&amp;nums on cover"/>
    <w:rsid w:val="00414C16"/>
    <w:pPr>
      <w:spacing w:line="240" w:lineRule="atLeast"/>
      <w:ind w:right="72"/>
      <w:jc w:val="right"/>
    </w:pPr>
    <w:rPr>
      <w:rFonts w:ascii="Arial" w:hAnsi="Arial"/>
      <w:caps/>
      <w:noProof/>
      <w:kern w:val="20"/>
    </w:rPr>
  </w:style>
  <w:style w:type="paragraph" w:customStyle="1" w:styleId="ProgramName">
    <w:name w:val="Program Name"/>
    <w:rsid w:val="00414C16"/>
    <w:pPr>
      <w:spacing w:line="240" w:lineRule="atLeast"/>
    </w:pPr>
    <w:rPr>
      <w:rFonts w:ascii="Arial" w:hAnsi="Arial"/>
      <w:b/>
      <w:noProof/>
      <w:kern w:val="20"/>
    </w:rPr>
  </w:style>
  <w:style w:type="paragraph" w:customStyle="1" w:styleId="Logo">
    <w:name w:val="Logo"/>
    <w:next w:val="Normal"/>
    <w:rsid w:val="00414C16"/>
    <w:pPr>
      <w:spacing w:line="240" w:lineRule="atLeast"/>
      <w:ind w:left="-113"/>
    </w:pPr>
    <w:rPr>
      <w:kern w:val="20"/>
    </w:rPr>
  </w:style>
  <w:style w:type="paragraph" w:customStyle="1" w:styleId="Figure">
    <w:name w:val="Figure"/>
    <w:next w:val="Caption"/>
    <w:rsid w:val="00414C16"/>
    <w:pPr>
      <w:keepNext/>
      <w:spacing w:before="500" w:line="260" w:lineRule="atLeast"/>
    </w:pPr>
    <w:rPr>
      <w:rFonts w:ascii="Arial" w:hAnsi="Arial"/>
      <w:noProof/>
      <w:kern w:val="22"/>
      <w:sz w:val="22"/>
    </w:rPr>
  </w:style>
  <w:style w:type="paragraph" w:customStyle="1" w:styleId="Numberlist1">
    <w:name w:val="Number list1"/>
    <w:rsid w:val="00414C16"/>
    <w:pPr>
      <w:tabs>
        <w:tab w:val="left" w:pos="432"/>
      </w:tabs>
      <w:spacing w:after="120" w:line="240" w:lineRule="atLeast"/>
      <w:ind w:left="432" w:hanging="432"/>
    </w:pPr>
    <w:rPr>
      <w:noProof/>
      <w:kern w:val="22"/>
      <w:sz w:val="22"/>
    </w:rPr>
  </w:style>
  <w:style w:type="paragraph" w:customStyle="1" w:styleId="Referenceitem">
    <w:name w:val="Reference item"/>
    <w:rsid w:val="00414C16"/>
    <w:pPr>
      <w:spacing w:before="100"/>
    </w:pPr>
    <w:rPr>
      <w:rFonts w:ascii="Arial" w:hAnsi="Arial"/>
      <w:b/>
      <w:noProof/>
      <w:kern w:val="20"/>
      <w:sz w:val="22"/>
    </w:rPr>
  </w:style>
  <w:style w:type="paragraph" w:styleId="Index4">
    <w:name w:val="index 4"/>
    <w:basedOn w:val="Normal"/>
    <w:rsid w:val="00414C16"/>
    <w:pPr>
      <w:tabs>
        <w:tab w:val="right" w:pos="3773"/>
      </w:tabs>
      <w:suppressAutoHyphens/>
      <w:ind w:left="960" w:hanging="240"/>
    </w:pPr>
    <w:rPr>
      <w:rFonts w:eastAsia="Calibri"/>
      <w:b/>
      <w:kern w:val="32"/>
      <w:sz w:val="18"/>
      <w:szCs w:val="20"/>
    </w:rPr>
  </w:style>
  <w:style w:type="paragraph" w:styleId="Index5">
    <w:name w:val="index 5"/>
    <w:basedOn w:val="Normal"/>
    <w:rsid w:val="00414C16"/>
    <w:pPr>
      <w:tabs>
        <w:tab w:val="right" w:pos="3773"/>
      </w:tabs>
      <w:suppressAutoHyphens/>
      <w:ind w:left="1200" w:hanging="240"/>
    </w:pPr>
    <w:rPr>
      <w:rFonts w:eastAsia="Calibri"/>
      <w:b/>
      <w:kern w:val="32"/>
      <w:sz w:val="18"/>
      <w:szCs w:val="20"/>
    </w:rPr>
  </w:style>
  <w:style w:type="paragraph" w:customStyle="1" w:styleId="List1cont">
    <w:name w:val="List1 (cont)"/>
    <w:rsid w:val="00414C16"/>
    <w:pPr>
      <w:spacing w:before="60" w:after="60" w:line="240" w:lineRule="atLeast"/>
      <w:ind w:left="864"/>
    </w:pPr>
    <w:rPr>
      <w:noProof/>
      <w:kern w:val="20"/>
      <w:sz w:val="22"/>
    </w:rPr>
  </w:style>
  <w:style w:type="paragraph" w:customStyle="1" w:styleId="Numberlist2">
    <w:name w:val="Number list2"/>
    <w:rsid w:val="00414C16"/>
    <w:pPr>
      <w:tabs>
        <w:tab w:val="left" w:pos="432"/>
      </w:tabs>
      <w:spacing w:before="60" w:after="60"/>
      <w:ind w:left="864" w:hanging="432"/>
    </w:pPr>
    <w:rPr>
      <w:noProof/>
      <w:kern w:val="22"/>
      <w:sz w:val="22"/>
    </w:rPr>
  </w:style>
  <w:style w:type="paragraph" w:customStyle="1" w:styleId="tabletext1">
    <w:name w:val="table.text"/>
    <w:basedOn w:val="Normal"/>
    <w:rsid w:val="00414C16"/>
    <w:pPr>
      <w:suppressAutoHyphens/>
      <w:spacing w:before="40" w:after="40"/>
    </w:pPr>
    <w:rPr>
      <w:rFonts w:ascii="Arial" w:eastAsia="Calibri" w:hAnsi="Arial"/>
      <w:b/>
      <w:kern w:val="32"/>
      <w:sz w:val="18"/>
      <w:szCs w:val="20"/>
    </w:rPr>
  </w:style>
  <w:style w:type="paragraph" w:customStyle="1" w:styleId="H-pa-name">
    <w:name w:val="H-pa-name"/>
    <w:basedOn w:val="H-purpose"/>
    <w:rsid w:val="00414C16"/>
    <w:pPr>
      <w:pageBreakBefore/>
      <w:spacing w:after="160"/>
    </w:pPr>
    <w:rPr>
      <w:caps/>
    </w:rPr>
  </w:style>
  <w:style w:type="paragraph" w:customStyle="1" w:styleId="H-purpose">
    <w:name w:val="H-purpose"/>
    <w:next w:val="Normal"/>
    <w:rsid w:val="00414C16"/>
    <w:pPr>
      <w:keepNext/>
      <w:pBdr>
        <w:bottom w:val="single" w:sz="4" w:space="1" w:color="auto"/>
      </w:pBdr>
      <w:suppressAutoHyphens/>
      <w:spacing w:before="504" w:after="180" w:line="260" w:lineRule="exact"/>
    </w:pPr>
    <w:rPr>
      <w:rFonts w:ascii="Arial Black" w:hAnsi="Arial Black"/>
    </w:rPr>
  </w:style>
  <w:style w:type="paragraph" w:customStyle="1" w:styleId="H-goals">
    <w:name w:val="H-goals"/>
    <w:basedOn w:val="Normal"/>
    <w:next w:val="Normal"/>
    <w:rsid w:val="00414C16"/>
    <w:pPr>
      <w:keepNext/>
      <w:pBdr>
        <w:bottom w:val="single" w:sz="4" w:space="1" w:color="auto"/>
      </w:pBdr>
      <w:suppressAutoHyphens/>
      <w:spacing w:before="300" w:line="260" w:lineRule="exact"/>
      <w:ind w:left="2304" w:hanging="2304"/>
    </w:pPr>
    <w:rPr>
      <w:rFonts w:ascii="Arial Black" w:eastAsia="Calibri" w:hAnsi="Arial Black"/>
      <w:sz w:val="20"/>
      <w:szCs w:val="20"/>
    </w:rPr>
  </w:style>
  <w:style w:type="paragraph" w:customStyle="1" w:styleId="H-subpractice">
    <w:name w:val="H-subpractice"/>
    <w:rsid w:val="00414C16"/>
    <w:pPr>
      <w:keepNext/>
      <w:suppressAutoHyphens/>
      <w:spacing w:before="200"/>
      <w:ind w:left="2304"/>
    </w:pPr>
    <w:rPr>
      <w:rFonts w:ascii="Arial" w:hAnsi="Arial"/>
      <w:b/>
      <w:sz w:val="18"/>
    </w:rPr>
  </w:style>
  <w:style w:type="paragraph" w:customStyle="1" w:styleId="H-workproducts">
    <w:name w:val="H-workproducts"/>
    <w:basedOn w:val="H-subpractice"/>
    <w:rsid w:val="00414C16"/>
  </w:style>
  <w:style w:type="paragraph" w:customStyle="1" w:styleId="H-notes">
    <w:name w:val="H-notes"/>
    <w:basedOn w:val="Normal"/>
    <w:next w:val="Normal"/>
    <w:rsid w:val="00414C16"/>
    <w:pPr>
      <w:keepNext/>
      <w:pBdr>
        <w:bottom w:val="single" w:sz="4" w:space="1" w:color="auto"/>
      </w:pBdr>
      <w:suppressAutoHyphens/>
      <w:spacing w:before="300" w:after="180" w:line="260" w:lineRule="exact"/>
    </w:pPr>
    <w:rPr>
      <w:rFonts w:ascii="Arial Black" w:eastAsia="Calibri" w:hAnsi="Arial Black"/>
      <w:sz w:val="20"/>
      <w:szCs w:val="20"/>
    </w:rPr>
  </w:style>
  <w:style w:type="paragraph" w:customStyle="1" w:styleId="reference">
    <w:name w:val="reference"/>
    <w:basedOn w:val="Normal"/>
    <w:rsid w:val="00414C16"/>
    <w:pPr>
      <w:keepLines/>
      <w:tabs>
        <w:tab w:val="left" w:pos="-3240"/>
      </w:tabs>
      <w:suppressAutoHyphens/>
      <w:spacing w:before="120" w:line="260" w:lineRule="exact"/>
      <w:ind w:left="1152"/>
    </w:pPr>
    <w:rPr>
      <w:rFonts w:ascii="Arial" w:eastAsia="Calibri" w:hAnsi="Arial"/>
      <w:i/>
      <w:color w:val="000000"/>
      <w:kern w:val="22"/>
      <w:sz w:val="21"/>
      <w:szCs w:val="20"/>
    </w:rPr>
  </w:style>
  <w:style w:type="paragraph" w:customStyle="1" w:styleId="H-related-specific-practices">
    <w:name w:val="H-related-specific-practices"/>
    <w:basedOn w:val="H-related-process-areas"/>
    <w:rsid w:val="00414C16"/>
    <w:pPr>
      <w:numPr>
        <w:numId w:val="6"/>
      </w:numPr>
      <w:pBdr>
        <w:bottom w:val="none" w:sz="0" w:space="0" w:color="auto"/>
      </w:pBdr>
      <w:ind w:left="2304"/>
    </w:pPr>
    <w:rPr>
      <w:i/>
    </w:rPr>
  </w:style>
  <w:style w:type="paragraph" w:customStyle="1" w:styleId="H-related-subpractices">
    <w:name w:val="H-related-subpractices"/>
    <w:basedOn w:val="H-related-specific-practices"/>
    <w:rsid w:val="00414C16"/>
  </w:style>
  <w:style w:type="paragraph" w:customStyle="1" w:styleId="H-commonfeature">
    <w:name w:val="H-common feature"/>
    <w:basedOn w:val="H-purpose"/>
    <w:rsid w:val="00414C16"/>
  </w:style>
  <w:style w:type="paragraph" w:customStyle="1" w:styleId="Hyperlink1">
    <w:name w:val="Hyperlink1"/>
    <w:basedOn w:val="Normal"/>
    <w:rsid w:val="00414C16"/>
    <w:pPr>
      <w:keepLines/>
      <w:tabs>
        <w:tab w:val="left" w:pos="-3240"/>
      </w:tabs>
      <w:suppressAutoHyphens/>
      <w:spacing w:before="120" w:line="260" w:lineRule="exact"/>
      <w:ind w:left="1152"/>
    </w:pPr>
    <w:rPr>
      <w:rFonts w:ascii="Arial Narrow" w:eastAsia="Calibri" w:hAnsi="Arial Narrow"/>
      <w:color w:val="3366FF"/>
      <w:kern w:val="22"/>
      <w:sz w:val="20"/>
      <w:szCs w:val="20"/>
    </w:rPr>
  </w:style>
  <w:style w:type="paragraph" w:customStyle="1" w:styleId="t1-title-line1">
    <w:name w:val="t1-title-line1"/>
    <w:next w:val="t2-title-line2"/>
    <w:rsid w:val="00414C16"/>
    <w:pPr>
      <w:spacing w:before="3100" w:after="216"/>
      <w:ind w:left="2304"/>
    </w:pPr>
    <w:rPr>
      <w:rFonts w:ascii="Arial Narrow" w:hAnsi="Arial Narrow"/>
      <w:b/>
      <w:noProof/>
      <w:sz w:val="36"/>
    </w:rPr>
  </w:style>
  <w:style w:type="paragraph" w:customStyle="1" w:styleId="t2-title-line2">
    <w:name w:val="t2-title-line2"/>
    <w:rsid w:val="00414C16"/>
    <w:pPr>
      <w:ind w:left="2304"/>
    </w:pPr>
    <w:rPr>
      <w:rFonts w:ascii="Arial" w:hAnsi="Arial"/>
      <w:b/>
      <w:noProof/>
      <w:sz w:val="60"/>
    </w:rPr>
  </w:style>
  <w:style w:type="paragraph" w:customStyle="1" w:styleId="t3-title-line3">
    <w:name w:val="t3-title-line3"/>
    <w:rsid w:val="00414C16"/>
    <w:pPr>
      <w:spacing w:before="800" w:line="240" w:lineRule="exact"/>
      <w:ind w:left="2304"/>
    </w:pPr>
    <w:rPr>
      <w:rFonts w:ascii="Arial Black" w:hAnsi="Arial Black"/>
      <w:noProof/>
    </w:rPr>
  </w:style>
  <w:style w:type="paragraph" w:customStyle="1" w:styleId="t4-title-line4">
    <w:name w:val="t4-title-line4"/>
    <w:rsid w:val="00414C16"/>
    <w:pPr>
      <w:spacing w:before="280"/>
      <w:ind w:left="2304"/>
    </w:pPr>
    <w:rPr>
      <w:rFonts w:ascii="Arial" w:hAnsi="Arial"/>
      <w:noProof/>
    </w:rPr>
  </w:style>
  <w:style w:type="paragraph" w:customStyle="1" w:styleId="t5-title-line5">
    <w:name w:val="t5-title-line5"/>
    <w:rsid w:val="00414C16"/>
    <w:pPr>
      <w:spacing w:before="6400"/>
      <w:ind w:left="2304"/>
    </w:pPr>
    <w:rPr>
      <w:rFonts w:ascii="Arial Black" w:hAnsi="Arial Black"/>
      <w:noProof/>
      <w:sz w:val="16"/>
    </w:rPr>
  </w:style>
  <w:style w:type="paragraph" w:customStyle="1" w:styleId="list-bullet">
    <w:name w:val="list-bullet"/>
    <w:rsid w:val="00414C16"/>
    <w:pPr>
      <w:numPr>
        <w:numId w:val="34"/>
      </w:numPr>
      <w:suppressAutoHyphens/>
      <w:spacing w:before="60" w:after="60" w:line="260" w:lineRule="exact"/>
      <w:ind w:left="2160" w:hanging="432"/>
    </w:pPr>
    <w:rPr>
      <w:rFonts w:ascii="Arial" w:hAnsi="Arial"/>
      <w:sz w:val="21"/>
    </w:rPr>
  </w:style>
  <w:style w:type="paragraph" w:customStyle="1" w:styleId="list-bullet-level-2">
    <w:name w:val="list-bullet-level-2"/>
    <w:rsid w:val="00414C16"/>
    <w:pPr>
      <w:numPr>
        <w:numId w:val="33"/>
      </w:numPr>
      <w:tabs>
        <w:tab w:val="left" w:pos="3024"/>
      </w:tabs>
      <w:suppressAutoHyphens/>
      <w:spacing w:before="60" w:after="60"/>
      <w:ind w:left="3024" w:hanging="288"/>
    </w:pPr>
    <w:rPr>
      <w:rFonts w:ascii="Arial Narrow" w:hAnsi="Arial Narrow"/>
    </w:rPr>
  </w:style>
  <w:style w:type="paragraph" w:customStyle="1" w:styleId="Footer-Left">
    <w:name w:val="Footer-Left"/>
    <w:basedOn w:val="Normal"/>
    <w:rsid w:val="00414C16"/>
    <w:pPr>
      <w:tabs>
        <w:tab w:val="right" w:pos="13766"/>
      </w:tabs>
      <w:suppressAutoHyphens/>
      <w:jc w:val="right"/>
    </w:pPr>
    <w:rPr>
      <w:rFonts w:ascii="Arial" w:eastAsia="Calibri" w:hAnsi="Arial"/>
      <w:b/>
      <w:color w:val="000000"/>
      <w:sz w:val="16"/>
      <w:szCs w:val="20"/>
    </w:rPr>
  </w:style>
  <w:style w:type="paragraph" w:customStyle="1" w:styleId="title-page-text">
    <w:name w:val="title-page-text"/>
    <w:next w:val="Normal"/>
    <w:rsid w:val="00414C16"/>
    <w:pPr>
      <w:suppressAutoHyphens/>
      <w:spacing w:before="100" w:after="100"/>
    </w:pPr>
    <w:rPr>
      <w:kern w:val="20"/>
    </w:rPr>
  </w:style>
  <w:style w:type="paragraph" w:customStyle="1" w:styleId="level1headings">
    <w:name w:val="level 1 headings"/>
    <w:basedOn w:val="H-goals"/>
    <w:rsid w:val="00414C16"/>
    <w:pPr>
      <w:spacing w:before="504" w:after="180"/>
      <w:ind w:left="0" w:firstLine="0"/>
    </w:pPr>
  </w:style>
  <w:style w:type="paragraph" w:customStyle="1" w:styleId="level2headings">
    <w:name w:val="level 2 headings"/>
    <w:basedOn w:val="Normal"/>
    <w:rsid w:val="00414C16"/>
    <w:pPr>
      <w:keepNext/>
      <w:tabs>
        <w:tab w:val="left" w:pos="2340"/>
      </w:tabs>
      <w:suppressAutoHyphens/>
      <w:spacing w:before="240" w:after="60"/>
      <w:ind w:left="2304"/>
    </w:pPr>
    <w:rPr>
      <w:rFonts w:ascii="Arial" w:eastAsia="Calibri" w:hAnsi="Arial"/>
      <w:b/>
      <w:color w:val="000000"/>
      <w:sz w:val="20"/>
      <w:szCs w:val="20"/>
    </w:rPr>
  </w:style>
  <w:style w:type="paragraph" w:customStyle="1" w:styleId="term">
    <w:name w:val="term"/>
    <w:basedOn w:val="Normal"/>
    <w:rsid w:val="00414C16"/>
    <w:pPr>
      <w:keepLines/>
      <w:tabs>
        <w:tab w:val="left" w:pos="-3240"/>
        <w:tab w:val="num" w:pos="720"/>
      </w:tabs>
      <w:suppressAutoHyphens/>
      <w:spacing w:before="120" w:line="260" w:lineRule="exact"/>
      <w:ind w:left="288"/>
    </w:pPr>
    <w:rPr>
      <w:rFonts w:ascii="Arial" w:eastAsia="Calibri" w:hAnsi="Arial"/>
      <w:color w:val="000000"/>
      <w:kern w:val="22"/>
      <w:sz w:val="21"/>
      <w:szCs w:val="20"/>
    </w:rPr>
  </w:style>
  <w:style w:type="paragraph" w:customStyle="1" w:styleId="goal-name">
    <w:name w:val="goal-name"/>
    <w:basedOn w:val="Normal"/>
    <w:rsid w:val="00414C16"/>
    <w:pPr>
      <w:keepNext/>
      <w:keepLines/>
      <w:tabs>
        <w:tab w:val="left" w:pos="1152"/>
      </w:tabs>
      <w:suppressAutoHyphens/>
      <w:spacing w:before="300"/>
      <w:ind w:left="1152" w:hanging="1152"/>
    </w:pPr>
    <w:rPr>
      <w:rFonts w:ascii="Arial" w:eastAsia="Calibri" w:hAnsi="Arial"/>
      <w:b/>
      <w:sz w:val="21"/>
      <w:szCs w:val="20"/>
    </w:rPr>
  </w:style>
  <w:style w:type="paragraph" w:customStyle="1" w:styleId="goal-name-2">
    <w:name w:val="goal-name-2"/>
    <w:basedOn w:val="goal-name"/>
    <w:rsid w:val="00414C16"/>
    <w:pPr>
      <w:spacing w:before="120"/>
    </w:pPr>
    <w:rPr>
      <w:b w:val="0"/>
    </w:rPr>
  </w:style>
  <w:style w:type="paragraph" w:customStyle="1" w:styleId="level2appendix">
    <w:name w:val="level 2 appendix"/>
    <w:basedOn w:val="level1headings"/>
    <w:rsid w:val="00414C16"/>
  </w:style>
  <w:style w:type="paragraph" w:customStyle="1" w:styleId="H-pa-name-appendix">
    <w:name w:val="H-pa-name-appendix"/>
    <w:basedOn w:val="H-pa-name"/>
    <w:rsid w:val="00414C16"/>
  </w:style>
  <w:style w:type="paragraph" w:customStyle="1" w:styleId="ATableText">
    <w:name w:val="A_Table Text"/>
    <w:rsid w:val="00414C16"/>
    <w:pPr>
      <w:spacing w:before="60" w:after="60"/>
    </w:pPr>
    <w:rPr>
      <w:rFonts w:ascii="Arial" w:hAnsi="Arial"/>
      <w:sz w:val="18"/>
      <w:lang w:eastAsia="zh-CN"/>
    </w:rPr>
  </w:style>
  <w:style w:type="paragraph" w:customStyle="1" w:styleId="H-sp-name-subsumed">
    <w:name w:val="H-sp-name-subsumed"/>
    <w:basedOn w:val="Normal"/>
    <w:rsid w:val="00414C16"/>
    <w:pPr>
      <w:keepNext/>
      <w:suppressAutoHyphens/>
      <w:spacing w:before="500" w:after="40" w:line="260" w:lineRule="exact"/>
      <w:ind w:left="2304" w:hanging="1152"/>
    </w:pPr>
    <w:rPr>
      <w:rFonts w:ascii="Arial" w:eastAsia="Calibri" w:hAnsi="Arial"/>
      <w:b/>
      <w:color w:val="808080"/>
      <w:sz w:val="21"/>
      <w:szCs w:val="20"/>
    </w:rPr>
  </w:style>
  <w:style w:type="paragraph" w:customStyle="1" w:styleId="H-workproducts-subsumed">
    <w:name w:val="H-workproducts-subsumed"/>
    <w:basedOn w:val="H-workproducts"/>
    <w:rsid w:val="00414C16"/>
    <w:rPr>
      <w:color w:val="808080"/>
    </w:rPr>
  </w:style>
  <w:style w:type="paragraph" w:customStyle="1" w:styleId="QAAnswer">
    <w:name w:val="QA Answer"/>
    <w:basedOn w:val="QAQuestion"/>
    <w:rsid w:val="00414C16"/>
    <w:pPr>
      <w:tabs>
        <w:tab w:val="num" w:pos="1440"/>
      </w:tabs>
    </w:pPr>
    <w:rPr>
      <w:color w:val="808080"/>
    </w:rPr>
  </w:style>
  <w:style w:type="paragraph" w:customStyle="1" w:styleId="list-bullet-border-subsumed">
    <w:name w:val="list-bullet-border-subsumed"/>
    <w:basedOn w:val="list-bullet-subsumed"/>
    <w:rsid w:val="00414C16"/>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414C16"/>
    <w:pPr>
      <w:tabs>
        <w:tab w:val="left" w:pos="360"/>
      </w:tabs>
      <w:suppressAutoHyphens/>
      <w:spacing w:before="60" w:after="60" w:line="260" w:lineRule="exact"/>
      <w:ind w:left="360" w:hanging="360"/>
    </w:pPr>
    <w:rPr>
      <w:rFonts w:ascii="Arial" w:hAnsi="Arial"/>
      <w:color w:val="808080"/>
      <w:sz w:val="21"/>
    </w:rPr>
  </w:style>
  <w:style w:type="paragraph" w:customStyle="1" w:styleId="list-bullet-level-2-border">
    <w:name w:val="list-bullet-level-2-border"/>
    <w:basedOn w:val="list-bullet-level-2"/>
    <w:rsid w:val="00414C16"/>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414C16"/>
    <w:rPr>
      <w:color w:val="808080"/>
    </w:rPr>
  </w:style>
  <w:style w:type="paragraph" w:customStyle="1" w:styleId="Listborder">
    <w:name w:val="List border"/>
    <w:basedOn w:val="Normal"/>
    <w:rsid w:val="00414C16"/>
    <w:pPr>
      <w:keepNext/>
      <w:pBdr>
        <w:top w:val="single" w:sz="4" w:space="1" w:color="auto"/>
        <w:left w:val="single" w:sz="4" w:space="4" w:color="auto"/>
        <w:bottom w:val="single" w:sz="4" w:space="1" w:color="auto"/>
        <w:right w:val="single" w:sz="4" w:space="4" w:color="auto"/>
      </w:pBdr>
      <w:suppressAutoHyphens/>
    </w:pPr>
    <w:rPr>
      <w:rFonts w:ascii="Arial Narrow" w:eastAsia="Calibri" w:hAnsi="Arial Narrow"/>
      <w:b/>
      <w:kern w:val="32"/>
      <w:sz w:val="12"/>
      <w:szCs w:val="20"/>
    </w:rPr>
  </w:style>
  <w:style w:type="paragraph" w:customStyle="1" w:styleId="list-border-sub">
    <w:name w:val="list-border-sub"/>
    <w:basedOn w:val="Listborder"/>
    <w:rsid w:val="00414C16"/>
    <w:rPr>
      <w:color w:val="808080"/>
    </w:rPr>
  </w:style>
  <w:style w:type="paragraph" w:customStyle="1" w:styleId="list-bullet-level-2-subsumed">
    <w:name w:val="list-bullet-level-2-subsumed"/>
    <w:basedOn w:val="list-bullet-level-2"/>
    <w:rsid w:val="00414C16"/>
    <w:rPr>
      <w:color w:val="808080"/>
    </w:rPr>
  </w:style>
  <w:style w:type="paragraph" w:customStyle="1" w:styleId="example-break">
    <w:name w:val="example-break"/>
    <w:basedOn w:val="Normal"/>
    <w:rsid w:val="00414C16"/>
    <w:pPr>
      <w:keepLines/>
      <w:tabs>
        <w:tab w:val="left" w:pos="-3240"/>
      </w:tabs>
      <w:suppressAutoHyphens/>
      <w:spacing w:line="120" w:lineRule="exact"/>
      <w:ind w:left="1152"/>
    </w:pPr>
    <w:rPr>
      <w:rFonts w:ascii="Arial" w:eastAsia="Calibri" w:hAnsi="Arial"/>
      <w:color w:val="000000"/>
      <w:kern w:val="22"/>
      <w:sz w:val="12"/>
      <w:szCs w:val="20"/>
    </w:rPr>
  </w:style>
  <w:style w:type="paragraph" w:customStyle="1" w:styleId="Body-noindent">
    <w:name w:val="Body-no indent"/>
    <w:next w:val="Normal"/>
    <w:rsid w:val="00414C16"/>
    <w:pPr>
      <w:widowControl w:val="0"/>
      <w:tabs>
        <w:tab w:val="left" w:pos="7920"/>
      </w:tabs>
      <w:spacing w:after="120" w:line="280" w:lineRule="exact"/>
      <w:ind w:right="-14"/>
    </w:pPr>
    <w:rPr>
      <w:rFonts w:ascii="Arial" w:hAnsi="Arial"/>
      <w:sz w:val="19"/>
    </w:rPr>
  </w:style>
  <w:style w:type="paragraph" w:customStyle="1" w:styleId="level2preface">
    <w:name w:val="level 2 preface"/>
    <w:basedOn w:val="level2headings"/>
    <w:rsid w:val="00414C16"/>
  </w:style>
  <w:style w:type="paragraph" w:customStyle="1" w:styleId="Graphic">
    <w:name w:val="Graphic"/>
    <w:basedOn w:val="Normal"/>
    <w:next w:val="Caption"/>
    <w:rsid w:val="00414C16"/>
    <w:pPr>
      <w:keepNext/>
      <w:keepLines/>
      <w:tabs>
        <w:tab w:val="left" w:pos="-3240"/>
      </w:tabs>
      <w:suppressAutoHyphens/>
      <w:spacing w:before="120"/>
      <w:ind w:left="1152"/>
    </w:pPr>
    <w:rPr>
      <w:rFonts w:ascii="Arial" w:eastAsia="Calibri" w:hAnsi="Arial"/>
      <w:color w:val="000000"/>
      <w:kern w:val="22"/>
      <w:sz w:val="21"/>
      <w:szCs w:val="20"/>
    </w:rPr>
  </w:style>
  <w:style w:type="paragraph" w:customStyle="1" w:styleId="Company-Description">
    <w:name w:val="Company - Description"/>
    <w:basedOn w:val="Normal"/>
    <w:rsid w:val="00414C16"/>
    <w:pPr>
      <w:pBdr>
        <w:bottom w:val="single" w:sz="4" w:space="1" w:color="auto"/>
      </w:pBdr>
    </w:pPr>
    <w:rPr>
      <w:rFonts w:ascii="Arial" w:eastAsia="Calibri" w:hAnsi="Arial" w:cs="Arial"/>
      <w:b/>
      <w:szCs w:val="20"/>
    </w:rPr>
  </w:style>
  <w:style w:type="paragraph" w:customStyle="1" w:styleId="CompanyName">
    <w:name w:val="Company Name"/>
    <w:basedOn w:val="Normal"/>
    <w:rsid w:val="00414C16"/>
    <w:pPr>
      <w:ind w:left="360"/>
    </w:pPr>
    <w:rPr>
      <w:rFonts w:ascii="Arial" w:eastAsia="Calibri" w:hAnsi="Arial" w:cs="Arial"/>
      <w:sz w:val="20"/>
      <w:szCs w:val="20"/>
    </w:rPr>
  </w:style>
  <w:style w:type="paragraph" w:customStyle="1" w:styleId="t2title2">
    <w:name w:val="t2 title2"/>
    <w:rsid w:val="00414C16"/>
    <w:pPr>
      <w:widowControl w:val="0"/>
      <w:numPr>
        <w:numId w:val="46"/>
      </w:numPr>
      <w:tabs>
        <w:tab w:val="clear" w:pos="360"/>
      </w:tabs>
      <w:spacing w:line="200" w:lineRule="atLeast"/>
      <w:ind w:firstLine="0"/>
    </w:pPr>
    <w:rPr>
      <w:rFonts w:ascii="Helvetica" w:hAnsi="Helvetica"/>
      <w:i/>
      <w:color w:val="000000"/>
      <w:sz w:val="16"/>
    </w:rPr>
  </w:style>
  <w:style w:type="paragraph" w:customStyle="1" w:styleId="t3-title-3">
    <w:name w:val="t3-title-3"/>
    <w:rsid w:val="00414C16"/>
    <w:pPr>
      <w:numPr>
        <w:numId w:val="45"/>
      </w:numPr>
      <w:tabs>
        <w:tab w:val="clear" w:pos="360"/>
      </w:tabs>
      <w:ind w:left="0" w:firstLine="0"/>
    </w:pPr>
    <w:rPr>
      <w:rFonts w:ascii="Arial" w:hAnsi="Arial"/>
      <w:noProof/>
      <w:sz w:val="12"/>
    </w:rPr>
  </w:style>
  <w:style w:type="paragraph" w:customStyle="1" w:styleId="t1-title-1">
    <w:name w:val="t1-title-1"/>
    <w:rsid w:val="00414C16"/>
    <w:pPr>
      <w:jc w:val="center"/>
    </w:pPr>
    <w:rPr>
      <w:rFonts w:ascii="Arial" w:hAnsi="Arial"/>
      <w:b/>
      <w:noProof/>
      <w:sz w:val="32"/>
    </w:rPr>
  </w:style>
  <w:style w:type="paragraph" w:customStyle="1" w:styleId="t4-title-4">
    <w:name w:val="t4-title-4"/>
    <w:next w:val="UserInformation"/>
    <w:rsid w:val="00414C16"/>
    <w:pPr>
      <w:tabs>
        <w:tab w:val="left" w:pos="288"/>
      </w:tabs>
      <w:ind w:left="288" w:hanging="288"/>
    </w:pPr>
    <w:rPr>
      <w:rFonts w:ascii="Arial Narrow" w:hAnsi="Arial Narrow"/>
      <w:b/>
      <w:smallCaps/>
      <w:noProof/>
      <w:sz w:val="16"/>
    </w:rPr>
  </w:style>
  <w:style w:type="paragraph" w:customStyle="1" w:styleId="UserInformation">
    <w:name w:val="User Information"/>
    <w:rsid w:val="00414C16"/>
    <w:pPr>
      <w:spacing w:before="60" w:after="60" w:line="240" w:lineRule="exact"/>
      <w:ind w:left="288"/>
    </w:pPr>
    <w:rPr>
      <w:rFonts w:ascii="Arial Narrow" w:hAnsi="Arial Narrow"/>
    </w:rPr>
  </w:style>
  <w:style w:type="paragraph" w:customStyle="1" w:styleId="t5-title-5">
    <w:name w:val="t5-title-5"/>
    <w:basedOn w:val="t4-title-4"/>
    <w:next w:val="UserInformation"/>
    <w:rsid w:val="00414C16"/>
    <w:pPr>
      <w:tabs>
        <w:tab w:val="num" w:pos="1440"/>
      </w:tabs>
      <w:ind w:left="0" w:firstLine="0"/>
    </w:pPr>
  </w:style>
  <w:style w:type="paragraph" w:styleId="Date">
    <w:name w:val="Date"/>
    <w:basedOn w:val="Normal"/>
    <w:next w:val="Normal"/>
    <w:link w:val="DateChar"/>
    <w:rsid w:val="00414C16"/>
    <w:pPr>
      <w:suppressAutoHyphens/>
    </w:pPr>
    <w:rPr>
      <w:rFonts w:ascii="Arial" w:eastAsia="Calibri" w:hAnsi="Arial"/>
      <w:b/>
      <w:kern w:val="32"/>
      <w:sz w:val="12"/>
      <w:szCs w:val="20"/>
    </w:rPr>
  </w:style>
  <w:style w:type="character" w:customStyle="1" w:styleId="DateChar">
    <w:name w:val="Date Char"/>
    <w:basedOn w:val="DefaultParagraphFont"/>
    <w:link w:val="Date"/>
    <w:rsid w:val="00414C16"/>
    <w:rPr>
      <w:rFonts w:ascii="Arial" w:eastAsia="Calibri" w:hAnsi="Arial"/>
      <w:b/>
      <w:kern w:val="32"/>
      <w:sz w:val="12"/>
    </w:rPr>
  </w:style>
  <w:style w:type="paragraph" w:customStyle="1" w:styleId="Table-ColHead">
    <w:name w:val="Table - Col. Head"/>
    <w:basedOn w:val="Normal"/>
    <w:autoRedefine/>
    <w:rsid w:val="00414C16"/>
    <w:pPr>
      <w:keepNext/>
      <w:spacing w:after="60"/>
      <w:jc w:val="center"/>
    </w:pPr>
    <w:rPr>
      <w:rFonts w:ascii="Arial" w:eastAsia="Calibri" w:hAnsi="Arial"/>
      <w:b/>
      <w:szCs w:val="20"/>
      <w:lang w:val="en-GB"/>
    </w:rPr>
  </w:style>
  <w:style w:type="paragraph" w:customStyle="1" w:styleId="FrontPageHeading">
    <w:name w:val="Front Page Heading"/>
    <w:basedOn w:val="Normal"/>
    <w:rsid w:val="00414C16"/>
    <w:pPr>
      <w:suppressAutoHyphens/>
    </w:pPr>
    <w:rPr>
      <w:rFonts w:ascii="Arial" w:eastAsia="Calibri" w:hAnsi="Arial"/>
      <w:b/>
      <w:kern w:val="32"/>
      <w:sz w:val="44"/>
      <w:szCs w:val="20"/>
    </w:rPr>
  </w:style>
  <w:style w:type="paragraph" w:customStyle="1" w:styleId="bullet">
    <w:name w:val="bullet"/>
    <w:autoRedefine/>
    <w:rsid w:val="00414C16"/>
    <w:pPr>
      <w:tabs>
        <w:tab w:val="num" w:pos="1080"/>
      </w:tabs>
      <w:suppressAutoHyphens/>
      <w:spacing w:before="60" w:after="60" w:line="260" w:lineRule="exact"/>
      <w:ind w:left="1080" w:hanging="360"/>
    </w:pPr>
    <w:rPr>
      <w:rFonts w:ascii="Arial" w:hAnsi="Arial"/>
      <w:sz w:val="21"/>
    </w:rPr>
  </w:style>
  <w:style w:type="paragraph" w:customStyle="1" w:styleId="BulletList">
    <w:name w:val="BulletList"/>
    <w:basedOn w:val="Normal"/>
    <w:rsid w:val="00414C16"/>
    <w:pPr>
      <w:keepLines/>
      <w:tabs>
        <w:tab w:val="left" w:pos="-3240"/>
      </w:tabs>
      <w:suppressAutoHyphens/>
      <w:spacing w:before="120" w:line="260" w:lineRule="exact"/>
      <w:ind w:left="1152"/>
    </w:pPr>
    <w:rPr>
      <w:rFonts w:ascii="Arial" w:eastAsia="Calibri" w:hAnsi="Arial"/>
      <w:color w:val="000000"/>
      <w:kern w:val="22"/>
      <w:sz w:val="21"/>
      <w:szCs w:val="20"/>
    </w:rPr>
  </w:style>
  <w:style w:type="paragraph" w:customStyle="1" w:styleId="Bullet1">
    <w:name w:val="Bullet 1"/>
    <w:basedOn w:val="Normal"/>
    <w:rsid w:val="00414C16"/>
    <w:pPr>
      <w:widowControl w:val="0"/>
      <w:numPr>
        <w:numId w:val="47"/>
      </w:numPr>
      <w:tabs>
        <w:tab w:val="left" w:pos="7920"/>
      </w:tabs>
      <w:spacing w:line="280" w:lineRule="exact"/>
    </w:pPr>
    <w:rPr>
      <w:rFonts w:ascii="Arial" w:eastAsia="Calibri" w:hAnsi="Arial"/>
      <w:sz w:val="19"/>
      <w:szCs w:val="20"/>
    </w:rPr>
  </w:style>
  <w:style w:type="paragraph" w:customStyle="1" w:styleId="Para">
    <w:name w:val="Para"/>
    <w:basedOn w:val="Normal"/>
    <w:rsid w:val="00414C16"/>
    <w:rPr>
      <w:rFonts w:ascii="Arial" w:eastAsia="Calibri" w:hAnsi="Arial"/>
      <w:sz w:val="20"/>
      <w:szCs w:val="20"/>
    </w:rPr>
  </w:style>
  <w:style w:type="paragraph" w:customStyle="1" w:styleId="TableHead">
    <w:name w:val="Table Head"/>
    <w:basedOn w:val="Normal"/>
    <w:rsid w:val="00414C16"/>
    <w:pPr>
      <w:spacing w:after="60" w:line="280" w:lineRule="exact"/>
    </w:pPr>
    <w:rPr>
      <w:rFonts w:ascii="Arial Narrow" w:eastAsia="Calibri" w:hAnsi="Arial Narrow"/>
      <w:b/>
      <w:sz w:val="19"/>
      <w:szCs w:val="20"/>
    </w:rPr>
  </w:style>
  <w:style w:type="paragraph" w:customStyle="1" w:styleId="Text">
    <w:name w:val="Text"/>
    <w:aliases w:val="t"/>
    <w:rsid w:val="00414C16"/>
    <w:pPr>
      <w:spacing w:before="60" w:after="60" w:line="260" w:lineRule="exact"/>
    </w:pPr>
    <w:rPr>
      <w:rFonts w:ascii="Verdana" w:hAnsi="Verdana"/>
      <w:color w:val="000000"/>
    </w:rPr>
  </w:style>
  <w:style w:type="character" w:customStyle="1" w:styleId="LabelEmbedded">
    <w:name w:val="Label Embedded"/>
    <w:aliases w:val="le"/>
    <w:basedOn w:val="DefaultParagraphFont"/>
    <w:rsid w:val="00414C16"/>
    <w:rPr>
      <w:rFonts w:ascii="Verdana" w:hAnsi="Verdana"/>
      <w:b/>
      <w:sz w:val="20"/>
      <w:u w:val="none"/>
    </w:rPr>
  </w:style>
  <w:style w:type="paragraph" w:customStyle="1" w:styleId="Bullet3">
    <w:name w:val="Bullet 3"/>
    <w:basedOn w:val="Normal"/>
    <w:rsid w:val="00414C16"/>
    <w:pPr>
      <w:widowControl w:val="0"/>
      <w:numPr>
        <w:numId w:val="48"/>
      </w:numPr>
      <w:tabs>
        <w:tab w:val="left" w:pos="7920"/>
      </w:tabs>
      <w:spacing w:after="280" w:line="280" w:lineRule="exact"/>
    </w:pPr>
    <w:rPr>
      <w:rFonts w:ascii="Arial" w:eastAsia="Calibri" w:hAnsi="Arial"/>
      <w:sz w:val="19"/>
      <w:szCs w:val="20"/>
    </w:rPr>
  </w:style>
  <w:style w:type="paragraph" w:customStyle="1" w:styleId="NoteCaution">
    <w:name w:val="Note/Caution"/>
    <w:basedOn w:val="Normal"/>
    <w:next w:val="Normal"/>
    <w:rsid w:val="00414C16"/>
    <w:pPr>
      <w:widowControl w:val="0"/>
      <w:tabs>
        <w:tab w:val="left" w:pos="7920"/>
      </w:tabs>
      <w:spacing w:before="140" w:line="280" w:lineRule="exact"/>
      <w:ind w:right="-14"/>
    </w:pPr>
    <w:rPr>
      <w:rFonts w:ascii="Arial Narrow" w:eastAsia="Calibri" w:hAnsi="Arial Narrow"/>
      <w:b/>
      <w:sz w:val="19"/>
      <w:szCs w:val="20"/>
    </w:rPr>
  </w:style>
  <w:style w:type="paragraph" w:customStyle="1" w:styleId="TableBody2">
    <w:name w:val="Table Body 2"/>
    <w:basedOn w:val="Normal"/>
    <w:rsid w:val="00414C16"/>
    <w:pPr>
      <w:spacing w:before="40" w:after="40" w:line="250" w:lineRule="exact"/>
      <w:ind w:right="115"/>
    </w:pPr>
    <w:rPr>
      <w:rFonts w:ascii="Arial" w:eastAsia="Calibri" w:hAnsi="Arial"/>
      <w:sz w:val="17"/>
      <w:szCs w:val="20"/>
    </w:rPr>
  </w:style>
  <w:style w:type="character" w:customStyle="1" w:styleId="Bold">
    <w:name w:val="Bold"/>
    <w:aliases w:val="b"/>
    <w:basedOn w:val="DefaultParagraphFont"/>
    <w:rsid w:val="00414C16"/>
    <w:rPr>
      <w:b/>
    </w:rPr>
  </w:style>
  <w:style w:type="paragraph" w:customStyle="1" w:styleId="Listend">
    <w:name w:val="List end"/>
    <w:basedOn w:val="Normal"/>
    <w:rsid w:val="00414C16"/>
    <w:rPr>
      <w:rFonts w:ascii="Century Schoolbook" w:eastAsia="Calibri" w:hAnsi="Century Schoolbook"/>
      <w:sz w:val="12"/>
      <w:szCs w:val="20"/>
    </w:rPr>
  </w:style>
  <w:style w:type="paragraph" w:customStyle="1" w:styleId="p">
    <w:name w:val="p"/>
    <w:aliases w:val="para"/>
    <w:basedOn w:val="Normal"/>
    <w:link w:val="pChar"/>
    <w:rsid w:val="00414C16"/>
    <w:pPr>
      <w:spacing w:before="72" w:after="72"/>
      <w:jc w:val="both"/>
    </w:pPr>
    <w:rPr>
      <w:rFonts w:ascii="Arial" w:eastAsia="MS Mincho" w:hAnsi="Arial"/>
      <w:szCs w:val="20"/>
    </w:rPr>
  </w:style>
  <w:style w:type="character" w:customStyle="1" w:styleId="pChar">
    <w:name w:val="p Char"/>
    <w:aliases w:val="para Char"/>
    <w:basedOn w:val="DefaultParagraphFont"/>
    <w:link w:val="p"/>
    <w:rsid w:val="00414C16"/>
    <w:rPr>
      <w:rFonts w:ascii="Arial" w:eastAsia="MS Mincho" w:hAnsi="Arial"/>
      <w:sz w:val="24"/>
    </w:rPr>
  </w:style>
  <w:style w:type="paragraph" w:customStyle="1" w:styleId="Title20">
    <w:name w:val="Title2"/>
    <w:basedOn w:val="Normal"/>
    <w:uiPriority w:val="99"/>
    <w:rsid w:val="00414C16"/>
    <w:pPr>
      <w:autoSpaceDE w:val="0"/>
      <w:autoSpaceDN w:val="0"/>
      <w:adjustRightInd w:val="0"/>
      <w:spacing w:before="120" w:after="240"/>
      <w:jc w:val="center"/>
    </w:pPr>
    <w:rPr>
      <w:rFonts w:eastAsia="Calibri" w:cs="Arial"/>
      <w:b/>
      <w:bCs/>
      <w:sz w:val="32"/>
      <w:szCs w:val="32"/>
    </w:rPr>
  </w:style>
  <w:style w:type="paragraph" w:customStyle="1" w:styleId="AppendixA">
    <w:name w:val="Appendix A"/>
    <w:basedOn w:val="Heading1"/>
    <w:next w:val="Normal"/>
    <w:rsid w:val="00414C16"/>
    <w:pPr>
      <w:numPr>
        <w:numId w:val="0"/>
      </w:numPr>
    </w:pPr>
    <w:rPr>
      <w:rFonts w:eastAsia="Times New Roman"/>
      <w:szCs w:val="20"/>
    </w:rPr>
  </w:style>
  <w:style w:type="paragraph" w:customStyle="1" w:styleId="Style1">
    <w:name w:val="Style1"/>
    <w:basedOn w:val="Heading1"/>
    <w:rsid w:val="00414C16"/>
    <w:pPr>
      <w:numPr>
        <w:numId w:val="0"/>
      </w:numPr>
    </w:pPr>
    <w:rPr>
      <w:rFonts w:eastAsia="Times New Roman"/>
    </w:rPr>
  </w:style>
  <w:style w:type="paragraph" w:customStyle="1" w:styleId="AppendixHeading">
    <w:name w:val="Appendix Heading"/>
    <w:basedOn w:val="Appendix1"/>
    <w:link w:val="AppendixHeadingChar"/>
    <w:qFormat/>
    <w:rsid w:val="00414C16"/>
    <w:pPr>
      <w:numPr>
        <w:numId w:val="39"/>
      </w:numPr>
    </w:pPr>
  </w:style>
  <w:style w:type="paragraph" w:customStyle="1" w:styleId="TableCaption">
    <w:name w:val="Table Caption"/>
    <w:basedOn w:val="Caption"/>
    <w:qFormat/>
    <w:rsid w:val="00414C16"/>
  </w:style>
  <w:style w:type="character" w:customStyle="1" w:styleId="Appendix1Char">
    <w:name w:val="Appendix 1 Char"/>
    <w:basedOn w:val="Heading1Char"/>
    <w:link w:val="Appendix1"/>
    <w:uiPriority w:val="99"/>
    <w:rsid w:val="00414C16"/>
    <w:rPr>
      <w:rFonts w:eastAsiaTheme="majorEastAsia"/>
      <w:b/>
      <w:bCs/>
      <w:sz w:val="36"/>
      <w:szCs w:val="36"/>
    </w:rPr>
  </w:style>
  <w:style w:type="character" w:customStyle="1" w:styleId="AppendixHeadingChar">
    <w:name w:val="Appendix Heading Char"/>
    <w:basedOn w:val="Appendix1Char"/>
    <w:link w:val="AppendixHeading"/>
    <w:rsid w:val="00414C16"/>
    <w:rPr>
      <w:rFonts w:eastAsiaTheme="majorEastAsia"/>
      <w:b/>
      <w:bCs/>
      <w:sz w:val="36"/>
      <w:szCs w:val="36"/>
    </w:rPr>
  </w:style>
  <w:style w:type="character" w:customStyle="1" w:styleId="b1">
    <w:name w:val="b1"/>
    <w:rsid w:val="00414C16"/>
  </w:style>
  <w:style w:type="character" w:customStyle="1" w:styleId="m1">
    <w:name w:val="m1"/>
    <w:basedOn w:val="DefaultParagraphFont"/>
    <w:rsid w:val="00414C16"/>
    <w:rPr>
      <w:color w:val="0000FF"/>
    </w:rPr>
  </w:style>
  <w:style w:type="character" w:customStyle="1" w:styleId="pi1">
    <w:name w:val="pi1"/>
    <w:basedOn w:val="DefaultParagraphFont"/>
    <w:rsid w:val="00414C16"/>
    <w:rPr>
      <w:color w:val="0000FF"/>
    </w:rPr>
  </w:style>
  <w:style w:type="character" w:customStyle="1" w:styleId="t1">
    <w:name w:val="t1"/>
    <w:basedOn w:val="DefaultParagraphFont"/>
    <w:rsid w:val="00414C16"/>
    <w:rPr>
      <w:color w:val="990000"/>
    </w:rPr>
  </w:style>
  <w:style w:type="character" w:customStyle="1" w:styleId="ns1">
    <w:name w:val="ns1"/>
    <w:basedOn w:val="DefaultParagraphFont"/>
    <w:rsid w:val="00414C16"/>
    <w:rPr>
      <w:color w:val="FF0000"/>
    </w:rPr>
  </w:style>
  <w:style w:type="paragraph" w:styleId="BlockText">
    <w:name w:val="Block Text"/>
    <w:basedOn w:val="Normal"/>
    <w:uiPriority w:val="99"/>
    <w:rsid w:val="00414C16"/>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InstructionalBlue">
    <w:name w:val="Instructional Blue"/>
    <w:basedOn w:val="DefaultParagraphFont"/>
    <w:uiPriority w:val="1"/>
    <w:qFormat/>
    <w:rsid w:val="00414C16"/>
    <w:rPr>
      <w:i/>
      <w:color w:val="0000CC"/>
    </w:rPr>
  </w:style>
  <w:style w:type="paragraph" w:styleId="BodyText2">
    <w:name w:val="Body Text 2"/>
    <w:basedOn w:val="Normal"/>
    <w:link w:val="BodyText2Char"/>
    <w:rsid w:val="00414C16"/>
    <w:pPr>
      <w:spacing w:line="480" w:lineRule="auto"/>
    </w:pPr>
    <w:rPr>
      <w:rFonts w:eastAsia="Calibri"/>
    </w:rPr>
  </w:style>
  <w:style w:type="character" w:customStyle="1" w:styleId="BodyText2Char">
    <w:name w:val="Body Text 2 Char"/>
    <w:basedOn w:val="DefaultParagraphFont"/>
    <w:link w:val="BodyText2"/>
    <w:rsid w:val="00414C16"/>
    <w:rPr>
      <w:rFonts w:eastAsia="Calibri"/>
      <w:sz w:val="24"/>
      <w:szCs w:val="24"/>
    </w:rPr>
  </w:style>
  <w:style w:type="paragraph" w:customStyle="1" w:styleId="BodyNumbered2">
    <w:name w:val="Body Numbered 2"/>
    <w:basedOn w:val="Normal"/>
    <w:rsid w:val="00414C16"/>
    <w:pPr>
      <w:keepNext/>
      <w:keepLines/>
      <w:numPr>
        <w:numId w:val="49"/>
      </w:numPr>
      <w:spacing w:before="120" w:after="0"/>
    </w:pPr>
    <w:rPr>
      <w:rFonts w:eastAsia="Arial Unicode MS"/>
      <w:sz w:val="22"/>
      <w:szCs w:val="20"/>
    </w:rPr>
  </w:style>
  <w:style w:type="table" w:styleId="TableClassic3">
    <w:name w:val="Table Classic 3"/>
    <w:basedOn w:val="TableNormal"/>
    <w:rsid w:val="00414C16"/>
    <w:pPr>
      <w:spacing w:before="60" w:after="120"/>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olorful1">
    <w:name w:val="Table Colorful 1"/>
    <w:basedOn w:val="TableNormal"/>
    <w:rsid w:val="00414C16"/>
    <w:pPr>
      <w:spacing w:before="60" w:after="12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lassic4">
    <w:name w:val="Table Classic 4"/>
    <w:basedOn w:val="TableNormal"/>
    <w:rsid w:val="00414C16"/>
    <w:pPr>
      <w:spacing w:before="60" w:after="12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NoSpacing">
    <w:name w:val="No Spacing"/>
    <w:uiPriority w:val="1"/>
    <w:qFormat/>
    <w:rsid w:val="00414C16"/>
    <w:rPr>
      <w:rFonts w:eastAsiaTheme="minorHAnsi"/>
      <w:sz w:val="24"/>
      <w:szCs w:val="24"/>
    </w:rPr>
  </w:style>
  <w:style w:type="character" w:styleId="FootnoteReference">
    <w:name w:val="footnote reference"/>
    <w:uiPriority w:val="99"/>
    <w:unhideWhenUsed/>
    <w:rsid w:val="00414C16"/>
    <w:rPr>
      <w:vertAlign w:val="superscript"/>
    </w:rPr>
  </w:style>
  <w:style w:type="paragraph" w:customStyle="1" w:styleId="SurveyBullet">
    <w:name w:val="Survey Bullet"/>
    <w:basedOn w:val="TableBullet"/>
    <w:qFormat/>
    <w:rsid w:val="00414C16"/>
    <w:pPr>
      <w:numPr>
        <w:numId w:val="0"/>
      </w:numPr>
      <w:tabs>
        <w:tab w:val="left" w:pos="1080"/>
      </w:tabs>
    </w:pPr>
    <w:rPr>
      <w:rFonts w:eastAsia="Calibri"/>
      <w:sz w:val="24"/>
    </w:rPr>
  </w:style>
  <w:style w:type="paragraph" w:customStyle="1" w:styleId="SurveyNumber">
    <w:name w:val="Survey Number"/>
    <w:basedOn w:val="ListNumber"/>
    <w:qFormat/>
    <w:rsid w:val="00414C16"/>
    <w:pPr>
      <w:numPr>
        <w:numId w:val="0"/>
      </w:numPr>
      <w:spacing w:before="120" w:after="60"/>
    </w:pPr>
  </w:style>
  <w:style w:type="character" w:customStyle="1" w:styleId="BodyNumberingChar">
    <w:name w:val="Body Numbering Char"/>
    <w:basedOn w:val="DefaultParagraphFont"/>
    <w:link w:val="BodyNumbering"/>
    <w:locked/>
    <w:rsid w:val="00414C16"/>
    <w:rPr>
      <w:sz w:val="24"/>
      <w:szCs w:val="24"/>
    </w:rPr>
  </w:style>
  <w:style w:type="paragraph" w:customStyle="1" w:styleId="BodyNumbering">
    <w:name w:val="Body Numbering"/>
    <w:basedOn w:val="BodyText"/>
    <w:link w:val="BodyNumberingChar"/>
    <w:qFormat/>
    <w:rsid w:val="00414C16"/>
    <w:pPr>
      <w:numPr>
        <w:numId w:val="50"/>
      </w:numPr>
      <w:ind w:left="720" w:hanging="360"/>
    </w:pPr>
    <w:rPr>
      <w:rFonts w:eastAsia="Times New Roman"/>
    </w:rPr>
  </w:style>
  <w:style w:type="paragraph" w:customStyle="1" w:styleId="BodyCopy">
    <w:name w:val="Body Copy"/>
    <w:basedOn w:val="Normal"/>
    <w:uiPriority w:val="99"/>
    <w:rsid w:val="00AC385E"/>
    <w:pPr>
      <w:spacing w:before="0" w:after="280"/>
    </w:pPr>
    <w:rPr>
      <w:rFonts w:ascii="Georgia" w:hAnsi="Georgia"/>
      <w:color w:val="80808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527537">
      <w:bodyDiv w:val="1"/>
      <w:marLeft w:val="0"/>
      <w:marRight w:val="0"/>
      <w:marTop w:val="0"/>
      <w:marBottom w:val="0"/>
      <w:divBdr>
        <w:top w:val="none" w:sz="0" w:space="0" w:color="auto"/>
        <w:left w:val="none" w:sz="0" w:space="0" w:color="auto"/>
        <w:bottom w:val="none" w:sz="0" w:space="0" w:color="auto"/>
        <w:right w:val="none" w:sz="0" w:space="0" w:color="auto"/>
      </w:divBdr>
      <w:divsChild>
        <w:div w:id="787621320">
          <w:marLeft w:val="0"/>
          <w:marRight w:val="0"/>
          <w:marTop w:val="0"/>
          <w:marBottom w:val="0"/>
          <w:divBdr>
            <w:top w:val="none" w:sz="0" w:space="0" w:color="auto"/>
            <w:left w:val="none" w:sz="0" w:space="0" w:color="auto"/>
            <w:bottom w:val="none" w:sz="0" w:space="0" w:color="auto"/>
            <w:right w:val="none" w:sz="0" w:space="0" w:color="auto"/>
          </w:divBdr>
        </w:div>
      </w:divsChild>
    </w:div>
    <w:div w:id="37098285">
      <w:bodyDiv w:val="1"/>
      <w:marLeft w:val="0"/>
      <w:marRight w:val="0"/>
      <w:marTop w:val="0"/>
      <w:marBottom w:val="0"/>
      <w:divBdr>
        <w:top w:val="none" w:sz="0" w:space="0" w:color="auto"/>
        <w:left w:val="none" w:sz="0" w:space="0" w:color="auto"/>
        <w:bottom w:val="none" w:sz="0" w:space="0" w:color="auto"/>
        <w:right w:val="none" w:sz="0" w:space="0" w:color="auto"/>
      </w:divBdr>
      <w:divsChild>
        <w:div w:id="1799953203">
          <w:marLeft w:val="0"/>
          <w:marRight w:val="0"/>
          <w:marTop w:val="0"/>
          <w:marBottom w:val="0"/>
          <w:divBdr>
            <w:top w:val="none" w:sz="0" w:space="0" w:color="auto"/>
            <w:left w:val="none" w:sz="0" w:space="0" w:color="auto"/>
            <w:bottom w:val="none" w:sz="0" w:space="0" w:color="auto"/>
            <w:right w:val="none" w:sz="0" w:space="0" w:color="auto"/>
          </w:divBdr>
        </w:div>
      </w:divsChild>
    </w:div>
    <w:div w:id="51580261">
      <w:bodyDiv w:val="1"/>
      <w:marLeft w:val="0"/>
      <w:marRight w:val="0"/>
      <w:marTop w:val="0"/>
      <w:marBottom w:val="0"/>
      <w:divBdr>
        <w:top w:val="none" w:sz="0" w:space="0" w:color="auto"/>
        <w:left w:val="none" w:sz="0" w:space="0" w:color="auto"/>
        <w:bottom w:val="none" w:sz="0" w:space="0" w:color="auto"/>
        <w:right w:val="none" w:sz="0" w:space="0" w:color="auto"/>
      </w:divBdr>
    </w:div>
    <w:div w:id="96608389">
      <w:bodyDiv w:val="1"/>
      <w:marLeft w:val="0"/>
      <w:marRight w:val="0"/>
      <w:marTop w:val="0"/>
      <w:marBottom w:val="0"/>
      <w:divBdr>
        <w:top w:val="none" w:sz="0" w:space="0" w:color="auto"/>
        <w:left w:val="none" w:sz="0" w:space="0" w:color="auto"/>
        <w:bottom w:val="none" w:sz="0" w:space="0" w:color="auto"/>
        <w:right w:val="none" w:sz="0" w:space="0" w:color="auto"/>
      </w:divBdr>
    </w:div>
    <w:div w:id="142701044">
      <w:bodyDiv w:val="1"/>
      <w:marLeft w:val="0"/>
      <w:marRight w:val="0"/>
      <w:marTop w:val="0"/>
      <w:marBottom w:val="0"/>
      <w:divBdr>
        <w:top w:val="none" w:sz="0" w:space="0" w:color="auto"/>
        <w:left w:val="none" w:sz="0" w:space="0" w:color="auto"/>
        <w:bottom w:val="none" w:sz="0" w:space="0" w:color="auto"/>
        <w:right w:val="none" w:sz="0" w:space="0" w:color="auto"/>
      </w:divBdr>
    </w:div>
    <w:div w:id="144779784">
      <w:bodyDiv w:val="1"/>
      <w:marLeft w:val="0"/>
      <w:marRight w:val="0"/>
      <w:marTop w:val="0"/>
      <w:marBottom w:val="0"/>
      <w:divBdr>
        <w:top w:val="none" w:sz="0" w:space="0" w:color="auto"/>
        <w:left w:val="none" w:sz="0" w:space="0" w:color="auto"/>
        <w:bottom w:val="none" w:sz="0" w:space="0" w:color="auto"/>
        <w:right w:val="none" w:sz="0" w:space="0" w:color="auto"/>
      </w:divBdr>
    </w:div>
    <w:div w:id="237327459">
      <w:bodyDiv w:val="1"/>
      <w:marLeft w:val="0"/>
      <w:marRight w:val="0"/>
      <w:marTop w:val="0"/>
      <w:marBottom w:val="0"/>
      <w:divBdr>
        <w:top w:val="none" w:sz="0" w:space="0" w:color="auto"/>
        <w:left w:val="none" w:sz="0" w:space="0" w:color="auto"/>
        <w:bottom w:val="none" w:sz="0" w:space="0" w:color="auto"/>
        <w:right w:val="none" w:sz="0" w:space="0" w:color="auto"/>
      </w:divBdr>
    </w:div>
    <w:div w:id="264843744">
      <w:bodyDiv w:val="1"/>
      <w:marLeft w:val="0"/>
      <w:marRight w:val="0"/>
      <w:marTop w:val="0"/>
      <w:marBottom w:val="0"/>
      <w:divBdr>
        <w:top w:val="none" w:sz="0" w:space="0" w:color="auto"/>
        <w:left w:val="none" w:sz="0" w:space="0" w:color="auto"/>
        <w:bottom w:val="none" w:sz="0" w:space="0" w:color="auto"/>
        <w:right w:val="none" w:sz="0" w:space="0" w:color="auto"/>
      </w:divBdr>
    </w:div>
    <w:div w:id="369653268">
      <w:bodyDiv w:val="1"/>
      <w:marLeft w:val="0"/>
      <w:marRight w:val="0"/>
      <w:marTop w:val="0"/>
      <w:marBottom w:val="0"/>
      <w:divBdr>
        <w:top w:val="none" w:sz="0" w:space="0" w:color="auto"/>
        <w:left w:val="none" w:sz="0" w:space="0" w:color="auto"/>
        <w:bottom w:val="none" w:sz="0" w:space="0" w:color="auto"/>
        <w:right w:val="none" w:sz="0" w:space="0" w:color="auto"/>
      </w:divBdr>
      <w:divsChild>
        <w:div w:id="799542006">
          <w:marLeft w:val="0"/>
          <w:marRight w:val="0"/>
          <w:marTop w:val="0"/>
          <w:marBottom w:val="0"/>
          <w:divBdr>
            <w:top w:val="none" w:sz="0" w:space="0" w:color="auto"/>
            <w:left w:val="none" w:sz="0" w:space="0" w:color="auto"/>
            <w:bottom w:val="none" w:sz="0" w:space="0" w:color="auto"/>
            <w:right w:val="none" w:sz="0" w:space="0" w:color="auto"/>
          </w:divBdr>
        </w:div>
      </w:divsChild>
    </w:div>
    <w:div w:id="372190849">
      <w:bodyDiv w:val="1"/>
      <w:marLeft w:val="0"/>
      <w:marRight w:val="0"/>
      <w:marTop w:val="0"/>
      <w:marBottom w:val="0"/>
      <w:divBdr>
        <w:top w:val="none" w:sz="0" w:space="0" w:color="auto"/>
        <w:left w:val="none" w:sz="0" w:space="0" w:color="auto"/>
        <w:bottom w:val="none" w:sz="0" w:space="0" w:color="auto"/>
        <w:right w:val="none" w:sz="0" w:space="0" w:color="auto"/>
      </w:divBdr>
    </w:div>
    <w:div w:id="405613619">
      <w:bodyDiv w:val="1"/>
      <w:marLeft w:val="0"/>
      <w:marRight w:val="0"/>
      <w:marTop w:val="0"/>
      <w:marBottom w:val="0"/>
      <w:divBdr>
        <w:top w:val="none" w:sz="0" w:space="0" w:color="auto"/>
        <w:left w:val="none" w:sz="0" w:space="0" w:color="auto"/>
        <w:bottom w:val="none" w:sz="0" w:space="0" w:color="auto"/>
        <w:right w:val="none" w:sz="0" w:space="0" w:color="auto"/>
      </w:divBdr>
      <w:divsChild>
        <w:div w:id="1056854449">
          <w:marLeft w:val="0"/>
          <w:marRight w:val="0"/>
          <w:marTop w:val="0"/>
          <w:marBottom w:val="0"/>
          <w:divBdr>
            <w:top w:val="none" w:sz="0" w:space="0" w:color="auto"/>
            <w:left w:val="none" w:sz="0" w:space="0" w:color="auto"/>
            <w:bottom w:val="none" w:sz="0" w:space="0" w:color="auto"/>
            <w:right w:val="none" w:sz="0" w:space="0" w:color="auto"/>
          </w:divBdr>
        </w:div>
      </w:divsChild>
    </w:div>
    <w:div w:id="422608607">
      <w:bodyDiv w:val="1"/>
      <w:marLeft w:val="0"/>
      <w:marRight w:val="0"/>
      <w:marTop w:val="0"/>
      <w:marBottom w:val="0"/>
      <w:divBdr>
        <w:top w:val="none" w:sz="0" w:space="0" w:color="auto"/>
        <w:left w:val="none" w:sz="0" w:space="0" w:color="auto"/>
        <w:bottom w:val="none" w:sz="0" w:space="0" w:color="auto"/>
        <w:right w:val="none" w:sz="0" w:space="0" w:color="auto"/>
      </w:divBdr>
    </w:div>
    <w:div w:id="478108380">
      <w:bodyDiv w:val="1"/>
      <w:marLeft w:val="0"/>
      <w:marRight w:val="0"/>
      <w:marTop w:val="0"/>
      <w:marBottom w:val="0"/>
      <w:divBdr>
        <w:top w:val="none" w:sz="0" w:space="0" w:color="auto"/>
        <w:left w:val="none" w:sz="0" w:space="0" w:color="auto"/>
        <w:bottom w:val="none" w:sz="0" w:space="0" w:color="auto"/>
        <w:right w:val="none" w:sz="0" w:space="0" w:color="auto"/>
      </w:divBdr>
      <w:divsChild>
        <w:div w:id="515192496">
          <w:marLeft w:val="0"/>
          <w:marRight w:val="0"/>
          <w:marTop w:val="0"/>
          <w:marBottom w:val="0"/>
          <w:divBdr>
            <w:top w:val="none" w:sz="0" w:space="0" w:color="auto"/>
            <w:left w:val="none" w:sz="0" w:space="0" w:color="auto"/>
            <w:bottom w:val="none" w:sz="0" w:space="0" w:color="auto"/>
            <w:right w:val="none" w:sz="0" w:space="0" w:color="auto"/>
          </w:divBdr>
        </w:div>
      </w:divsChild>
    </w:div>
    <w:div w:id="506873087">
      <w:bodyDiv w:val="1"/>
      <w:marLeft w:val="0"/>
      <w:marRight w:val="0"/>
      <w:marTop w:val="0"/>
      <w:marBottom w:val="0"/>
      <w:divBdr>
        <w:top w:val="none" w:sz="0" w:space="0" w:color="auto"/>
        <w:left w:val="none" w:sz="0" w:space="0" w:color="auto"/>
        <w:bottom w:val="none" w:sz="0" w:space="0" w:color="auto"/>
        <w:right w:val="none" w:sz="0" w:space="0" w:color="auto"/>
      </w:divBdr>
    </w:div>
    <w:div w:id="688945663">
      <w:bodyDiv w:val="1"/>
      <w:marLeft w:val="0"/>
      <w:marRight w:val="0"/>
      <w:marTop w:val="0"/>
      <w:marBottom w:val="0"/>
      <w:divBdr>
        <w:top w:val="none" w:sz="0" w:space="0" w:color="auto"/>
        <w:left w:val="none" w:sz="0" w:space="0" w:color="auto"/>
        <w:bottom w:val="none" w:sz="0" w:space="0" w:color="auto"/>
        <w:right w:val="none" w:sz="0" w:space="0" w:color="auto"/>
      </w:divBdr>
    </w:div>
    <w:div w:id="803888686">
      <w:bodyDiv w:val="1"/>
      <w:marLeft w:val="0"/>
      <w:marRight w:val="0"/>
      <w:marTop w:val="0"/>
      <w:marBottom w:val="0"/>
      <w:divBdr>
        <w:top w:val="none" w:sz="0" w:space="0" w:color="auto"/>
        <w:left w:val="none" w:sz="0" w:space="0" w:color="auto"/>
        <w:bottom w:val="none" w:sz="0" w:space="0" w:color="auto"/>
        <w:right w:val="none" w:sz="0" w:space="0" w:color="auto"/>
      </w:divBdr>
      <w:divsChild>
        <w:div w:id="17322114">
          <w:marLeft w:val="0"/>
          <w:marRight w:val="0"/>
          <w:marTop w:val="0"/>
          <w:marBottom w:val="0"/>
          <w:divBdr>
            <w:top w:val="none" w:sz="0" w:space="0" w:color="auto"/>
            <w:left w:val="none" w:sz="0" w:space="0" w:color="auto"/>
            <w:bottom w:val="none" w:sz="0" w:space="0" w:color="auto"/>
            <w:right w:val="none" w:sz="0" w:space="0" w:color="auto"/>
          </w:divBdr>
        </w:div>
      </w:divsChild>
    </w:div>
    <w:div w:id="815872685">
      <w:bodyDiv w:val="1"/>
      <w:marLeft w:val="0"/>
      <w:marRight w:val="0"/>
      <w:marTop w:val="0"/>
      <w:marBottom w:val="0"/>
      <w:divBdr>
        <w:top w:val="none" w:sz="0" w:space="0" w:color="auto"/>
        <w:left w:val="none" w:sz="0" w:space="0" w:color="auto"/>
        <w:bottom w:val="none" w:sz="0" w:space="0" w:color="auto"/>
        <w:right w:val="none" w:sz="0" w:space="0" w:color="auto"/>
      </w:divBdr>
    </w:div>
    <w:div w:id="833885864">
      <w:bodyDiv w:val="1"/>
      <w:marLeft w:val="0"/>
      <w:marRight w:val="0"/>
      <w:marTop w:val="0"/>
      <w:marBottom w:val="0"/>
      <w:divBdr>
        <w:top w:val="none" w:sz="0" w:space="0" w:color="auto"/>
        <w:left w:val="none" w:sz="0" w:space="0" w:color="auto"/>
        <w:bottom w:val="none" w:sz="0" w:space="0" w:color="auto"/>
        <w:right w:val="none" w:sz="0" w:space="0" w:color="auto"/>
      </w:divBdr>
    </w:div>
    <w:div w:id="876968174">
      <w:bodyDiv w:val="1"/>
      <w:marLeft w:val="0"/>
      <w:marRight w:val="0"/>
      <w:marTop w:val="0"/>
      <w:marBottom w:val="0"/>
      <w:divBdr>
        <w:top w:val="none" w:sz="0" w:space="0" w:color="auto"/>
        <w:left w:val="none" w:sz="0" w:space="0" w:color="auto"/>
        <w:bottom w:val="none" w:sz="0" w:space="0" w:color="auto"/>
        <w:right w:val="none" w:sz="0" w:space="0" w:color="auto"/>
      </w:divBdr>
    </w:div>
    <w:div w:id="890506049">
      <w:bodyDiv w:val="1"/>
      <w:marLeft w:val="0"/>
      <w:marRight w:val="0"/>
      <w:marTop w:val="0"/>
      <w:marBottom w:val="0"/>
      <w:divBdr>
        <w:top w:val="none" w:sz="0" w:space="0" w:color="auto"/>
        <w:left w:val="none" w:sz="0" w:space="0" w:color="auto"/>
        <w:bottom w:val="none" w:sz="0" w:space="0" w:color="auto"/>
        <w:right w:val="none" w:sz="0" w:space="0" w:color="auto"/>
      </w:divBdr>
    </w:div>
    <w:div w:id="940916540">
      <w:bodyDiv w:val="1"/>
      <w:marLeft w:val="0"/>
      <w:marRight w:val="0"/>
      <w:marTop w:val="0"/>
      <w:marBottom w:val="0"/>
      <w:divBdr>
        <w:top w:val="none" w:sz="0" w:space="0" w:color="auto"/>
        <w:left w:val="none" w:sz="0" w:space="0" w:color="auto"/>
        <w:bottom w:val="none" w:sz="0" w:space="0" w:color="auto"/>
        <w:right w:val="none" w:sz="0" w:space="0" w:color="auto"/>
      </w:divBdr>
    </w:div>
    <w:div w:id="964115759">
      <w:bodyDiv w:val="1"/>
      <w:marLeft w:val="0"/>
      <w:marRight w:val="0"/>
      <w:marTop w:val="0"/>
      <w:marBottom w:val="0"/>
      <w:divBdr>
        <w:top w:val="none" w:sz="0" w:space="0" w:color="auto"/>
        <w:left w:val="none" w:sz="0" w:space="0" w:color="auto"/>
        <w:bottom w:val="none" w:sz="0" w:space="0" w:color="auto"/>
        <w:right w:val="none" w:sz="0" w:space="0" w:color="auto"/>
      </w:divBdr>
      <w:divsChild>
        <w:div w:id="2146582941">
          <w:marLeft w:val="0"/>
          <w:marRight w:val="0"/>
          <w:marTop w:val="0"/>
          <w:marBottom w:val="0"/>
          <w:divBdr>
            <w:top w:val="none" w:sz="0" w:space="0" w:color="auto"/>
            <w:left w:val="none" w:sz="0" w:space="0" w:color="auto"/>
            <w:bottom w:val="none" w:sz="0" w:space="0" w:color="auto"/>
            <w:right w:val="none" w:sz="0" w:space="0" w:color="auto"/>
          </w:divBdr>
        </w:div>
      </w:divsChild>
    </w:div>
    <w:div w:id="989478963">
      <w:bodyDiv w:val="1"/>
      <w:marLeft w:val="0"/>
      <w:marRight w:val="0"/>
      <w:marTop w:val="0"/>
      <w:marBottom w:val="0"/>
      <w:divBdr>
        <w:top w:val="none" w:sz="0" w:space="0" w:color="auto"/>
        <w:left w:val="none" w:sz="0" w:space="0" w:color="auto"/>
        <w:bottom w:val="none" w:sz="0" w:space="0" w:color="auto"/>
        <w:right w:val="none" w:sz="0" w:space="0" w:color="auto"/>
      </w:divBdr>
    </w:div>
    <w:div w:id="993145799">
      <w:bodyDiv w:val="1"/>
      <w:marLeft w:val="0"/>
      <w:marRight w:val="0"/>
      <w:marTop w:val="0"/>
      <w:marBottom w:val="0"/>
      <w:divBdr>
        <w:top w:val="none" w:sz="0" w:space="0" w:color="auto"/>
        <w:left w:val="none" w:sz="0" w:space="0" w:color="auto"/>
        <w:bottom w:val="none" w:sz="0" w:space="0" w:color="auto"/>
        <w:right w:val="none" w:sz="0" w:space="0" w:color="auto"/>
      </w:divBdr>
    </w:div>
    <w:div w:id="1018316457">
      <w:bodyDiv w:val="1"/>
      <w:marLeft w:val="0"/>
      <w:marRight w:val="0"/>
      <w:marTop w:val="0"/>
      <w:marBottom w:val="0"/>
      <w:divBdr>
        <w:top w:val="none" w:sz="0" w:space="0" w:color="auto"/>
        <w:left w:val="none" w:sz="0" w:space="0" w:color="auto"/>
        <w:bottom w:val="none" w:sz="0" w:space="0" w:color="auto"/>
        <w:right w:val="none" w:sz="0" w:space="0" w:color="auto"/>
      </w:divBdr>
    </w:div>
    <w:div w:id="1050804327">
      <w:bodyDiv w:val="1"/>
      <w:marLeft w:val="0"/>
      <w:marRight w:val="0"/>
      <w:marTop w:val="0"/>
      <w:marBottom w:val="0"/>
      <w:divBdr>
        <w:top w:val="none" w:sz="0" w:space="0" w:color="auto"/>
        <w:left w:val="none" w:sz="0" w:space="0" w:color="auto"/>
        <w:bottom w:val="none" w:sz="0" w:space="0" w:color="auto"/>
        <w:right w:val="none" w:sz="0" w:space="0" w:color="auto"/>
      </w:divBdr>
    </w:div>
    <w:div w:id="1123766312">
      <w:bodyDiv w:val="1"/>
      <w:marLeft w:val="21"/>
      <w:marRight w:val="21"/>
      <w:marTop w:val="0"/>
      <w:marBottom w:val="0"/>
      <w:divBdr>
        <w:top w:val="none" w:sz="0" w:space="0" w:color="auto"/>
        <w:left w:val="none" w:sz="0" w:space="0" w:color="auto"/>
        <w:bottom w:val="none" w:sz="0" w:space="0" w:color="auto"/>
        <w:right w:val="none" w:sz="0" w:space="0" w:color="auto"/>
      </w:divBdr>
      <w:divsChild>
        <w:div w:id="1667514971">
          <w:marLeft w:val="0"/>
          <w:marRight w:val="0"/>
          <w:marTop w:val="0"/>
          <w:marBottom w:val="0"/>
          <w:divBdr>
            <w:top w:val="none" w:sz="0" w:space="0" w:color="auto"/>
            <w:left w:val="none" w:sz="0" w:space="0" w:color="auto"/>
            <w:bottom w:val="none" w:sz="0" w:space="0" w:color="auto"/>
            <w:right w:val="none" w:sz="0" w:space="0" w:color="auto"/>
          </w:divBdr>
          <w:divsChild>
            <w:div w:id="939335144">
              <w:marLeft w:val="0"/>
              <w:marRight w:val="0"/>
              <w:marTop w:val="0"/>
              <w:marBottom w:val="0"/>
              <w:divBdr>
                <w:top w:val="none" w:sz="0" w:space="0" w:color="auto"/>
                <w:left w:val="none" w:sz="0" w:space="0" w:color="auto"/>
                <w:bottom w:val="none" w:sz="0" w:space="0" w:color="auto"/>
                <w:right w:val="none" w:sz="0" w:space="0" w:color="auto"/>
              </w:divBdr>
              <w:divsChild>
                <w:div w:id="484709289">
                  <w:marLeft w:val="129"/>
                  <w:marRight w:val="0"/>
                  <w:marTop w:val="0"/>
                  <w:marBottom w:val="0"/>
                  <w:divBdr>
                    <w:top w:val="none" w:sz="0" w:space="0" w:color="auto"/>
                    <w:left w:val="none" w:sz="0" w:space="0" w:color="auto"/>
                    <w:bottom w:val="none" w:sz="0" w:space="0" w:color="auto"/>
                    <w:right w:val="none" w:sz="0" w:space="0" w:color="auto"/>
                  </w:divBdr>
                  <w:divsChild>
                    <w:div w:id="331028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4464827">
      <w:bodyDiv w:val="1"/>
      <w:marLeft w:val="0"/>
      <w:marRight w:val="0"/>
      <w:marTop w:val="0"/>
      <w:marBottom w:val="0"/>
      <w:divBdr>
        <w:top w:val="none" w:sz="0" w:space="0" w:color="auto"/>
        <w:left w:val="none" w:sz="0" w:space="0" w:color="auto"/>
        <w:bottom w:val="none" w:sz="0" w:space="0" w:color="auto"/>
        <w:right w:val="none" w:sz="0" w:space="0" w:color="auto"/>
      </w:divBdr>
      <w:divsChild>
        <w:div w:id="54285423">
          <w:marLeft w:val="0"/>
          <w:marRight w:val="0"/>
          <w:marTop w:val="0"/>
          <w:marBottom w:val="0"/>
          <w:divBdr>
            <w:top w:val="none" w:sz="0" w:space="0" w:color="auto"/>
            <w:left w:val="none" w:sz="0" w:space="0" w:color="auto"/>
            <w:bottom w:val="none" w:sz="0" w:space="0" w:color="auto"/>
            <w:right w:val="none" w:sz="0" w:space="0" w:color="auto"/>
          </w:divBdr>
        </w:div>
      </w:divsChild>
    </w:div>
    <w:div w:id="1226991767">
      <w:bodyDiv w:val="1"/>
      <w:marLeft w:val="0"/>
      <w:marRight w:val="0"/>
      <w:marTop w:val="0"/>
      <w:marBottom w:val="0"/>
      <w:divBdr>
        <w:top w:val="none" w:sz="0" w:space="0" w:color="auto"/>
        <w:left w:val="none" w:sz="0" w:space="0" w:color="auto"/>
        <w:bottom w:val="none" w:sz="0" w:space="0" w:color="auto"/>
        <w:right w:val="none" w:sz="0" w:space="0" w:color="auto"/>
      </w:divBdr>
    </w:div>
    <w:div w:id="1269922160">
      <w:bodyDiv w:val="1"/>
      <w:marLeft w:val="0"/>
      <w:marRight w:val="0"/>
      <w:marTop w:val="0"/>
      <w:marBottom w:val="0"/>
      <w:divBdr>
        <w:top w:val="none" w:sz="0" w:space="0" w:color="auto"/>
        <w:left w:val="none" w:sz="0" w:space="0" w:color="auto"/>
        <w:bottom w:val="none" w:sz="0" w:space="0" w:color="auto"/>
        <w:right w:val="none" w:sz="0" w:space="0" w:color="auto"/>
      </w:divBdr>
      <w:divsChild>
        <w:div w:id="2048413140">
          <w:marLeft w:val="0"/>
          <w:marRight w:val="0"/>
          <w:marTop w:val="0"/>
          <w:marBottom w:val="0"/>
          <w:divBdr>
            <w:top w:val="none" w:sz="0" w:space="0" w:color="auto"/>
            <w:left w:val="none" w:sz="0" w:space="0" w:color="auto"/>
            <w:bottom w:val="none" w:sz="0" w:space="0" w:color="auto"/>
            <w:right w:val="none" w:sz="0" w:space="0" w:color="auto"/>
          </w:divBdr>
          <w:divsChild>
            <w:div w:id="7872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497438">
      <w:bodyDiv w:val="1"/>
      <w:marLeft w:val="0"/>
      <w:marRight w:val="0"/>
      <w:marTop w:val="0"/>
      <w:marBottom w:val="0"/>
      <w:divBdr>
        <w:top w:val="none" w:sz="0" w:space="0" w:color="auto"/>
        <w:left w:val="none" w:sz="0" w:space="0" w:color="auto"/>
        <w:bottom w:val="none" w:sz="0" w:space="0" w:color="auto"/>
        <w:right w:val="none" w:sz="0" w:space="0" w:color="auto"/>
      </w:divBdr>
    </w:div>
    <w:div w:id="1396197178">
      <w:bodyDiv w:val="1"/>
      <w:marLeft w:val="0"/>
      <w:marRight w:val="0"/>
      <w:marTop w:val="0"/>
      <w:marBottom w:val="0"/>
      <w:divBdr>
        <w:top w:val="none" w:sz="0" w:space="0" w:color="auto"/>
        <w:left w:val="none" w:sz="0" w:space="0" w:color="auto"/>
        <w:bottom w:val="none" w:sz="0" w:space="0" w:color="auto"/>
        <w:right w:val="none" w:sz="0" w:space="0" w:color="auto"/>
      </w:divBdr>
    </w:div>
    <w:div w:id="1420716866">
      <w:bodyDiv w:val="1"/>
      <w:marLeft w:val="0"/>
      <w:marRight w:val="0"/>
      <w:marTop w:val="0"/>
      <w:marBottom w:val="0"/>
      <w:divBdr>
        <w:top w:val="none" w:sz="0" w:space="0" w:color="auto"/>
        <w:left w:val="none" w:sz="0" w:space="0" w:color="auto"/>
        <w:bottom w:val="none" w:sz="0" w:space="0" w:color="auto"/>
        <w:right w:val="none" w:sz="0" w:space="0" w:color="auto"/>
      </w:divBdr>
    </w:div>
    <w:div w:id="1472600244">
      <w:bodyDiv w:val="1"/>
      <w:marLeft w:val="0"/>
      <w:marRight w:val="0"/>
      <w:marTop w:val="0"/>
      <w:marBottom w:val="0"/>
      <w:divBdr>
        <w:top w:val="none" w:sz="0" w:space="0" w:color="auto"/>
        <w:left w:val="none" w:sz="0" w:space="0" w:color="auto"/>
        <w:bottom w:val="none" w:sz="0" w:space="0" w:color="auto"/>
        <w:right w:val="none" w:sz="0" w:space="0" w:color="auto"/>
      </w:divBdr>
    </w:div>
    <w:div w:id="1531604008">
      <w:bodyDiv w:val="1"/>
      <w:marLeft w:val="0"/>
      <w:marRight w:val="0"/>
      <w:marTop w:val="0"/>
      <w:marBottom w:val="0"/>
      <w:divBdr>
        <w:top w:val="none" w:sz="0" w:space="0" w:color="auto"/>
        <w:left w:val="none" w:sz="0" w:space="0" w:color="auto"/>
        <w:bottom w:val="none" w:sz="0" w:space="0" w:color="auto"/>
        <w:right w:val="none" w:sz="0" w:space="0" w:color="auto"/>
      </w:divBdr>
    </w:div>
    <w:div w:id="1547181077">
      <w:bodyDiv w:val="1"/>
      <w:marLeft w:val="0"/>
      <w:marRight w:val="0"/>
      <w:marTop w:val="0"/>
      <w:marBottom w:val="0"/>
      <w:divBdr>
        <w:top w:val="none" w:sz="0" w:space="0" w:color="auto"/>
        <w:left w:val="none" w:sz="0" w:space="0" w:color="auto"/>
        <w:bottom w:val="none" w:sz="0" w:space="0" w:color="auto"/>
        <w:right w:val="none" w:sz="0" w:space="0" w:color="auto"/>
      </w:divBdr>
    </w:div>
    <w:div w:id="1583753666">
      <w:bodyDiv w:val="1"/>
      <w:marLeft w:val="0"/>
      <w:marRight w:val="0"/>
      <w:marTop w:val="0"/>
      <w:marBottom w:val="0"/>
      <w:divBdr>
        <w:top w:val="none" w:sz="0" w:space="0" w:color="auto"/>
        <w:left w:val="none" w:sz="0" w:space="0" w:color="auto"/>
        <w:bottom w:val="none" w:sz="0" w:space="0" w:color="auto"/>
        <w:right w:val="none" w:sz="0" w:space="0" w:color="auto"/>
      </w:divBdr>
    </w:div>
    <w:div w:id="1607811583">
      <w:bodyDiv w:val="1"/>
      <w:marLeft w:val="0"/>
      <w:marRight w:val="0"/>
      <w:marTop w:val="0"/>
      <w:marBottom w:val="0"/>
      <w:divBdr>
        <w:top w:val="none" w:sz="0" w:space="0" w:color="auto"/>
        <w:left w:val="none" w:sz="0" w:space="0" w:color="auto"/>
        <w:bottom w:val="none" w:sz="0" w:space="0" w:color="auto"/>
        <w:right w:val="none" w:sz="0" w:space="0" w:color="auto"/>
      </w:divBdr>
    </w:div>
    <w:div w:id="1655065901">
      <w:bodyDiv w:val="1"/>
      <w:marLeft w:val="0"/>
      <w:marRight w:val="0"/>
      <w:marTop w:val="0"/>
      <w:marBottom w:val="0"/>
      <w:divBdr>
        <w:top w:val="none" w:sz="0" w:space="0" w:color="auto"/>
        <w:left w:val="none" w:sz="0" w:space="0" w:color="auto"/>
        <w:bottom w:val="none" w:sz="0" w:space="0" w:color="auto"/>
        <w:right w:val="none" w:sz="0" w:space="0" w:color="auto"/>
      </w:divBdr>
    </w:div>
    <w:div w:id="1658067515">
      <w:bodyDiv w:val="1"/>
      <w:marLeft w:val="0"/>
      <w:marRight w:val="0"/>
      <w:marTop w:val="0"/>
      <w:marBottom w:val="0"/>
      <w:divBdr>
        <w:top w:val="none" w:sz="0" w:space="0" w:color="auto"/>
        <w:left w:val="none" w:sz="0" w:space="0" w:color="auto"/>
        <w:bottom w:val="none" w:sz="0" w:space="0" w:color="auto"/>
        <w:right w:val="none" w:sz="0" w:space="0" w:color="auto"/>
      </w:divBdr>
    </w:div>
    <w:div w:id="1663776054">
      <w:bodyDiv w:val="1"/>
      <w:marLeft w:val="0"/>
      <w:marRight w:val="0"/>
      <w:marTop w:val="0"/>
      <w:marBottom w:val="0"/>
      <w:divBdr>
        <w:top w:val="none" w:sz="0" w:space="0" w:color="auto"/>
        <w:left w:val="none" w:sz="0" w:space="0" w:color="auto"/>
        <w:bottom w:val="none" w:sz="0" w:space="0" w:color="auto"/>
        <w:right w:val="none" w:sz="0" w:space="0" w:color="auto"/>
      </w:divBdr>
    </w:div>
    <w:div w:id="1673069371">
      <w:bodyDiv w:val="1"/>
      <w:marLeft w:val="0"/>
      <w:marRight w:val="0"/>
      <w:marTop w:val="0"/>
      <w:marBottom w:val="0"/>
      <w:divBdr>
        <w:top w:val="none" w:sz="0" w:space="0" w:color="auto"/>
        <w:left w:val="none" w:sz="0" w:space="0" w:color="auto"/>
        <w:bottom w:val="none" w:sz="0" w:space="0" w:color="auto"/>
        <w:right w:val="none" w:sz="0" w:space="0" w:color="auto"/>
      </w:divBdr>
      <w:divsChild>
        <w:div w:id="386420324">
          <w:marLeft w:val="0"/>
          <w:marRight w:val="0"/>
          <w:marTop w:val="0"/>
          <w:marBottom w:val="0"/>
          <w:divBdr>
            <w:top w:val="none" w:sz="0" w:space="0" w:color="auto"/>
            <w:left w:val="none" w:sz="0" w:space="0" w:color="auto"/>
            <w:bottom w:val="none" w:sz="0" w:space="0" w:color="auto"/>
            <w:right w:val="none" w:sz="0" w:space="0" w:color="auto"/>
          </w:divBdr>
        </w:div>
      </w:divsChild>
    </w:div>
    <w:div w:id="1673875256">
      <w:bodyDiv w:val="1"/>
      <w:marLeft w:val="0"/>
      <w:marRight w:val="0"/>
      <w:marTop w:val="0"/>
      <w:marBottom w:val="0"/>
      <w:divBdr>
        <w:top w:val="none" w:sz="0" w:space="0" w:color="auto"/>
        <w:left w:val="none" w:sz="0" w:space="0" w:color="auto"/>
        <w:bottom w:val="none" w:sz="0" w:space="0" w:color="auto"/>
        <w:right w:val="none" w:sz="0" w:space="0" w:color="auto"/>
      </w:divBdr>
    </w:div>
    <w:div w:id="1675494932">
      <w:bodyDiv w:val="1"/>
      <w:marLeft w:val="0"/>
      <w:marRight w:val="0"/>
      <w:marTop w:val="0"/>
      <w:marBottom w:val="0"/>
      <w:divBdr>
        <w:top w:val="none" w:sz="0" w:space="0" w:color="auto"/>
        <w:left w:val="none" w:sz="0" w:space="0" w:color="auto"/>
        <w:bottom w:val="none" w:sz="0" w:space="0" w:color="auto"/>
        <w:right w:val="none" w:sz="0" w:space="0" w:color="auto"/>
      </w:divBdr>
    </w:div>
    <w:div w:id="1679843469">
      <w:bodyDiv w:val="1"/>
      <w:marLeft w:val="0"/>
      <w:marRight w:val="0"/>
      <w:marTop w:val="0"/>
      <w:marBottom w:val="0"/>
      <w:divBdr>
        <w:top w:val="none" w:sz="0" w:space="0" w:color="auto"/>
        <w:left w:val="none" w:sz="0" w:space="0" w:color="auto"/>
        <w:bottom w:val="none" w:sz="0" w:space="0" w:color="auto"/>
        <w:right w:val="none" w:sz="0" w:space="0" w:color="auto"/>
      </w:divBdr>
      <w:divsChild>
        <w:div w:id="1720591929">
          <w:marLeft w:val="0"/>
          <w:marRight w:val="0"/>
          <w:marTop w:val="0"/>
          <w:marBottom w:val="0"/>
          <w:divBdr>
            <w:top w:val="none" w:sz="0" w:space="0" w:color="auto"/>
            <w:left w:val="none" w:sz="0" w:space="0" w:color="auto"/>
            <w:bottom w:val="none" w:sz="0" w:space="0" w:color="auto"/>
            <w:right w:val="none" w:sz="0" w:space="0" w:color="auto"/>
          </w:divBdr>
        </w:div>
      </w:divsChild>
    </w:div>
    <w:div w:id="1745181539">
      <w:bodyDiv w:val="1"/>
      <w:marLeft w:val="0"/>
      <w:marRight w:val="0"/>
      <w:marTop w:val="0"/>
      <w:marBottom w:val="0"/>
      <w:divBdr>
        <w:top w:val="none" w:sz="0" w:space="0" w:color="auto"/>
        <w:left w:val="none" w:sz="0" w:space="0" w:color="auto"/>
        <w:bottom w:val="none" w:sz="0" w:space="0" w:color="auto"/>
        <w:right w:val="none" w:sz="0" w:space="0" w:color="auto"/>
      </w:divBdr>
    </w:div>
    <w:div w:id="1763407267">
      <w:bodyDiv w:val="1"/>
      <w:marLeft w:val="0"/>
      <w:marRight w:val="0"/>
      <w:marTop w:val="0"/>
      <w:marBottom w:val="0"/>
      <w:divBdr>
        <w:top w:val="none" w:sz="0" w:space="0" w:color="auto"/>
        <w:left w:val="none" w:sz="0" w:space="0" w:color="auto"/>
        <w:bottom w:val="none" w:sz="0" w:space="0" w:color="auto"/>
        <w:right w:val="none" w:sz="0" w:space="0" w:color="auto"/>
      </w:divBdr>
    </w:div>
    <w:div w:id="1777284102">
      <w:bodyDiv w:val="1"/>
      <w:marLeft w:val="0"/>
      <w:marRight w:val="0"/>
      <w:marTop w:val="0"/>
      <w:marBottom w:val="0"/>
      <w:divBdr>
        <w:top w:val="none" w:sz="0" w:space="0" w:color="auto"/>
        <w:left w:val="none" w:sz="0" w:space="0" w:color="auto"/>
        <w:bottom w:val="none" w:sz="0" w:space="0" w:color="auto"/>
        <w:right w:val="none" w:sz="0" w:space="0" w:color="auto"/>
      </w:divBdr>
      <w:divsChild>
        <w:div w:id="463817876">
          <w:marLeft w:val="0"/>
          <w:marRight w:val="0"/>
          <w:marTop w:val="0"/>
          <w:marBottom w:val="0"/>
          <w:divBdr>
            <w:top w:val="none" w:sz="0" w:space="0" w:color="auto"/>
            <w:left w:val="none" w:sz="0" w:space="0" w:color="auto"/>
            <w:bottom w:val="none" w:sz="0" w:space="0" w:color="auto"/>
            <w:right w:val="none" w:sz="0" w:space="0" w:color="auto"/>
          </w:divBdr>
        </w:div>
      </w:divsChild>
    </w:div>
    <w:div w:id="1804543800">
      <w:bodyDiv w:val="1"/>
      <w:marLeft w:val="0"/>
      <w:marRight w:val="0"/>
      <w:marTop w:val="0"/>
      <w:marBottom w:val="0"/>
      <w:divBdr>
        <w:top w:val="none" w:sz="0" w:space="0" w:color="auto"/>
        <w:left w:val="none" w:sz="0" w:space="0" w:color="auto"/>
        <w:bottom w:val="none" w:sz="0" w:space="0" w:color="auto"/>
        <w:right w:val="none" w:sz="0" w:space="0" w:color="auto"/>
      </w:divBdr>
    </w:div>
    <w:div w:id="1910648993">
      <w:bodyDiv w:val="1"/>
      <w:marLeft w:val="0"/>
      <w:marRight w:val="0"/>
      <w:marTop w:val="0"/>
      <w:marBottom w:val="0"/>
      <w:divBdr>
        <w:top w:val="none" w:sz="0" w:space="0" w:color="auto"/>
        <w:left w:val="none" w:sz="0" w:space="0" w:color="auto"/>
        <w:bottom w:val="none" w:sz="0" w:space="0" w:color="auto"/>
        <w:right w:val="none" w:sz="0" w:space="0" w:color="auto"/>
      </w:divBdr>
    </w:div>
    <w:div w:id="1919637097">
      <w:bodyDiv w:val="1"/>
      <w:marLeft w:val="0"/>
      <w:marRight w:val="0"/>
      <w:marTop w:val="0"/>
      <w:marBottom w:val="0"/>
      <w:divBdr>
        <w:top w:val="none" w:sz="0" w:space="0" w:color="auto"/>
        <w:left w:val="none" w:sz="0" w:space="0" w:color="auto"/>
        <w:bottom w:val="none" w:sz="0" w:space="0" w:color="auto"/>
        <w:right w:val="none" w:sz="0" w:space="0" w:color="auto"/>
      </w:divBdr>
      <w:divsChild>
        <w:div w:id="935747640">
          <w:marLeft w:val="0"/>
          <w:marRight w:val="0"/>
          <w:marTop w:val="0"/>
          <w:marBottom w:val="0"/>
          <w:divBdr>
            <w:top w:val="none" w:sz="0" w:space="0" w:color="auto"/>
            <w:left w:val="none" w:sz="0" w:space="0" w:color="auto"/>
            <w:bottom w:val="none" w:sz="0" w:space="0" w:color="auto"/>
            <w:right w:val="none" w:sz="0" w:space="0" w:color="auto"/>
          </w:divBdr>
        </w:div>
      </w:divsChild>
    </w:div>
    <w:div w:id="1966157261">
      <w:bodyDiv w:val="1"/>
      <w:marLeft w:val="0"/>
      <w:marRight w:val="0"/>
      <w:marTop w:val="0"/>
      <w:marBottom w:val="0"/>
      <w:divBdr>
        <w:top w:val="none" w:sz="0" w:space="0" w:color="auto"/>
        <w:left w:val="none" w:sz="0" w:space="0" w:color="auto"/>
        <w:bottom w:val="none" w:sz="0" w:space="0" w:color="auto"/>
        <w:right w:val="none" w:sz="0" w:space="0" w:color="auto"/>
      </w:divBdr>
    </w:div>
    <w:div w:id="2035617198">
      <w:bodyDiv w:val="1"/>
      <w:marLeft w:val="0"/>
      <w:marRight w:val="0"/>
      <w:marTop w:val="0"/>
      <w:marBottom w:val="0"/>
      <w:divBdr>
        <w:top w:val="none" w:sz="0" w:space="0" w:color="auto"/>
        <w:left w:val="none" w:sz="0" w:space="0" w:color="auto"/>
        <w:bottom w:val="none" w:sz="0" w:space="0" w:color="auto"/>
        <w:right w:val="none" w:sz="0" w:space="0" w:color="auto"/>
      </w:divBdr>
    </w:div>
    <w:div w:id="2037652222">
      <w:bodyDiv w:val="1"/>
      <w:marLeft w:val="0"/>
      <w:marRight w:val="0"/>
      <w:marTop w:val="0"/>
      <w:marBottom w:val="0"/>
      <w:divBdr>
        <w:top w:val="none" w:sz="0" w:space="0" w:color="auto"/>
        <w:left w:val="none" w:sz="0" w:space="0" w:color="auto"/>
        <w:bottom w:val="none" w:sz="0" w:space="0" w:color="auto"/>
        <w:right w:val="none" w:sz="0" w:space="0" w:color="auto"/>
      </w:divBdr>
    </w:div>
    <w:div w:id="2121022472">
      <w:bodyDiv w:val="1"/>
      <w:marLeft w:val="0"/>
      <w:marRight w:val="0"/>
      <w:marTop w:val="0"/>
      <w:marBottom w:val="0"/>
      <w:divBdr>
        <w:top w:val="none" w:sz="0" w:space="0" w:color="auto"/>
        <w:left w:val="none" w:sz="0" w:space="0" w:color="auto"/>
        <w:bottom w:val="none" w:sz="0" w:space="0" w:color="auto"/>
        <w:right w:val="none" w:sz="0" w:space="0" w:color="auto"/>
      </w:divBdr>
      <w:divsChild>
        <w:div w:id="503520088">
          <w:marLeft w:val="0"/>
          <w:marRight w:val="0"/>
          <w:marTop w:val="0"/>
          <w:marBottom w:val="0"/>
          <w:divBdr>
            <w:top w:val="none" w:sz="0" w:space="0" w:color="auto"/>
            <w:left w:val="none" w:sz="0" w:space="0" w:color="auto"/>
            <w:bottom w:val="none" w:sz="0" w:space="0" w:color="auto"/>
            <w:right w:val="none" w:sz="0" w:space="0" w:color="auto"/>
          </w:divBdr>
        </w:div>
      </w:divsChild>
    </w:div>
    <w:div w:id="2124612772">
      <w:bodyDiv w:val="1"/>
      <w:marLeft w:val="0"/>
      <w:marRight w:val="0"/>
      <w:marTop w:val="0"/>
      <w:marBottom w:val="0"/>
      <w:divBdr>
        <w:top w:val="none" w:sz="0" w:space="0" w:color="auto"/>
        <w:left w:val="none" w:sz="0" w:space="0" w:color="auto"/>
        <w:bottom w:val="none" w:sz="0" w:space="0" w:color="auto"/>
        <w:right w:val="none" w:sz="0" w:space="0" w:color="auto"/>
      </w:divBdr>
    </w:div>
    <w:div w:id="2126147076">
      <w:bodyDiv w:val="1"/>
      <w:marLeft w:val="0"/>
      <w:marRight w:val="0"/>
      <w:marTop w:val="0"/>
      <w:marBottom w:val="0"/>
      <w:divBdr>
        <w:top w:val="none" w:sz="0" w:space="0" w:color="auto"/>
        <w:left w:val="none" w:sz="0" w:space="0" w:color="auto"/>
        <w:bottom w:val="none" w:sz="0" w:space="0" w:color="auto"/>
        <w:right w:val="none" w:sz="0" w:space="0" w:color="auto"/>
      </w:divBdr>
    </w:div>
    <w:div w:id="213864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image" Target="media/image6.emf"/><Relationship Id="rId39" Type="http://schemas.openxmlformats.org/officeDocument/2006/relationships/header" Target="header7.xml"/><Relationship Id="rId21" Type="http://schemas.openxmlformats.org/officeDocument/2006/relationships/footer" Target="footer3.xml"/><Relationship Id="rId34" Type="http://schemas.openxmlformats.org/officeDocument/2006/relationships/image" Target="media/image14.png"/><Relationship Id="rId42" Type="http://schemas.openxmlformats.org/officeDocument/2006/relationships/header" Target="header9.xml"/><Relationship Id="rId47" Type="http://schemas.openxmlformats.org/officeDocument/2006/relationships/image" Target="media/image22.png"/><Relationship Id="rId50" Type="http://schemas.openxmlformats.org/officeDocument/2006/relationships/image" Target="media/image25.png"/><Relationship Id="rId55" Type="http://schemas.openxmlformats.org/officeDocument/2006/relationships/image" Target="media/image30.png"/><Relationship Id="rId63" Type="http://schemas.openxmlformats.org/officeDocument/2006/relationships/image" Target="media/image38.jpeg"/><Relationship Id="rId68" Type="http://schemas.openxmlformats.org/officeDocument/2006/relationships/image" Target="media/image43.png"/><Relationship Id="rId76" Type="http://schemas.openxmlformats.org/officeDocument/2006/relationships/image" Target="media/image51.png"/><Relationship Id="rId84" Type="http://schemas.openxmlformats.org/officeDocument/2006/relationships/image" Target="media/image59.png"/><Relationship Id="rId7" Type="http://schemas.microsoft.com/office/2007/relationships/stylesWithEffects" Target="stylesWithEffects.xml"/><Relationship Id="rId71" Type="http://schemas.openxmlformats.org/officeDocument/2006/relationships/image" Target="media/image46.jpeg"/><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9.emf"/><Relationship Id="rId11" Type="http://schemas.openxmlformats.org/officeDocument/2006/relationships/endnotes" Target="endnotes.xml"/><Relationship Id="rId24" Type="http://schemas.openxmlformats.org/officeDocument/2006/relationships/image" Target="media/image4.emf"/><Relationship Id="rId32" Type="http://schemas.openxmlformats.org/officeDocument/2006/relationships/image" Target="media/image12.emf"/><Relationship Id="rId37" Type="http://schemas.openxmlformats.org/officeDocument/2006/relationships/image" Target="media/image16.png"/><Relationship Id="rId40" Type="http://schemas.openxmlformats.org/officeDocument/2006/relationships/header" Target="header8.xml"/><Relationship Id="rId45" Type="http://schemas.openxmlformats.org/officeDocument/2006/relationships/image" Target="media/image20.png"/><Relationship Id="rId53" Type="http://schemas.openxmlformats.org/officeDocument/2006/relationships/image" Target="media/image28.png"/><Relationship Id="rId58" Type="http://schemas.openxmlformats.org/officeDocument/2006/relationships/image" Target="media/image33.jpeg"/><Relationship Id="rId66" Type="http://schemas.openxmlformats.org/officeDocument/2006/relationships/image" Target="media/image41.jpeg"/><Relationship Id="rId74" Type="http://schemas.openxmlformats.org/officeDocument/2006/relationships/image" Target="media/image49.jpeg"/><Relationship Id="rId79" Type="http://schemas.openxmlformats.org/officeDocument/2006/relationships/image" Target="media/image54.png"/><Relationship Id="rId87"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36.jpeg"/><Relationship Id="rId82" Type="http://schemas.openxmlformats.org/officeDocument/2006/relationships/image" Target="media/image57.png"/><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eader" Target="header6.xml"/><Relationship Id="rId27" Type="http://schemas.openxmlformats.org/officeDocument/2006/relationships/image" Target="media/image7.emf"/><Relationship Id="rId30" Type="http://schemas.openxmlformats.org/officeDocument/2006/relationships/image" Target="media/image10.emf"/><Relationship Id="rId35" Type="http://schemas.openxmlformats.org/officeDocument/2006/relationships/image" Target="cid:image004.png@01D09EA9.B9528900" TargetMode="External"/><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image" Target="media/image31.png"/><Relationship Id="rId64" Type="http://schemas.openxmlformats.org/officeDocument/2006/relationships/image" Target="media/image39.jpeg"/><Relationship Id="rId69" Type="http://schemas.openxmlformats.org/officeDocument/2006/relationships/image" Target="media/image44.png"/><Relationship Id="rId77" Type="http://schemas.openxmlformats.org/officeDocument/2006/relationships/image" Target="media/image52.jpeg"/><Relationship Id="rId8" Type="http://schemas.openxmlformats.org/officeDocument/2006/relationships/settings" Target="settings.xml"/><Relationship Id="rId51" Type="http://schemas.openxmlformats.org/officeDocument/2006/relationships/image" Target="media/image26.png"/><Relationship Id="rId72" Type="http://schemas.openxmlformats.org/officeDocument/2006/relationships/image" Target="media/image47.jpeg"/><Relationship Id="rId80" Type="http://schemas.openxmlformats.org/officeDocument/2006/relationships/image" Target="media/image55.png"/><Relationship Id="rId85" Type="http://schemas.openxmlformats.org/officeDocument/2006/relationships/image" Target="media/image60.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image" Target="media/image5.emf"/><Relationship Id="rId33" Type="http://schemas.openxmlformats.org/officeDocument/2006/relationships/image" Target="media/image13.emf"/><Relationship Id="rId38" Type="http://schemas.openxmlformats.org/officeDocument/2006/relationships/image" Target="media/image17.emf"/><Relationship Id="rId46" Type="http://schemas.openxmlformats.org/officeDocument/2006/relationships/image" Target="media/image21.png"/><Relationship Id="rId59" Type="http://schemas.openxmlformats.org/officeDocument/2006/relationships/image" Target="media/image34.jpeg"/><Relationship Id="rId67" Type="http://schemas.openxmlformats.org/officeDocument/2006/relationships/image" Target="media/image42.png"/><Relationship Id="rId20" Type="http://schemas.openxmlformats.org/officeDocument/2006/relationships/header" Target="header5.xml"/><Relationship Id="rId41" Type="http://schemas.openxmlformats.org/officeDocument/2006/relationships/footer" Target="footer4.xml"/><Relationship Id="rId54" Type="http://schemas.openxmlformats.org/officeDocument/2006/relationships/image" Target="media/image29.jpeg"/><Relationship Id="rId62" Type="http://schemas.openxmlformats.org/officeDocument/2006/relationships/image" Target="media/image37.jpeg"/><Relationship Id="rId70" Type="http://schemas.openxmlformats.org/officeDocument/2006/relationships/image" Target="media/image45.png"/><Relationship Id="rId75" Type="http://schemas.openxmlformats.org/officeDocument/2006/relationships/image" Target="media/image50.png"/><Relationship Id="rId83" Type="http://schemas.openxmlformats.org/officeDocument/2006/relationships/image" Target="media/image58.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image" Target="media/image3.emf"/><Relationship Id="rId28" Type="http://schemas.openxmlformats.org/officeDocument/2006/relationships/image" Target="media/image8.emf"/><Relationship Id="rId36" Type="http://schemas.openxmlformats.org/officeDocument/2006/relationships/image" Target="media/image15.png"/><Relationship Id="rId49" Type="http://schemas.openxmlformats.org/officeDocument/2006/relationships/image" Target="media/image24.png"/><Relationship Id="rId57" Type="http://schemas.openxmlformats.org/officeDocument/2006/relationships/image" Target="media/image32.jpeg"/><Relationship Id="rId10" Type="http://schemas.openxmlformats.org/officeDocument/2006/relationships/footnotes" Target="footnotes.xml"/><Relationship Id="rId31" Type="http://schemas.openxmlformats.org/officeDocument/2006/relationships/image" Target="media/image11.emf"/><Relationship Id="rId44" Type="http://schemas.openxmlformats.org/officeDocument/2006/relationships/image" Target="media/image19.png"/><Relationship Id="rId52" Type="http://schemas.openxmlformats.org/officeDocument/2006/relationships/image" Target="media/image27.jpeg"/><Relationship Id="rId60" Type="http://schemas.openxmlformats.org/officeDocument/2006/relationships/image" Target="media/image35.jpeg"/><Relationship Id="rId65" Type="http://schemas.openxmlformats.org/officeDocument/2006/relationships/image" Target="media/image40.jpeg"/><Relationship Id="rId73" Type="http://schemas.openxmlformats.org/officeDocument/2006/relationships/image" Target="media/image48.jpeg"/><Relationship Id="rId78" Type="http://schemas.openxmlformats.org/officeDocument/2006/relationships/image" Target="media/image53.png"/><Relationship Id="rId81" Type="http://schemas.openxmlformats.org/officeDocument/2006/relationships/image" Target="media/image56.png"/><Relationship Id="rId86"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Folder_x0020_description xmlns="6c16e1f8-9bd7-4bce-b631-d16ada668922" xsi:nil="true"/>
    <Comments xmlns="093b6762-efd1-4958-834e-69ca066943a5">Added new 3-12 filter and response info.</Comment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64CF1FD49282245A56EC8120D1E4679" ma:contentTypeVersion="3" ma:contentTypeDescription="Create a new document." ma:contentTypeScope="" ma:versionID="28dbccdb9cbb5923cb8d8e2cca38b90c">
  <xsd:schema xmlns:xsd="http://www.w3.org/2001/XMLSchema" xmlns:p="http://schemas.microsoft.com/office/2006/metadata/properties" xmlns:ns2="093b6762-efd1-4958-834e-69ca066943a5" xmlns:ns3="6c16e1f8-9bd7-4bce-b631-d16ada668922" targetNamespace="http://schemas.microsoft.com/office/2006/metadata/properties" ma:root="true" ma:fieldsID="5ee730882644e7a96db0e42d76850ceb" ns2:_="" ns3:_="">
    <xsd:import namespace="093b6762-efd1-4958-834e-69ca066943a5"/>
    <xsd:import namespace="6c16e1f8-9bd7-4bce-b631-d16ada668922"/>
    <xsd:element name="properties">
      <xsd:complexType>
        <xsd:sequence>
          <xsd:element name="documentManagement">
            <xsd:complexType>
              <xsd:all>
                <xsd:element ref="ns2:Comments" minOccurs="0"/>
                <xsd:element ref="ns3:Folder_x0020_description" minOccurs="0"/>
              </xsd:all>
            </xsd:complexType>
          </xsd:element>
        </xsd:sequence>
      </xsd:complexType>
    </xsd:element>
  </xsd:schema>
  <xsd:schema xmlns:xsd="http://www.w3.org/2001/XMLSchema" xmlns:dms="http://schemas.microsoft.com/office/2006/documentManagement/types" targetNamespace="093b6762-efd1-4958-834e-69ca066943a5" elementFormDefault="qualified">
    <xsd:import namespace="http://schemas.microsoft.com/office/2006/documentManagement/types"/>
    <xsd:element name="Comments" ma:index="9" nillable="true" ma:displayName="Comments" ma:internalName="Comments">
      <xsd:simpleType>
        <xsd:restriction base="dms:Note"/>
      </xsd:simpleType>
    </xsd:element>
  </xsd:schema>
  <xsd:schema xmlns:xsd="http://www.w3.org/2001/XMLSchema" xmlns:dms="http://schemas.microsoft.com/office/2006/documentManagement/types" targetNamespace="6c16e1f8-9bd7-4bce-b631-d16ada668922" elementFormDefault="qualified">
    <xsd:import namespace="http://schemas.microsoft.com/office/2006/documentManagement/types"/>
    <xsd:element name="Folder_x0020_description" ma:index="10" nillable="true" ma:displayName="Folder description" ma:internalName="Folder_x0020_description">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62189F0F-F389-4CB1-B40E-D2C806EF7C90}">
  <ds:schemaRefs>
    <ds:schemaRef ds:uri="http://schemas.microsoft.com/sharepoint/v3/contenttype/forms"/>
  </ds:schemaRefs>
</ds:datastoreItem>
</file>

<file path=customXml/itemProps2.xml><?xml version="1.0" encoding="utf-8"?>
<ds:datastoreItem xmlns:ds="http://schemas.openxmlformats.org/officeDocument/2006/customXml" ds:itemID="{85DA38C3-3CCE-4310-BE21-DD385B9FF256}">
  <ds:schemaRefs>
    <ds:schemaRef ds:uri="http://schemas.microsoft.com/office/2006/metadata/properties"/>
    <ds:schemaRef ds:uri="6c16e1f8-9bd7-4bce-b631-d16ada668922"/>
    <ds:schemaRef ds:uri="093b6762-efd1-4958-834e-69ca066943a5"/>
  </ds:schemaRefs>
</ds:datastoreItem>
</file>

<file path=customXml/itemProps3.xml><?xml version="1.0" encoding="utf-8"?>
<ds:datastoreItem xmlns:ds="http://schemas.openxmlformats.org/officeDocument/2006/customXml" ds:itemID="{B7ECDFDC-C408-4E21-B92D-106236F0A8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3b6762-efd1-4958-834e-69ca066943a5"/>
    <ds:schemaRef ds:uri="6c16e1f8-9bd7-4bce-b631-d16ada668922"/>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664078BE-1EAE-41F5-B7DA-958810627C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156</Pages>
  <Words>32019</Words>
  <Characters>182510</Characters>
  <Application>Microsoft Office Word</Application>
  <DocSecurity>0</DocSecurity>
  <Lines>1520</Lines>
  <Paragraphs>428</Paragraphs>
  <ScaleCrop>false</ScaleCrop>
  <HeadingPairs>
    <vt:vector size="2" baseType="variant">
      <vt:variant>
        <vt:lpstr>Title</vt:lpstr>
      </vt:variant>
      <vt:variant>
        <vt:i4>1</vt:i4>
      </vt:variant>
    </vt:vector>
  </HeadingPairs>
  <TitlesOfParts>
    <vt:vector size="1" baseType="lpstr">
      <vt:lpstr>HDR_3-12_System_Design_Document Volume 1</vt:lpstr>
    </vt:vector>
  </TitlesOfParts>
  <Company>Department of Veterans Affairs</Company>
  <LinksUpToDate>false</LinksUpToDate>
  <CharactersWithSpaces>214101</CharactersWithSpaces>
  <SharedDoc>false</SharedDoc>
  <HLinks>
    <vt:vector size="528" baseType="variant">
      <vt:variant>
        <vt:i4>3211362</vt:i4>
      </vt:variant>
      <vt:variant>
        <vt:i4>606</vt:i4>
      </vt:variant>
      <vt:variant>
        <vt:i4>0</vt:i4>
      </vt:variant>
      <vt:variant>
        <vt:i4>5</vt:i4>
      </vt:variant>
      <vt:variant>
        <vt:lpwstr>http://trm.oit.va.gov/</vt:lpwstr>
      </vt:variant>
      <vt:variant>
        <vt:lpwstr/>
      </vt:variant>
      <vt:variant>
        <vt:i4>983112</vt:i4>
      </vt:variant>
      <vt:variant>
        <vt:i4>603</vt:i4>
      </vt:variant>
      <vt:variant>
        <vt:i4>0</vt:i4>
      </vt:variant>
      <vt:variant>
        <vt:i4>5</vt:i4>
      </vt:variant>
      <vt:variant>
        <vt:lpwstr>http://vaww.eas.vaco.va.gov/OneVAEA/</vt:lpwstr>
      </vt:variant>
      <vt:variant>
        <vt:lpwstr/>
      </vt:variant>
      <vt:variant>
        <vt:i4>4784131</vt:i4>
      </vt:variant>
      <vt:variant>
        <vt:i4>600</vt:i4>
      </vt:variant>
      <vt:variant>
        <vt:i4>0</vt:i4>
      </vt:variant>
      <vt:variant>
        <vt:i4>5</vt:i4>
      </vt:variant>
      <vt:variant>
        <vt:lpwstr>http://vaww.eie.va.gov/techstrategy/ET/FieldSolutionDOCs/1/TAR-TAS Process/TAR-TAS Process-Steps.pdf</vt:lpwstr>
      </vt:variant>
      <vt:variant>
        <vt:lpwstr/>
      </vt:variant>
      <vt:variant>
        <vt:i4>4653125</vt:i4>
      </vt:variant>
      <vt:variant>
        <vt:i4>597</vt:i4>
      </vt:variant>
      <vt:variant>
        <vt:i4>0</vt:i4>
      </vt:variant>
      <vt:variant>
        <vt:i4>5</vt:i4>
      </vt:variant>
      <vt:variant>
        <vt:lpwstr>http://trm.oit.va.gov/VAStandardListPage.asp</vt:lpwstr>
      </vt:variant>
      <vt:variant>
        <vt:lpwstr/>
      </vt:variant>
      <vt:variant>
        <vt:i4>4784160</vt:i4>
      </vt:variant>
      <vt:variant>
        <vt:i4>585</vt:i4>
      </vt:variant>
      <vt:variant>
        <vt:i4>0</vt:i4>
      </vt:variant>
      <vt:variant>
        <vt:i4>5</vt:i4>
      </vt:variant>
      <vt:variant>
        <vt:lpwstr>http://vhaislsp1/sites/HDRRepository/HDR/Sys_Integr/Shared Documents/Forms/AllItems.aspx?RootFolder=%2fsites%2fHDRRepository%2fHDR%2fSys%5fIntegr%2fShared%20Documents%2fVHIM%2fReleases&amp;View=%7bDA06583A%2dC3E2%2d424A%2d9408%2d2F8D9ECA7989%7d</vt:lpwstr>
      </vt:variant>
      <vt:variant>
        <vt:lpwstr/>
      </vt:variant>
      <vt:variant>
        <vt:i4>6029388</vt:i4>
      </vt:variant>
      <vt:variant>
        <vt:i4>567</vt:i4>
      </vt:variant>
      <vt:variant>
        <vt:i4>0</vt:i4>
      </vt:variant>
      <vt:variant>
        <vt:i4>5</vt:i4>
      </vt:variant>
      <vt:variant>
        <vt:lpwstr>http://www.agiledata.org/essays/tdd.html</vt:lpwstr>
      </vt:variant>
      <vt:variant>
        <vt:lpwstr/>
      </vt:variant>
      <vt:variant>
        <vt:i4>7340144</vt:i4>
      </vt:variant>
      <vt:variant>
        <vt:i4>564</vt:i4>
      </vt:variant>
      <vt:variant>
        <vt:i4>0</vt:i4>
      </vt:variant>
      <vt:variant>
        <vt:i4>5</vt:i4>
      </vt:variant>
      <vt:variant>
        <vt:lpwstr>http://www.ambysoft.com/essays/agileLifecycle.html</vt:lpwstr>
      </vt:variant>
      <vt:variant>
        <vt:lpwstr/>
      </vt:variant>
      <vt:variant>
        <vt:i4>3801141</vt:i4>
      </vt:variant>
      <vt:variant>
        <vt:i4>561</vt:i4>
      </vt:variant>
      <vt:variant>
        <vt:i4>0</vt:i4>
      </vt:variant>
      <vt:variant>
        <vt:i4>5</vt:i4>
      </vt:variant>
      <vt:variant>
        <vt:lpwstr>http://archiva.apache.org/</vt:lpwstr>
      </vt:variant>
      <vt:variant>
        <vt:lpwstr/>
      </vt:variant>
      <vt:variant>
        <vt:i4>851974</vt:i4>
      </vt:variant>
      <vt:variant>
        <vt:i4>558</vt:i4>
      </vt:variant>
      <vt:variant>
        <vt:i4>0</vt:i4>
      </vt:variant>
      <vt:variant>
        <vt:i4>5</vt:i4>
      </vt:variant>
      <vt:variant>
        <vt:lpwstr>http://m2eclipse.sonatype.org/index.html</vt:lpwstr>
      </vt:variant>
      <vt:variant>
        <vt:lpwstr/>
      </vt:variant>
      <vt:variant>
        <vt:i4>4522077</vt:i4>
      </vt:variant>
      <vt:variant>
        <vt:i4>555</vt:i4>
      </vt:variant>
      <vt:variant>
        <vt:i4>0</vt:i4>
      </vt:variant>
      <vt:variant>
        <vt:i4>5</vt:i4>
      </vt:variant>
      <vt:variant>
        <vt:lpwstr>http://maven.apache.org/</vt:lpwstr>
      </vt:variant>
      <vt:variant>
        <vt:lpwstr/>
      </vt:variant>
      <vt:variant>
        <vt:i4>3145852</vt:i4>
      </vt:variant>
      <vt:variant>
        <vt:i4>552</vt:i4>
      </vt:variant>
      <vt:variant>
        <vt:i4>0</vt:i4>
      </vt:variant>
      <vt:variant>
        <vt:i4>5</vt:i4>
      </vt:variant>
      <vt:variant>
        <vt:lpwstr>http://tspr.vista.med.va.gov/warboard/anotebk.asp?proj=844</vt:lpwstr>
      </vt:variant>
      <vt:variant>
        <vt:lpwstr/>
      </vt:variant>
      <vt:variant>
        <vt:i4>3145852</vt:i4>
      </vt:variant>
      <vt:variant>
        <vt:i4>549</vt:i4>
      </vt:variant>
      <vt:variant>
        <vt:i4>0</vt:i4>
      </vt:variant>
      <vt:variant>
        <vt:i4>5</vt:i4>
      </vt:variant>
      <vt:variant>
        <vt:lpwstr>http://tspr.vista.med.va.gov/warboard/anotebk.asp?proj=844</vt:lpwstr>
      </vt:variant>
      <vt:variant>
        <vt:lpwstr/>
      </vt:variant>
      <vt:variant>
        <vt:i4>3997816</vt:i4>
      </vt:variant>
      <vt:variant>
        <vt:i4>546</vt:i4>
      </vt:variant>
      <vt:variant>
        <vt:i4>0</vt:i4>
      </vt:variant>
      <vt:variant>
        <vt:i4>5</vt:i4>
      </vt:variant>
      <vt:variant>
        <vt:lpwstr>http://tspr.vista.med.va.gov/warboard/anotebk.asp?proj=908</vt:lpwstr>
      </vt:variant>
      <vt:variant>
        <vt:lpwstr/>
      </vt:variant>
      <vt:variant>
        <vt:i4>3866747</vt:i4>
      </vt:variant>
      <vt:variant>
        <vt:i4>501</vt:i4>
      </vt:variant>
      <vt:variant>
        <vt:i4>0</vt:i4>
      </vt:variant>
      <vt:variant>
        <vt:i4>5</vt:i4>
      </vt:variant>
      <vt:variant>
        <vt:lpwstr>http://tspr.vista.med.va.gov/warboard/anotebk.asp?proj=1362</vt:lpwstr>
      </vt:variant>
      <vt:variant>
        <vt:lpwstr/>
      </vt:variant>
      <vt:variant>
        <vt:i4>1376307</vt:i4>
      </vt:variant>
      <vt:variant>
        <vt:i4>440</vt:i4>
      </vt:variant>
      <vt:variant>
        <vt:i4>0</vt:i4>
      </vt:variant>
      <vt:variant>
        <vt:i4>5</vt:i4>
      </vt:variant>
      <vt:variant>
        <vt:lpwstr/>
      </vt:variant>
      <vt:variant>
        <vt:lpwstr>_Toc284418464</vt:lpwstr>
      </vt:variant>
      <vt:variant>
        <vt:i4>1376307</vt:i4>
      </vt:variant>
      <vt:variant>
        <vt:i4>434</vt:i4>
      </vt:variant>
      <vt:variant>
        <vt:i4>0</vt:i4>
      </vt:variant>
      <vt:variant>
        <vt:i4>5</vt:i4>
      </vt:variant>
      <vt:variant>
        <vt:lpwstr/>
      </vt:variant>
      <vt:variant>
        <vt:lpwstr>_Toc284418463</vt:lpwstr>
      </vt:variant>
      <vt:variant>
        <vt:i4>1376307</vt:i4>
      </vt:variant>
      <vt:variant>
        <vt:i4>428</vt:i4>
      </vt:variant>
      <vt:variant>
        <vt:i4>0</vt:i4>
      </vt:variant>
      <vt:variant>
        <vt:i4>5</vt:i4>
      </vt:variant>
      <vt:variant>
        <vt:lpwstr/>
      </vt:variant>
      <vt:variant>
        <vt:lpwstr>_Toc284418462</vt:lpwstr>
      </vt:variant>
      <vt:variant>
        <vt:i4>1376307</vt:i4>
      </vt:variant>
      <vt:variant>
        <vt:i4>422</vt:i4>
      </vt:variant>
      <vt:variant>
        <vt:i4>0</vt:i4>
      </vt:variant>
      <vt:variant>
        <vt:i4>5</vt:i4>
      </vt:variant>
      <vt:variant>
        <vt:lpwstr/>
      </vt:variant>
      <vt:variant>
        <vt:lpwstr>_Toc284418461</vt:lpwstr>
      </vt:variant>
      <vt:variant>
        <vt:i4>1376307</vt:i4>
      </vt:variant>
      <vt:variant>
        <vt:i4>416</vt:i4>
      </vt:variant>
      <vt:variant>
        <vt:i4>0</vt:i4>
      </vt:variant>
      <vt:variant>
        <vt:i4>5</vt:i4>
      </vt:variant>
      <vt:variant>
        <vt:lpwstr/>
      </vt:variant>
      <vt:variant>
        <vt:lpwstr>_Toc284418460</vt:lpwstr>
      </vt:variant>
      <vt:variant>
        <vt:i4>1441843</vt:i4>
      </vt:variant>
      <vt:variant>
        <vt:i4>410</vt:i4>
      </vt:variant>
      <vt:variant>
        <vt:i4>0</vt:i4>
      </vt:variant>
      <vt:variant>
        <vt:i4>5</vt:i4>
      </vt:variant>
      <vt:variant>
        <vt:lpwstr/>
      </vt:variant>
      <vt:variant>
        <vt:lpwstr>_Toc284418459</vt:lpwstr>
      </vt:variant>
      <vt:variant>
        <vt:i4>1441843</vt:i4>
      </vt:variant>
      <vt:variant>
        <vt:i4>404</vt:i4>
      </vt:variant>
      <vt:variant>
        <vt:i4>0</vt:i4>
      </vt:variant>
      <vt:variant>
        <vt:i4>5</vt:i4>
      </vt:variant>
      <vt:variant>
        <vt:lpwstr/>
      </vt:variant>
      <vt:variant>
        <vt:lpwstr>_Toc284418458</vt:lpwstr>
      </vt:variant>
      <vt:variant>
        <vt:i4>1441843</vt:i4>
      </vt:variant>
      <vt:variant>
        <vt:i4>398</vt:i4>
      </vt:variant>
      <vt:variant>
        <vt:i4>0</vt:i4>
      </vt:variant>
      <vt:variant>
        <vt:i4>5</vt:i4>
      </vt:variant>
      <vt:variant>
        <vt:lpwstr/>
      </vt:variant>
      <vt:variant>
        <vt:lpwstr>_Toc284418457</vt:lpwstr>
      </vt:variant>
      <vt:variant>
        <vt:i4>1441843</vt:i4>
      </vt:variant>
      <vt:variant>
        <vt:i4>392</vt:i4>
      </vt:variant>
      <vt:variant>
        <vt:i4>0</vt:i4>
      </vt:variant>
      <vt:variant>
        <vt:i4>5</vt:i4>
      </vt:variant>
      <vt:variant>
        <vt:lpwstr/>
      </vt:variant>
      <vt:variant>
        <vt:lpwstr>_Toc284418456</vt:lpwstr>
      </vt:variant>
      <vt:variant>
        <vt:i4>1441843</vt:i4>
      </vt:variant>
      <vt:variant>
        <vt:i4>386</vt:i4>
      </vt:variant>
      <vt:variant>
        <vt:i4>0</vt:i4>
      </vt:variant>
      <vt:variant>
        <vt:i4>5</vt:i4>
      </vt:variant>
      <vt:variant>
        <vt:lpwstr/>
      </vt:variant>
      <vt:variant>
        <vt:lpwstr>_Toc284418455</vt:lpwstr>
      </vt:variant>
      <vt:variant>
        <vt:i4>1441843</vt:i4>
      </vt:variant>
      <vt:variant>
        <vt:i4>380</vt:i4>
      </vt:variant>
      <vt:variant>
        <vt:i4>0</vt:i4>
      </vt:variant>
      <vt:variant>
        <vt:i4>5</vt:i4>
      </vt:variant>
      <vt:variant>
        <vt:lpwstr/>
      </vt:variant>
      <vt:variant>
        <vt:lpwstr>_Toc284418454</vt:lpwstr>
      </vt:variant>
      <vt:variant>
        <vt:i4>1441843</vt:i4>
      </vt:variant>
      <vt:variant>
        <vt:i4>374</vt:i4>
      </vt:variant>
      <vt:variant>
        <vt:i4>0</vt:i4>
      </vt:variant>
      <vt:variant>
        <vt:i4>5</vt:i4>
      </vt:variant>
      <vt:variant>
        <vt:lpwstr/>
      </vt:variant>
      <vt:variant>
        <vt:lpwstr>_Toc284418453</vt:lpwstr>
      </vt:variant>
      <vt:variant>
        <vt:i4>1441843</vt:i4>
      </vt:variant>
      <vt:variant>
        <vt:i4>368</vt:i4>
      </vt:variant>
      <vt:variant>
        <vt:i4>0</vt:i4>
      </vt:variant>
      <vt:variant>
        <vt:i4>5</vt:i4>
      </vt:variant>
      <vt:variant>
        <vt:lpwstr/>
      </vt:variant>
      <vt:variant>
        <vt:lpwstr>_Toc284418452</vt:lpwstr>
      </vt:variant>
      <vt:variant>
        <vt:i4>1441843</vt:i4>
      </vt:variant>
      <vt:variant>
        <vt:i4>362</vt:i4>
      </vt:variant>
      <vt:variant>
        <vt:i4>0</vt:i4>
      </vt:variant>
      <vt:variant>
        <vt:i4>5</vt:i4>
      </vt:variant>
      <vt:variant>
        <vt:lpwstr/>
      </vt:variant>
      <vt:variant>
        <vt:lpwstr>_Toc284418451</vt:lpwstr>
      </vt:variant>
      <vt:variant>
        <vt:i4>1441843</vt:i4>
      </vt:variant>
      <vt:variant>
        <vt:i4>356</vt:i4>
      </vt:variant>
      <vt:variant>
        <vt:i4>0</vt:i4>
      </vt:variant>
      <vt:variant>
        <vt:i4>5</vt:i4>
      </vt:variant>
      <vt:variant>
        <vt:lpwstr/>
      </vt:variant>
      <vt:variant>
        <vt:lpwstr>_Toc284418450</vt:lpwstr>
      </vt:variant>
      <vt:variant>
        <vt:i4>1507379</vt:i4>
      </vt:variant>
      <vt:variant>
        <vt:i4>350</vt:i4>
      </vt:variant>
      <vt:variant>
        <vt:i4>0</vt:i4>
      </vt:variant>
      <vt:variant>
        <vt:i4>5</vt:i4>
      </vt:variant>
      <vt:variant>
        <vt:lpwstr/>
      </vt:variant>
      <vt:variant>
        <vt:lpwstr>_Toc284418449</vt:lpwstr>
      </vt:variant>
      <vt:variant>
        <vt:i4>1507379</vt:i4>
      </vt:variant>
      <vt:variant>
        <vt:i4>344</vt:i4>
      </vt:variant>
      <vt:variant>
        <vt:i4>0</vt:i4>
      </vt:variant>
      <vt:variant>
        <vt:i4>5</vt:i4>
      </vt:variant>
      <vt:variant>
        <vt:lpwstr/>
      </vt:variant>
      <vt:variant>
        <vt:lpwstr>_Toc284418448</vt:lpwstr>
      </vt:variant>
      <vt:variant>
        <vt:i4>1507379</vt:i4>
      </vt:variant>
      <vt:variant>
        <vt:i4>338</vt:i4>
      </vt:variant>
      <vt:variant>
        <vt:i4>0</vt:i4>
      </vt:variant>
      <vt:variant>
        <vt:i4>5</vt:i4>
      </vt:variant>
      <vt:variant>
        <vt:lpwstr/>
      </vt:variant>
      <vt:variant>
        <vt:lpwstr>_Toc284418447</vt:lpwstr>
      </vt:variant>
      <vt:variant>
        <vt:i4>1507379</vt:i4>
      </vt:variant>
      <vt:variant>
        <vt:i4>332</vt:i4>
      </vt:variant>
      <vt:variant>
        <vt:i4>0</vt:i4>
      </vt:variant>
      <vt:variant>
        <vt:i4>5</vt:i4>
      </vt:variant>
      <vt:variant>
        <vt:lpwstr/>
      </vt:variant>
      <vt:variant>
        <vt:lpwstr>_Toc284418446</vt:lpwstr>
      </vt:variant>
      <vt:variant>
        <vt:i4>1507379</vt:i4>
      </vt:variant>
      <vt:variant>
        <vt:i4>326</vt:i4>
      </vt:variant>
      <vt:variant>
        <vt:i4>0</vt:i4>
      </vt:variant>
      <vt:variant>
        <vt:i4>5</vt:i4>
      </vt:variant>
      <vt:variant>
        <vt:lpwstr/>
      </vt:variant>
      <vt:variant>
        <vt:lpwstr>_Toc284418445</vt:lpwstr>
      </vt:variant>
      <vt:variant>
        <vt:i4>1507379</vt:i4>
      </vt:variant>
      <vt:variant>
        <vt:i4>320</vt:i4>
      </vt:variant>
      <vt:variant>
        <vt:i4>0</vt:i4>
      </vt:variant>
      <vt:variant>
        <vt:i4>5</vt:i4>
      </vt:variant>
      <vt:variant>
        <vt:lpwstr/>
      </vt:variant>
      <vt:variant>
        <vt:lpwstr>_Toc284418444</vt:lpwstr>
      </vt:variant>
      <vt:variant>
        <vt:i4>1507379</vt:i4>
      </vt:variant>
      <vt:variant>
        <vt:i4>314</vt:i4>
      </vt:variant>
      <vt:variant>
        <vt:i4>0</vt:i4>
      </vt:variant>
      <vt:variant>
        <vt:i4>5</vt:i4>
      </vt:variant>
      <vt:variant>
        <vt:lpwstr/>
      </vt:variant>
      <vt:variant>
        <vt:lpwstr>_Toc284418443</vt:lpwstr>
      </vt:variant>
      <vt:variant>
        <vt:i4>1507379</vt:i4>
      </vt:variant>
      <vt:variant>
        <vt:i4>308</vt:i4>
      </vt:variant>
      <vt:variant>
        <vt:i4>0</vt:i4>
      </vt:variant>
      <vt:variant>
        <vt:i4>5</vt:i4>
      </vt:variant>
      <vt:variant>
        <vt:lpwstr/>
      </vt:variant>
      <vt:variant>
        <vt:lpwstr>_Toc284418442</vt:lpwstr>
      </vt:variant>
      <vt:variant>
        <vt:i4>1507379</vt:i4>
      </vt:variant>
      <vt:variant>
        <vt:i4>302</vt:i4>
      </vt:variant>
      <vt:variant>
        <vt:i4>0</vt:i4>
      </vt:variant>
      <vt:variant>
        <vt:i4>5</vt:i4>
      </vt:variant>
      <vt:variant>
        <vt:lpwstr/>
      </vt:variant>
      <vt:variant>
        <vt:lpwstr>_Toc284418441</vt:lpwstr>
      </vt:variant>
      <vt:variant>
        <vt:i4>1507379</vt:i4>
      </vt:variant>
      <vt:variant>
        <vt:i4>296</vt:i4>
      </vt:variant>
      <vt:variant>
        <vt:i4>0</vt:i4>
      </vt:variant>
      <vt:variant>
        <vt:i4>5</vt:i4>
      </vt:variant>
      <vt:variant>
        <vt:lpwstr/>
      </vt:variant>
      <vt:variant>
        <vt:lpwstr>_Toc284418440</vt:lpwstr>
      </vt:variant>
      <vt:variant>
        <vt:i4>1048627</vt:i4>
      </vt:variant>
      <vt:variant>
        <vt:i4>290</vt:i4>
      </vt:variant>
      <vt:variant>
        <vt:i4>0</vt:i4>
      </vt:variant>
      <vt:variant>
        <vt:i4>5</vt:i4>
      </vt:variant>
      <vt:variant>
        <vt:lpwstr/>
      </vt:variant>
      <vt:variant>
        <vt:lpwstr>_Toc284418439</vt:lpwstr>
      </vt:variant>
      <vt:variant>
        <vt:i4>1048627</vt:i4>
      </vt:variant>
      <vt:variant>
        <vt:i4>284</vt:i4>
      </vt:variant>
      <vt:variant>
        <vt:i4>0</vt:i4>
      </vt:variant>
      <vt:variant>
        <vt:i4>5</vt:i4>
      </vt:variant>
      <vt:variant>
        <vt:lpwstr/>
      </vt:variant>
      <vt:variant>
        <vt:lpwstr>_Toc284418438</vt:lpwstr>
      </vt:variant>
      <vt:variant>
        <vt:i4>1048627</vt:i4>
      </vt:variant>
      <vt:variant>
        <vt:i4>278</vt:i4>
      </vt:variant>
      <vt:variant>
        <vt:i4>0</vt:i4>
      </vt:variant>
      <vt:variant>
        <vt:i4>5</vt:i4>
      </vt:variant>
      <vt:variant>
        <vt:lpwstr/>
      </vt:variant>
      <vt:variant>
        <vt:lpwstr>_Toc284418437</vt:lpwstr>
      </vt:variant>
      <vt:variant>
        <vt:i4>1048627</vt:i4>
      </vt:variant>
      <vt:variant>
        <vt:i4>272</vt:i4>
      </vt:variant>
      <vt:variant>
        <vt:i4>0</vt:i4>
      </vt:variant>
      <vt:variant>
        <vt:i4>5</vt:i4>
      </vt:variant>
      <vt:variant>
        <vt:lpwstr/>
      </vt:variant>
      <vt:variant>
        <vt:lpwstr>_Toc284418436</vt:lpwstr>
      </vt:variant>
      <vt:variant>
        <vt:i4>1048627</vt:i4>
      </vt:variant>
      <vt:variant>
        <vt:i4>266</vt:i4>
      </vt:variant>
      <vt:variant>
        <vt:i4>0</vt:i4>
      </vt:variant>
      <vt:variant>
        <vt:i4>5</vt:i4>
      </vt:variant>
      <vt:variant>
        <vt:lpwstr/>
      </vt:variant>
      <vt:variant>
        <vt:lpwstr>_Toc284418435</vt:lpwstr>
      </vt:variant>
      <vt:variant>
        <vt:i4>1048627</vt:i4>
      </vt:variant>
      <vt:variant>
        <vt:i4>260</vt:i4>
      </vt:variant>
      <vt:variant>
        <vt:i4>0</vt:i4>
      </vt:variant>
      <vt:variant>
        <vt:i4>5</vt:i4>
      </vt:variant>
      <vt:variant>
        <vt:lpwstr/>
      </vt:variant>
      <vt:variant>
        <vt:lpwstr>_Toc284418434</vt:lpwstr>
      </vt:variant>
      <vt:variant>
        <vt:i4>1048627</vt:i4>
      </vt:variant>
      <vt:variant>
        <vt:i4>254</vt:i4>
      </vt:variant>
      <vt:variant>
        <vt:i4>0</vt:i4>
      </vt:variant>
      <vt:variant>
        <vt:i4>5</vt:i4>
      </vt:variant>
      <vt:variant>
        <vt:lpwstr/>
      </vt:variant>
      <vt:variant>
        <vt:lpwstr>_Toc284418433</vt:lpwstr>
      </vt:variant>
      <vt:variant>
        <vt:i4>1048627</vt:i4>
      </vt:variant>
      <vt:variant>
        <vt:i4>248</vt:i4>
      </vt:variant>
      <vt:variant>
        <vt:i4>0</vt:i4>
      </vt:variant>
      <vt:variant>
        <vt:i4>5</vt:i4>
      </vt:variant>
      <vt:variant>
        <vt:lpwstr/>
      </vt:variant>
      <vt:variant>
        <vt:lpwstr>_Toc284418432</vt:lpwstr>
      </vt:variant>
      <vt:variant>
        <vt:i4>1048627</vt:i4>
      </vt:variant>
      <vt:variant>
        <vt:i4>242</vt:i4>
      </vt:variant>
      <vt:variant>
        <vt:i4>0</vt:i4>
      </vt:variant>
      <vt:variant>
        <vt:i4>5</vt:i4>
      </vt:variant>
      <vt:variant>
        <vt:lpwstr/>
      </vt:variant>
      <vt:variant>
        <vt:lpwstr>_Toc284418431</vt:lpwstr>
      </vt:variant>
      <vt:variant>
        <vt:i4>1048627</vt:i4>
      </vt:variant>
      <vt:variant>
        <vt:i4>236</vt:i4>
      </vt:variant>
      <vt:variant>
        <vt:i4>0</vt:i4>
      </vt:variant>
      <vt:variant>
        <vt:i4>5</vt:i4>
      </vt:variant>
      <vt:variant>
        <vt:lpwstr/>
      </vt:variant>
      <vt:variant>
        <vt:lpwstr>_Toc284418430</vt:lpwstr>
      </vt:variant>
      <vt:variant>
        <vt:i4>1114163</vt:i4>
      </vt:variant>
      <vt:variant>
        <vt:i4>230</vt:i4>
      </vt:variant>
      <vt:variant>
        <vt:i4>0</vt:i4>
      </vt:variant>
      <vt:variant>
        <vt:i4>5</vt:i4>
      </vt:variant>
      <vt:variant>
        <vt:lpwstr/>
      </vt:variant>
      <vt:variant>
        <vt:lpwstr>_Toc284418429</vt:lpwstr>
      </vt:variant>
      <vt:variant>
        <vt:i4>1114163</vt:i4>
      </vt:variant>
      <vt:variant>
        <vt:i4>224</vt:i4>
      </vt:variant>
      <vt:variant>
        <vt:i4>0</vt:i4>
      </vt:variant>
      <vt:variant>
        <vt:i4>5</vt:i4>
      </vt:variant>
      <vt:variant>
        <vt:lpwstr/>
      </vt:variant>
      <vt:variant>
        <vt:lpwstr>_Toc284418428</vt:lpwstr>
      </vt:variant>
      <vt:variant>
        <vt:i4>1114163</vt:i4>
      </vt:variant>
      <vt:variant>
        <vt:i4>218</vt:i4>
      </vt:variant>
      <vt:variant>
        <vt:i4>0</vt:i4>
      </vt:variant>
      <vt:variant>
        <vt:i4>5</vt:i4>
      </vt:variant>
      <vt:variant>
        <vt:lpwstr/>
      </vt:variant>
      <vt:variant>
        <vt:lpwstr>_Toc284418427</vt:lpwstr>
      </vt:variant>
      <vt:variant>
        <vt:i4>1114163</vt:i4>
      </vt:variant>
      <vt:variant>
        <vt:i4>212</vt:i4>
      </vt:variant>
      <vt:variant>
        <vt:i4>0</vt:i4>
      </vt:variant>
      <vt:variant>
        <vt:i4>5</vt:i4>
      </vt:variant>
      <vt:variant>
        <vt:lpwstr/>
      </vt:variant>
      <vt:variant>
        <vt:lpwstr>_Toc284418426</vt:lpwstr>
      </vt:variant>
      <vt:variant>
        <vt:i4>1179699</vt:i4>
      </vt:variant>
      <vt:variant>
        <vt:i4>206</vt:i4>
      </vt:variant>
      <vt:variant>
        <vt:i4>0</vt:i4>
      </vt:variant>
      <vt:variant>
        <vt:i4>5</vt:i4>
      </vt:variant>
      <vt:variant>
        <vt:lpwstr/>
      </vt:variant>
      <vt:variant>
        <vt:lpwstr>_Toc284418413</vt:lpwstr>
      </vt:variant>
      <vt:variant>
        <vt:i4>1179699</vt:i4>
      </vt:variant>
      <vt:variant>
        <vt:i4>200</vt:i4>
      </vt:variant>
      <vt:variant>
        <vt:i4>0</vt:i4>
      </vt:variant>
      <vt:variant>
        <vt:i4>5</vt:i4>
      </vt:variant>
      <vt:variant>
        <vt:lpwstr/>
      </vt:variant>
      <vt:variant>
        <vt:lpwstr>_Toc284418412</vt:lpwstr>
      </vt:variant>
      <vt:variant>
        <vt:i4>1179699</vt:i4>
      </vt:variant>
      <vt:variant>
        <vt:i4>194</vt:i4>
      </vt:variant>
      <vt:variant>
        <vt:i4>0</vt:i4>
      </vt:variant>
      <vt:variant>
        <vt:i4>5</vt:i4>
      </vt:variant>
      <vt:variant>
        <vt:lpwstr/>
      </vt:variant>
      <vt:variant>
        <vt:lpwstr>_Toc284418411</vt:lpwstr>
      </vt:variant>
      <vt:variant>
        <vt:i4>1179699</vt:i4>
      </vt:variant>
      <vt:variant>
        <vt:i4>188</vt:i4>
      </vt:variant>
      <vt:variant>
        <vt:i4>0</vt:i4>
      </vt:variant>
      <vt:variant>
        <vt:i4>5</vt:i4>
      </vt:variant>
      <vt:variant>
        <vt:lpwstr/>
      </vt:variant>
      <vt:variant>
        <vt:lpwstr>_Toc284418410</vt:lpwstr>
      </vt:variant>
      <vt:variant>
        <vt:i4>1245235</vt:i4>
      </vt:variant>
      <vt:variant>
        <vt:i4>182</vt:i4>
      </vt:variant>
      <vt:variant>
        <vt:i4>0</vt:i4>
      </vt:variant>
      <vt:variant>
        <vt:i4>5</vt:i4>
      </vt:variant>
      <vt:variant>
        <vt:lpwstr/>
      </vt:variant>
      <vt:variant>
        <vt:lpwstr>_Toc284418409</vt:lpwstr>
      </vt:variant>
      <vt:variant>
        <vt:i4>1245235</vt:i4>
      </vt:variant>
      <vt:variant>
        <vt:i4>176</vt:i4>
      </vt:variant>
      <vt:variant>
        <vt:i4>0</vt:i4>
      </vt:variant>
      <vt:variant>
        <vt:i4>5</vt:i4>
      </vt:variant>
      <vt:variant>
        <vt:lpwstr/>
      </vt:variant>
      <vt:variant>
        <vt:lpwstr>_Toc284418408</vt:lpwstr>
      </vt:variant>
      <vt:variant>
        <vt:i4>1245235</vt:i4>
      </vt:variant>
      <vt:variant>
        <vt:i4>170</vt:i4>
      </vt:variant>
      <vt:variant>
        <vt:i4>0</vt:i4>
      </vt:variant>
      <vt:variant>
        <vt:i4>5</vt:i4>
      </vt:variant>
      <vt:variant>
        <vt:lpwstr/>
      </vt:variant>
      <vt:variant>
        <vt:lpwstr>_Toc284418407</vt:lpwstr>
      </vt:variant>
      <vt:variant>
        <vt:i4>1245235</vt:i4>
      </vt:variant>
      <vt:variant>
        <vt:i4>164</vt:i4>
      </vt:variant>
      <vt:variant>
        <vt:i4>0</vt:i4>
      </vt:variant>
      <vt:variant>
        <vt:i4>5</vt:i4>
      </vt:variant>
      <vt:variant>
        <vt:lpwstr/>
      </vt:variant>
      <vt:variant>
        <vt:lpwstr>_Toc284418406</vt:lpwstr>
      </vt:variant>
      <vt:variant>
        <vt:i4>1245235</vt:i4>
      </vt:variant>
      <vt:variant>
        <vt:i4>158</vt:i4>
      </vt:variant>
      <vt:variant>
        <vt:i4>0</vt:i4>
      </vt:variant>
      <vt:variant>
        <vt:i4>5</vt:i4>
      </vt:variant>
      <vt:variant>
        <vt:lpwstr/>
      </vt:variant>
      <vt:variant>
        <vt:lpwstr>_Toc284418405</vt:lpwstr>
      </vt:variant>
      <vt:variant>
        <vt:i4>1245235</vt:i4>
      </vt:variant>
      <vt:variant>
        <vt:i4>152</vt:i4>
      </vt:variant>
      <vt:variant>
        <vt:i4>0</vt:i4>
      </vt:variant>
      <vt:variant>
        <vt:i4>5</vt:i4>
      </vt:variant>
      <vt:variant>
        <vt:lpwstr/>
      </vt:variant>
      <vt:variant>
        <vt:lpwstr>_Toc284418404</vt:lpwstr>
      </vt:variant>
      <vt:variant>
        <vt:i4>1245235</vt:i4>
      </vt:variant>
      <vt:variant>
        <vt:i4>146</vt:i4>
      </vt:variant>
      <vt:variant>
        <vt:i4>0</vt:i4>
      </vt:variant>
      <vt:variant>
        <vt:i4>5</vt:i4>
      </vt:variant>
      <vt:variant>
        <vt:lpwstr/>
      </vt:variant>
      <vt:variant>
        <vt:lpwstr>_Toc284418403</vt:lpwstr>
      </vt:variant>
      <vt:variant>
        <vt:i4>1245235</vt:i4>
      </vt:variant>
      <vt:variant>
        <vt:i4>140</vt:i4>
      </vt:variant>
      <vt:variant>
        <vt:i4>0</vt:i4>
      </vt:variant>
      <vt:variant>
        <vt:i4>5</vt:i4>
      </vt:variant>
      <vt:variant>
        <vt:lpwstr/>
      </vt:variant>
      <vt:variant>
        <vt:lpwstr>_Toc284418402</vt:lpwstr>
      </vt:variant>
      <vt:variant>
        <vt:i4>1245235</vt:i4>
      </vt:variant>
      <vt:variant>
        <vt:i4>134</vt:i4>
      </vt:variant>
      <vt:variant>
        <vt:i4>0</vt:i4>
      </vt:variant>
      <vt:variant>
        <vt:i4>5</vt:i4>
      </vt:variant>
      <vt:variant>
        <vt:lpwstr/>
      </vt:variant>
      <vt:variant>
        <vt:lpwstr>_Toc284418401</vt:lpwstr>
      </vt:variant>
      <vt:variant>
        <vt:i4>1245235</vt:i4>
      </vt:variant>
      <vt:variant>
        <vt:i4>128</vt:i4>
      </vt:variant>
      <vt:variant>
        <vt:i4>0</vt:i4>
      </vt:variant>
      <vt:variant>
        <vt:i4>5</vt:i4>
      </vt:variant>
      <vt:variant>
        <vt:lpwstr/>
      </vt:variant>
      <vt:variant>
        <vt:lpwstr>_Toc284418400</vt:lpwstr>
      </vt:variant>
      <vt:variant>
        <vt:i4>1703988</vt:i4>
      </vt:variant>
      <vt:variant>
        <vt:i4>122</vt:i4>
      </vt:variant>
      <vt:variant>
        <vt:i4>0</vt:i4>
      </vt:variant>
      <vt:variant>
        <vt:i4>5</vt:i4>
      </vt:variant>
      <vt:variant>
        <vt:lpwstr/>
      </vt:variant>
      <vt:variant>
        <vt:lpwstr>_Toc284418399</vt:lpwstr>
      </vt:variant>
      <vt:variant>
        <vt:i4>1703988</vt:i4>
      </vt:variant>
      <vt:variant>
        <vt:i4>116</vt:i4>
      </vt:variant>
      <vt:variant>
        <vt:i4>0</vt:i4>
      </vt:variant>
      <vt:variant>
        <vt:i4>5</vt:i4>
      </vt:variant>
      <vt:variant>
        <vt:lpwstr/>
      </vt:variant>
      <vt:variant>
        <vt:lpwstr>_Toc284418398</vt:lpwstr>
      </vt:variant>
      <vt:variant>
        <vt:i4>1703988</vt:i4>
      </vt:variant>
      <vt:variant>
        <vt:i4>110</vt:i4>
      </vt:variant>
      <vt:variant>
        <vt:i4>0</vt:i4>
      </vt:variant>
      <vt:variant>
        <vt:i4>5</vt:i4>
      </vt:variant>
      <vt:variant>
        <vt:lpwstr/>
      </vt:variant>
      <vt:variant>
        <vt:lpwstr>_Toc284418397</vt:lpwstr>
      </vt:variant>
      <vt:variant>
        <vt:i4>1703988</vt:i4>
      </vt:variant>
      <vt:variant>
        <vt:i4>104</vt:i4>
      </vt:variant>
      <vt:variant>
        <vt:i4>0</vt:i4>
      </vt:variant>
      <vt:variant>
        <vt:i4>5</vt:i4>
      </vt:variant>
      <vt:variant>
        <vt:lpwstr/>
      </vt:variant>
      <vt:variant>
        <vt:lpwstr>_Toc284418396</vt:lpwstr>
      </vt:variant>
      <vt:variant>
        <vt:i4>1703988</vt:i4>
      </vt:variant>
      <vt:variant>
        <vt:i4>98</vt:i4>
      </vt:variant>
      <vt:variant>
        <vt:i4>0</vt:i4>
      </vt:variant>
      <vt:variant>
        <vt:i4>5</vt:i4>
      </vt:variant>
      <vt:variant>
        <vt:lpwstr/>
      </vt:variant>
      <vt:variant>
        <vt:lpwstr>_Toc284418395</vt:lpwstr>
      </vt:variant>
      <vt:variant>
        <vt:i4>1703988</vt:i4>
      </vt:variant>
      <vt:variant>
        <vt:i4>92</vt:i4>
      </vt:variant>
      <vt:variant>
        <vt:i4>0</vt:i4>
      </vt:variant>
      <vt:variant>
        <vt:i4>5</vt:i4>
      </vt:variant>
      <vt:variant>
        <vt:lpwstr/>
      </vt:variant>
      <vt:variant>
        <vt:lpwstr>_Toc284418394</vt:lpwstr>
      </vt:variant>
      <vt:variant>
        <vt:i4>1703988</vt:i4>
      </vt:variant>
      <vt:variant>
        <vt:i4>86</vt:i4>
      </vt:variant>
      <vt:variant>
        <vt:i4>0</vt:i4>
      </vt:variant>
      <vt:variant>
        <vt:i4>5</vt:i4>
      </vt:variant>
      <vt:variant>
        <vt:lpwstr/>
      </vt:variant>
      <vt:variant>
        <vt:lpwstr>_Toc284418393</vt:lpwstr>
      </vt:variant>
      <vt:variant>
        <vt:i4>1703988</vt:i4>
      </vt:variant>
      <vt:variant>
        <vt:i4>80</vt:i4>
      </vt:variant>
      <vt:variant>
        <vt:i4>0</vt:i4>
      </vt:variant>
      <vt:variant>
        <vt:i4>5</vt:i4>
      </vt:variant>
      <vt:variant>
        <vt:lpwstr/>
      </vt:variant>
      <vt:variant>
        <vt:lpwstr>_Toc284418392</vt:lpwstr>
      </vt:variant>
      <vt:variant>
        <vt:i4>1703988</vt:i4>
      </vt:variant>
      <vt:variant>
        <vt:i4>74</vt:i4>
      </vt:variant>
      <vt:variant>
        <vt:i4>0</vt:i4>
      </vt:variant>
      <vt:variant>
        <vt:i4>5</vt:i4>
      </vt:variant>
      <vt:variant>
        <vt:lpwstr/>
      </vt:variant>
      <vt:variant>
        <vt:lpwstr>_Toc284418391</vt:lpwstr>
      </vt:variant>
      <vt:variant>
        <vt:i4>1703988</vt:i4>
      </vt:variant>
      <vt:variant>
        <vt:i4>68</vt:i4>
      </vt:variant>
      <vt:variant>
        <vt:i4>0</vt:i4>
      </vt:variant>
      <vt:variant>
        <vt:i4>5</vt:i4>
      </vt:variant>
      <vt:variant>
        <vt:lpwstr/>
      </vt:variant>
      <vt:variant>
        <vt:lpwstr>_Toc284418390</vt:lpwstr>
      </vt:variant>
      <vt:variant>
        <vt:i4>1769524</vt:i4>
      </vt:variant>
      <vt:variant>
        <vt:i4>62</vt:i4>
      </vt:variant>
      <vt:variant>
        <vt:i4>0</vt:i4>
      </vt:variant>
      <vt:variant>
        <vt:i4>5</vt:i4>
      </vt:variant>
      <vt:variant>
        <vt:lpwstr/>
      </vt:variant>
      <vt:variant>
        <vt:lpwstr>_Toc284418389</vt:lpwstr>
      </vt:variant>
      <vt:variant>
        <vt:i4>1769524</vt:i4>
      </vt:variant>
      <vt:variant>
        <vt:i4>56</vt:i4>
      </vt:variant>
      <vt:variant>
        <vt:i4>0</vt:i4>
      </vt:variant>
      <vt:variant>
        <vt:i4>5</vt:i4>
      </vt:variant>
      <vt:variant>
        <vt:lpwstr/>
      </vt:variant>
      <vt:variant>
        <vt:lpwstr>_Toc284418388</vt:lpwstr>
      </vt:variant>
      <vt:variant>
        <vt:i4>1769524</vt:i4>
      </vt:variant>
      <vt:variant>
        <vt:i4>50</vt:i4>
      </vt:variant>
      <vt:variant>
        <vt:i4>0</vt:i4>
      </vt:variant>
      <vt:variant>
        <vt:i4>5</vt:i4>
      </vt:variant>
      <vt:variant>
        <vt:lpwstr/>
      </vt:variant>
      <vt:variant>
        <vt:lpwstr>_Toc284418387</vt:lpwstr>
      </vt:variant>
      <vt:variant>
        <vt:i4>1769524</vt:i4>
      </vt:variant>
      <vt:variant>
        <vt:i4>44</vt:i4>
      </vt:variant>
      <vt:variant>
        <vt:i4>0</vt:i4>
      </vt:variant>
      <vt:variant>
        <vt:i4>5</vt:i4>
      </vt:variant>
      <vt:variant>
        <vt:lpwstr/>
      </vt:variant>
      <vt:variant>
        <vt:lpwstr>_Toc284418386</vt:lpwstr>
      </vt:variant>
      <vt:variant>
        <vt:i4>1769524</vt:i4>
      </vt:variant>
      <vt:variant>
        <vt:i4>38</vt:i4>
      </vt:variant>
      <vt:variant>
        <vt:i4>0</vt:i4>
      </vt:variant>
      <vt:variant>
        <vt:i4>5</vt:i4>
      </vt:variant>
      <vt:variant>
        <vt:lpwstr/>
      </vt:variant>
      <vt:variant>
        <vt:lpwstr>_Toc284418385</vt:lpwstr>
      </vt:variant>
      <vt:variant>
        <vt:i4>1769524</vt:i4>
      </vt:variant>
      <vt:variant>
        <vt:i4>32</vt:i4>
      </vt:variant>
      <vt:variant>
        <vt:i4>0</vt:i4>
      </vt:variant>
      <vt:variant>
        <vt:i4>5</vt:i4>
      </vt:variant>
      <vt:variant>
        <vt:lpwstr/>
      </vt:variant>
      <vt:variant>
        <vt:lpwstr>_Toc284418384</vt:lpwstr>
      </vt:variant>
      <vt:variant>
        <vt:i4>1769524</vt:i4>
      </vt:variant>
      <vt:variant>
        <vt:i4>26</vt:i4>
      </vt:variant>
      <vt:variant>
        <vt:i4>0</vt:i4>
      </vt:variant>
      <vt:variant>
        <vt:i4>5</vt:i4>
      </vt:variant>
      <vt:variant>
        <vt:lpwstr/>
      </vt:variant>
      <vt:variant>
        <vt:lpwstr>_Toc284418383</vt:lpwstr>
      </vt:variant>
      <vt:variant>
        <vt:i4>1769524</vt:i4>
      </vt:variant>
      <vt:variant>
        <vt:i4>20</vt:i4>
      </vt:variant>
      <vt:variant>
        <vt:i4>0</vt:i4>
      </vt:variant>
      <vt:variant>
        <vt:i4>5</vt:i4>
      </vt:variant>
      <vt:variant>
        <vt:lpwstr/>
      </vt:variant>
      <vt:variant>
        <vt:lpwstr>_Toc284418382</vt:lpwstr>
      </vt:variant>
      <vt:variant>
        <vt:i4>1769524</vt:i4>
      </vt:variant>
      <vt:variant>
        <vt:i4>14</vt:i4>
      </vt:variant>
      <vt:variant>
        <vt:i4>0</vt:i4>
      </vt:variant>
      <vt:variant>
        <vt:i4>5</vt:i4>
      </vt:variant>
      <vt:variant>
        <vt:lpwstr/>
      </vt:variant>
      <vt:variant>
        <vt:lpwstr>_Toc284418381</vt:lpwstr>
      </vt:variant>
      <vt:variant>
        <vt:i4>1769524</vt:i4>
      </vt:variant>
      <vt:variant>
        <vt:i4>8</vt:i4>
      </vt:variant>
      <vt:variant>
        <vt:i4>0</vt:i4>
      </vt:variant>
      <vt:variant>
        <vt:i4>5</vt:i4>
      </vt:variant>
      <vt:variant>
        <vt:lpwstr/>
      </vt:variant>
      <vt:variant>
        <vt:lpwstr>_Toc284418380</vt:lpwstr>
      </vt:variant>
      <vt:variant>
        <vt:i4>1310772</vt:i4>
      </vt:variant>
      <vt:variant>
        <vt:i4>2</vt:i4>
      </vt:variant>
      <vt:variant>
        <vt:i4>0</vt:i4>
      </vt:variant>
      <vt:variant>
        <vt:i4>5</vt:i4>
      </vt:variant>
      <vt:variant>
        <vt:lpwstr/>
      </vt:variant>
      <vt:variant>
        <vt:lpwstr>_Toc284418379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HDR_3-12_System_Design_Document Volume 1</dc:title>
  <dc:creator>Department of Veterans Affairs</dc:creator>
  <cp:lastModifiedBy>Department of Veterans Affairs</cp:lastModifiedBy>
  <cp:revision>4</cp:revision>
  <cp:lastPrinted>2017-02-21T19:07:00Z</cp:lastPrinted>
  <dcterms:created xsi:type="dcterms:W3CDTF">2017-02-21T19:06:00Z</dcterms:created>
  <dcterms:modified xsi:type="dcterms:W3CDTF">2017-03-22T16:21:00Z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0x010100664CF1FD49282245A56EC8120D1E4679</vt:lpwstr>
  </property>
  <property fmtid="{D5CDD505-2E9C-101B-9397-08002B2CF9AE}" pid="3" name="Status">
    <vt:lpwstr>Complete</vt:lpwstr>
  </property>
</Properties>
</file>