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7363D" w14:textId="30F57F6E" w:rsidR="007306B5" w:rsidRPr="007306B5" w:rsidRDefault="00557E1C" w:rsidP="007306B5">
      <w:pPr>
        <w:spacing w:before="240" w:after="120"/>
        <w:jc w:val="center"/>
        <w:rPr>
          <w:rFonts w:ascii="Arial" w:hAnsi="Arial" w:cs="Arial"/>
          <w:b/>
          <w:bCs/>
          <w:sz w:val="28"/>
          <w:szCs w:val="28"/>
        </w:rPr>
      </w:pPr>
      <w:bookmarkStart w:id="0" w:name="_Toc205632711"/>
      <w:bookmarkStart w:id="1" w:name="_GoBack"/>
      <w:bookmarkEnd w:id="1"/>
      <w:r>
        <w:rPr>
          <w:rFonts w:ascii="Arial" w:hAnsi="Arial" w:cs="Arial"/>
          <w:b/>
          <w:sz w:val="28"/>
          <w:szCs w:val="28"/>
        </w:rPr>
        <w:t>Existing Product</w:t>
      </w:r>
      <w:r w:rsidR="007306B5" w:rsidRPr="007306B5">
        <w:rPr>
          <w:rFonts w:ascii="Arial" w:hAnsi="Arial" w:cs="Arial"/>
          <w:b/>
          <w:sz w:val="28"/>
          <w:szCs w:val="28"/>
        </w:rPr>
        <w:t xml:space="preserve"> Intake Program (</w:t>
      </w:r>
      <w:r>
        <w:rPr>
          <w:rFonts w:ascii="Arial" w:hAnsi="Arial" w:cs="Arial"/>
          <w:b/>
          <w:sz w:val="28"/>
          <w:szCs w:val="28"/>
        </w:rPr>
        <w:t>EP</w:t>
      </w:r>
      <w:r w:rsidR="007306B5" w:rsidRPr="007306B5">
        <w:rPr>
          <w:rFonts w:ascii="Arial" w:hAnsi="Arial" w:cs="Arial"/>
          <w:b/>
          <w:sz w:val="28"/>
          <w:szCs w:val="28"/>
        </w:rPr>
        <w:t>IP)</w:t>
      </w:r>
    </w:p>
    <w:p w14:paraId="7388B612" w14:textId="56934735" w:rsidR="007306B5" w:rsidRPr="007306B5" w:rsidRDefault="007306B5" w:rsidP="007306B5">
      <w:pPr>
        <w:spacing w:before="120" w:after="120"/>
        <w:jc w:val="center"/>
        <w:rPr>
          <w:rFonts w:ascii="Arial" w:hAnsi="Arial" w:cs="Arial"/>
          <w:b/>
          <w:bCs/>
          <w:sz w:val="28"/>
          <w:szCs w:val="32"/>
        </w:rPr>
      </w:pPr>
      <w:r w:rsidRPr="007306B5">
        <w:rPr>
          <w:rFonts w:ascii="Arial" w:hAnsi="Arial" w:cs="Arial"/>
          <w:b/>
          <w:bCs/>
          <w:sz w:val="28"/>
          <w:szCs w:val="32"/>
        </w:rPr>
        <w:t>NSR20</w:t>
      </w:r>
      <w:r w:rsidR="00785471">
        <w:rPr>
          <w:rFonts w:ascii="Arial" w:hAnsi="Arial" w:cs="Arial"/>
          <w:b/>
          <w:bCs/>
          <w:sz w:val="28"/>
          <w:szCs w:val="32"/>
        </w:rPr>
        <w:t>1</w:t>
      </w:r>
      <w:r w:rsidR="00CC54A4">
        <w:rPr>
          <w:rFonts w:ascii="Arial" w:hAnsi="Arial" w:cs="Arial"/>
          <w:b/>
          <w:bCs/>
          <w:sz w:val="28"/>
          <w:szCs w:val="32"/>
        </w:rPr>
        <w:t>31108</w:t>
      </w:r>
      <w:r w:rsidRPr="007306B5">
        <w:rPr>
          <w:rFonts w:ascii="Arial" w:hAnsi="Arial" w:cs="Arial"/>
          <w:b/>
          <w:bCs/>
          <w:sz w:val="28"/>
          <w:szCs w:val="32"/>
        </w:rPr>
        <w:t xml:space="preserve">: </w:t>
      </w:r>
      <w:r w:rsidR="00CC54A4">
        <w:rPr>
          <w:rFonts w:ascii="Arial" w:hAnsi="Arial" w:cs="Arial"/>
          <w:b/>
          <w:bCs/>
          <w:sz w:val="28"/>
          <w:szCs w:val="32"/>
        </w:rPr>
        <w:t>Remove ListManager Restrictions on Mnemonics</w:t>
      </w:r>
    </w:p>
    <w:p w14:paraId="5EBDD0BD" w14:textId="0EAA33AD" w:rsidR="007306B5" w:rsidRPr="007306B5" w:rsidRDefault="007306B5" w:rsidP="007306B5">
      <w:pPr>
        <w:spacing w:before="120"/>
        <w:jc w:val="center"/>
        <w:rPr>
          <w:rFonts w:ascii="Arial" w:hAnsi="Arial" w:cs="Arial"/>
          <w:b/>
          <w:bCs/>
          <w:sz w:val="28"/>
          <w:szCs w:val="32"/>
        </w:rPr>
      </w:pPr>
      <w:r w:rsidRPr="007306B5">
        <w:rPr>
          <w:rFonts w:ascii="Arial" w:hAnsi="Arial" w:cs="Arial"/>
          <w:b/>
          <w:bCs/>
          <w:sz w:val="28"/>
          <w:szCs w:val="32"/>
        </w:rPr>
        <w:t xml:space="preserve">Patch </w:t>
      </w:r>
      <w:r w:rsidR="00CC54A4" w:rsidRPr="00CC54A4">
        <w:rPr>
          <w:rFonts w:ascii="Arial" w:hAnsi="Arial" w:cs="Arial"/>
          <w:b/>
          <w:bCs/>
          <w:sz w:val="28"/>
          <w:szCs w:val="32"/>
        </w:rPr>
        <w:t>OR*3.0*422</w:t>
      </w:r>
    </w:p>
    <w:p w14:paraId="32FDDAC5" w14:textId="2D164823" w:rsidR="007306B5" w:rsidRPr="007306B5" w:rsidRDefault="00FD3179" w:rsidP="007306B5">
      <w:pPr>
        <w:spacing w:before="960" w:after="960"/>
        <w:jc w:val="center"/>
        <w:rPr>
          <w:rFonts w:ascii="Arial" w:hAnsi="Arial" w:cs="Arial"/>
          <w:b/>
          <w:bCs/>
          <w:sz w:val="36"/>
          <w:szCs w:val="36"/>
        </w:rPr>
      </w:pPr>
      <w:r>
        <w:rPr>
          <w:rFonts w:ascii="Arial" w:hAnsi="Arial" w:cs="Arial"/>
          <w:b/>
          <w:bCs/>
          <w:sz w:val="36"/>
          <w:szCs w:val="36"/>
        </w:rPr>
        <w:t xml:space="preserve">National Patch Module </w:t>
      </w:r>
      <w:r>
        <w:rPr>
          <w:rFonts w:ascii="Arial" w:hAnsi="Arial" w:cs="Arial"/>
          <w:b/>
          <w:bCs/>
          <w:sz w:val="36"/>
          <w:szCs w:val="36"/>
        </w:rPr>
        <w:br/>
        <w:t>Patch Description</w:t>
      </w:r>
    </w:p>
    <w:p w14:paraId="4FBE97EC" w14:textId="4C4E0F3E" w:rsidR="007306B5" w:rsidRPr="000A4364" w:rsidRDefault="007306B5" w:rsidP="007306B5">
      <w:pPr>
        <w:keepLines/>
        <w:autoSpaceDE w:val="0"/>
        <w:autoSpaceDN w:val="0"/>
        <w:adjustRightInd w:val="0"/>
        <w:spacing w:line="240" w:lineRule="atLeast"/>
        <w:jc w:val="center"/>
        <w:rPr>
          <w:i/>
          <w:iCs/>
          <w:color w:val="0000FF"/>
          <w:sz w:val="24"/>
          <w:szCs w:val="28"/>
        </w:rPr>
      </w:pPr>
      <w:r>
        <w:rPr>
          <w:i/>
          <w:noProof/>
          <w:color w:val="0000FF"/>
          <w:sz w:val="24"/>
          <w:szCs w:val="28"/>
        </w:rPr>
        <w:drawing>
          <wp:inline distT="0" distB="0" distL="0" distR="0" wp14:anchorId="7D09A54B" wp14:editId="11C4F740">
            <wp:extent cx="2628900" cy="2628900"/>
            <wp:effectExtent l="0" t="0" r="0" b="0"/>
            <wp:docPr id="2" name="Picture 2" descr="Description: 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8900" cy="2628900"/>
                    </a:xfrm>
                    <a:prstGeom prst="rect">
                      <a:avLst/>
                    </a:prstGeom>
                    <a:noFill/>
                    <a:ln>
                      <a:noFill/>
                    </a:ln>
                  </pic:spPr>
                </pic:pic>
              </a:graphicData>
            </a:graphic>
          </wp:inline>
        </w:drawing>
      </w:r>
    </w:p>
    <w:p w14:paraId="5DD72933" w14:textId="77777777" w:rsidR="007306B5" w:rsidRPr="007306B5" w:rsidRDefault="007306B5" w:rsidP="007306B5">
      <w:pPr>
        <w:autoSpaceDE w:val="0"/>
        <w:autoSpaceDN w:val="0"/>
        <w:adjustRightInd w:val="0"/>
        <w:spacing w:before="960" w:after="960"/>
        <w:jc w:val="center"/>
        <w:rPr>
          <w:rFonts w:ascii="Arial" w:hAnsi="Arial" w:cs="Arial"/>
          <w:b/>
          <w:bCs/>
          <w:sz w:val="36"/>
          <w:szCs w:val="36"/>
        </w:rPr>
      </w:pPr>
      <w:r w:rsidRPr="007306B5">
        <w:rPr>
          <w:rFonts w:ascii="Arial" w:hAnsi="Arial" w:cs="Arial"/>
          <w:b/>
          <w:bCs/>
          <w:sz w:val="36"/>
          <w:szCs w:val="36"/>
        </w:rPr>
        <w:t>Department of Veterans Affairs</w:t>
      </w:r>
    </w:p>
    <w:p w14:paraId="22547C05" w14:textId="2526B7F3" w:rsidR="007306B5" w:rsidRPr="007306B5" w:rsidRDefault="007306B5" w:rsidP="007306B5">
      <w:pPr>
        <w:spacing w:after="120"/>
        <w:jc w:val="center"/>
        <w:rPr>
          <w:rFonts w:ascii="Arial" w:hAnsi="Arial" w:cs="Arial"/>
          <w:bCs/>
          <w:sz w:val="28"/>
          <w:szCs w:val="28"/>
        </w:rPr>
      </w:pPr>
      <w:r w:rsidRPr="007306B5">
        <w:rPr>
          <w:rFonts w:ascii="Arial" w:hAnsi="Arial" w:cs="Arial"/>
          <w:b/>
          <w:bCs/>
          <w:sz w:val="28"/>
          <w:szCs w:val="28"/>
        </w:rPr>
        <w:t xml:space="preserve">Version </w:t>
      </w:r>
      <w:r w:rsidR="00CD4648">
        <w:rPr>
          <w:rFonts w:ascii="Arial" w:hAnsi="Arial" w:cs="Arial"/>
          <w:b/>
          <w:bCs/>
          <w:sz w:val="28"/>
          <w:szCs w:val="28"/>
        </w:rPr>
        <w:t>2</w:t>
      </w:r>
      <w:r w:rsidRPr="007306B5">
        <w:rPr>
          <w:rFonts w:ascii="Arial" w:hAnsi="Arial" w:cs="Arial"/>
          <w:b/>
          <w:bCs/>
          <w:sz w:val="28"/>
          <w:szCs w:val="28"/>
        </w:rPr>
        <w:t>.0</w:t>
      </w:r>
    </w:p>
    <w:p w14:paraId="1E269446" w14:textId="7AEF4F80" w:rsidR="007306B5" w:rsidRPr="007306B5" w:rsidRDefault="00CD4648" w:rsidP="007306B5">
      <w:pPr>
        <w:spacing w:before="120" w:after="120"/>
        <w:jc w:val="center"/>
        <w:rPr>
          <w:rFonts w:ascii="Arial" w:hAnsi="Arial" w:cs="Arial"/>
          <w:b/>
          <w:bCs/>
          <w:sz w:val="28"/>
          <w:szCs w:val="28"/>
        </w:rPr>
      </w:pPr>
      <w:r>
        <w:rPr>
          <w:rFonts w:ascii="Arial" w:hAnsi="Arial" w:cs="Arial"/>
          <w:b/>
          <w:bCs/>
          <w:sz w:val="28"/>
          <w:szCs w:val="28"/>
        </w:rPr>
        <w:t>February</w:t>
      </w:r>
      <w:r w:rsidR="00C720EF">
        <w:rPr>
          <w:rFonts w:ascii="Arial" w:hAnsi="Arial" w:cs="Arial"/>
          <w:b/>
          <w:bCs/>
          <w:sz w:val="28"/>
          <w:szCs w:val="28"/>
        </w:rPr>
        <w:t xml:space="preserve"> 2016</w:t>
      </w:r>
    </w:p>
    <w:p w14:paraId="290025D4" w14:textId="77777777" w:rsidR="004F3A80" w:rsidRDefault="004F3A80" w:rsidP="004F3A80">
      <w:pPr>
        <w:pStyle w:val="Title2"/>
      </w:pPr>
    </w:p>
    <w:p w14:paraId="290025D6" w14:textId="77777777" w:rsidR="00AD4E85" w:rsidRDefault="00AD4E85" w:rsidP="00AD4E85">
      <w:pPr>
        <w:pStyle w:val="BodyText"/>
        <w:sectPr w:rsidR="00AD4E85" w:rsidSect="00FA1BF4">
          <w:pgSz w:w="12240" w:h="15840" w:code="1"/>
          <w:pgMar w:top="1440" w:right="1440" w:bottom="1440" w:left="1440" w:header="720" w:footer="720" w:gutter="0"/>
          <w:pgNumType w:fmt="lowerRoman" w:start="1"/>
          <w:cols w:space="720"/>
          <w:vAlign w:val="center"/>
          <w:docGrid w:linePitch="360"/>
        </w:sectPr>
      </w:pPr>
    </w:p>
    <w:p w14:paraId="290025D7" w14:textId="77777777"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F3A80" w:rsidRPr="005068FD" w14:paraId="290025DC" w14:textId="77777777" w:rsidTr="009976DD">
        <w:trPr>
          <w:cantSplit/>
          <w:tblHeader/>
        </w:trPr>
        <w:tc>
          <w:tcPr>
            <w:tcW w:w="907" w:type="pct"/>
            <w:shd w:val="clear" w:color="auto" w:fill="F2F2F2"/>
          </w:tcPr>
          <w:p w14:paraId="290025D8" w14:textId="77777777" w:rsidR="004F3A80" w:rsidRPr="005068FD" w:rsidRDefault="004F3A80" w:rsidP="0004636C">
            <w:pPr>
              <w:pStyle w:val="TableHeading"/>
            </w:pPr>
            <w:bookmarkStart w:id="2" w:name="ColumnTitle_01"/>
            <w:bookmarkEnd w:id="2"/>
            <w:r w:rsidRPr="005068FD">
              <w:t>Date</w:t>
            </w:r>
          </w:p>
        </w:tc>
        <w:tc>
          <w:tcPr>
            <w:tcW w:w="567" w:type="pct"/>
            <w:shd w:val="clear" w:color="auto" w:fill="F2F2F2"/>
          </w:tcPr>
          <w:p w14:paraId="290025D9" w14:textId="77777777" w:rsidR="004F3A80" w:rsidRPr="005068FD" w:rsidRDefault="004F3A80" w:rsidP="0004636C">
            <w:pPr>
              <w:pStyle w:val="TableHeading"/>
            </w:pPr>
            <w:r w:rsidRPr="005068FD">
              <w:t>Version</w:t>
            </w:r>
          </w:p>
        </w:tc>
        <w:tc>
          <w:tcPr>
            <w:tcW w:w="2305" w:type="pct"/>
            <w:shd w:val="clear" w:color="auto" w:fill="F2F2F2"/>
          </w:tcPr>
          <w:p w14:paraId="290025DA" w14:textId="77777777" w:rsidR="004F3A80" w:rsidRPr="005068FD" w:rsidRDefault="004F3A80" w:rsidP="0004636C">
            <w:pPr>
              <w:pStyle w:val="TableHeading"/>
            </w:pPr>
            <w:r w:rsidRPr="005068FD">
              <w:t>Description</w:t>
            </w:r>
          </w:p>
        </w:tc>
        <w:tc>
          <w:tcPr>
            <w:tcW w:w="1221" w:type="pct"/>
            <w:shd w:val="clear" w:color="auto" w:fill="F2F2F2"/>
          </w:tcPr>
          <w:p w14:paraId="290025DB" w14:textId="77777777" w:rsidR="004F3A80" w:rsidRPr="005068FD" w:rsidRDefault="004F3A80" w:rsidP="0004636C">
            <w:pPr>
              <w:pStyle w:val="TableHeading"/>
            </w:pPr>
            <w:r w:rsidRPr="005068FD">
              <w:t>Author</w:t>
            </w:r>
          </w:p>
        </w:tc>
      </w:tr>
      <w:tr w:rsidR="00CD4648" w14:paraId="2F6C6FD7" w14:textId="77777777" w:rsidTr="00455CAE">
        <w:trPr>
          <w:cantSplit/>
        </w:trPr>
        <w:tc>
          <w:tcPr>
            <w:tcW w:w="907" w:type="pct"/>
          </w:tcPr>
          <w:p w14:paraId="14CF8CD1" w14:textId="77777777" w:rsidR="00CD4648" w:rsidRDefault="00CD4648" w:rsidP="00455CAE">
            <w:pPr>
              <w:pStyle w:val="TableText"/>
            </w:pPr>
            <w:r>
              <w:t>02/11/2016</w:t>
            </w:r>
          </w:p>
        </w:tc>
        <w:tc>
          <w:tcPr>
            <w:tcW w:w="567" w:type="pct"/>
          </w:tcPr>
          <w:p w14:paraId="7959DEC7" w14:textId="42A01274" w:rsidR="00CD4648" w:rsidRDefault="00CD4648" w:rsidP="00455CAE">
            <w:pPr>
              <w:pStyle w:val="TableText"/>
            </w:pPr>
            <w:r>
              <w:t>20</w:t>
            </w:r>
          </w:p>
        </w:tc>
        <w:tc>
          <w:tcPr>
            <w:tcW w:w="2305" w:type="pct"/>
          </w:tcPr>
          <w:p w14:paraId="07C4629F" w14:textId="77777777" w:rsidR="00CD4648" w:rsidRDefault="00CD4648" w:rsidP="00455CAE">
            <w:pPr>
              <w:pStyle w:val="TableText"/>
            </w:pPr>
            <w:r>
              <w:t>Updated patch description header info.</w:t>
            </w:r>
          </w:p>
          <w:p w14:paraId="15800363" w14:textId="5C864440" w:rsidR="00CD4648" w:rsidRDefault="00CD4648" w:rsidP="00455CAE">
            <w:pPr>
              <w:pStyle w:val="TableText"/>
            </w:pPr>
            <w:r>
              <w:t xml:space="preserve">Revised </w:t>
            </w:r>
            <w:r w:rsidRPr="00327C0D">
              <w:rPr>
                <w:i/>
              </w:rPr>
              <w:t>Software and Documentation Retrieval Instructions</w:t>
            </w:r>
            <w:r>
              <w:t xml:space="preserve"> section per new National Patch Module template requirements.</w:t>
            </w:r>
          </w:p>
        </w:tc>
        <w:tc>
          <w:tcPr>
            <w:tcW w:w="1221" w:type="pct"/>
          </w:tcPr>
          <w:p w14:paraId="6B0EBCC3" w14:textId="77777777" w:rsidR="00CD4648" w:rsidRDefault="00CD4648" w:rsidP="00455CAE">
            <w:pPr>
              <w:pStyle w:val="TableText"/>
            </w:pPr>
            <w:r>
              <w:t>EPIP Project Team</w:t>
            </w:r>
          </w:p>
        </w:tc>
      </w:tr>
      <w:tr w:rsidR="00965825" w14:paraId="290025E1" w14:textId="77777777" w:rsidTr="009976DD">
        <w:trPr>
          <w:cantSplit/>
        </w:trPr>
        <w:tc>
          <w:tcPr>
            <w:tcW w:w="907" w:type="pct"/>
          </w:tcPr>
          <w:p w14:paraId="290025DD" w14:textId="03044B70" w:rsidR="00965825" w:rsidRPr="005068FD" w:rsidRDefault="00D85233" w:rsidP="004D36DF">
            <w:pPr>
              <w:pStyle w:val="TableText"/>
            </w:pPr>
            <w:r>
              <w:t>01</w:t>
            </w:r>
            <w:r w:rsidR="00785471">
              <w:t>/</w:t>
            </w:r>
            <w:r w:rsidR="00DD0B60">
              <w:t>1</w:t>
            </w:r>
            <w:r w:rsidR="004D36DF">
              <w:t>4</w:t>
            </w:r>
            <w:r w:rsidR="00785471">
              <w:t>/</w:t>
            </w:r>
            <w:r w:rsidR="00965825">
              <w:t>201</w:t>
            </w:r>
            <w:r>
              <w:t>6</w:t>
            </w:r>
          </w:p>
        </w:tc>
        <w:tc>
          <w:tcPr>
            <w:tcW w:w="567" w:type="pct"/>
          </w:tcPr>
          <w:p w14:paraId="290025DE" w14:textId="5422A4D9" w:rsidR="00965825" w:rsidRDefault="00965825" w:rsidP="0004636C">
            <w:pPr>
              <w:pStyle w:val="TableText"/>
            </w:pPr>
            <w:r>
              <w:t>1.0</w:t>
            </w:r>
          </w:p>
        </w:tc>
        <w:tc>
          <w:tcPr>
            <w:tcW w:w="2305" w:type="pct"/>
          </w:tcPr>
          <w:p w14:paraId="290025DF" w14:textId="501AE901" w:rsidR="00965825" w:rsidRDefault="00965825" w:rsidP="0004636C">
            <w:pPr>
              <w:pStyle w:val="TableText"/>
            </w:pPr>
            <w:r>
              <w:t>Initial version</w:t>
            </w:r>
          </w:p>
        </w:tc>
        <w:tc>
          <w:tcPr>
            <w:tcW w:w="1221" w:type="pct"/>
          </w:tcPr>
          <w:p w14:paraId="290025E0" w14:textId="40C9D893" w:rsidR="00965825" w:rsidRDefault="00557E1C" w:rsidP="0004636C">
            <w:pPr>
              <w:pStyle w:val="TableText"/>
            </w:pPr>
            <w:r>
              <w:t>EP</w:t>
            </w:r>
            <w:r w:rsidR="00965825">
              <w:t>IP Project Team</w:t>
            </w:r>
          </w:p>
        </w:tc>
      </w:tr>
    </w:tbl>
    <w:p w14:paraId="290025EB" w14:textId="77777777" w:rsidR="00BF2C5A" w:rsidRDefault="00BF2C5A" w:rsidP="00BF2C5A">
      <w:pPr>
        <w:pStyle w:val="BodyText"/>
      </w:pPr>
    </w:p>
    <w:p w14:paraId="290025EC" w14:textId="77777777" w:rsidR="00BF2C5A" w:rsidRDefault="00BF2C5A">
      <w:pPr>
        <w:rPr>
          <w:sz w:val="24"/>
          <w:szCs w:val="20"/>
        </w:rPr>
      </w:pPr>
      <w:r>
        <w:br w:type="page"/>
      </w:r>
    </w:p>
    <w:bookmarkEnd w:id="0"/>
    <w:p w14:paraId="290025ED" w14:textId="77777777" w:rsidR="004A0C82" w:rsidRDefault="004A0C82" w:rsidP="00E7683F">
      <w:pPr>
        <w:pStyle w:val="Title2"/>
        <w:sectPr w:rsidR="004A0C82" w:rsidSect="004A0C82">
          <w:footerReference w:type="default" r:id="rId13"/>
          <w:pgSz w:w="12240" w:h="15840" w:code="1"/>
          <w:pgMar w:top="1440" w:right="1440" w:bottom="1440" w:left="1440" w:header="720" w:footer="720" w:gutter="0"/>
          <w:pgNumType w:fmt="lowerRoman" w:start="1"/>
          <w:cols w:space="720"/>
          <w:docGrid w:linePitch="360"/>
        </w:sectPr>
      </w:pPr>
    </w:p>
    <w:p w14:paraId="290025EE" w14:textId="65F534DE" w:rsidR="00F41862" w:rsidRDefault="00E7683F" w:rsidP="00E7683F">
      <w:pPr>
        <w:pStyle w:val="Title2"/>
      </w:pPr>
      <w:r w:rsidRPr="00E7683F">
        <w:lastRenderedPageBreak/>
        <w:t>National Patch Module Patch</w:t>
      </w:r>
      <w:r w:rsidR="006C3B05">
        <w:t xml:space="preserve"> Description</w:t>
      </w:r>
    </w:p>
    <w:p w14:paraId="383B55A9" w14:textId="77777777" w:rsidR="0066697D" w:rsidRDefault="0066697D" w:rsidP="00E7683F">
      <w:pPr>
        <w:pStyle w:val="Title2"/>
      </w:pPr>
    </w:p>
    <w:p w14:paraId="082BECE6" w14:textId="3B09A438" w:rsidR="0066697D" w:rsidRPr="0066697D" w:rsidRDefault="0066697D" w:rsidP="0066697D">
      <w:pPr>
        <w:autoSpaceDE w:val="0"/>
        <w:autoSpaceDN w:val="0"/>
        <w:adjustRightInd w:val="0"/>
        <w:rPr>
          <w:sz w:val="24"/>
        </w:rPr>
      </w:pPr>
      <w:r w:rsidRPr="0066697D">
        <w:rPr>
          <w:sz w:val="24"/>
        </w:rPr>
        <w:t>=============================================</w:t>
      </w:r>
      <w:r w:rsidR="003B3C89">
        <w:rPr>
          <w:sz w:val="24"/>
        </w:rPr>
        <w:t>========================</w:t>
      </w:r>
    </w:p>
    <w:p w14:paraId="182BDD25" w14:textId="361D8DBA" w:rsidR="0066697D" w:rsidRPr="0066697D" w:rsidRDefault="0066697D" w:rsidP="0066697D">
      <w:pPr>
        <w:autoSpaceDE w:val="0"/>
        <w:autoSpaceDN w:val="0"/>
        <w:adjustRightInd w:val="0"/>
        <w:rPr>
          <w:sz w:val="24"/>
        </w:rPr>
      </w:pPr>
      <w:r w:rsidRPr="0066697D">
        <w:rPr>
          <w:sz w:val="24"/>
        </w:rPr>
        <w:t xml:space="preserve">Run Date: </w:t>
      </w:r>
      <w:r w:rsidR="009C05FA">
        <w:rPr>
          <w:sz w:val="24"/>
        </w:rPr>
        <w:t>FEB</w:t>
      </w:r>
      <w:r w:rsidRPr="0066697D">
        <w:rPr>
          <w:sz w:val="24"/>
        </w:rPr>
        <w:t xml:space="preserve"> </w:t>
      </w:r>
      <w:r w:rsidR="00DE4463">
        <w:rPr>
          <w:sz w:val="24"/>
        </w:rPr>
        <w:t>1</w:t>
      </w:r>
      <w:r w:rsidR="009C05FA">
        <w:rPr>
          <w:sz w:val="24"/>
        </w:rPr>
        <w:t>5</w:t>
      </w:r>
      <w:r w:rsidRPr="0066697D">
        <w:rPr>
          <w:sz w:val="24"/>
        </w:rPr>
        <w:t>, 201</w:t>
      </w:r>
      <w:r w:rsidR="000B764E">
        <w:rPr>
          <w:sz w:val="24"/>
        </w:rPr>
        <w:t>6</w:t>
      </w:r>
      <w:r w:rsidRPr="0066697D">
        <w:rPr>
          <w:sz w:val="24"/>
        </w:rPr>
        <w:t xml:space="preserve">                      </w:t>
      </w:r>
      <w:r w:rsidR="00EC720E">
        <w:rPr>
          <w:sz w:val="24"/>
        </w:rPr>
        <w:t xml:space="preserve">                             </w:t>
      </w:r>
      <w:r w:rsidRPr="0066697D">
        <w:rPr>
          <w:sz w:val="24"/>
        </w:rPr>
        <w:t>Designation: OR*3*422  TEST v</w:t>
      </w:r>
      <w:r w:rsidR="00DE4463">
        <w:rPr>
          <w:sz w:val="24"/>
        </w:rPr>
        <w:t>2</w:t>
      </w:r>
    </w:p>
    <w:p w14:paraId="65CF80A6" w14:textId="266908BD" w:rsidR="0066697D" w:rsidRPr="0066697D" w:rsidRDefault="0066697D" w:rsidP="0066697D">
      <w:pPr>
        <w:autoSpaceDE w:val="0"/>
        <w:autoSpaceDN w:val="0"/>
        <w:adjustRightInd w:val="0"/>
        <w:rPr>
          <w:sz w:val="24"/>
        </w:rPr>
      </w:pPr>
      <w:r w:rsidRPr="0066697D">
        <w:rPr>
          <w:sz w:val="24"/>
        </w:rPr>
        <w:t xml:space="preserve">Package: ORDER ENTRY/RESULTS REPORTING   </w:t>
      </w:r>
      <w:r w:rsidR="002D3456">
        <w:rPr>
          <w:sz w:val="24"/>
        </w:rPr>
        <w:t xml:space="preserve"> </w:t>
      </w:r>
      <w:r w:rsidRPr="0066697D">
        <w:rPr>
          <w:sz w:val="24"/>
        </w:rPr>
        <w:t xml:space="preserve">  Priority: MANDATORY</w:t>
      </w:r>
    </w:p>
    <w:p w14:paraId="64874096" w14:textId="1B6C8340" w:rsidR="0066697D" w:rsidRPr="0066697D" w:rsidRDefault="0066697D" w:rsidP="0066697D">
      <w:pPr>
        <w:autoSpaceDE w:val="0"/>
        <w:autoSpaceDN w:val="0"/>
        <w:adjustRightInd w:val="0"/>
        <w:rPr>
          <w:sz w:val="24"/>
        </w:rPr>
      </w:pPr>
      <w:r w:rsidRPr="0066697D">
        <w:rPr>
          <w:sz w:val="24"/>
        </w:rPr>
        <w:t xml:space="preserve">Version: 3                 </w:t>
      </w:r>
      <w:r w:rsidR="002D3456">
        <w:rPr>
          <w:sz w:val="24"/>
        </w:rPr>
        <w:t xml:space="preserve"> </w:t>
      </w:r>
      <w:r w:rsidRPr="0066697D">
        <w:rPr>
          <w:sz w:val="24"/>
        </w:rPr>
        <w:t xml:space="preserve">                </w:t>
      </w:r>
      <w:r w:rsidR="00EC720E">
        <w:rPr>
          <w:sz w:val="24"/>
        </w:rPr>
        <w:t xml:space="preserve">                                        </w:t>
      </w:r>
      <w:r w:rsidRPr="0066697D">
        <w:rPr>
          <w:sz w:val="24"/>
        </w:rPr>
        <w:t>Status: UNDER DEVELOPMENT</w:t>
      </w:r>
    </w:p>
    <w:p w14:paraId="33C5A3FE" w14:textId="28E09773" w:rsidR="0066697D" w:rsidRPr="0066697D" w:rsidRDefault="0066697D" w:rsidP="0066697D">
      <w:pPr>
        <w:autoSpaceDE w:val="0"/>
        <w:autoSpaceDN w:val="0"/>
        <w:adjustRightInd w:val="0"/>
        <w:rPr>
          <w:sz w:val="24"/>
        </w:rPr>
      </w:pPr>
      <w:r w:rsidRPr="0066697D">
        <w:rPr>
          <w:sz w:val="24"/>
        </w:rPr>
        <w:t>=============================================</w:t>
      </w:r>
      <w:r w:rsidR="003B3C89">
        <w:rPr>
          <w:sz w:val="24"/>
        </w:rPr>
        <w:t>========================</w:t>
      </w:r>
    </w:p>
    <w:p w14:paraId="40311786" w14:textId="77777777" w:rsidR="0066697D" w:rsidRDefault="0066697D" w:rsidP="0066697D">
      <w:pPr>
        <w:autoSpaceDE w:val="0"/>
        <w:autoSpaceDN w:val="0"/>
        <w:adjustRightInd w:val="0"/>
        <w:rPr>
          <w:sz w:val="24"/>
        </w:rPr>
      </w:pPr>
    </w:p>
    <w:p w14:paraId="2ED00937" w14:textId="18E137D2" w:rsidR="00FD33F0" w:rsidRPr="00FD33F0" w:rsidRDefault="00FD33F0" w:rsidP="0066697D">
      <w:pPr>
        <w:autoSpaceDE w:val="0"/>
        <w:autoSpaceDN w:val="0"/>
        <w:adjustRightInd w:val="0"/>
        <w:rPr>
          <w:sz w:val="24"/>
        </w:rPr>
      </w:pPr>
      <w:r w:rsidRPr="00FD33F0">
        <w:rPr>
          <w:sz w:val="24"/>
        </w:rPr>
        <w:t>Associated patches: (u)OR*3*424    &lt;&lt;= must be installed BEFORE `OR*3*422'</w:t>
      </w:r>
    </w:p>
    <w:p w14:paraId="7DFE60F0" w14:textId="77777777" w:rsidR="00FD33F0" w:rsidRPr="0066697D" w:rsidRDefault="00FD33F0" w:rsidP="0066697D">
      <w:pPr>
        <w:autoSpaceDE w:val="0"/>
        <w:autoSpaceDN w:val="0"/>
        <w:adjustRightInd w:val="0"/>
        <w:rPr>
          <w:sz w:val="24"/>
        </w:rPr>
      </w:pPr>
    </w:p>
    <w:p w14:paraId="366037C3" w14:textId="77777777" w:rsidR="0066697D" w:rsidRPr="0066697D" w:rsidRDefault="0066697D" w:rsidP="0066697D">
      <w:pPr>
        <w:autoSpaceDE w:val="0"/>
        <w:autoSpaceDN w:val="0"/>
        <w:adjustRightInd w:val="0"/>
        <w:rPr>
          <w:sz w:val="24"/>
        </w:rPr>
      </w:pPr>
      <w:r w:rsidRPr="0066697D">
        <w:rPr>
          <w:sz w:val="24"/>
        </w:rPr>
        <w:t>Subject:  REMOVE LIST MANAGER RESTRICTIONS ON MNEMONICS</w:t>
      </w:r>
    </w:p>
    <w:p w14:paraId="244803A4" w14:textId="77777777" w:rsidR="0066697D" w:rsidRPr="0066697D" w:rsidRDefault="0066697D" w:rsidP="0066697D">
      <w:pPr>
        <w:autoSpaceDE w:val="0"/>
        <w:autoSpaceDN w:val="0"/>
        <w:adjustRightInd w:val="0"/>
        <w:rPr>
          <w:sz w:val="24"/>
        </w:rPr>
      </w:pPr>
    </w:p>
    <w:p w14:paraId="79C06F36" w14:textId="77777777" w:rsidR="0066697D" w:rsidRPr="0066697D" w:rsidRDefault="0066697D" w:rsidP="0066697D">
      <w:pPr>
        <w:autoSpaceDE w:val="0"/>
        <w:autoSpaceDN w:val="0"/>
        <w:adjustRightInd w:val="0"/>
        <w:rPr>
          <w:sz w:val="24"/>
        </w:rPr>
      </w:pPr>
      <w:r w:rsidRPr="0066697D">
        <w:rPr>
          <w:sz w:val="24"/>
        </w:rPr>
        <w:t>Category:  ROUTINE</w:t>
      </w:r>
    </w:p>
    <w:p w14:paraId="66775324" w14:textId="77777777" w:rsidR="0066697D" w:rsidRPr="0066697D" w:rsidRDefault="0066697D" w:rsidP="0066697D">
      <w:pPr>
        <w:autoSpaceDE w:val="0"/>
        <w:autoSpaceDN w:val="0"/>
        <w:adjustRightInd w:val="0"/>
        <w:rPr>
          <w:sz w:val="24"/>
        </w:rPr>
      </w:pPr>
    </w:p>
    <w:p w14:paraId="0ABD74E8" w14:textId="77777777" w:rsidR="0066697D" w:rsidRPr="00EB7DC1" w:rsidRDefault="0066697D" w:rsidP="002D3456">
      <w:pPr>
        <w:autoSpaceDE w:val="0"/>
        <w:autoSpaceDN w:val="0"/>
        <w:adjustRightInd w:val="0"/>
        <w:spacing w:before="120"/>
        <w:rPr>
          <w:rFonts w:ascii="Arial" w:hAnsi="Arial" w:cs="Arial"/>
          <w:b/>
          <w:sz w:val="24"/>
          <w:u w:val="single"/>
        </w:rPr>
      </w:pPr>
      <w:r w:rsidRPr="00EB7DC1">
        <w:rPr>
          <w:rFonts w:ascii="Arial" w:hAnsi="Arial" w:cs="Arial"/>
          <w:b/>
          <w:sz w:val="24"/>
          <w:u w:val="single"/>
        </w:rPr>
        <w:t>Description:</w:t>
      </w:r>
    </w:p>
    <w:p w14:paraId="4E8EFF9F" w14:textId="786D4067" w:rsidR="0066697D" w:rsidRPr="0066697D" w:rsidRDefault="00D85233" w:rsidP="00D85233">
      <w:pPr>
        <w:pStyle w:val="BodyText0"/>
      </w:pPr>
      <w:r>
        <w:t>Patch</w:t>
      </w:r>
      <w:r w:rsidR="0066697D" w:rsidRPr="0066697D">
        <w:t xml:space="preserve"> OR*3.0*422 allows the use of special characters (particularly punctuation) within the Order Menu Management Menu Editor. A previous VistA patch disallowed use of special characters. Th</w:t>
      </w:r>
      <w:r w:rsidR="00F26BE5">
        <w:t>at</w:t>
      </w:r>
      <w:r w:rsidR="0066697D" w:rsidRPr="0066697D">
        <w:t xml:space="preserve"> patch was intended to prevent display problems within ListManager; however, most sites are using the Computerized Patient Record System (CPRS) Graphical User Interface (GUI) and the inability to utilize punctuation can negatively impact the clarity of menu options and instructions. This modification restores the ability to use certain special characters in Order Menu Management so that users can more clearly specify order menu options.</w:t>
      </w:r>
    </w:p>
    <w:p w14:paraId="3A82AC61" w14:textId="36AF7E89" w:rsidR="0066697D" w:rsidRPr="0066697D" w:rsidRDefault="0066697D" w:rsidP="00D85233">
      <w:pPr>
        <w:pStyle w:val="BodyText0"/>
      </w:pPr>
      <w:r w:rsidRPr="0066697D">
        <w:t xml:space="preserve">Use of the following special characters will now be allowed: hyphen (-), comma (,), and equal sign (=). Use of the caret (^) </w:t>
      </w:r>
      <w:r w:rsidR="007C0D1C">
        <w:t>and</w:t>
      </w:r>
      <w:r w:rsidR="00137DB1">
        <w:t xml:space="preserve"> semi</w:t>
      </w:r>
      <w:r w:rsidR="007C0D1C">
        <w:t>colon (;) are</w:t>
      </w:r>
      <w:r w:rsidRPr="0066697D">
        <w:t xml:space="preserve"> still restricted because</w:t>
      </w:r>
      <w:r w:rsidR="004203A4">
        <w:t xml:space="preserve"> </w:t>
      </w:r>
      <w:r w:rsidR="007C0D1C">
        <w:t>they are</w:t>
      </w:r>
      <w:r w:rsidRPr="0066697D">
        <w:t xml:space="preserve"> used as field delimiter</w:t>
      </w:r>
      <w:r w:rsidR="007C0D1C">
        <w:t>s</w:t>
      </w:r>
      <w:r w:rsidRPr="0066697D">
        <w:t xml:space="preserve"> in VistA. </w:t>
      </w:r>
    </w:p>
    <w:p w14:paraId="5C3B3216" w14:textId="2F42B66C" w:rsidR="0066697D" w:rsidRPr="0066697D" w:rsidRDefault="0066697D" w:rsidP="00D85233">
      <w:pPr>
        <w:pStyle w:val="BodyText0"/>
      </w:pPr>
      <w:r w:rsidRPr="0066697D">
        <w:t xml:space="preserve">Additional changes will be made to the Data Dictionary elements of the ORDER DIALOG (#101.41) file to modify the Help displayed when entering a question mark at a VistA prompt. The affected fields are: </w:t>
      </w:r>
    </w:p>
    <w:p w14:paraId="43E0998C" w14:textId="69FB9236" w:rsidR="0066697D" w:rsidRPr="0066697D" w:rsidRDefault="0066697D" w:rsidP="00D85233">
      <w:pPr>
        <w:pStyle w:val="BodyText0"/>
        <w:numPr>
          <w:ilvl w:val="0"/>
          <w:numId w:val="20"/>
        </w:numPr>
      </w:pPr>
      <w:r w:rsidRPr="0066697D">
        <w:t xml:space="preserve">ORDER DIALOG (#101.41) file, DISPLAY TEXT (#2) field </w:t>
      </w:r>
    </w:p>
    <w:p w14:paraId="2DB390CD" w14:textId="1E31E1EA" w:rsidR="0066697D" w:rsidRPr="0066697D" w:rsidRDefault="0066697D" w:rsidP="00D85233">
      <w:pPr>
        <w:pStyle w:val="BodyText0"/>
        <w:numPr>
          <w:ilvl w:val="0"/>
          <w:numId w:val="20"/>
        </w:numPr>
      </w:pPr>
      <w:r w:rsidRPr="0066697D">
        <w:t xml:space="preserve">ORDER DIALOG </w:t>
      </w:r>
      <w:r w:rsidR="00A72FCF">
        <w:t xml:space="preserve">ITEMS </w:t>
      </w:r>
      <w:r w:rsidRPr="0066697D">
        <w:t>(#101.41</w:t>
      </w:r>
      <w:r w:rsidR="00A72FCF">
        <w:t>2</w:t>
      </w:r>
      <w:r w:rsidRPr="0066697D">
        <w:t xml:space="preserve">) file, DISPLAY TEXT (#4) field </w:t>
      </w:r>
    </w:p>
    <w:p w14:paraId="22000B3C" w14:textId="77777777" w:rsidR="0066697D" w:rsidRPr="0066697D" w:rsidRDefault="0066697D" w:rsidP="00D85233">
      <w:pPr>
        <w:autoSpaceDE w:val="0"/>
        <w:autoSpaceDN w:val="0"/>
        <w:adjustRightInd w:val="0"/>
        <w:spacing w:before="240" w:after="120"/>
        <w:rPr>
          <w:sz w:val="24"/>
        </w:rPr>
      </w:pPr>
      <w:r w:rsidRPr="0066697D">
        <w:rPr>
          <w:sz w:val="24"/>
        </w:rPr>
        <w:t xml:space="preserve">The NSR for this intake addresses the following requirement: </w:t>
      </w:r>
    </w:p>
    <w:p w14:paraId="611FCB84" w14:textId="3F34D40C" w:rsidR="0066697D" w:rsidRPr="00D85233" w:rsidRDefault="0066697D" w:rsidP="0066697D">
      <w:pPr>
        <w:pStyle w:val="ListParagraph"/>
        <w:numPr>
          <w:ilvl w:val="0"/>
          <w:numId w:val="21"/>
        </w:numPr>
        <w:autoSpaceDE w:val="0"/>
        <w:autoSpaceDN w:val="0"/>
        <w:adjustRightInd w:val="0"/>
        <w:rPr>
          <w:sz w:val="24"/>
        </w:rPr>
      </w:pPr>
      <w:r w:rsidRPr="00D85233">
        <w:rPr>
          <w:sz w:val="24"/>
        </w:rPr>
        <w:t>VHBAO: NEED3045 Provide the ability for the users to include punctuation and other special characters in CPRS order menu notes.</w:t>
      </w:r>
    </w:p>
    <w:p w14:paraId="290025FD" w14:textId="1AF58C7C" w:rsidR="00E7683F" w:rsidRPr="006B448A" w:rsidRDefault="0066697D" w:rsidP="00681295">
      <w:pPr>
        <w:pStyle w:val="Heading1"/>
        <w:numPr>
          <w:ilvl w:val="0"/>
          <w:numId w:val="0"/>
        </w:numPr>
        <w:spacing w:before="240"/>
        <w:ind w:left="720" w:hanging="720"/>
        <w:rPr>
          <w:sz w:val="24"/>
          <w:szCs w:val="24"/>
          <w:u w:val="single"/>
        </w:rPr>
      </w:pPr>
      <w:r>
        <w:rPr>
          <w:sz w:val="24"/>
          <w:szCs w:val="24"/>
          <w:u w:val="single"/>
        </w:rPr>
        <w:lastRenderedPageBreak/>
        <w:t>P</w:t>
      </w:r>
      <w:r w:rsidR="00E7683F" w:rsidRPr="006B448A">
        <w:rPr>
          <w:sz w:val="24"/>
          <w:szCs w:val="24"/>
          <w:u w:val="single"/>
        </w:rPr>
        <w:t>atch Components:</w:t>
      </w:r>
    </w:p>
    <w:p w14:paraId="74AA5FB1" w14:textId="77777777" w:rsidR="000C32A6" w:rsidRDefault="000C32A6" w:rsidP="00E7683F">
      <w:pPr>
        <w:pStyle w:val="BodyText"/>
      </w:pPr>
    </w:p>
    <w:p w14:paraId="29002600" w14:textId="77777777" w:rsidR="00E7683F" w:rsidRPr="006B448A" w:rsidRDefault="00E7683F" w:rsidP="006B448A">
      <w:pPr>
        <w:pStyle w:val="Heading2"/>
        <w:numPr>
          <w:ilvl w:val="0"/>
          <w:numId w:val="0"/>
        </w:numPr>
        <w:ind w:left="907" w:hanging="907"/>
        <w:rPr>
          <w:sz w:val="24"/>
          <w:szCs w:val="24"/>
        </w:rPr>
      </w:pPr>
      <w:r w:rsidRPr="006B448A">
        <w:rPr>
          <w:sz w:val="24"/>
          <w:szCs w:val="24"/>
        </w:rPr>
        <w:t>Files &amp; Fields Associated:</w:t>
      </w:r>
    </w:p>
    <w:tbl>
      <w:tblPr>
        <w:tblStyle w:val="TableGrid"/>
        <w:tblW w:w="5000" w:type="pct"/>
        <w:tblLook w:val="04A0" w:firstRow="1" w:lastRow="0" w:firstColumn="1" w:lastColumn="0" w:noHBand="0" w:noVBand="1"/>
        <w:tblDescription w:val="Files &amp; Fields Associated Table"/>
      </w:tblPr>
      <w:tblGrid>
        <w:gridCol w:w="2448"/>
        <w:gridCol w:w="1094"/>
        <w:gridCol w:w="2496"/>
        <w:gridCol w:w="1048"/>
        <w:gridCol w:w="2490"/>
      </w:tblGrid>
      <w:tr w:rsidR="00C26832" w14:paraId="29002606" w14:textId="77777777" w:rsidTr="004542A9">
        <w:trPr>
          <w:cantSplit/>
          <w:tblHeader/>
        </w:trPr>
        <w:tc>
          <w:tcPr>
            <w:tcW w:w="1278" w:type="pct"/>
            <w:shd w:val="clear" w:color="auto" w:fill="F2F2F2" w:themeFill="background1" w:themeFillShade="F2"/>
          </w:tcPr>
          <w:p w14:paraId="29002601" w14:textId="77777777" w:rsidR="00C26832" w:rsidRDefault="00C26832" w:rsidP="00C26832">
            <w:pPr>
              <w:pStyle w:val="TableHeading"/>
            </w:pPr>
            <w:bookmarkStart w:id="3" w:name="ColumnTitle_03"/>
            <w:bookmarkEnd w:id="3"/>
            <w:r>
              <w:t>File Name</w:t>
            </w:r>
          </w:p>
        </w:tc>
        <w:tc>
          <w:tcPr>
            <w:tcW w:w="571" w:type="pct"/>
            <w:shd w:val="clear" w:color="auto" w:fill="F2F2F2" w:themeFill="background1" w:themeFillShade="F2"/>
          </w:tcPr>
          <w:p w14:paraId="29002602" w14:textId="77777777" w:rsidR="00C26832" w:rsidRDefault="00C26832" w:rsidP="00C26832">
            <w:pPr>
              <w:pStyle w:val="TableHeading"/>
            </w:pPr>
            <w:r>
              <w:t>Number</w:t>
            </w:r>
          </w:p>
        </w:tc>
        <w:tc>
          <w:tcPr>
            <w:tcW w:w="1303" w:type="pct"/>
            <w:shd w:val="clear" w:color="auto" w:fill="F2F2F2" w:themeFill="background1" w:themeFillShade="F2"/>
          </w:tcPr>
          <w:p w14:paraId="29002603" w14:textId="77777777" w:rsidR="00C26832" w:rsidRDefault="00C26832" w:rsidP="00C26832">
            <w:pPr>
              <w:pStyle w:val="TableHeading"/>
            </w:pPr>
            <w:r>
              <w:t>Field Name</w:t>
            </w:r>
          </w:p>
        </w:tc>
        <w:tc>
          <w:tcPr>
            <w:tcW w:w="547" w:type="pct"/>
            <w:shd w:val="clear" w:color="auto" w:fill="F2F2F2" w:themeFill="background1" w:themeFillShade="F2"/>
          </w:tcPr>
          <w:p w14:paraId="29002604" w14:textId="77777777" w:rsidR="00C26832" w:rsidRDefault="00C26832" w:rsidP="00C26832">
            <w:pPr>
              <w:pStyle w:val="TableHeading"/>
            </w:pPr>
            <w:r>
              <w:t>Number</w:t>
            </w:r>
          </w:p>
        </w:tc>
        <w:tc>
          <w:tcPr>
            <w:tcW w:w="1300" w:type="pct"/>
            <w:shd w:val="clear" w:color="auto" w:fill="F2F2F2" w:themeFill="background1" w:themeFillShade="F2"/>
          </w:tcPr>
          <w:p w14:paraId="29002605" w14:textId="77777777" w:rsidR="00C26832" w:rsidRDefault="00C26832" w:rsidP="00C26832">
            <w:pPr>
              <w:pStyle w:val="TableHeading"/>
            </w:pPr>
            <w:r>
              <w:t>New/Modified/Deleted</w:t>
            </w:r>
          </w:p>
        </w:tc>
      </w:tr>
      <w:tr w:rsidR="00165F6B" w:rsidRPr="00E35469" w14:paraId="213A7AC4" w14:textId="77777777" w:rsidTr="00C26832">
        <w:trPr>
          <w:cantSplit/>
        </w:trPr>
        <w:tc>
          <w:tcPr>
            <w:tcW w:w="1278" w:type="pct"/>
          </w:tcPr>
          <w:p w14:paraId="2A3A31EB" w14:textId="66AB1473" w:rsidR="00165F6B" w:rsidRPr="00E35469" w:rsidRDefault="0066697D" w:rsidP="000C32A6">
            <w:pPr>
              <w:pStyle w:val="InstructionalTable"/>
              <w:rPr>
                <w:i w:val="0"/>
                <w:color w:val="auto"/>
                <w:sz w:val="24"/>
              </w:rPr>
            </w:pPr>
            <w:r>
              <w:rPr>
                <w:i w:val="0"/>
                <w:color w:val="auto"/>
                <w:sz w:val="24"/>
              </w:rPr>
              <w:t>ORDER DIALOG</w:t>
            </w:r>
          </w:p>
        </w:tc>
        <w:tc>
          <w:tcPr>
            <w:tcW w:w="571" w:type="pct"/>
          </w:tcPr>
          <w:p w14:paraId="1599DB5E" w14:textId="4C3C6E72" w:rsidR="00165F6B" w:rsidRPr="00E35469" w:rsidRDefault="0066697D" w:rsidP="00C26832">
            <w:pPr>
              <w:pStyle w:val="InstructionalTable"/>
              <w:rPr>
                <w:i w:val="0"/>
                <w:color w:val="auto"/>
                <w:sz w:val="24"/>
              </w:rPr>
            </w:pPr>
            <w:r>
              <w:rPr>
                <w:i w:val="0"/>
                <w:color w:val="auto"/>
                <w:sz w:val="24"/>
              </w:rPr>
              <w:t>101.41</w:t>
            </w:r>
          </w:p>
        </w:tc>
        <w:tc>
          <w:tcPr>
            <w:tcW w:w="1303" w:type="pct"/>
          </w:tcPr>
          <w:p w14:paraId="4A815434" w14:textId="4565F01E" w:rsidR="00165F6B" w:rsidRPr="00E35469" w:rsidRDefault="0066697D" w:rsidP="00C26832">
            <w:pPr>
              <w:pStyle w:val="InstructionalTable"/>
              <w:rPr>
                <w:i w:val="0"/>
                <w:color w:val="auto"/>
                <w:sz w:val="24"/>
              </w:rPr>
            </w:pPr>
            <w:r>
              <w:rPr>
                <w:i w:val="0"/>
                <w:color w:val="auto"/>
                <w:sz w:val="24"/>
              </w:rPr>
              <w:t>DISPLAY TEXT</w:t>
            </w:r>
          </w:p>
        </w:tc>
        <w:tc>
          <w:tcPr>
            <w:tcW w:w="547" w:type="pct"/>
          </w:tcPr>
          <w:p w14:paraId="5E882B6D" w14:textId="72B98D88" w:rsidR="00165F6B" w:rsidRPr="00E35469" w:rsidRDefault="0066697D" w:rsidP="00C26832">
            <w:pPr>
              <w:pStyle w:val="InstructionalTable"/>
              <w:rPr>
                <w:i w:val="0"/>
                <w:color w:val="auto"/>
                <w:sz w:val="24"/>
              </w:rPr>
            </w:pPr>
            <w:r>
              <w:rPr>
                <w:i w:val="0"/>
                <w:color w:val="auto"/>
                <w:sz w:val="24"/>
              </w:rPr>
              <w:t>2</w:t>
            </w:r>
          </w:p>
        </w:tc>
        <w:tc>
          <w:tcPr>
            <w:tcW w:w="1300" w:type="pct"/>
          </w:tcPr>
          <w:p w14:paraId="28F6DAF4" w14:textId="5377840E" w:rsidR="00165F6B" w:rsidRPr="00E35469" w:rsidRDefault="0066697D" w:rsidP="00C26832">
            <w:pPr>
              <w:pStyle w:val="InstructionalTable"/>
              <w:rPr>
                <w:i w:val="0"/>
                <w:color w:val="auto"/>
                <w:sz w:val="24"/>
              </w:rPr>
            </w:pPr>
            <w:r>
              <w:rPr>
                <w:i w:val="0"/>
                <w:color w:val="auto"/>
                <w:sz w:val="24"/>
              </w:rPr>
              <w:t>MODIFIED</w:t>
            </w:r>
          </w:p>
        </w:tc>
      </w:tr>
      <w:tr w:rsidR="00165F6B" w:rsidRPr="00E35469" w14:paraId="2BB8A695" w14:textId="77777777" w:rsidTr="00C26832">
        <w:trPr>
          <w:cantSplit/>
        </w:trPr>
        <w:tc>
          <w:tcPr>
            <w:tcW w:w="1278" w:type="pct"/>
          </w:tcPr>
          <w:p w14:paraId="22104041" w14:textId="69815C02" w:rsidR="00165F6B" w:rsidRPr="00E35469" w:rsidRDefault="0066697D" w:rsidP="000C32A6">
            <w:pPr>
              <w:pStyle w:val="InstructionalTable"/>
              <w:rPr>
                <w:i w:val="0"/>
                <w:color w:val="auto"/>
                <w:sz w:val="24"/>
              </w:rPr>
            </w:pPr>
            <w:r>
              <w:rPr>
                <w:i w:val="0"/>
                <w:color w:val="auto"/>
                <w:sz w:val="24"/>
              </w:rPr>
              <w:t>ORDER DIALOG ITEMS</w:t>
            </w:r>
          </w:p>
        </w:tc>
        <w:tc>
          <w:tcPr>
            <w:tcW w:w="571" w:type="pct"/>
          </w:tcPr>
          <w:p w14:paraId="647DC59E" w14:textId="22B3A766" w:rsidR="00165F6B" w:rsidRPr="00E35469" w:rsidRDefault="0066697D" w:rsidP="00C26832">
            <w:pPr>
              <w:pStyle w:val="InstructionalTable"/>
              <w:rPr>
                <w:i w:val="0"/>
                <w:color w:val="auto"/>
                <w:sz w:val="24"/>
              </w:rPr>
            </w:pPr>
            <w:r>
              <w:rPr>
                <w:i w:val="0"/>
                <w:color w:val="auto"/>
                <w:sz w:val="24"/>
              </w:rPr>
              <w:t>101.412</w:t>
            </w:r>
          </w:p>
        </w:tc>
        <w:tc>
          <w:tcPr>
            <w:tcW w:w="1303" w:type="pct"/>
          </w:tcPr>
          <w:p w14:paraId="48132D98" w14:textId="6129B265" w:rsidR="00165F6B" w:rsidRPr="00E35469" w:rsidRDefault="0066697D" w:rsidP="00C26832">
            <w:pPr>
              <w:pStyle w:val="InstructionalTable"/>
              <w:rPr>
                <w:i w:val="0"/>
                <w:color w:val="auto"/>
                <w:sz w:val="24"/>
              </w:rPr>
            </w:pPr>
            <w:r>
              <w:rPr>
                <w:i w:val="0"/>
                <w:color w:val="auto"/>
                <w:sz w:val="24"/>
              </w:rPr>
              <w:t xml:space="preserve">DISPLAY TEXT </w:t>
            </w:r>
          </w:p>
        </w:tc>
        <w:tc>
          <w:tcPr>
            <w:tcW w:w="547" w:type="pct"/>
          </w:tcPr>
          <w:p w14:paraId="22C8E8FA" w14:textId="17ADAB54" w:rsidR="00165F6B" w:rsidRPr="00E35469" w:rsidRDefault="0066697D" w:rsidP="00C26832">
            <w:pPr>
              <w:pStyle w:val="InstructionalTable"/>
              <w:rPr>
                <w:i w:val="0"/>
                <w:color w:val="auto"/>
                <w:sz w:val="24"/>
              </w:rPr>
            </w:pPr>
            <w:r>
              <w:rPr>
                <w:i w:val="0"/>
                <w:color w:val="auto"/>
                <w:sz w:val="24"/>
              </w:rPr>
              <w:t>4</w:t>
            </w:r>
          </w:p>
        </w:tc>
        <w:tc>
          <w:tcPr>
            <w:tcW w:w="1300" w:type="pct"/>
          </w:tcPr>
          <w:p w14:paraId="109E809C" w14:textId="7C9278CC" w:rsidR="00165F6B" w:rsidRPr="00E35469" w:rsidRDefault="0066697D" w:rsidP="00C26832">
            <w:pPr>
              <w:pStyle w:val="InstructionalTable"/>
              <w:rPr>
                <w:i w:val="0"/>
                <w:color w:val="auto"/>
                <w:sz w:val="24"/>
              </w:rPr>
            </w:pPr>
            <w:r>
              <w:rPr>
                <w:i w:val="0"/>
                <w:color w:val="auto"/>
                <w:sz w:val="24"/>
              </w:rPr>
              <w:t>MODIFIED</w:t>
            </w:r>
          </w:p>
        </w:tc>
      </w:tr>
    </w:tbl>
    <w:p w14:paraId="29002613" w14:textId="77777777" w:rsidR="00C26832" w:rsidRPr="00165F6B" w:rsidRDefault="00C26832" w:rsidP="00E7683F">
      <w:pPr>
        <w:pStyle w:val="BodyText"/>
      </w:pPr>
    </w:p>
    <w:p w14:paraId="29002614" w14:textId="77777777" w:rsidR="00E7683F" w:rsidRPr="006B448A" w:rsidRDefault="00E7683F" w:rsidP="006B448A">
      <w:pPr>
        <w:pStyle w:val="Heading2"/>
        <w:numPr>
          <w:ilvl w:val="0"/>
          <w:numId w:val="0"/>
        </w:numPr>
        <w:ind w:left="907" w:hanging="907"/>
        <w:rPr>
          <w:sz w:val="24"/>
          <w:szCs w:val="24"/>
        </w:rPr>
      </w:pPr>
      <w:r w:rsidRPr="006B448A">
        <w:rPr>
          <w:sz w:val="24"/>
          <w:szCs w:val="24"/>
        </w:rPr>
        <w:t>Forms Associated:</w:t>
      </w:r>
    </w:p>
    <w:tbl>
      <w:tblPr>
        <w:tblStyle w:val="TableGrid"/>
        <w:tblW w:w="5000" w:type="pct"/>
        <w:tblLook w:val="04A0" w:firstRow="1" w:lastRow="0" w:firstColumn="1" w:lastColumn="0" w:noHBand="0" w:noVBand="1"/>
        <w:tblDescription w:val="Forms Associated Table"/>
      </w:tblPr>
      <w:tblGrid>
        <w:gridCol w:w="3192"/>
        <w:gridCol w:w="3193"/>
        <w:gridCol w:w="3191"/>
      </w:tblGrid>
      <w:tr w:rsidR="00C26832" w:rsidRPr="004542A9" w14:paraId="29002618" w14:textId="77777777" w:rsidTr="007B670D">
        <w:trPr>
          <w:cantSplit/>
          <w:tblHeader/>
        </w:trPr>
        <w:tc>
          <w:tcPr>
            <w:tcW w:w="1667" w:type="pct"/>
            <w:shd w:val="clear" w:color="auto" w:fill="F2F2F2" w:themeFill="background1" w:themeFillShade="F2"/>
          </w:tcPr>
          <w:p w14:paraId="29002615" w14:textId="77777777" w:rsidR="00C26832" w:rsidRPr="004542A9" w:rsidRDefault="004542A9" w:rsidP="004542A9">
            <w:pPr>
              <w:pStyle w:val="TableHeading"/>
            </w:pPr>
            <w:bookmarkStart w:id="4" w:name="ColumnTitle_04"/>
            <w:bookmarkEnd w:id="4"/>
            <w:r w:rsidRPr="004542A9">
              <w:t>Form Name</w:t>
            </w:r>
          </w:p>
        </w:tc>
        <w:tc>
          <w:tcPr>
            <w:tcW w:w="1667" w:type="pct"/>
            <w:shd w:val="clear" w:color="auto" w:fill="F2F2F2" w:themeFill="background1" w:themeFillShade="F2"/>
          </w:tcPr>
          <w:p w14:paraId="29002616" w14:textId="77777777" w:rsidR="00C26832" w:rsidRPr="004542A9" w:rsidRDefault="004542A9" w:rsidP="004542A9">
            <w:pPr>
              <w:pStyle w:val="TableHeading"/>
            </w:pPr>
            <w:r w:rsidRPr="004542A9">
              <w:t>File #</w:t>
            </w:r>
          </w:p>
        </w:tc>
        <w:tc>
          <w:tcPr>
            <w:tcW w:w="1666" w:type="pct"/>
            <w:shd w:val="clear" w:color="auto" w:fill="F2F2F2" w:themeFill="background1" w:themeFillShade="F2"/>
          </w:tcPr>
          <w:p w14:paraId="29002617" w14:textId="77777777" w:rsidR="00C26832" w:rsidRPr="004542A9" w:rsidRDefault="004542A9" w:rsidP="004542A9">
            <w:pPr>
              <w:pStyle w:val="TableHeading"/>
            </w:pPr>
            <w:r w:rsidRPr="004542A9">
              <w:t>New/Modified/Deleted</w:t>
            </w:r>
          </w:p>
        </w:tc>
      </w:tr>
      <w:tr w:rsidR="00C26832" w14:paraId="2900261C" w14:textId="77777777" w:rsidTr="007B670D">
        <w:trPr>
          <w:cantSplit/>
        </w:trPr>
        <w:tc>
          <w:tcPr>
            <w:tcW w:w="1667" w:type="pct"/>
          </w:tcPr>
          <w:p w14:paraId="29002619" w14:textId="644F62B7" w:rsidR="004542A9" w:rsidRPr="000C32A6" w:rsidRDefault="00EE4B8F" w:rsidP="004542A9">
            <w:pPr>
              <w:pStyle w:val="InstructionalTable"/>
              <w:rPr>
                <w:i w:val="0"/>
                <w:szCs w:val="22"/>
              </w:rPr>
            </w:pPr>
            <w:r w:rsidRPr="00EE4B8F">
              <w:rPr>
                <w:i w:val="0"/>
                <w:color w:val="auto"/>
                <w:szCs w:val="22"/>
              </w:rPr>
              <w:t>N/A</w:t>
            </w:r>
          </w:p>
        </w:tc>
        <w:tc>
          <w:tcPr>
            <w:tcW w:w="1667" w:type="pct"/>
          </w:tcPr>
          <w:p w14:paraId="2900261A" w14:textId="6426A07F" w:rsidR="00C26832" w:rsidRPr="000C32A6" w:rsidRDefault="00C26832" w:rsidP="004542A9">
            <w:pPr>
              <w:pStyle w:val="InstructionalTable"/>
              <w:rPr>
                <w:i w:val="0"/>
                <w:color w:val="auto"/>
              </w:rPr>
            </w:pPr>
          </w:p>
        </w:tc>
        <w:tc>
          <w:tcPr>
            <w:tcW w:w="1666" w:type="pct"/>
          </w:tcPr>
          <w:p w14:paraId="2900261B" w14:textId="392BE616" w:rsidR="00C26832" w:rsidRPr="000C32A6" w:rsidRDefault="00C26832" w:rsidP="004542A9">
            <w:pPr>
              <w:pStyle w:val="InstructionalTable"/>
              <w:rPr>
                <w:i w:val="0"/>
                <w:color w:val="auto"/>
              </w:rPr>
            </w:pPr>
          </w:p>
        </w:tc>
      </w:tr>
    </w:tbl>
    <w:p w14:paraId="29002621" w14:textId="77777777" w:rsidR="00C26832" w:rsidRDefault="00C26832" w:rsidP="00E7683F">
      <w:pPr>
        <w:pStyle w:val="BodyText"/>
      </w:pPr>
    </w:p>
    <w:p w14:paraId="29002622" w14:textId="77777777" w:rsidR="00E7683F" w:rsidRPr="006B448A" w:rsidRDefault="00E7683F" w:rsidP="006B448A">
      <w:pPr>
        <w:pStyle w:val="Heading2"/>
        <w:numPr>
          <w:ilvl w:val="0"/>
          <w:numId w:val="0"/>
        </w:numPr>
        <w:ind w:left="907" w:hanging="907"/>
        <w:rPr>
          <w:sz w:val="24"/>
          <w:szCs w:val="24"/>
        </w:rPr>
      </w:pPr>
      <w:r w:rsidRPr="006B448A">
        <w:rPr>
          <w:sz w:val="24"/>
          <w:szCs w:val="24"/>
        </w:rPr>
        <w:t>Mail Groups Associated:</w:t>
      </w:r>
    </w:p>
    <w:tbl>
      <w:tblPr>
        <w:tblStyle w:val="TableGrid"/>
        <w:tblW w:w="5000" w:type="pct"/>
        <w:tblLook w:val="04A0" w:firstRow="1" w:lastRow="0" w:firstColumn="1" w:lastColumn="0" w:noHBand="0" w:noVBand="1"/>
        <w:tblDescription w:val="Mail Groups Associated Table"/>
      </w:tblPr>
      <w:tblGrid>
        <w:gridCol w:w="4788"/>
        <w:gridCol w:w="4788"/>
      </w:tblGrid>
      <w:tr w:rsidR="00981CD5" w14:paraId="29002625" w14:textId="77777777" w:rsidTr="00981CD5">
        <w:trPr>
          <w:cantSplit/>
          <w:tblHeader/>
        </w:trPr>
        <w:tc>
          <w:tcPr>
            <w:tcW w:w="2500" w:type="pct"/>
            <w:shd w:val="clear" w:color="auto" w:fill="F2F2F2" w:themeFill="background1" w:themeFillShade="F2"/>
          </w:tcPr>
          <w:p w14:paraId="29002623" w14:textId="77777777" w:rsidR="00981CD5" w:rsidRDefault="00981CD5" w:rsidP="00981CD5">
            <w:pPr>
              <w:pStyle w:val="TableHeading"/>
            </w:pPr>
            <w:bookmarkStart w:id="5" w:name="ColumnTitle_05"/>
            <w:bookmarkEnd w:id="5"/>
            <w:r w:rsidRPr="00981CD5">
              <w:t>Mail Group Name</w:t>
            </w:r>
          </w:p>
        </w:tc>
        <w:tc>
          <w:tcPr>
            <w:tcW w:w="2500" w:type="pct"/>
            <w:shd w:val="clear" w:color="auto" w:fill="F2F2F2" w:themeFill="background1" w:themeFillShade="F2"/>
          </w:tcPr>
          <w:p w14:paraId="29002624" w14:textId="77777777" w:rsidR="00981CD5" w:rsidRDefault="00981CD5" w:rsidP="00981CD5">
            <w:pPr>
              <w:pStyle w:val="TableHeading"/>
            </w:pPr>
            <w:r w:rsidRPr="00981CD5">
              <w:t>New/Modified/Deleted</w:t>
            </w:r>
          </w:p>
        </w:tc>
      </w:tr>
      <w:tr w:rsidR="00981CD5" w14:paraId="29002628" w14:textId="77777777" w:rsidTr="00981CD5">
        <w:trPr>
          <w:cantSplit/>
        </w:trPr>
        <w:tc>
          <w:tcPr>
            <w:tcW w:w="2500" w:type="pct"/>
          </w:tcPr>
          <w:p w14:paraId="29002626" w14:textId="50A899E7" w:rsidR="00981CD5" w:rsidRPr="007B670D" w:rsidRDefault="007B670D" w:rsidP="00981CD5">
            <w:pPr>
              <w:pStyle w:val="InstructionalTable"/>
              <w:rPr>
                <w:i w:val="0"/>
              </w:rPr>
            </w:pPr>
            <w:r w:rsidRPr="007B670D">
              <w:rPr>
                <w:i w:val="0"/>
                <w:color w:val="auto"/>
              </w:rPr>
              <w:t>N/A</w:t>
            </w:r>
          </w:p>
        </w:tc>
        <w:tc>
          <w:tcPr>
            <w:tcW w:w="2500" w:type="pct"/>
          </w:tcPr>
          <w:p w14:paraId="29002627" w14:textId="6F251658" w:rsidR="00981CD5" w:rsidRDefault="00981CD5" w:rsidP="00981CD5">
            <w:pPr>
              <w:pStyle w:val="InstructionalTable"/>
            </w:pPr>
          </w:p>
        </w:tc>
      </w:tr>
    </w:tbl>
    <w:p w14:paraId="2E4F8AA7" w14:textId="77777777" w:rsidR="00EB7DC1" w:rsidRDefault="00EB7DC1" w:rsidP="006B448A">
      <w:pPr>
        <w:pStyle w:val="Heading2"/>
        <w:numPr>
          <w:ilvl w:val="0"/>
          <w:numId w:val="0"/>
        </w:numPr>
        <w:ind w:left="907" w:hanging="907"/>
        <w:rPr>
          <w:sz w:val="24"/>
          <w:szCs w:val="24"/>
        </w:rPr>
      </w:pPr>
    </w:p>
    <w:p w14:paraId="2900262D" w14:textId="77777777" w:rsidR="00E7683F" w:rsidRPr="006B448A" w:rsidRDefault="00E7683F" w:rsidP="006B448A">
      <w:pPr>
        <w:pStyle w:val="Heading2"/>
        <w:numPr>
          <w:ilvl w:val="0"/>
          <w:numId w:val="0"/>
        </w:numPr>
        <w:ind w:left="907" w:hanging="907"/>
        <w:rPr>
          <w:sz w:val="24"/>
          <w:szCs w:val="24"/>
        </w:rPr>
      </w:pPr>
      <w:r w:rsidRPr="006B448A">
        <w:rPr>
          <w:sz w:val="24"/>
          <w:szCs w:val="24"/>
        </w:rPr>
        <w:t>Options Associated:</w:t>
      </w:r>
    </w:p>
    <w:tbl>
      <w:tblPr>
        <w:tblStyle w:val="TableGrid"/>
        <w:tblW w:w="5000" w:type="pct"/>
        <w:tblLook w:val="04A0" w:firstRow="1" w:lastRow="0" w:firstColumn="1" w:lastColumn="0" w:noHBand="0" w:noVBand="1"/>
        <w:tblDescription w:val="Options Associated Table"/>
      </w:tblPr>
      <w:tblGrid>
        <w:gridCol w:w="3192"/>
        <w:gridCol w:w="3193"/>
        <w:gridCol w:w="3191"/>
      </w:tblGrid>
      <w:tr w:rsidR="00FE450F" w:rsidRPr="00FE450F" w14:paraId="29002631" w14:textId="77777777" w:rsidTr="007B670D">
        <w:trPr>
          <w:cantSplit/>
          <w:tblHeader/>
        </w:trPr>
        <w:tc>
          <w:tcPr>
            <w:tcW w:w="1667" w:type="pct"/>
            <w:shd w:val="clear" w:color="auto" w:fill="F2F2F2" w:themeFill="background1" w:themeFillShade="F2"/>
          </w:tcPr>
          <w:p w14:paraId="2900262E" w14:textId="77777777" w:rsidR="00FE450F" w:rsidRPr="00FE450F" w:rsidRDefault="00FE450F" w:rsidP="00FE450F">
            <w:pPr>
              <w:spacing w:before="60" w:after="60"/>
              <w:rPr>
                <w:rFonts w:ascii="Arial" w:hAnsi="Arial" w:cs="Arial"/>
                <w:b/>
                <w:szCs w:val="22"/>
              </w:rPr>
            </w:pPr>
            <w:bookmarkStart w:id="6" w:name="ColumnTitle_06"/>
            <w:bookmarkEnd w:id="6"/>
            <w:r>
              <w:rPr>
                <w:rFonts w:ascii="Arial" w:hAnsi="Arial" w:cs="Arial"/>
                <w:b/>
                <w:szCs w:val="22"/>
              </w:rPr>
              <w:t>Option</w:t>
            </w:r>
            <w:r w:rsidRPr="00FE450F">
              <w:rPr>
                <w:rFonts w:ascii="Arial" w:hAnsi="Arial" w:cs="Arial"/>
                <w:b/>
                <w:szCs w:val="22"/>
              </w:rPr>
              <w:t xml:space="preserve"> Name</w:t>
            </w:r>
          </w:p>
        </w:tc>
        <w:tc>
          <w:tcPr>
            <w:tcW w:w="1667" w:type="pct"/>
            <w:shd w:val="clear" w:color="auto" w:fill="F2F2F2" w:themeFill="background1" w:themeFillShade="F2"/>
          </w:tcPr>
          <w:p w14:paraId="2900262F" w14:textId="77777777" w:rsidR="00FE450F" w:rsidRPr="00FE450F" w:rsidRDefault="00FE450F" w:rsidP="00FE450F">
            <w:pPr>
              <w:spacing w:before="60" w:after="60"/>
              <w:rPr>
                <w:rFonts w:ascii="Arial" w:hAnsi="Arial" w:cs="Arial"/>
                <w:b/>
                <w:szCs w:val="22"/>
              </w:rPr>
            </w:pPr>
            <w:r>
              <w:rPr>
                <w:rFonts w:ascii="Arial" w:hAnsi="Arial" w:cs="Arial"/>
                <w:b/>
                <w:szCs w:val="22"/>
              </w:rPr>
              <w:t>Type</w:t>
            </w:r>
          </w:p>
        </w:tc>
        <w:tc>
          <w:tcPr>
            <w:tcW w:w="1666" w:type="pct"/>
            <w:shd w:val="clear" w:color="auto" w:fill="F2F2F2" w:themeFill="background1" w:themeFillShade="F2"/>
          </w:tcPr>
          <w:p w14:paraId="29002630" w14:textId="77777777" w:rsidR="00FE450F" w:rsidRPr="00FE450F" w:rsidRDefault="00FE450F" w:rsidP="00FE450F">
            <w:pPr>
              <w:spacing w:before="60" w:after="60"/>
              <w:rPr>
                <w:rFonts w:ascii="Arial" w:hAnsi="Arial" w:cs="Arial"/>
                <w:b/>
                <w:szCs w:val="22"/>
              </w:rPr>
            </w:pPr>
            <w:r w:rsidRPr="00FE450F">
              <w:rPr>
                <w:rFonts w:ascii="Arial" w:hAnsi="Arial" w:cs="Arial"/>
                <w:b/>
                <w:szCs w:val="22"/>
              </w:rPr>
              <w:t>New/Modified/Deleted</w:t>
            </w:r>
          </w:p>
        </w:tc>
      </w:tr>
      <w:tr w:rsidR="00E35469" w:rsidRPr="00FE450F" w14:paraId="21E3A0AA" w14:textId="77777777" w:rsidTr="007B670D">
        <w:trPr>
          <w:cantSplit/>
        </w:trPr>
        <w:tc>
          <w:tcPr>
            <w:tcW w:w="1667" w:type="pct"/>
          </w:tcPr>
          <w:p w14:paraId="63E60A0A" w14:textId="3A35B74D" w:rsidR="00E35469" w:rsidRPr="00681295" w:rsidRDefault="0066697D" w:rsidP="00FE450F">
            <w:pPr>
              <w:rPr>
                <w:rFonts w:eastAsiaTheme="minorHAnsi"/>
                <w:szCs w:val="22"/>
              </w:rPr>
            </w:pPr>
            <w:r>
              <w:rPr>
                <w:rFonts w:eastAsiaTheme="minorHAnsi"/>
                <w:szCs w:val="22"/>
              </w:rPr>
              <w:t>N/A</w:t>
            </w:r>
          </w:p>
        </w:tc>
        <w:tc>
          <w:tcPr>
            <w:tcW w:w="1667" w:type="pct"/>
          </w:tcPr>
          <w:p w14:paraId="0B1C006C" w14:textId="6D13DBA9" w:rsidR="00E35469" w:rsidRPr="00226B17" w:rsidRDefault="00E35469" w:rsidP="00FE450F">
            <w:pPr>
              <w:rPr>
                <w:szCs w:val="22"/>
              </w:rPr>
            </w:pPr>
          </w:p>
        </w:tc>
        <w:tc>
          <w:tcPr>
            <w:tcW w:w="1666" w:type="pct"/>
          </w:tcPr>
          <w:p w14:paraId="4C48DA18" w14:textId="011711D5" w:rsidR="00E35469" w:rsidRPr="00226B17" w:rsidRDefault="00E35469" w:rsidP="00FE450F">
            <w:pPr>
              <w:rPr>
                <w:szCs w:val="22"/>
              </w:rPr>
            </w:pPr>
          </w:p>
        </w:tc>
      </w:tr>
      <w:tr w:rsidR="00E35469" w:rsidRPr="00FE450F" w14:paraId="204DA7F1" w14:textId="77777777" w:rsidTr="007B670D">
        <w:trPr>
          <w:cantSplit/>
        </w:trPr>
        <w:tc>
          <w:tcPr>
            <w:tcW w:w="1667" w:type="pct"/>
          </w:tcPr>
          <w:p w14:paraId="4291B874" w14:textId="7409A59E" w:rsidR="00E35469" w:rsidRPr="00681295" w:rsidRDefault="00E35469" w:rsidP="00FE450F">
            <w:pPr>
              <w:rPr>
                <w:rFonts w:eastAsiaTheme="minorHAnsi"/>
                <w:szCs w:val="22"/>
              </w:rPr>
            </w:pPr>
          </w:p>
        </w:tc>
        <w:tc>
          <w:tcPr>
            <w:tcW w:w="1667" w:type="pct"/>
          </w:tcPr>
          <w:p w14:paraId="6B5E00CC" w14:textId="71F235DF" w:rsidR="00E35469" w:rsidRPr="00226B17" w:rsidRDefault="00E35469" w:rsidP="00FE450F">
            <w:pPr>
              <w:rPr>
                <w:szCs w:val="22"/>
              </w:rPr>
            </w:pPr>
          </w:p>
        </w:tc>
        <w:tc>
          <w:tcPr>
            <w:tcW w:w="1666" w:type="pct"/>
          </w:tcPr>
          <w:p w14:paraId="105176F7" w14:textId="5B4E9D37" w:rsidR="00E35469" w:rsidRPr="00226B17" w:rsidRDefault="00E35469" w:rsidP="00FE450F">
            <w:pPr>
              <w:rPr>
                <w:szCs w:val="22"/>
              </w:rPr>
            </w:pPr>
          </w:p>
        </w:tc>
      </w:tr>
    </w:tbl>
    <w:p w14:paraId="2900263A" w14:textId="77777777" w:rsidR="00E7683F" w:rsidRDefault="00E7683F" w:rsidP="00E7683F">
      <w:pPr>
        <w:pStyle w:val="BodyText"/>
      </w:pPr>
    </w:p>
    <w:p w14:paraId="2900263B" w14:textId="77777777" w:rsidR="00E7683F" w:rsidRPr="006B448A" w:rsidRDefault="00E7683F" w:rsidP="006B448A">
      <w:pPr>
        <w:pStyle w:val="Heading2"/>
        <w:numPr>
          <w:ilvl w:val="0"/>
          <w:numId w:val="0"/>
        </w:numPr>
        <w:ind w:left="907" w:hanging="907"/>
        <w:rPr>
          <w:sz w:val="24"/>
          <w:szCs w:val="24"/>
        </w:rPr>
      </w:pPr>
      <w:r w:rsidRPr="006B448A">
        <w:rPr>
          <w:sz w:val="24"/>
          <w:szCs w:val="24"/>
        </w:rPr>
        <w:t>Protocols Associated:</w:t>
      </w:r>
    </w:p>
    <w:tbl>
      <w:tblPr>
        <w:tblStyle w:val="TableGrid"/>
        <w:tblW w:w="5000" w:type="pct"/>
        <w:tblLook w:val="04A0" w:firstRow="1" w:lastRow="0" w:firstColumn="1" w:lastColumn="0" w:noHBand="0" w:noVBand="1"/>
        <w:tblDescription w:val="Protocols Associated Table"/>
      </w:tblPr>
      <w:tblGrid>
        <w:gridCol w:w="4788"/>
        <w:gridCol w:w="4788"/>
      </w:tblGrid>
      <w:tr w:rsidR="00FF7D44" w14:paraId="2900263E" w14:textId="77777777" w:rsidTr="00B61F1E">
        <w:trPr>
          <w:cantSplit/>
          <w:tblHeader/>
        </w:trPr>
        <w:tc>
          <w:tcPr>
            <w:tcW w:w="2500" w:type="pct"/>
            <w:shd w:val="clear" w:color="auto" w:fill="F2F2F2" w:themeFill="background1" w:themeFillShade="F2"/>
          </w:tcPr>
          <w:p w14:paraId="2900263C" w14:textId="77777777" w:rsidR="00FF7D44" w:rsidRDefault="00FF7D44" w:rsidP="00B61F1E">
            <w:pPr>
              <w:pStyle w:val="TableHeading"/>
            </w:pPr>
            <w:bookmarkStart w:id="7" w:name="ColumnTitle_07"/>
            <w:bookmarkEnd w:id="7"/>
            <w:r>
              <w:t>Protocol</w:t>
            </w:r>
            <w:r w:rsidRPr="00981CD5">
              <w:t xml:space="preserve"> Name</w:t>
            </w:r>
          </w:p>
        </w:tc>
        <w:tc>
          <w:tcPr>
            <w:tcW w:w="2500" w:type="pct"/>
            <w:shd w:val="clear" w:color="auto" w:fill="F2F2F2" w:themeFill="background1" w:themeFillShade="F2"/>
          </w:tcPr>
          <w:p w14:paraId="2900263D" w14:textId="77777777" w:rsidR="00FF7D44" w:rsidRDefault="00FF7D44" w:rsidP="00B61F1E">
            <w:pPr>
              <w:pStyle w:val="TableHeading"/>
            </w:pPr>
            <w:r w:rsidRPr="00981CD5">
              <w:t>New/Modified/Deleted</w:t>
            </w:r>
          </w:p>
        </w:tc>
      </w:tr>
      <w:tr w:rsidR="00FF7D44" w14:paraId="29002641" w14:textId="77777777" w:rsidTr="00B61F1E">
        <w:trPr>
          <w:cantSplit/>
        </w:trPr>
        <w:tc>
          <w:tcPr>
            <w:tcW w:w="2500" w:type="pct"/>
          </w:tcPr>
          <w:p w14:paraId="2900263F" w14:textId="6A52B2B6" w:rsidR="00FF7D44" w:rsidRDefault="007B670D" w:rsidP="007B670D">
            <w:pPr>
              <w:pStyle w:val="InstructionalTable"/>
            </w:pPr>
            <w:r>
              <w:rPr>
                <w:i w:val="0"/>
                <w:color w:val="auto"/>
              </w:rPr>
              <w:t>N/A</w:t>
            </w:r>
          </w:p>
        </w:tc>
        <w:tc>
          <w:tcPr>
            <w:tcW w:w="2500" w:type="pct"/>
          </w:tcPr>
          <w:p w14:paraId="29002640" w14:textId="019EDCB1" w:rsidR="00FF7D44" w:rsidRDefault="00FF7D44" w:rsidP="00B61F1E">
            <w:pPr>
              <w:pStyle w:val="InstructionalTable"/>
            </w:pPr>
          </w:p>
        </w:tc>
      </w:tr>
    </w:tbl>
    <w:p w14:paraId="29002645" w14:textId="77777777" w:rsidR="00E7683F" w:rsidRDefault="00E7683F" w:rsidP="00E7683F">
      <w:pPr>
        <w:pStyle w:val="BodyText"/>
      </w:pPr>
    </w:p>
    <w:p w14:paraId="29002646" w14:textId="77777777" w:rsidR="00E7683F" w:rsidRPr="006B448A" w:rsidRDefault="00E7683F" w:rsidP="009C1C79">
      <w:pPr>
        <w:pStyle w:val="Heading2"/>
        <w:numPr>
          <w:ilvl w:val="0"/>
          <w:numId w:val="0"/>
        </w:numPr>
        <w:ind w:left="907" w:hanging="907"/>
        <w:rPr>
          <w:sz w:val="24"/>
          <w:szCs w:val="24"/>
        </w:rPr>
      </w:pPr>
      <w:r w:rsidRPr="006B448A">
        <w:rPr>
          <w:sz w:val="24"/>
          <w:szCs w:val="24"/>
        </w:rPr>
        <w:t>Security Keys Associated:</w:t>
      </w:r>
    </w:p>
    <w:tbl>
      <w:tblPr>
        <w:tblStyle w:val="TableGrid"/>
        <w:tblW w:w="5000" w:type="pct"/>
        <w:tblLook w:val="04A0" w:firstRow="1" w:lastRow="0" w:firstColumn="1" w:lastColumn="0" w:noHBand="0" w:noVBand="1"/>
        <w:tblDescription w:val="Security Keys Associated Table"/>
      </w:tblPr>
      <w:tblGrid>
        <w:gridCol w:w="9576"/>
      </w:tblGrid>
      <w:tr w:rsidR="00FF7D44" w14:paraId="29002648" w14:textId="77777777" w:rsidTr="00FF7D44">
        <w:trPr>
          <w:cantSplit/>
          <w:tblHeader/>
        </w:trPr>
        <w:tc>
          <w:tcPr>
            <w:tcW w:w="5000" w:type="pct"/>
            <w:shd w:val="clear" w:color="auto" w:fill="F2F2F2" w:themeFill="background1" w:themeFillShade="F2"/>
          </w:tcPr>
          <w:p w14:paraId="29002647" w14:textId="77777777" w:rsidR="00FF7D44" w:rsidRDefault="00FF7D44" w:rsidP="00B61F1E">
            <w:pPr>
              <w:pStyle w:val="TableHeading"/>
            </w:pPr>
            <w:bookmarkStart w:id="8" w:name="ColumnTitle_08"/>
            <w:bookmarkEnd w:id="8"/>
            <w:r>
              <w:t>Security Key</w:t>
            </w:r>
            <w:r w:rsidRPr="00981CD5">
              <w:t xml:space="preserve"> Name</w:t>
            </w:r>
          </w:p>
        </w:tc>
      </w:tr>
      <w:tr w:rsidR="00FF7D44" w14:paraId="2900264A" w14:textId="77777777" w:rsidTr="00FF7D44">
        <w:trPr>
          <w:cantSplit/>
        </w:trPr>
        <w:tc>
          <w:tcPr>
            <w:tcW w:w="5000" w:type="pct"/>
          </w:tcPr>
          <w:p w14:paraId="29002649" w14:textId="7E2967E7" w:rsidR="00FF7D44" w:rsidRDefault="007B670D" w:rsidP="007B670D">
            <w:pPr>
              <w:pStyle w:val="InstructionalTable"/>
            </w:pPr>
            <w:r>
              <w:rPr>
                <w:i w:val="0"/>
                <w:color w:val="auto"/>
              </w:rPr>
              <w:t>N/A</w:t>
            </w:r>
          </w:p>
        </w:tc>
      </w:tr>
    </w:tbl>
    <w:p w14:paraId="2900264D" w14:textId="77777777" w:rsidR="00E7683F" w:rsidRDefault="00E7683F" w:rsidP="00E7683F">
      <w:pPr>
        <w:pStyle w:val="BodyText"/>
      </w:pPr>
    </w:p>
    <w:p w14:paraId="2900264E" w14:textId="77777777" w:rsidR="00E7683F" w:rsidRPr="006B448A" w:rsidRDefault="00E7683F" w:rsidP="006B448A">
      <w:pPr>
        <w:pStyle w:val="Heading2"/>
        <w:numPr>
          <w:ilvl w:val="0"/>
          <w:numId w:val="0"/>
        </w:numPr>
        <w:ind w:left="907" w:hanging="907"/>
        <w:rPr>
          <w:sz w:val="24"/>
          <w:szCs w:val="24"/>
        </w:rPr>
      </w:pPr>
      <w:r w:rsidRPr="006B448A">
        <w:rPr>
          <w:sz w:val="24"/>
          <w:szCs w:val="24"/>
        </w:rPr>
        <w:t>Templates Associated:</w:t>
      </w:r>
    </w:p>
    <w:tbl>
      <w:tblPr>
        <w:tblStyle w:val="TableGrid"/>
        <w:tblW w:w="5000" w:type="pct"/>
        <w:tblLook w:val="04A0" w:firstRow="1" w:lastRow="0" w:firstColumn="1" w:lastColumn="0" w:noHBand="0" w:noVBand="1"/>
        <w:tblDescription w:val="Templates Associated Table"/>
      </w:tblPr>
      <w:tblGrid>
        <w:gridCol w:w="2448"/>
        <w:gridCol w:w="1094"/>
        <w:gridCol w:w="2496"/>
        <w:gridCol w:w="1048"/>
        <w:gridCol w:w="2490"/>
      </w:tblGrid>
      <w:tr w:rsidR="00994002" w14:paraId="29002654" w14:textId="77777777" w:rsidTr="00B61F1E">
        <w:trPr>
          <w:cantSplit/>
          <w:tblHeader/>
        </w:trPr>
        <w:tc>
          <w:tcPr>
            <w:tcW w:w="1278" w:type="pct"/>
            <w:shd w:val="clear" w:color="auto" w:fill="F2F2F2" w:themeFill="background1" w:themeFillShade="F2"/>
          </w:tcPr>
          <w:p w14:paraId="2900264F" w14:textId="77777777" w:rsidR="00994002" w:rsidRDefault="00994002" w:rsidP="00B61F1E">
            <w:pPr>
              <w:pStyle w:val="TableHeading"/>
            </w:pPr>
            <w:bookmarkStart w:id="9" w:name="ColumnTitle_09"/>
            <w:bookmarkEnd w:id="9"/>
            <w:r>
              <w:t>Template Name</w:t>
            </w:r>
          </w:p>
        </w:tc>
        <w:tc>
          <w:tcPr>
            <w:tcW w:w="571" w:type="pct"/>
            <w:shd w:val="clear" w:color="auto" w:fill="F2F2F2" w:themeFill="background1" w:themeFillShade="F2"/>
          </w:tcPr>
          <w:p w14:paraId="29002650" w14:textId="77777777" w:rsidR="00994002" w:rsidRDefault="00994002" w:rsidP="00B61F1E">
            <w:pPr>
              <w:pStyle w:val="TableHeading"/>
            </w:pPr>
            <w:r>
              <w:t>Type</w:t>
            </w:r>
          </w:p>
        </w:tc>
        <w:tc>
          <w:tcPr>
            <w:tcW w:w="1303" w:type="pct"/>
            <w:shd w:val="clear" w:color="auto" w:fill="F2F2F2" w:themeFill="background1" w:themeFillShade="F2"/>
          </w:tcPr>
          <w:p w14:paraId="29002651" w14:textId="77777777" w:rsidR="00994002" w:rsidRDefault="00994002" w:rsidP="00B61F1E">
            <w:pPr>
              <w:pStyle w:val="TableHeading"/>
            </w:pPr>
            <w:r>
              <w:t>File Name</w:t>
            </w:r>
          </w:p>
        </w:tc>
        <w:tc>
          <w:tcPr>
            <w:tcW w:w="547" w:type="pct"/>
            <w:shd w:val="clear" w:color="auto" w:fill="F2F2F2" w:themeFill="background1" w:themeFillShade="F2"/>
          </w:tcPr>
          <w:p w14:paraId="29002652" w14:textId="77777777" w:rsidR="00994002" w:rsidRDefault="00994002" w:rsidP="00B61F1E">
            <w:pPr>
              <w:pStyle w:val="TableHeading"/>
            </w:pPr>
            <w:r>
              <w:t>Number</w:t>
            </w:r>
          </w:p>
        </w:tc>
        <w:tc>
          <w:tcPr>
            <w:tcW w:w="1300" w:type="pct"/>
            <w:shd w:val="clear" w:color="auto" w:fill="F2F2F2" w:themeFill="background1" w:themeFillShade="F2"/>
          </w:tcPr>
          <w:p w14:paraId="29002653" w14:textId="77777777" w:rsidR="00994002" w:rsidRDefault="00994002" w:rsidP="00B61F1E">
            <w:pPr>
              <w:pStyle w:val="TableHeading"/>
            </w:pPr>
            <w:r>
              <w:t>New/Modified/Deleted</w:t>
            </w:r>
          </w:p>
        </w:tc>
      </w:tr>
      <w:tr w:rsidR="00994002" w:rsidRPr="00BC36B9" w14:paraId="2900265A" w14:textId="77777777" w:rsidTr="00B61F1E">
        <w:trPr>
          <w:cantSplit/>
        </w:trPr>
        <w:tc>
          <w:tcPr>
            <w:tcW w:w="1278" w:type="pct"/>
          </w:tcPr>
          <w:p w14:paraId="29002655" w14:textId="39C5EABA" w:rsidR="00994002" w:rsidRPr="00BC36B9" w:rsidRDefault="0066697D" w:rsidP="00B61F1E">
            <w:pPr>
              <w:pStyle w:val="InstructionalTable"/>
              <w:rPr>
                <w:i w:val="0"/>
              </w:rPr>
            </w:pPr>
            <w:r w:rsidRPr="00A451C8">
              <w:rPr>
                <w:i w:val="0"/>
                <w:color w:val="auto"/>
              </w:rPr>
              <w:t>N/A</w:t>
            </w:r>
          </w:p>
        </w:tc>
        <w:tc>
          <w:tcPr>
            <w:tcW w:w="571" w:type="pct"/>
          </w:tcPr>
          <w:p w14:paraId="29002656" w14:textId="352CBA39" w:rsidR="00994002" w:rsidRPr="00B11451" w:rsidRDefault="00994002" w:rsidP="00994002">
            <w:pPr>
              <w:pStyle w:val="InstructionalTable"/>
              <w:rPr>
                <w:i w:val="0"/>
                <w:color w:val="auto"/>
              </w:rPr>
            </w:pPr>
          </w:p>
        </w:tc>
        <w:tc>
          <w:tcPr>
            <w:tcW w:w="1303" w:type="pct"/>
          </w:tcPr>
          <w:p w14:paraId="29002657" w14:textId="7A4B4897" w:rsidR="00994002" w:rsidRPr="00B11451" w:rsidRDefault="00994002" w:rsidP="00B61F1E">
            <w:pPr>
              <w:pStyle w:val="InstructionalTable"/>
              <w:rPr>
                <w:i w:val="0"/>
                <w:color w:val="auto"/>
              </w:rPr>
            </w:pPr>
          </w:p>
        </w:tc>
        <w:tc>
          <w:tcPr>
            <w:tcW w:w="547" w:type="pct"/>
          </w:tcPr>
          <w:p w14:paraId="29002658" w14:textId="3D68D8A0" w:rsidR="00994002" w:rsidRPr="00B11451" w:rsidRDefault="00994002" w:rsidP="00B61F1E">
            <w:pPr>
              <w:pStyle w:val="InstructionalTable"/>
              <w:rPr>
                <w:i w:val="0"/>
                <w:color w:val="auto"/>
              </w:rPr>
            </w:pPr>
          </w:p>
        </w:tc>
        <w:tc>
          <w:tcPr>
            <w:tcW w:w="1300" w:type="pct"/>
          </w:tcPr>
          <w:p w14:paraId="29002659" w14:textId="3123971C" w:rsidR="00994002" w:rsidRPr="00B11451" w:rsidRDefault="00994002" w:rsidP="00B61F1E">
            <w:pPr>
              <w:pStyle w:val="InstructionalTable"/>
              <w:rPr>
                <w:i w:val="0"/>
                <w:color w:val="auto"/>
              </w:rPr>
            </w:pPr>
          </w:p>
        </w:tc>
      </w:tr>
    </w:tbl>
    <w:p w14:paraId="29002661" w14:textId="77777777" w:rsidR="00E7683F" w:rsidRDefault="00E7683F" w:rsidP="00E7683F">
      <w:pPr>
        <w:pStyle w:val="BodyText"/>
      </w:pPr>
    </w:p>
    <w:p w14:paraId="29002662" w14:textId="77777777" w:rsidR="00E7683F" w:rsidRDefault="00E7683F" w:rsidP="006B448A">
      <w:pPr>
        <w:pStyle w:val="Heading2"/>
        <w:numPr>
          <w:ilvl w:val="0"/>
          <w:numId w:val="0"/>
        </w:numPr>
        <w:ind w:left="907" w:hanging="907"/>
        <w:rPr>
          <w:sz w:val="24"/>
          <w:szCs w:val="24"/>
        </w:rPr>
      </w:pPr>
      <w:r w:rsidRPr="006B448A">
        <w:rPr>
          <w:sz w:val="24"/>
          <w:szCs w:val="24"/>
        </w:rPr>
        <w:lastRenderedPageBreak/>
        <w:t>Additional Information:</w:t>
      </w:r>
    </w:p>
    <w:p w14:paraId="094153E6" w14:textId="2A3C6570" w:rsidR="0063222E" w:rsidRPr="0063222E" w:rsidRDefault="0063222E" w:rsidP="0063222E">
      <w:pPr>
        <w:pStyle w:val="BodyText"/>
      </w:pPr>
      <w:r>
        <w:t>N/A</w:t>
      </w:r>
    </w:p>
    <w:p w14:paraId="29002663" w14:textId="75627A91" w:rsidR="00E7683F" w:rsidRDefault="00E7683F" w:rsidP="000B7D46">
      <w:pPr>
        <w:pStyle w:val="BodyText"/>
      </w:pPr>
    </w:p>
    <w:p w14:paraId="29002664" w14:textId="77777777" w:rsidR="00E7683F" w:rsidRPr="006B448A" w:rsidRDefault="00E7683F" w:rsidP="006B448A">
      <w:pPr>
        <w:pStyle w:val="Heading1"/>
        <w:pageBreakBefore w:val="0"/>
        <w:numPr>
          <w:ilvl w:val="0"/>
          <w:numId w:val="0"/>
        </w:numPr>
        <w:ind w:left="720" w:hanging="720"/>
        <w:rPr>
          <w:sz w:val="24"/>
          <w:szCs w:val="24"/>
          <w:u w:val="single"/>
        </w:rPr>
      </w:pPr>
      <w:r w:rsidRPr="006B448A">
        <w:rPr>
          <w:sz w:val="24"/>
          <w:szCs w:val="24"/>
          <w:u w:val="single"/>
        </w:rPr>
        <w:t>New Service Requests (NSRs):</w:t>
      </w:r>
    </w:p>
    <w:p w14:paraId="29002666" w14:textId="0E5EB29E" w:rsidR="00E7683F" w:rsidRPr="008E522B" w:rsidRDefault="008E522B" w:rsidP="00681295">
      <w:pPr>
        <w:pStyle w:val="BodyText"/>
      </w:pPr>
      <w:r w:rsidRPr="008E522B">
        <w:rPr>
          <w:rFonts w:eastAsiaTheme="minorHAnsi"/>
        </w:rPr>
        <w:t>NSR20</w:t>
      </w:r>
      <w:r w:rsidR="00EB5797">
        <w:rPr>
          <w:rFonts w:eastAsiaTheme="minorHAnsi"/>
        </w:rPr>
        <w:t>1</w:t>
      </w:r>
      <w:r w:rsidR="009C1C79">
        <w:rPr>
          <w:rFonts w:eastAsiaTheme="minorHAnsi"/>
        </w:rPr>
        <w:t xml:space="preserve">31108 </w:t>
      </w:r>
      <w:r w:rsidR="009C1C79">
        <w:rPr>
          <w:rFonts w:eastAsiaTheme="minorHAnsi"/>
          <w:i/>
        </w:rPr>
        <w:t>Remove ListManager Restrictions on Mnemonics</w:t>
      </w:r>
      <w:r w:rsidRPr="008E522B">
        <w:rPr>
          <w:rFonts w:eastAsiaTheme="minorHAnsi"/>
        </w:rPr>
        <w:t xml:space="preserve"> </w:t>
      </w:r>
    </w:p>
    <w:p w14:paraId="3B6FD883" w14:textId="77777777" w:rsidR="00E24B2E" w:rsidRPr="00E24B2E" w:rsidRDefault="00E24B2E" w:rsidP="006B448A">
      <w:pPr>
        <w:pStyle w:val="Heading1"/>
        <w:pageBreakBefore w:val="0"/>
        <w:numPr>
          <w:ilvl w:val="0"/>
          <w:numId w:val="0"/>
        </w:numPr>
        <w:ind w:left="720" w:hanging="720"/>
        <w:rPr>
          <w:b w:val="0"/>
          <w:sz w:val="24"/>
          <w:szCs w:val="24"/>
          <w:u w:val="single"/>
        </w:rPr>
      </w:pPr>
    </w:p>
    <w:p w14:paraId="29002667" w14:textId="77777777" w:rsidR="00E7683F" w:rsidRPr="006B448A" w:rsidRDefault="00E7683F" w:rsidP="006B448A">
      <w:pPr>
        <w:pStyle w:val="Heading1"/>
        <w:pageBreakBefore w:val="0"/>
        <w:numPr>
          <w:ilvl w:val="0"/>
          <w:numId w:val="0"/>
        </w:numPr>
        <w:ind w:left="720" w:hanging="720"/>
        <w:rPr>
          <w:sz w:val="24"/>
          <w:szCs w:val="24"/>
          <w:u w:val="single"/>
        </w:rPr>
      </w:pPr>
      <w:r w:rsidRPr="006B448A">
        <w:rPr>
          <w:sz w:val="24"/>
          <w:szCs w:val="24"/>
          <w:u w:val="single"/>
        </w:rPr>
        <w:t>Patient Safety Issues (PSIs):</w:t>
      </w:r>
    </w:p>
    <w:p w14:paraId="29002668" w14:textId="641B290A" w:rsidR="00E7683F" w:rsidRPr="0062588D" w:rsidRDefault="0062588D" w:rsidP="00AB0FF0">
      <w:pPr>
        <w:pStyle w:val="InstructionalText1"/>
        <w:rPr>
          <w:i w:val="0"/>
          <w:color w:val="auto"/>
        </w:rPr>
      </w:pPr>
      <w:r w:rsidRPr="0062588D">
        <w:rPr>
          <w:i w:val="0"/>
          <w:color w:val="auto"/>
        </w:rPr>
        <w:t>N/A</w:t>
      </w:r>
    </w:p>
    <w:p w14:paraId="29002669" w14:textId="77777777" w:rsidR="00E7683F" w:rsidRDefault="00E7683F" w:rsidP="00E7683F">
      <w:pPr>
        <w:pStyle w:val="BodyText"/>
      </w:pPr>
    </w:p>
    <w:p w14:paraId="2900266A" w14:textId="77777777" w:rsidR="00E7683F" w:rsidRPr="006B448A" w:rsidRDefault="00E7683F" w:rsidP="006B448A">
      <w:pPr>
        <w:pStyle w:val="Heading1"/>
        <w:pageBreakBefore w:val="0"/>
        <w:numPr>
          <w:ilvl w:val="0"/>
          <w:numId w:val="0"/>
        </w:numPr>
        <w:ind w:left="720" w:hanging="720"/>
        <w:rPr>
          <w:sz w:val="24"/>
          <w:szCs w:val="24"/>
          <w:u w:val="single"/>
        </w:rPr>
      </w:pPr>
      <w:r w:rsidRPr="006B448A">
        <w:rPr>
          <w:sz w:val="24"/>
          <w:szCs w:val="24"/>
          <w:u w:val="single"/>
        </w:rPr>
        <w:t>Remedy Ticket(s) &amp; Overview:</w:t>
      </w:r>
    </w:p>
    <w:p w14:paraId="2900266D" w14:textId="2C22AAAB" w:rsidR="00E7683F" w:rsidRDefault="0062588D" w:rsidP="00E7683F">
      <w:pPr>
        <w:pStyle w:val="BodyText"/>
      </w:pPr>
      <w:r>
        <w:t>N/A</w:t>
      </w:r>
    </w:p>
    <w:p w14:paraId="4CD1FB5F" w14:textId="77777777" w:rsidR="00E24B2E" w:rsidRDefault="00E24B2E" w:rsidP="00E7683F">
      <w:pPr>
        <w:pStyle w:val="BodyText"/>
      </w:pPr>
    </w:p>
    <w:p w14:paraId="2900266F" w14:textId="77777777" w:rsidR="00E7683F" w:rsidRDefault="00E7683F" w:rsidP="006B448A">
      <w:pPr>
        <w:pStyle w:val="Heading1"/>
        <w:pageBreakBefore w:val="0"/>
        <w:numPr>
          <w:ilvl w:val="0"/>
          <w:numId w:val="0"/>
        </w:numPr>
        <w:ind w:left="720" w:hanging="720"/>
        <w:rPr>
          <w:sz w:val="24"/>
          <w:szCs w:val="24"/>
          <w:u w:val="single"/>
        </w:rPr>
      </w:pPr>
      <w:r w:rsidRPr="006B448A">
        <w:rPr>
          <w:sz w:val="24"/>
          <w:szCs w:val="24"/>
          <w:u w:val="single"/>
        </w:rPr>
        <w:t>Problem:</w:t>
      </w:r>
    </w:p>
    <w:p w14:paraId="48E2144F" w14:textId="77777777" w:rsidR="00E60ECD" w:rsidRPr="00E60ECD" w:rsidRDefault="00E60ECD" w:rsidP="00E60ECD">
      <w:pPr>
        <w:pStyle w:val="BodyText"/>
      </w:pPr>
    </w:p>
    <w:p w14:paraId="29002672" w14:textId="77777777" w:rsidR="00E7683F" w:rsidRPr="006B448A" w:rsidRDefault="00E7683F" w:rsidP="006B448A">
      <w:pPr>
        <w:pStyle w:val="Heading1"/>
        <w:pageBreakBefore w:val="0"/>
        <w:numPr>
          <w:ilvl w:val="0"/>
          <w:numId w:val="0"/>
        </w:numPr>
        <w:ind w:left="720" w:hanging="720"/>
        <w:rPr>
          <w:sz w:val="24"/>
          <w:szCs w:val="24"/>
          <w:u w:val="single"/>
        </w:rPr>
      </w:pPr>
      <w:r w:rsidRPr="006B448A">
        <w:rPr>
          <w:sz w:val="24"/>
          <w:szCs w:val="24"/>
          <w:u w:val="single"/>
        </w:rPr>
        <w:t>Resolution:</w:t>
      </w:r>
    </w:p>
    <w:p w14:paraId="4F6180E2" w14:textId="77777777" w:rsidR="0066697D" w:rsidRPr="0066697D" w:rsidRDefault="0066697D" w:rsidP="0066697D">
      <w:pPr>
        <w:autoSpaceDE w:val="0"/>
        <w:autoSpaceDN w:val="0"/>
        <w:adjustRightInd w:val="0"/>
        <w:rPr>
          <w:sz w:val="24"/>
        </w:rPr>
      </w:pPr>
    </w:p>
    <w:p w14:paraId="29002675" w14:textId="77777777" w:rsidR="00E7683F" w:rsidRPr="006B448A" w:rsidRDefault="00E7683F" w:rsidP="00037E20">
      <w:pPr>
        <w:pStyle w:val="Heading1"/>
        <w:pageBreakBefore w:val="0"/>
        <w:numPr>
          <w:ilvl w:val="0"/>
          <w:numId w:val="0"/>
        </w:numPr>
        <w:ind w:left="720" w:hanging="720"/>
        <w:rPr>
          <w:sz w:val="24"/>
          <w:szCs w:val="24"/>
          <w:u w:val="single"/>
        </w:rPr>
      </w:pPr>
      <w:r w:rsidRPr="006B448A">
        <w:rPr>
          <w:sz w:val="24"/>
          <w:szCs w:val="24"/>
          <w:u w:val="single"/>
        </w:rPr>
        <w:t>Test Sites:</w:t>
      </w:r>
    </w:p>
    <w:p w14:paraId="6ABCDF7A" w14:textId="13E9597D" w:rsidR="002B0436" w:rsidRDefault="002B0436" w:rsidP="002B0436">
      <w:pPr>
        <w:pStyle w:val="BodyText"/>
        <w:rPr>
          <w:iCs/>
        </w:rPr>
      </w:pPr>
      <w:r>
        <w:rPr>
          <w:iCs/>
        </w:rPr>
        <w:t>Information regarding the IOC test sites for NSR201</w:t>
      </w:r>
      <w:r w:rsidR="009C1C79">
        <w:rPr>
          <w:iCs/>
        </w:rPr>
        <w:t>311</w:t>
      </w:r>
      <w:r w:rsidR="00BE2A90">
        <w:rPr>
          <w:iCs/>
        </w:rPr>
        <w:t>08</w:t>
      </w:r>
      <w:r>
        <w:rPr>
          <w:iCs/>
        </w:rPr>
        <w:t xml:space="preserve"> is available in the </w:t>
      </w:r>
      <w:r w:rsidR="009C1C79" w:rsidRPr="009C1C79">
        <w:rPr>
          <w:iCs/>
        </w:rPr>
        <w:t xml:space="preserve">OR*3.0*422 </w:t>
      </w:r>
      <w:r>
        <w:rPr>
          <w:i/>
          <w:iCs/>
        </w:rPr>
        <w:t>Initial Operating Capability Entry Request and Exit Summary</w:t>
      </w:r>
      <w:r>
        <w:rPr>
          <w:iCs/>
        </w:rPr>
        <w:t xml:space="preserve"> document.</w:t>
      </w:r>
    </w:p>
    <w:p w14:paraId="199A5028" w14:textId="77777777" w:rsidR="00226B17" w:rsidRDefault="00226B17" w:rsidP="002B0436">
      <w:pPr>
        <w:pStyle w:val="BodyText"/>
        <w:rPr>
          <w:iCs/>
        </w:rPr>
      </w:pPr>
    </w:p>
    <w:p w14:paraId="29002678" w14:textId="13D7C882" w:rsidR="00E7683F" w:rsidRPr="006B448A" w:rsidRDefault="001178AB" w:rsidP="006B448A">
      <w:pPr>
        <w:pStyle w:val="Heading1"/>
        <w:pageBreakBefore w:val="0"/>
        <w:numPr>
          <w:ilvl w:val="0"/>
          <w:numId w:val="0"/>
        </w:numPr>
        <w:ind w:left="720" w:hanging="720"/>
        <w:rPr>
          <w:sz w:val="24"/>
          <w:szCs w:val="24"/>
          <w:u w:val="single"/>
        </w:rPr>
      </w:pPr>
      <w:r>
        <w:rPr>
          <w:sz w:val="24"/>
          <w:szCs w:val="24"/>
          <w:u w:val="single"/>
        </w:rPr>
        <w:t xml:space="preserve">Software and </w:t>
      </w:r>
      <w:r w:rsidR="00E7683F" w:rsidRPr="006B448A">
        <w:rPr>
          <w:sz w:val="24"/>
          <w:szCs w:val="24"/>
          <w:u w:val="single"/>
        </w:rPr>
        <w:t>Documentation Retrieval Instructions:</w:t>
      </w:r>
    </w:p>
    <w:p w14:paraId="66FB7B32" w14:textId="77777777" w:rsidR="001178AB" w:rsidRPr="00C72424" w:rsidRDefault="001178AB" w:rsidP="001178AB">
      <w:pPr>
        <w:pStyle w:val="BodyText"/>
      </w:pPr>
      <w:r w:rsidRPr="00C72424">
        <w:t>Software being released as a host file and/or documentation describing the new functionality introduced by this patch are available.</w:t>
      </w:r>
    </w:p>
    <w:p w14:paraId="58B222E0" w14:textId="77777777" w:rsidR="001178AB" w:rsidRPr="00C72424" w:rsidRDefault="001178AB" w:rsidP="001178AB">
      <w:pPr>
        <w:pStyle w:val="BodyText"/>
      </w:pPr>
      <w:r w:rsidRPr="00C72424">
        <w:t xml:space="preserve">The preferred method is to retrieve files from download.vista.domain.ext. This transmits the files from the first available server. Sites may also elect to retrieve files directly from a specific server. </w:t>
      </w:r>
    </w:p>
    <w:p w14:paraId="44F0D2ED" w14:textId="77777777" w:rsidR="001178AB" w:rsidRPr="00C72424" w:rsidRDefault="001178AB" w:rsidP="001178AB">
      <w:pPr>
        <w:pStyle w:val="BodyText"/>
      </w:pPr>
      <w:r w:rsidRPr="00C72424">
        <w:t>Sites may retrieve the software and/or documentation directly using Secure File Transfer Protocol (SFTP) from the ANONYMOUS.SOFTWARE directory at the following OI Field Offices:</w:t>
      </w:r>
    </w:p>
    <w:p w14:paraId="65D8A8FC" w14:textId="77777777" w:rsidR="001178AB" w:rsidRDefault="001178AB" w:rsidP="001178AB">
      <w:pPr>
        <w:pStyle w:val="BodyText"/>
        <w:tabs>
          <w:tab w:val="left" w:pos="1620"/>
        </w:tabs>
      </w:pPr>
      <w:r>
        <w:t>Albany:</w:t>
      </w:r>
      <w:r>
        <w:tab/>
        <w:t>ftpserver.domain.ext</w:t>
      </w:r>
    </w:p>
    <w:p w14:paraId="43D7B20D" w14:textId="77777777" w:rsidR="001178AB" w:rsidRDefault="001178AB" w:rsidP="001178AB">
      <w:pPr>
        <w:pStyle w:val="BodyText"/>
        <w:tabs>
          <w:tab w:val="left" w:pos="1620"/>
        </w:tabs>
      </w:pPr>
      <w:r>
        <w:t>Hines:</w:t>
      </w:r>
      <w:r>
        <w:tab/>
        <w:t>ftpserve.domain.ext</w:t>
      </w:r>
    </w:p>
    <w:p w14:paraId="44D662C8" w14:textId="77777777" w:rsidR="001178AB" w:rsidRDefault="001178AB" w:rsidP="001178AB">
      <w:pPr>
        <w:pStyle w:val="BodyText"/>
        <w:tabs>
          <w:tab w:val="left" w:pos="1620"/>
        </w:tabs>
      </w:pPr>
      <w:r>
        <w:t>Salt Lake City:</w:t>
      </w:r>
      <w:r>
        <w:tab/>
        <w:t>ftpsrv.domain.ext</w:t>
      </w:r>
    </w:p>
    <w:p w14:paraId="6F986620" w14:textId="77777777" w:rsidR="001178AB" w:rsidRDefault="001178AB" w:rsidP="001178AB">
      <w:pPr>
        <w:pStyle w:val="BodyText"/>
        <w:rPr>
          <w:rFonts w:ascii="Courier New" w:hAnsi="Courier New" w:cs="Courier New"/>
          <w:color w:val="000000"/>
          <w:sz w:val="18"/>
          <w:szCs w:val="18"/>
        </w:rPr>
      </w:pPr>
      <w:r>
        <w:t xml:space="preserve">Documentation can also be found in the VA Software Documentation Library at </w:t>
      </w:r>
      <w:hyperlink r:id="rId14" w:history="1">
        <w:r w:rsidRPr="00B41218">
          <w:rPr>
            <w:rStyle w:val="Hyperlink"/>
            <w:szCs w:val="24"/>
          </w:rPr>
          <w:t>http://www4.domain/vdl/</w:t>
        </w:r>
      </w:hyperlink>
      <w:r>
        <w:rPr>
          <w:rFonts w:ascii="Courier New" w:hAnsi="Courier New" w:cs="Courier New"/>
          <w:color w:val="000000"/>
          <w:sz w:val="18"/>
          <w:szCs w:val="18"/>
        </w:rPr>
        <w:t>.</w:t>
      </w:r>
    </w:p>
    <w:p w14:paraId="4492C0CD" w14:textId="77777777" w:rsidR="001178AB" w:rsidRPr="006C3B05" w:rsidRDefault="001178AB" w:rsidP="001178AB">
      <w:pPr>
        <w:pStyle w:val="BodyText"/>
      </w:pPr>
    </w:p>
    <w:p w14:paraId="29002690" w14:textId="77777777" w:rsidR="00E7683F" w:rsidRPr="006B448A" w:rsidRDefault="00E7683F" w:rsidP="006B448A">
      <w:pPr>
        <w:pStyle w:val="Heading1"/>
        <w:pageBreakBefore w:val="0"/>
        <w:numPr>
          <w:ilvl w:val="0"/>
          <w:numId w:val="0"/>
        </w:numPr>
        <w:ind w:left="720" w:hanging="720"/>
        <w:rPr>
          <w:sz w:val="24"/>
          <w:szCs w:val="24"/>
          <w:u w:val="single"/>
        </w:rPr>
      </w:pPr>
      <w:r w:rsidRPr="006B448A">
        <w:rPr>
          <w:sz w:val="24"/>
          <w:szCs w:val="24"/>
          <w:u w:val="single"/>
        </w:rPr>
        <w:lastRenderedPageBreak/>
        <w:t>Pre/Post Installation Overview:</w:t>
      </w:r>
    </w:p>
    <w:p w14:paraId="4554273A" w14:textId="067B6F16" w:rsidR="000B7D46" w:rsidRDefault="00F87748" w:rsidP="00F87748">
      <w:pPr>
        <w:pStyle w:val="InstructionalText1"/>
        <w:rPr>
          <w:i w:val="0"/>
          <w:color w:val="auto"/>
        </w:rPr>
      </w:pPr>
      <w:r w:rsidRPr="00C720EF">
        <w:rPr>
          <w:i w:val="0"/>
          <w:color w:val="auto"/>
        </w:rPr>
        <w:t>There are no Pre/Post installation routines associated with this patch.</w:t>
      </w:r>
    </w:p>
    <w:p w14:paraId="7A1AC84E" w14:textId="77777777" w:rsidR="009C1C79" w:rsidRPr="009C1C79" w:rsidRDefault="009C1C79" w:rsidP="009C1C79">
      <w:pPr>
        <w:pStyle w:val="BodyText"/>
      </w:pPr>
    </w:p>
    <w:p w14:paraId="29002693" w14:textId="77777777" w:rsidR="00E7683F" w:rsidRPr="006B448A" w:rsidRDefault="00E7683F" w:rsidP="00564D79">
      <w:pPr>
        <w:pStyle w:val="Heading1"/>
        <w:pageBreakBefore w:val="0"/>
        <w:numPr>
          <w:ilvl w:val="0"/>
          <w:numId w:val="0"/>
        </w:numPr>
        <w:ind w:left="720" w:hanging="720"/>
        <w:rPr>
          <w:sz w:val="24"/>
          <w:szCs w:val="24"/>
          <w:u w:val="single"/>
        </w:rPr>
      </w:pPr>
      <w:r w:rsidRPr="006B448A">
        <w:rPr>
          <w:sz w:val="24"/>
          <w:szCs w:val="24"/>
          <w:u w:val="single"/>
        </w:rPr>
        <w:t>Pre-Installation Instructions:</w:t>
      </w:r>
    </w:p>
    <w:p w14:paraId="29002696" w14:textId="333AF030" w:rsidR="00E7683F" w:rsidRDefault="00E7683F" w:rsidP="00564D79">
      <w:pPr>
        <w:pStyle w:val="BodyText"/>
        <w:keepNext/>
      </w:pPr>
      <w:r>
        <w:t>This patch may be installed with users on the system</w:t>
      </w:r>
      <w:r w:rsidR="000B41A0">
        <w:t>,</w:t>
      </w:r>
      <w:r>
        <w:t xml:space="preserve"> although it is recommended that it be installed during non-peak hours to minimize</w:t>
      </w:r>
      <w:r w:rsidR="00E31ECE">
        <w:t xml:space="preserve"> </w:t>
      </w:r>
      <w:r>
        <w:t>potential disruption to users. This patch should take less than 5 minutes to install.</w:t>
      </w:r>
    </w:p>
    <w:p w14:paraId="29002699" w14:textId="77777777" w:rsidR="00E7683F" w:rsidRDefault="00E7683F" w:rsidP="00E7683F">
      <w:pPr>
        <w:pStyle w:val="BodyText"/>
      </w:pPr>
    </w:p>
    <w:p w14:paraId="2900269A" w14:textId="77777777" w:rsidR="00E7683F" w:rsidRPr="006B448A" w:rsidRDefault="00E7683F" w:rsidP="009C1C79">
      <w:pPr>
        <w:pStyle w:val="Heading1"/>
        <w:pageBreakBefore w:val="0"/>
        <w:numPr>
          <w:ilvl w:val="0"/>
          <w:numId w:val="0"/>
        </w:numPr>
        <w:ind w:left="720" w:hanging="720"/>
        <w:rPr>
          <w:sz w:val="24"/>
          <w:szCs w:val="24"/>
          <w:u w:val="single"/>
        </w:rPr>
      </w:pPr>
      <w:r w:rsidRPr="006B448A">
        <w:rPr>
          <w:sz w:val="24"/>
          <w:szCs w:val="24"/>
          <w:u w:val="single"/>
        </w:rPr>
        <w:t>Installation Instructions:</w:t>
      </w:r>
    </w:p>
    <w:p w14:paraId="3B97C569" w14:textId="77777777" w:rsidR="00156AC1" w:rsidRDefault="00156AC1" w:rsidP="009C1C79">
      <w:pPr>
        <w:pStyle w:val="BodyText0"/>
        <w:keepNext/>
      </w:pPr>
      <w:r>
        <w:t>To install the patch:</w:t>
      </w:r>
    </w:p>
    <w:p w14:paraId="487D1A3F" w14:textId="77777777" w:rsidR="00156AC1" w:rsidRDefault="00156AC1" w:rsidP="009C1C79">
      <w:pPr>
        <w:pStyle w:val="BodyTextNumbered1"/>
        <w:keepNext/>
        <w:numPr>
          <w:ilvl w:val="0"/>
          <w:numId w:val="16"/>
        </w:numPr>
      </w:pPr>
      <w:r>
        <w:t>Choose the PackMan message containing this patch.</w:t>
      </w:r>
    </w:p>
    <w:p w14:paraId="0264B935" w14:textId="77777777" w:rsidR="00156AC1" w:rsidRDefault="00156AC1" w:rsidP="009C1C79">
      <w:pPr>
        <w:pStyle w:val="BodyTextNumbered1"/>
        <w:keepNext/>
        <w:numPr>
          <w:ilvl w:val="0"/>
          <w:numId w:val="16"/>
        </w:numPr>
      </w:pPr>
      <w:r>
        <w:t>Choose the INSTALL/CHECK MESSAGE PackMan option.</w:t>
      </w:r>
    </w:p>
    <w:p w14:paraId="6D21E351" w14:textId="6EF0C79C" w:rsidR="00156AC1" w:rsidRDefault="00156AC1" w:rsidP="009C1C79">
      <w:pPr>
        <w:pStyle w:val="BodyTextNumbered1"/>
        <w:numPr>
          <w:ilvl w:val="0"/>
          <w:numId w:val="16"/>
        </w:numPr>
      </w:pPr>
      <w:r>
        <w:t xml:space="preserve">From the Kernel Installation and Distribution System (KIDS) menu, select the Installation Menu. From this menu, you may elect to use the following options. When prompted for the INSTALL NAME, enter the patch number </w:t>
      </w:r>
      <w:r w:rsidR="009C1C79" w:rsidRPr="009C1C79">
        <w:t>OR*3.0*422</w:t>
      </w:r>
      <w:r w:rsidR="000B4564">
        <w:t>.</w:t>
      </w:r>
    </w:p>
    <w:p w14:paraId="481A9C0E" w14:textId="77777777" w:rsidR="00156AC1" w:rsidRDefault="00156AC1" w:rsidP="00D1314E">
      <w:pPr>
        <w:pStyle w:val="BodyTextNumbered1"/>
        <w:numPr>
          <w:ilvl w:val="1"/>
          <w:numId w:val="19"/>
        </w:numPr>
        <w:tabs>
          <w:tab w:val="clear" w:pos="1440"/>
          <w:tab w:val="left" w:pos="720"/>
        </w:tabs>
        <w:ind w:left="1080"/>
      </w:pPr>
      <w:r>
        <w:t>Verify Checksums in Transport Global - This option will allow you to ensure the integrity of the routines that are in the transport global.</w:t>
      </w:r>
    </w:p>
    <w:p w14:paraId="3C86FB2A" w14:textId="77777777" w:rsidR="00EB7DC1" w:rsidRDefault="00156AC1" w:rsidP="00B11451">
      <w:pPr>
        <w:pStyle w:val="BodyTextNumbered1"/>
        <w:numPr>
          <w:ilvl w:val="1"/>
          <w:numId w:val="19"/>
        </w:numPr>
        <w:tabs>
          <w:tab w:val="clear" w:pos="1440"/>
          <w:tab w:val="left" w:pos="720"/>
        </w:tabs>
        <w:ind w:left="1080"/>
      </w:pPr>
      <w:r>
        <w:t>Print Transport Global - This option will allow you to view the components of the KIDS build.</w:t>
      </w:r>
    </w:p>
    <w:p w14:paraId="4CA946A2" w14:textId="215E5393" w:rsidR="00156AC1" w:rsidRDefault="00156AC1" w:rsidP="00B11451">
      <w:pPr>
        <w:pStyle w:val="BodyTextNumbered1"/>
        <w:numPr>
          <w:ilvl w:val="1"/>
          <w:numId w:val="19"/>
        </w:numPr>
        <w:tabs>
          <w:tab w:val="clear" w:pos="1440"/>
          <w:tab w:val="left" w:pos="720"/>
        </w:tabs>
        <w:ind w:left="1080"/>
      </w:pPr>
      <w:r>
        <w:t>Compare Transport Global to Current System - This option will allow you to view all changes that will be made when this patch is installed. It compares all components of this patch (routines, data dictionaries, templates, etc.).</w:t>
      </w:r>
    </w:p>
    <w:p w14:paraId="15078F25" w14:textId="77777777" w:rsidR="00156AC1" w:rsidRDefault="00156AC1" w:rsidP="00D1314E">
      <w:pPr>
        <w:pStyle w:val="BodyTextNumbered1"/>
        <w:numPr>
          <w:ilvl w:val="1"/>
          <w:numId w:val="19"/>
        </w:numPr>
        <w:tabs>
          <w:tab w:val="clear" w:pos="1440"/>
          <w:tab w:val="left" w:pos="720"/>
        </w:tabs>
        <w:ind w:left="1080"/>
      </w:pPr>
      <w:r>
        <w:t>Back up a Transport Global - This option will create a backup message of any routines exported with this patch. It will not back up any other changes such as data dictionaries or templates.</w:t>
      </w:r>
    </w:p>
    <w:p w14:paraId="5E0B2D32" w14:textId="77777777" w:rsidR="00156AC1" w:rsidRDefault="00156AC1" w:rsidP="00156AC1">
      <w:pPr>
        <w:pStyle w:val="BodyTextNumbered1"/>
        <w:numPr>
          <w:ilvl w:val="0"/>
          <w:numId w:val="16"/>
        </w:numPr>
      </w:pPr>
      <w:r>
        <w:t>From the Installation Menu, select the Install Package(s) option and choose the patch to install.</w:t>
      </w:r>
    </w:p>
    <w:p w14:paraId="6DD1BE30" w14:textId="77777777" w:rsidR="00156AC1" w:rsidRDefault="00156AC1" w:rsidP="00156AC1">
      <w:pPr>
        <w:pStyle w:val="BodyTextNumbered1"/>
        <w:numPr>
          <w:ilvl w:val="0"/>
          <w:numId w:val="16"/>
        </w:numPr>
        <w:rPr>
          <w:szCs w:val="24"/>
        </w:rPr>
      </w:pPr>
      <w:r>
        <w:t xml:space="preserve">When prompted ‘Want KIDS to Rebuild Menu Trees Upon Completion of Install? NO//’, </w:t>
      </w:r>
      <w:r>
        <w:rPr>
          <w:szCs w:val="24"/>
        </w:rPr>
        <w:t>press &lt;Enter&gt;.</w:t>
      </w:r>
    </w:p>
    <w:p w14:paraId="227A2E47" w14:textId="77777777" w:rsidR="00156AC1" w:rsidRDefault="00156AC1" w:rsidP="00156AC1">
      <w:pPr>
        <w:pStyle w:val="BodyTextNumbered1"/>
        <w:numPr>
          <w:ilvl w:val="0"/>
          <w:numId w:val="16"/>
        </w:numPr>
      </w:pPr>
      <w:r>
        <w:t>When prompted ‘Want KIDS to INHIBIT LOGONs during the install? NO//’,</w:t>
      </w:r>
      <w:r>
        <w:rPr>
          <w:szCs w:val="24"/>
        </w:rPr>
        <w:t xml:space="preserve"> press &lt;Enter&gt;.</w:t>
      </w:r>
    </w:p>
    <w:p w14:paraId="444E106A" w14:textId="2E2F6A09" w:rsidR="00156AC1" w:rsidRPr="00E35469" w:rsidRDefault="00156AC1" w:rsidP="00156AC1">
      <w:pPr>
        <w:pStyle w:val="BodyTextNumbered1"/>
        <w:numPr>
          <w:ilvl w:val="0"/>
          <w:numId w:val="16"/>
        </w:numPr>
      </w:pPr>
      <w:r>
        <w:t>When prompted 'Want to DISABLE Scheduled Options,</w:t>
      </w:r>
      <w:r w:rsidR="00E35469">
        <w:t xml:space="preserve"> </w:t>
      </w:r>
      <w:r w:rsidR="00866AA5">
        <w:t>Menu Options, and Protocols? NO</w:t>
      </w:r>
      <w:r>
        <w:t xml:space="preserve">//’, </w:t>
      </w:r>
      <w:r>
        <w:rPr>
          <w:szCs w:val="24"/>
        </w:rPr>
        <w:t>press &lt;Enter&gt;.</w:t>
      </w:r>
    </w:p>
    <w:p w14:paraId="01D89C50" w14:textId="77777777" w:rsidR="00156AC1" w:rsidRDefault="00156AC1" w:rsidP="00156AC1">
      <w:pPr>
        <w:pStyle w:val="BodyTextNumbered1"/>
        <w:numPr>
          <w:ilvl w:val="0"/>
          <w:numId w:val="16"/>
        </w:numPr>
      </w:pPr>
      <w:r>
        <w:t>If prompted ‘Delay Install (Minutes):  (0 – 60): 0//’, enter 0.</w:t>
      </w:r>
    </w:p>
    <w:p w14:paraId="4A515D70" w14:textId="77777777" w:rsidR="000C2A87" w:rsidRDefault="000C2A87" w:rsidP="000C2A87">
      <w:pPr>
        <w:pStyle w:val="BodyText"/>
      </w:pPr>
    </w:p>
    <w:p w14:paraId="290026AC" w14:textId="77777777" w:rsidR="00E7683F" w:rsidRPr="006B448A" w:rsidRDefault="00E7683F" w:rsidP="006B448A">
      <w:pPr>
        <w:pStyle w:val="Heading1"/>
        <w:pageBreakBefore w:val="0"/>
        <w:numPr>
          <w:ilvl w:val="0"/>
          <w:numId w:val="0"/>
        </w:numPr>
        <w:ind w:left="720" w:hanging="720"/>
        <w:rPr>
          <w:sz w:val="24"/>
          <w:szCs w:val="24"/>
          <w:u w:val="single"/>
        </w:rPr>
      </w:pPr>
      <w:r w:rsidRPr="006B448A">
        <w:rPr>
          <w:sz w:val="24"/>
          <w:szCs w:val="24"/>
          <w:u w:val="single"/>
        </w:rPr>
        <w:t>Post-Installation Instructions:</w:t>
      </w:r>
    </w:p>
    <w:p w14:paraId="290026AE" w14:textId="2ED8C7FD" w:rsidR="00E7683F" w:rsidRDefault="00810B54" w:rsidP="00E7683F">
      <w:pPr>
        <w:pStyle w:val="BodyText"/>
      </w:pPr>
      <w:r w:rsidRPr="00C720EF">
        <w:t>N/A</w:t>
      </w:r>
    </w:p>
    <w:p w14:paraId="2E13CAEB" w14:textId="77777777" w:rsidR="00C720EF" w:rsidRDefault="00C720EF" w:rsidP="00E7683F">
      <w:pPr>
        <w:pStyle w:val="BodyText"/>
      </w:pPr>
    </w:p>
    <w:p w14:paraId="290026AF" w14:textId="77777777" w:rsidR="00E7683F" w:rsidRPr="006B448A" w:rsidRDefault="00E7683F" w:rsidP="00217810">
      <w:pPr>
        <w:pStyle w:val="Heading1"/>
        <w:pageBreakBefore w:val="0"/>
        <w:numPr>
          <w:ilvl w:val="0"/>
          <w:numId w:val="0"/>
        </w:numPr>
        <w:ind w:left="720" w:hanging="720"/>
        <w:rPr>
          <w:sz w:val="24"/>
          <w:szCs w:val="24"/>
          <w:u w:val="single"/>
        </w:rPr>
      </w:pPr>
      <w:r w:rsidRPr="006B448A">
        <w:rPr>
          <w:sz w:val="24"/>
          <w:szCs w:val="24"/>
          <w:u w:val="single"/>
        </w:rPr>
        <w:lastRenderedPageBreak/>
        <w:t>Routine Information:</w:t>
      </w:r>
    </w:p>
    <w:p w14:paraId="6F006FAD" w14:textId="77777777" w:rsidR="00C720EF" w:rsidRPr="00404F3F" w:rsidRDefault="00C720EF" w:rsidP="00C720EF">
      <w:pPr>
        <w:autoSpaceDE w:val="0"/>
        <w:autoSpaceDN w:val="0"/>
        <w:adjustRightInd w:val="0"/>
        <w:rPr>
          <w:sz w:val="24"/>
        </w:rPr>
      </w:pPr>
      <w:r w:rsidRPr="00404F3F">
        <w:rPr>
          <w:sz w:val="24"/>
        </w:rPr>
        <w:t>The second line of each of these routines now looks like:</w:t>
      </w:r>
    </w:p>
    <w:p w14:paraId="7EC9418C" w14:textId="77777777" w:rsidR="00C720EF" w:rsidRPr="00404F3F" w:rsidRDefault="00C720EF" w:rsidP="00C720EF">
      <w:pPr>
        <w:autoSpaceDE w:val="0"/>
        <w:autoSpaceDN w:val="0"/>
        <w:adjustRightInd w:val="0"/>
        <w:rPr>
          <w:sz w:val="24"/>
        </w:rPr>
      </w:pPr>
      <w:r w:rsidRPr="00404F3F">
        <w:rPr>
          <w:sz w:val="24"/>
        </w:rPr>
        <w:t xml:space="preserve"> ;;3.0;ORDER ENTRY/RESULTS REPORTING;**[Patch List]**;Dec 17, 1997;Build 2</w:t>
      </w:r>
    </w:p>
    <w:p w14:paraId="09E481E3" w14:textId="77777777" w:rsidR="00C720EF" w:rsidRPr="00404F3F" w:rsidRDefault="00C720EF" w:rsidP="00C720EF">
      <w:pPr>
        <w:autoSpaceDE w:val="0"/>
        <w:autoSpaceDN w:val="0"/>
        <w:adjustRightInd w:val="0"/>
        <w:rPr>
          <w:sz w:val="24"/>
        </w:rPr>
      </w:pPr>
    </w:p>
    <w:p w14:paraId="211C31AC" w14:textId="3AB8F5A9" w:rsidR="00C720EF" w:rsidRPr="00404F3F" w:rsidRDefault="00C720EF" w:rsidP="00C720EF">
      <w:pPr>
        <w:autoSpaceDE w:val="0"/>
        <w:autoSpaceDN w:val="0"/>
        <w:adjustRightInd w:val="0"/>
        <w:rPr>
          <w:sz w:val="24"/>
        </w:rPr>
      </w:pPr>
      <w:r w:rsidRPr="00404F3F">
        <w:rPr>
          <w:sz w:val="24"/>
        </w:rPr>
        <w:t>The checksums below are new checksums, and can be checked with CHECK1^XTSUMBLD.</w:t>
      </w:r>
    </w:p>
    <w:p w14:paraId="51AA61C9" w14:textId="77777777" w:rsidR="00C720EF" w:rsidRPr="00404F3F" w:rsidRDefault="00C720EF" w:rsidP="00C720EF">
      <w:pPr>
        <w:autoSpaceDE w:val="0"/>
        <w:autoSpaceDN w:val="0"/>
        <w:adjustRightInd w:val="0"/>
        <w:rPr>
          <w:sz w:val="24"/>
        </w:rPr>
      </w:pPr>
    </w:p>
    <w:p w14:paraId="10762EBE" w14:textId="77777777" w:rsidR="00C720EF" w:rsidRPr="00404F3F" w:rsidRDefault="00C720EF" w:rsidP="00C720EF">
      <w:pPr>
        <w:autoSpaceDE w:val="0"/>
        <w:autoSpaceDN w:val="0"/>
        <w:adjustRightInd w:val="0"/>
        <w:rPr>
          <w:sz w:val="24"/>
        </w:rPr>
      </w:pPr>
      <w:r w:rsidRPr="00E60ECD">
        <w:rPr>
          <w:b/>
          <w:sz w:val="24"/>
        </w:rPr>
        <w:t>Routine Name:</w:t>
      </w:r>
      <w:r w:rsidRPr="00404F3F">
        <w:rPr>
          <w:sz w:val="24"/>
        </w:rPr>
        <w:t xml:space="preserve"> ORCMEDT2</w:t>
      </w:r>
    </w:p>
    <w:p w14:paraId="20EBF6E2" w14:textId="77777777" w:rsidR="00C720EF" w:rsidRPr="00404F3F" w:rsidRDefault="00C720EF" w:rsidP="00C720EF">
      <w:pPr>
        <w:autoSpaceDE w:val="0"/>
        <w:autoSpaceDN w:val="0"/>
        <w:adjustRightInd w:val="0"/>
        <w:rPr>
          <w:sz w:val="24"/>
        </w:rPr>
      </w:pPr>
      <w:r w:rsidRPr="00404F3F">
        <w:rPr>
          <w:sz w:val="24"/>
        </w:rPr>
        <w:t xml:space="preserve">    </w:t>
      </w:r>
      <w:r w:rsidRPr="00E60ECD">
        <w:rPr>
          <w:b/>
          <w:sz w:val="24"/>
        </w:rPr>
        <w:t>Before:</w:t>
      </w:r>
      <w:r w:rsidRPr="00404F3F">
        <w:rPr>
          <w:sz w:val="24"/>
        </w:rPr>
        <w:t xml:space="preserve"> B73958895   </w:t>
      </w:r>
      <w:r w:rsidRPr="00E60ECD">
        <w:rPr>
          <w:b/>
          <w:sz w:val="24"/>
        </w:rPr>
        <w:t>After:</w:t>
      </w:r>
      <w:r w:rsidRPr="00404F3F">
        <w:rPr>
          <w:sz w:val="24"/>
        </w:rPr>
        <w:t xml:space="preserve"> B73652736  **8,46,95,422**</w:t>
      </w:r>
    </w:p>
    <w:p w14:paraId="176AF6FF" w14:textId="77777777" w:rsidR="00C720EF" w:rsidRPr="00404F3F" w:rsidRDefault="00C720EF" w:rsidP="00C720EF">
      <w:pPr>
        <w:autoSpaceDE w:val="0"/>
        <w:autoSpaceDN w:val="0"/>
        <w:adjustRightInd w:val="0"/>
        <w:rPr>
          <w:sz w:val="24"/>
        </w:rPr>
      </w:pPr>
      <w:r w:rsidRPr="00E60ECD">
        <w:rPr>
          <w:b/>
          <w:sz w:val="24"/>
        </w:rPr>
        <w:t>Routine Name:</w:t>
      </w:r>
      <w:r w:rsidRPr="00404F3F">
        <w:rPr>
          <w:sz w:val="24"/>
        </w:rPr>
        <w:t xml:space="preserve"> ORUTL</w:t>
      </w:r>
    </w:p>
    <w:p w14:paraId="7D9265A1" w14:textId="3718C888" w:rsidR="00C720EF" w:rsidRPr="00404F3F" w:rsidRDefault="00C720EF" w:rsidP="00C720EF">
      <w:pPr>
        <w:autoSpaceDE w:val="0"/>
        <w:autoSpaceDN w:val="0"/>
        <w:adjustRightInd w:val="0"/>
        <w:rPr>
          <w:sz w:val="24"/>
        </w:rPr>
      </w:pPr>
      <w:r w:rsidRPr="00404F3F">
        <w:rPr>
          <w:sz w:val="24"/>
        </w:rPr>
        <w:t xml:space="preserve">    </w:t>
      </w:r>
      <w:r w:rsidRPr="00E60ECD">
        <w:rPr>
          <w:b/>
          <w:sz w:val="24"/>
        </w:rPr>
        <w:t>Before:</w:t>
      </w:r>
      <w:r w:rsidRPr="00404F3F">
        <w:rPr>
          <w:sz w:val="24"/>
        </w:rPr>
        <w:t xml:space="preserve"> B53928458   </w:t>
      </w:r>
      <w:r w:rsidRPr="00E60ECD">
        <w:rPr>
          <w:b/>
          <w:sz w:val="24"/>
        </w:rPr>
        <w:t>After:</w:t>
      </w:r>
      <w:r w:rsidRPr="00404F3F">
        <w:rPr>
          <w:sz w:val="24"/>
        </w:rPr>
        <w:t xml:space="preserve"> </w:t>
      </w:r>
      <w:r w:rsidRPr="001D02C2">
        <w:rPr>
          <w:sz w:val="24"/>
        </w:rPr>
        <w:t>B</w:t>
      </w:r>
      <w:r w:rsidR="001D02C2" w:rsidRPr="001D02C2">
        <w:rPr>
          <w:sz w:val="24"/>
        </w:rPr>
        <w:t>85871234</w:t>
      </w:r>
      <w:r w:rsidRPr="00404F3F">
        <w:rPr>
          <w:sz w:val="24"/>
        </w:rPr>
        <w:t xml:space="preserve">  **95,280,218,</w:t>
      </w:r>
      <w:r w:rsidR="001D02C2">
        <w:rPr>
          <w:sz w:val="24"/>
        </w:rPr>
        <w:t>350,</w:t>
      </w:r>
      <w:r w:rsidRPr="00404F3F">
        <w:rPr>
          <w:sz w:val="24"/>
        </w:rPr>
        <w:t>422**</w:t>
      </w:r>
    </w:p>
    <w:p w14:paraId="7451DF40" w14:textId="77777777" w:rsidR="00C720EF" w:rsidRPr="00404F3F" w:rsidRDefault="00C720EF" w:rsidP="00C720EF">
      <w:pPr>
        <w:autoSpaceDE w:val="0"/>
        <w:autoSpaceDN w:val="0"/>
        <w:adjustRightInd w:val="0"/>
        <w:rPr>
          <w:sz w:val="24"/>
        </w:rPr>
      </w:pPr>
    </w:p>
    <w:sectPr w:rsidR="00C720EF" w:rsidRPr="00404F3F" w:rsidSect="007575C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5809C" w14:textId="77777777" w:rsidR="003B79D1" w:rsidRDefault="003B79D1">
      <w:r>
        <w:separator/>
      </w:r>
    </w:p>
    <w:p w14:paraId="0003D50A" w14:textId="77777777" w:rsidR="003B79D1" w:rsidRDefault="003B79D1"/>
  </w:endnote>
  <w:endnote w:type="continuationSeparator" w:id="0">
    <w:p w14:paraId="4D9301E5" w14:textId="77777777" w:rsidR="003B79D1" w:rsidRDefault="003B79D1">
      <w:r>
        <w:continuationSeparator/>
      </w:r>
    </w:p>
    <w:p w14:paraId="1BBC97A8" w14:textId="77777777" w:rsidR="003B79D1" w:rsidRDefault="003B79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02793" w14:textId="1328B080" w:rsidR="007046F0" w:rsidRPr="007575C7" w:rsidRDefault="007046F0" w:rsidP="00C02FF1">
    <w:pPr>
      <w:pStyle w:val="Footer"/>
      <w:tabs>
        <w:tab w:val="clear" w:pos="4680"/>
      </w:tabs>
      <w:rPr>
        <w:rStyle w:val="PageNumber"/>
      </w:rPr>
    </w:pPr>
    <w:r>
      <w:t>Department of Veterans Affairs</w:t>
    </w:r>
  </w:p>
  <w:p w14:paraId="1DBCB13F" w14:textId="2268F81D" w:rsidR="007046F0" w:rsidRDefault="00557E1C" w:rsidP="00FD2649">
    <w:pPr>
      <w:pStyle w:val="Footer"/>
      <w:rPr>
        <w:rStyle w:val="PageNumber"/>
      </w:rPr>
    </w:pPr>
    <w:r>
      <w:rPr>
        <w:rStyle w:val="PageNumber"/>
      </w:rPr>
      <w:t>EPIP</w:t>
    </w:r>
    <w:r w:rsidR="007046F0">
      <w:rPr>
        <w:rStyle w:val="PageNumber"/>
      </w:rPr>
      <w:t xml:space="preserve"> </w:t>
    </w:r>
    <w:r w:rsidR="007046F0">
      <w:t>National Patch Module</w:t>
    </w:r>
    <w:r w:rsidR="007046F0" w:rsidRPr="00BF2D23">
      <w:t xml:space="preserve"> Patch</w:t>
    </w:r>
    <w:r w:rsidR="007046F0">
      <w:t xml:space="preserve"> Description</w:t>
    </w:r>
    <w:r w:rsidR="007046F0">
      <w:rPr>
        <w:rStyle w:val="PageNumber"/>
      </w:rPr>
      <w:t xml:space="preserve"> </w:t>
    </w:r>
    <w:r w:rsidR="007046F0">
      <w:tab/>
    </w:r>
    <w:r w:rsidR="007046F0">
      <w:rPr>
        <w:rStyle w:val="PageNumber"/>
      </w:rPr>
      <w:fldChar w:fldCharType="begin"/>
    </w:r>
    <w:r w:rsidR="007046F0">
      <w:rPr>
        <w:rStyle w:val="PageNumber"/>
      </w:rPr>
      <w:instrText xml:space="preserve"> PAGE </w:instrText>
    </w:r>
    <w:r w:rsidR="007046F0">
      <w:rPr>
        <w:rStyle w:val="PageNumber"/>
      </w:rPr>
      <w:fldChar w:fldCharType="separate"/>
    </w:r>
    <w:r w:rsidR="00F40527">
      <w:rPr>
        <w:rStyle w:val="PageNumber"/>
        <w:noProof/>
      </w:rPr>
      <w:t>i</w:t>
    </w:r>
    <w:r w:rsidR="007046F0">
      <w:rPr>
        <w:rStyle w:val="PageNumber"/>
      </w:rPr>
      <w:fldChar w:fldCharType="end"/>
    </w:r>
    <w:r w:rsidR="007046F0">
      <w:rPr>
        <w:rStyle w:val="PageNumber"/>
      </w:rPr>
      <w:tab/>
    </w:r>
    <w:r w:rsidR="00CD4648">
      <w:rPr>
        <w:rStyle w:val="PageNumber"/>
      </w:rPr>
      <w:t>February</w:t>
    </w:r>
    <w:r w:rsidR="00C720EF">
      <w:rPr>
        <w:rStyle w:val="PageNumber"/>
      </w:rPr>
      <w:t xml:space="preserve"> 2016</w:t>
    </w:r>
  </w:p>
  <w:p w14:paraId="28948DCF" w14:textId="1B24E3BA" w:rsidR="007046F0" w:rsidRPr="00FD2649" w:rsidRDefault="007046F0" w:rsidP="00FD2649">
    <w:pPr>
      <w:pStyle w:val="Footer"/>
      <w:rPr>
        <w:rStyle w:val="PageNumber"/>
      </w:rPr>
    </w:pPr>
    <w:r>
      <w:rPr>
        <w:rStyle w:val="PageNumber"/>
      </w:rPr>
      <w:t>NSR 20</w:t>
    </w:r>
    <w:r w:rsidR="00785471">
      <w:rPr>
        <w:rStyle w:val="PageNumber"/>
      </w:rPr>
      <w:t>1</w:t>
    </w:r>
    <w:r w:rsidR="00CC54A4">
      <w:rPr>
        <w:rStyle w:val="PageNumber"/>
      </w:rPr>
      <w:t>31108</w:t>
    </w:r>
    <w:r w:rsidR="00EF0785">
      <w:rPr>
        <w:rStyle w:val="PageNumber"/>
      </w:rPr>
      <w:t xml:space="preserve">, Patch </w:t>
    </w:r>
    <w:r w:rsidR="00CC54A4" w:rsidRPr="00CC54A4">
      <w:rPr>
        <w:rStyle w:val="PageNumber"/>
      </w:rPr>
      <w:t>OR*3.0*422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B193D" w14:textId="77777777" w:rsidR="003B79D1" w:rsidRDefault="003B79D1">
      <w:r>
        <w:separator/>
      </w:r>
    </w:p>
    <w:p w14:paraId="41540C1B" w14:textId="77777777" w:rsidR="003B79D1" w:rsidRDefault="003B79D1"/>
  </w:footnote>
  <w:footnote w:type="continuationSeparator" w:id="0">
    <w:p w14:paraId="3E9069EF" w14:textId="77777777" w:rsidR="003B79D1" w:rsidRDefault="003B79D1">
      <w:r>
        <w:continuationSeparator/>
      </w:r>
    </w:p>
    <w:p w14:paraId="453CC7F2" w14:textId="77777777" w:rsidR="003B79D1" w:rsidRDefault="003B79D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B6A18C2"/>
    <w:multiLevelType w:val="hybridMultilevel"/>
    <w:tmpl w:val="E0B05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D7E767A"/>
    <w:multiLevelType w:val="hybridMultilevel"/>
    <w:tmpl w:val="FF260ECE"/>
    <w:lvl w:ilvl="0" w:tplc="72CC93A0">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6603554"/>
    <w:multiLevelType w:val="hybridMultilevel"/>
    <w:tmpl w:val="1B889B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1"/>
  </w:num>
  <w:num w:numId="4">
    <w:abstractNumId w:val="15"/>
  </w:num>
  <w:num w:numId="5">
    <w:abstractNumId w:val="16"/>
  </w:num>
  <w:num w:numId="6">
    <w:abstractNumId w:val="10"/>
  </w:num>
  <w:num w:numId="7">
    <w:abstractNumId w:val="5"/>
  </w:num>
  <w:num w:numId="8">
    <w:abstractNumId w:val="3"/>
  </w:num>
  <w:num w:numId="9">
    <w:abstractNumId w:val="7"/>
  </w:num>
  <w:num w:numId="10">
    <w:abstractNumId w:val="9"/>
  </w:num>
  <w:num w:numId="11">
    <w:abstractNumId w:val="6"/>
  </w:num>
  <w:num w:numId="12">
    <w:abstractNumId w:val="11"/>
  </w:num>
  <w:num w:numId="13">
    <w:abstractNumId w:val="0"/>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8"/>
  </w:num>
  <w:num w:numId="20">
    <w:abstractNumId w:val="2"/>
  </w:num>
  <w:num w:numId="21">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D79"/>
    <w:rsid w:val="000063A7"/>
    <w:rsid w:val="0000675B"/>
    <w:rsid w:val="00006DB8"/>
    <w:rsid w:val="00010140"/>
    <w:rsid w:val="000114B6"/>
    <w:rsid w:val="00011EE6"/>
    <w:rsid w:val="0001226E"/>
    <w:rsid w:val="000171DA"/>
    <w:rsid w:val="000263BB"/>
    <w:rsid w:val="00026BC0"/>
    <w:rsid w:val="00030C06"/>
    <w:rsid w:val="00037E20"/>
    <w:rsid w:val="00040DCD"/>
    <w:rsid w:val="0004636C"/>
    <w:rsid w:val="000506BE"/>
    <w:rsid w:val="000512B6"/>
    <w:rsid w:val="00051BC7"/>
    <w:rsid w:val="000651E1"/>
    <w:rsid w:val="00071609"/>
    <w:rsid w:val="0007778C"/>
    <w:rsid w:val="00083721"/>
    <w:rsid w:val="00086D68"/>
    <w:rsid w:val="0009184E"/>
    <w:rsid w:val="000A1366"/>
    <w:rsid w:val="000B23F8"/>
    <w:rsid w:val="000B41A0"/>
    <w:rsid w:val="000B4564"/>
    <w:rsid w:val="000B764E"/>
    <w:rsid w:val="000B7D46"/>
    <w:rsid w:val="000C2A87"/>
    <w:rsid w:val="000C32A6"/>
    <w:rsid w:val="000D2A67"/>
    <w:rsid w:val="000F3438"/>
    <w:rsid w:val="00101B1F"/>
    <w:rsid w:val="0010320F"/>
    <w:rsid w:val="00104399"/>
    <w:rsid w:val="0010664C"/>
    <w:rsid w:val="00107971"/>
    <w:rsid w:val="00113CC7"/>
    <w:rsid w:val="001178AB"/>
    <w:rsid w:val="0012060D"/>
    <w:rsid w:val="00137DB1"/>
    <w:rsid w:val="00151087"/>
    <w:rsid w:val="00156AC1"/>
    <w:rsid w:val="001574A4"/>
    <w:rsid w:val="00160824"/>
    <w:rsid w:val="00161ED8"/>
    <w:rsid w:val="001624C3"/>
    <w:rsid w:val="001645B5"/>
    <w:rsid w:val="00165AB8"/>
    <w:rsid w:val="00165F6B"/>
    <w:rsid w:val="00170E4B"/>
    <w:rsid w:val="00172D7F"/>
    <w:rsid w:val="00175C2D"/>
    <w:rsid w:val="00180235"/>
    <w:rsid w:val="00186009"/>
    <w:rsid w:val="001A3C5C"/>
    <w:rsid w:val="001A75D9"/>
    <w:rsid w:val="001C6D26"/>
    <w:rsid w:val="001D02C2"/>
    <w:rsid w:val="001D3222"/>
    <w:rsid w:val="001D6650"/>
    <w:rsid w:val="001E4B39"/>
    <w:rsid w:val="001E5DCB"/>
    <w:rsid w:val="00200388"/>
    <w:rsid w:val="00210E27"/>
    <w:rsid w:val="00217034"/>
    <w:rsid w:val="00217810"/>
    <w:rsid w:val="00226B17"/>
    <w:rsid w:val="002273CA"/>
    <w:rsid w:val="00234111"/>
    <w:rsid w:val="00245C35"/>
    <w:rsid w:val="00252BD5"/>
    <w:rsid w:val="00256419"/>
    <w:rsid w:val="00256F04"/>
    <w:rsid w:val="00266D60"/>
    <w:rsid w:val="00280A53"/>
    <w:rsid w:val="00282EDE"/>
    <w:rsid w:val="002840FB"/>
    <w:rsid w:val="00292B10"/>
    <w:rsid w:val="00294C52"/>
    <w:rsid w:val="002A0C8C"/>
    <w:rsid w:val="002A2EE5"/>
    <w:rsid w:val="002A4907"/>
    <w:rsid w:val="002B0436"/>
    <w:rsid w:val="002B31F7"/>
    <w:rsid w:val="002B4075"/>
    <w:rsid w:val="002C484A"/>
    <w:rsid w:val="002C6335"/>
    <w:rsid w:val="002D0C49"/>
    <w:rsid w:val="002D1B52"/>
    <w:rsid w:val="002D3456"/>
    <w:rsid w:val="002D5204"/>
    <w:rsid w:val="002E1D8C"/>
    <w:rsid w:val="002E751D"/>
    <w:rsid w:val="002F0076"/>
    <w:rsid w:val="002F5410"/>
    <w:rsid w:val="00303850"/>
    <w:rsid w:val="003110DB"/>
    <w:rsid w:val="0031406E"/>
    <w:rsid w:val="00314B90"/>
    <w:rsid w:val="0032241E"/>
    <w:rsid w:val="003224BE"/>
    <w:rsid w:val="003247F2"/>
    <w:rsid w:val="00326966"/>
    <w:rsid w:val="003417C9"/>
    <w:rsid w:val="00342E0C"/>
    <w:rsid w:val="00346334"/>
    <w:rsid w:val="00346959"/>
    <w:rsid w:val="00347E7E"/>
    <w:rsid w:val="00353152"/>
    <w:rsid w:val="00355370"/>
    <w:rsid w:val="003565ED"/>
    <w:rsid w:val="00356BC5"/>
    <w:rsid w:val="00357EDA"/>
    <w:rsid w:val="00371B28"/>
    <w:rsid w:val="00372700"/>
    <w:rsid w:val="00376DD4"/>
    <w:rsid w:val="003810EA"/>
    <w:rsid w:val="00392B05"/>
    <w:rsid w:val="003948BF"/>
    <w:rsid w:val="00396A76"/>
    <w:rsid w:val="003B3C89"/>
    <w:rsid w:val="003B79D1"/>
    <w:rsid w:val="003C2662"/>
    <w:rsid w:val="003C7B01"/>
    <w:rsid w:val="003D4245"/>
    <w:rsid w:val="003D59EF"/>
    <w:rsid w:val="003D6F82"/>
    <w:rsid w:val="003D7EA1"/>
    <w:rsid w:val="003E1F9E"/>
    <w:rsid w:val="003F30DB"/>
    <w:rsid w:val="003F4789"/>
    <w:rsid w:val="00404F3F"/>
    <w:rsid w:val="00405068"/>
    <w:rsid w:val="0041313B"/>
    <w:rsid w:val="004145D9"/>
    <w:rsid w:val="004203A4"/>
    <w:rsid w:val="00423003"/>
    <w:rsid w:val="00423A58"/>
    <w:rsid w:val="00433816"/>
    <w:rsid w:val="00440A78"/>
    <w:rsid w:val="00445BF7"/>
    <w:rsid w:val="00451181"/>
    <w:rsid w:val="00452DB6"/>
    <w:rsid w:val="004542A9"/>
    <w:rsid w:val="00467F6F"/>
    <w:rsid w:val="00474BB1"/>
    <w:rsid w:val="00474BBC"/>
    <w:rsid w:val="0048016C"/>
    <w:rsid w:val="0048455F"/>
    <w:rsid w:val="004849B1"/>
    <w:rsid w:val="00486EB5"/>
    <w:rsid w:val="004929C8"/>
    <w:rsid w:val="0049785A"/>
    <w:rsid w:val="004A0C82"/>
    <w:rsid w:val="004A16ED"/>
    <w:rsid w:val="004A28E1"/>
    <w:rsid w:val="004B5402"/>
    <w:rsid w:val="004B64EC"/>
    <w:rsid w:val="004D1445"/>
    <w:rsid w:val="004D1F3B"/>
    <w:rsid w:val="004D36DF"/>
    <w:rsid w:val="004D3CB7"/>
    <w:rsid w:val="004D3FB6"/>
    <w:rsid w:val="004D5CD2"/>
    <w:rsid w:val="004F0FB3"/>
    <w:rsid w:val="004F2428"/>
    <w:rsid w:val="004F3A80"/>
    <w:rsid w:val="00500E38"/>
    <w:rsid w:val="00504BC1"/>
    <w:rsid w:val="005100F6"/>
    <w:rsid w:val="00510914"/>
    <w:rsid w:val="00515F2A"/>
    <w:rsid w:val="00527B5C"/>
    <w:rsid w:val="00530D34"/>
    <w:rsid w:val="00531CD9"/>
    <w:rsid w:val="005327F9"/>
    <w:rsid w:val="00532B92"/>
    <w:rsid w:val="00543E06"/>
    <w:rsid w:val="00554B8F"/>
    <w:rsid w:val="00557E1C"/>
    <w:rsid w:val="00560721"/>
    <w:rsid w:val="00560AFF"/>
    <w:rsid w:val="005647C7"/>
    <w:rsid w:val="00564D79"/>
    <w:rsid w:val="00566D6A"/>
    <w:rsid w:val="00570E49"/>
    <w:rsid w:val="00575CFA"/>
    <w:rsid w:val="00576377"/>
    <w:rsid w:val="00577B5B"/>
    <w:rsid w:val="00584F2F"/>
    <w:rsid w:val="00585881"/>
    <w:rsid w:val="005863CD"/>
    <w:rsid w:val="00586AA5"/>
    <w:rsid w:val="00594383"/>
    <w:rsid w:val="005972F3"/>
    <w:rsid w:val="005A1C16"/>
    <w:rsid w:val="005A6332"/>
    <w:rsid w:val="005A722B"/>
    <w:rsid w:val="005B1267"/>
    <w:rsid w:val="005B709B"/>
    <w:rsid w:val="005B7CDD"/>
    <w:rsid w:val="005D18C5"/>
    <w:rsid w:val="005D3B22"/>
    <w:rsid w:val="005E2AF9"/>
    <w:rsid w:val="00600235"/>
    <w:rsid w:val="00606743"/>
    <w:rsid w:val="006132A1"/>
    <w:rsid w:val="00614A5E"/>
    <w:rsid w:val="00615339"/>
    <w:rsid w:val="00620BFA"/>
    <w:rsid w:val="006244C7"/>
    <w:rsid w:val="0062588D"/>
    <w:rsid w:val="0063222E"/>
    <w:rsid w:val="00640FD6"/>
    <w:rsid w:val="00642849"/>
    <w:rsid w:val="00646B03"/>
    <w:rsid w:val="0064769E"/>
    <w:rsid w:val="00647B03"/>
    <w:rsid w:val="0065443F"/>
    <w:rsid w:val="0066022A"/>
    <w:rsid w:val="00663B92"/>
    <w:rsid w:val="00665BF6"/>
    <w:rsid w:val="0066697D"/>
    <w:rsid w:val="006670D2"/>
    <w:rsid w:val="00667E47"/>
    <w:rsid w:val="00677451"/>
    <w:rsid w:val="00680463"/>
    <w:rsid w:val="00680563"/>
    <w:rsid w:val="00681295"/>
    <w:rsid w:val="006841B1"/>
    <w:rsid w:val="006905E3"/>
    <w:rsid w:val="00691431"/>
    <w:rsid w:val="006A0FC5"/>
    <w:rsid w:val="006A20A1"/>
    <w:rsid w:val="006A7603"/>
    <w:rsid w:val="006B448A"/>
    <w:rsid w:val="006B44F6"/>
    <w:rsid w:val="006C3B05"/>
    <w:rsid w:val="006C74F4"/>
    <w:rsid w:val="006C7ACD"/>
    <w:rsid w:val="006D4142"/>
    <w:rsid w:val="006D486A"/>
    <w:rsid w:val="006D68DA"/>
    <w:rsid w:val="006E32E0"/>
    <w:rsid w:val="006E5523"/>
    <w:rsid w:val="006E7890"/>
    <w:rsid w:val="006F47C3"/>
    <w:rsid w:val="006F6D65"/>
    <w:rsid w:val="007046F0"/>
    <w:rsid w:val="00710152"/>
    <w:rsid w:val="00714730"/>
    <w:rsid w:val="00715F75"/>
    <w:rsid w:val="007238FF"/>
    <w:rsid w:val="0072569B"/>
    <w:rsid w:val="00725C30"/>
    <w:rsid w:val="00725C7A"/>
    <w:rsid w:val="007306B5"/>
    <w:rsid w:val="0073078F"/>
    <w:rsid w:val="007316E5"/>
    <w:rsid w:val="007361AA"/>
    <w:rsid w:val="00736B0D"/>
    <w:rsid w:val="00742D4B"/>
    <w:rsid w:val="00744F0F"/>
    <w:rsid w:val="00750FDE"/>
    <w:rsid w:val="007537E2"/>
    <w:rsid w:val="007575C7"/>
    <w:rsid w:val="00762B56"/>
    <w:rsid w:val="00763DBB"/>
    <w:rsid w:val="007649EA"/>
    <w:rsid w:val="007654AB"/>
    <w:rsid w:val="00765E89"/>
    <w:rsid w:val="00767528"/>
    <w:rsid w:val="007809A2"/>
    <w:rsid w:val="00781144"/>
    <w:rsid w:val="00785471"/>
    <w:rsid w:val="007864FA"/>
    <w:rsid w:val="0078769E"/>
    <w:rsid w:val="007926DE"/>
    <w:rsid w:val="00793809"/>
    <w:rsid w:val="007954E2"/>
    <w:rsid w:val="007A2F98"/>
    <w:rsid w:val="007A39CC"/>
    <w:rsid w:val="007A6696"/>
    <w:rsid w:val="007A7D1E"/>
    <w:rsid w:val="007B3D18"/>
    <w:rsid w:val="007B5233"/>
    <w:rsid w:val="007B65D7"/>
    <w:rsid w:val="007B670D"/>
    <w:rsid w:val="007C0D1C"/>
    <w:rsid w:val="007C2637"/>
    <w:rsid w:val="007D138B"/>
    <w:rsid w:val="007D1EBF"/>
    <w:rsid w:val="007E05D4"/>
    <w:rsid w:val="007E4370"/>
    <w:rsid w:val="007E46D2"/>
    <w:rsid w:val="007F064F"/>
    <w:rsid w:val="007F195E"/>
    <w:rsid w:val="007F767C"/>
    <w:rsid w:val="00800D84"/>
    <w:rsid w:val="00801B32"/>
    <w:rsid w:val="00806E2E"/>
    <w:rsid w:val="00810B54"/>
    <w:rsid w:val="008159EE"/>
    <w:rsid w:val="00815AB3"/>
    <w:rsid w:val="00821FD9"/>
    <w:rsid w:val="008241A1"/>
    <w:rsid w:val="00825350"/>
    <w:rsid w:val="008308C2"/>
    <w:rsid w:val="0083170C"/>
    <w:rsid w:val="00845BB9"/>
    <w:rsid w:val="00847214"/>
    <w:rsid w:val="00851812"/>
    <w:rsid w:val="00856A08"/>
    <w:rsid w:val="00863B21"/>
    <w:rsid w:val="00866AA5"/>
    <w:rsid w:val="00871E3C"/>
    <w:rsid w:val="0088044F"/>
    <w:rsid w:val="00880C3D"/>
    <w:rsid w:val="008831EB"/>
    <w:rsid w:val="00886638"/>
    <w:rsid w:val="00887D77"/>
    <w:rsid w:val="008A1731"/>
    <w:rsid w:val="008A4AE4"/>
    <w:rsid w:val="008A4E66"/>
    <w:rsid w:val="008A783A"/>
    <w:rsid w:val="008C0D57"/>
    <w:rsid w:val="008C2304"/>
    <w:rsid w:val="008C4576"/>
    <w:rsid w:val="008D01D0"/>
    <w:rsid w:val="008D191D"/>
    <w:rsid w:val="008E3EF4"/>
    <w:rsid w:val="008E522B"/>
    <w:rsid w:val="008E661A"/>
    <w:rsid w:val="008F298E"/>
    <w:rsid w:val="008F43AA"/>
    <w:rsid w:val="009011D4"/>
    <w:rsid w:val="00901D12"/>
    <w:rsid w:val="00906711"/>
    <w:rsid w:val="009071B9"/>
    <w:rsid w:val="009154BF"/>
    <w:rsid w:val="009175A8"/>
    <w:rsid w:val="00922D53"/>
    <w:rsid w:val="009273B9"/>
    <w:rsid w:val="00941C00"/>
    <w:rsid w:val="009453C1"/>
    <w:rsid w:val="00947AE3"/>
    <w:rsid w:val="0095133D"/>
    <w:rsid w:val="00961FED"/>
    <w:rsid w:val="009638F6"/>
    <w:rsid w:val="0096424C"/>
    <w:rsid w:val="00965825"/>
    <w:rsid w:val="009677B4"/>
    <w:rsid w:val="00967C1C"/>
    <w:rsid w:val="00970A3C"/>
    <w:rsid w:val="009763BD"/>
    <w:rsid w:val="00981CD5"/>
    <w:rsid w:val="00984DA0"/>
    <w:rsid w:val="00985FFB"/>
    <w:rsid w:val="00991613"/>
    <w:rsid w:val="009921F2"/>
    <w:rsid w:val="00994002"/>
    <w:rsid w:val="0099460C"/>
    <w:rsid w:val="00996E0A"/>
    <w:rsid w:val="009976DD"/>
    <w:rsid w:val="009A0140"/>
    <w:rsid w:val="009A09A6"/>
    <w:rsid w:val="009B1957"/>
    <w:rsid w:val="009B21BB"/>
    <w:rsid w:val="009B3CD1"/>
    <w:rsid w:val="009C05FA"/>
    <w:rsid w:val="009C136B"/>
    <w:rsid w:val="009C1C79"/>
    <w:rsid w:val="009C41DF"/>
    <w:rsid w:val="009C4C5F"/>
    <w:rsid w:val="009C53F3"/>
    <w:rsid w:val="009D368C"/>
    <w:rsid w:val="009D4125"/>
    <w:rsid w:val="009D5B26"/>
    <w:rsid w:val="009E5E06"/>
    <w:rsid w:val="009E67B2"/>
    <w:rsid w:val="009F53FB"/>
    <w:rsid w:val="009F5E75"/>
    <w:rsid w:val="009F77D2"/>
    <w:rsid w:val="00A04018"/>
    <w:rsid w:val="00A0550C"/>
    <w:rsid w:val="00A05CA6"/>
    <w:rsid w:val="00A10F76"/>
    <w:rsid w:val="00A136DC"/>
    <w:rsid w:val="00A149C0"/>
    <w:rsid w:val="00A174EC"/>
    <w:rsid w:val="00A21318"/>
    <w:rsid w:val="00A24CF9"/>
    <w:rsid w:val="00A2764D"/>
    <w:rsid w:val="00A43AA1"/>
    <w:rsid w:val="00A451C8"/>
    <w:rsid w:val="00A5336D"/>
    <w:rsid w:val="00A633BF"/>
    <w:rsid w:val="00A72FCF"/>
    <w:rsid w:val="00A753C8"/>
    <w:rsid w:val="00A81D6E"/>
    <w:rsid w:val="00A83D56"/>
    <w:rsid w:val="00A83EB5"/>
    <w:rsid w:val="00A853F7"/>
    <w:rsid w:val="00A87F24"/>
    <w:rsid w:val="00A93415"/>
    <w:rsid w:val="00A94EB1"/>
    <w:rsid w:val="00AA0F64"/>
    <w:rsid w:val="00AA337E"/>
    <w:rsid w:val="00AA4C80"/>
    <w:rsid w:val="00AA65DA"/>
    <w:rsid w:val="00AA6982"/>
    <w:rsid w:val="00AA7363"/>
    <w:rsid w:val="00AB0FF0"/>
    <w:rsid w:val="00AB173C"/>
    <w:rsid w:val="00AB177C"/>
    <w:rsid w:val="00AB2C7C"/>
    <w:rsid w:val="00AD074D"/>
    <w:rsid w:val="00AD2556"/>
    <w:rsid w:val="00AD4E85"/>
    <w:rsid w:val="00AD50AE"/>
    <w:rsid w:val="00AE0630"/>
    <w:rsid w:val="00AF31A3"/>
    <w:rsid w:val="00B00C01"/>
    <w:rsid w:val="00B04771"/>
    <w:rsid w:val="00B11451"/>
    <w:rsid w:val="00B13528"/>
    <w:rsid w:val="00B140A4"/>
    <w:rsid w:val="00B254C3"/>
    <w:rsid w:val="00B3269B"/>
    <w:rsid w:val="00B43397"/>
    <w:rsid w:val="00B470C6"/>
    <w:rsid w:val="00B61F1E"/>
    <w:rsid w:val="00B667B2"/>
    <w:rsid w:val="00B6706C"/>
    <w:rsid w:val="00B725E5"/>
    <w:rsid w:val="00B75CE3"/>
    <w:rsid w:val="00B81060"/>
    <w:rsid w:val="00B811B1"/>
    <w:rsid w:val="00B83F9C"/>
    <w:rsid w:val="00B84AAD"/>
    <w:rsid w:val="00B859DB"/>
    <w:rsid w:val="00B8745A"/>
    <w:rsid w:val="00B92868"/>
    <w:rsid w:val="00B92AE7"/>
    <w:rsid w:val="00B959D1"/>
    <w:rsid w:val="00BB2804"/>
    <w:rsid w:val="00BB52EE"/>
    <w:rsid w:val="00BC2D41"/>
    <w:rsid w:val="00BC36B9"/>
    <w:rsid w:val="00BE2A90"/>
    <w:rsid w:val="00BE5275"/>
    <w:rsid w:val="00BE7AD9"/>
    <w:rsid w:val="00BF0EFD"/>
    <w:rsid w:val="00BF1EB7"/>
    <w:rsid w:val="00BF2C5A"/>
    <w:rsid w:val="00BF2D23"/>
    <w:rsid w:val="00C02ADB"/>
    <w:rsid w:val="00C02FF1"/>
    <w:rsid w:val="00C033C1"/>
    <w:rsid w:val="00C03950"/>
    <w:rsid w:val="00C13654"/>
    <w:rsid w:val="00C14CB8"/>
    <w:rsid w:val="00C14DB5"/>
    <w:rsid w:val="00C206A5"/>
    <w:rsid w:val="00C26832"/>
    <w:rsid w:val="00C36612"/>
    <w:rsid w:val="00C36ED5"/>
    <w:rsid w:val="00C3721E"/>
    <w:rsid w:val="00C37EB4"/>
    <w:rsid w:val="00C44C32"/>
    <w:rsid w:val="00C44E3B"/>
    <w:rsid w:val="00C51399"/>
    <w:rsid w:val="00C54796"/>
    <w:rsid w:val="00C720EF"/>
    <w:rsid w:val="00C84F82"/>
    <w:rsid w:val="00C93BF9"/>
    <w:rsid w:val="00C946FE"/>
    <w:rsid w:val="00C96FD1"/>
    <w:rsid w:val="00CA0D2D"/>
    <w:rsid w:val="00CA1477"/>
    <w:rsid w:val="00CA5DF5"/>
    <w:rsid w:val="00CB2A72"/>
    <w:rsid w:val="00CC439B"/>
    <w:rsid w:val="00CC54A4"/>
    <w:rsid w:val="00CD4648"/>
    <w:rsid w:val="00CD4F2E"/>
    <w:rsid w:val="00CD6FFD"/>
    <w:rsid w:val="00CE61F4"/>
    <w:rsid w:val="00CF08BF"/>
    <w:rsid w:val="00CF5A24"/>
    <w:rsid w:val="00CF6204"/>
    <w:rsid w:val="00CF6A59"/>
    <w:rsid w:val="00CF771C"/>
    <w:rsid w:val="00D008F5"/>
    <w:rsid w:val="00D1314E"/>
    <w:rsid w:val="00D30DF1"/>
    <w:rsid w:val="00D3172E"/>
    <w:rsid w:val="00D332C7"/>
    <w:rsid w:val="00D3642C"/>
    <w:rsid w:val="00D36BD1"/>
    <w:rsid w:val="00D41E05"/>
    <w:rsid w:val="00D4529D"/>
    <w:rsid w:val="00D535FA"/>
    <w:rsid w:val="00D549AD"/>
    <w:rsid w:val="00D54E2E"/>
    <w:rsid w:val="00D56E38"/>
    <w:rsid w:val="00D5703D"/>
    <w:rsid w:val="00D60C86"/>
    <w:rsid w:val="00D672E7"/>
    <w:rsid w:val="00D713C8"/>
    <w:rsid w:val="00D71B75"/>
    <w:rsid w:val="00D81C9F"/>
    <w:rsid w:val="00D83562"/>
    <w:rsid w:val="00D85233"/>
    <w:rsid w:val="00D87E85"/>
    <w:rsid w:val="00D93822"/>
    <w:rsid w:val="00D93F36"/>
    <w:rsid w:val="00D94221"/>
    <w:rsid w:val="00D957C8"/>
    <w:rsid w:val="00DA26BB"/>
    <w:rsid w:val="00DA549B"/>
    <w:rsid w:val="00DA7E40"/>
    <w:rsid w:val="00DB0D43"/>
    <w:rsid w:val="00DB3D79"/>
    <w:rsid w:val="00DB4A3F"/>
    <w:rsid w:val="00DC097B"/>
    <w:rsid w:val="00DC13CA"/>
    <w:rsid w:val="00DC3FD5"/>
    <w:rsid w:val="00DC49E2"/>
    <w:rsid w:val="00DC5861"/>
    <w:rsid w:val="00DD0B60"/>
    <w:rsid w:val="00DD565E"/>
    <w:rsid w:val="00DD6972"/>
    <w:rsid w:val="00DE37FC"/>
    <w:rsid w:val="00DE4463"/>
    <w:rsid w:val="00DF6250"/>
    <w:rsid w:val="00DF6735"/>
    <w:rsid w:val="00E02B61"/>
    <w:rsid w:val="00E03070"/>
    <w:rsid w:val="00E05C83"/>
    <w:rsid w:val="00E11290"/>
    <w:rsid w:val="00E11DAC"/>
    <w:rsid w:val="00E14BCB"/>
    <w:rsid w:val="00E2245D"/>
    <w:rsid w:val="00E2381D"/>
    <w:rsid w:val="00E24621"/>
    <w:rsid w:val="00E2463A"/>
    <w:rsid w:val="00E24B2E"/>
    <w:rsid w:val="00E26F69"/>
    <w:rsid w:val="00E278EA"/>
    <w:rsid w:val="00E319D1"/>
    <w:rsid w:val="00E31ECE"/>
    <w:rsid w:val="00E3221B"/>
    <w:rsid w:val="00E3386A"/>
    <w:rsid w:val="00E35469"/>
    <w:rsid w:val="00E47D1B"/>
    <w:rsid w:val="00E54302"/>
    <w:rsid w:val="00E54E10"/>
    <w:rsid w:val="00E57CF1"/>
    <w:rsid w:val="00E60DC7"/>
    <w:rsid w:val="00E60ECD"/>
    <w:rsid w:val="00E648C4"/>
    <w:rsid w:val="00E65EE2"/>
    <w:rsid w:val="00E7683F"/>
    <w:rsid w:val="00E773E8"/>
    <w:rsid w:val="00E80DA4"/>
    <w:rsid w:val="00E812BB"/>
    <w:rsid w:val="00E83FD1"/>
    <w:rsid w:val="00E9007C"/>
    <w:rsid w:val="00E96B4B"/>
    <w:rsid w:val="00E97AB8"/>
    <w:rsid w:val="00EA1C70"/>
    <w:rsid w:val="00EA4B53"/>
    <w:rsid w:val="00EA6E32"/>
    <w:rsid w:val="00EB45EC"/>
    <w:rsid w:val="00EB4A1D"/>
    <w:rsid w:val="00EB5797"/>
    <w:rsid w:val="00EB771E"/>
    <w:rsid w:val="00EB7DC1"/>
    <w:rsid w:val="00EB7F5F"/>
    <w:rsid w:val="00EC0593"/>
    <w:rsid w:val="00EC51AF"/>
    <w:rsid w:val="00EC720E"/>
    <w:rsid w:val="00ED4281"/>
    <w:rsid w:val="00ED4712"/>
    <w:rsid w:val="00ED699D"/>
    <w:rsid w:val="00EE4B8F"/>
    <w:rsid w:val="00EE4C2A"/>
    <w:rsid w:val="00EE4D5C"/>
    <w:rsid w:val="00EF0785"/>
    <w:rsid w:val="00EF0C86"/>
    <w:rsid w:val="00F02A7E"/>
    <w:rsid w:val="00F15F4E"/>
    <w:rsid w:val="00F162E2"/>
    <w:rsid w:val="00F214A8"/>
    <w:rsid w:val="00F225AF"/>
    <w:rsid w:val="00F243F5"/>
    <w:rsid w:val="00F26BE5"/>
    <w:rsid w:val="00F33DEC"/>
    <w:rsid w:val="00F361F8"/>
    <w:rsid w:val="00F40527"/>
    <w:rsid w:val="00F4062E"/>
    <w:rsid w:val="00F4182E"/>
    <w:rsid w:val="00F41862"/>
    <w:rsid w:val="00F5014A"/>
    <w:rsid w:val="00F524D9"/>
    <w:rsid w:val="00F527C1"/>
    <w:rsid w:val="00F54831"/>
    <w:rsid w:val="00F561F5"/>
    <w:rsid w:val="00F57F42"/>
    <w:rsid w:val="00F601FD"/>
    <w:rsid w:val="00F6698D"/>
    <w:rsid w:val="00F7216E"/>
    <w:rsid w:val="00F741A0"/>
    <w:rsid w:val="00F74C75"/>
    <w:rsid w:val="00F866E3"/>
    <w:rsid w:val="00F87748"/>
    <w:rsid w:val="00F879AC"/>
    <w:rsid w:val="00F87CD1"/>
    <w:rsid w:val="00F91A26"/>
    <w:rsid w:val="00F93917"/>
    <w:rsid w:val="00F94C8A"/>
    <w:rsid w:val="00F9588C"/>
    <w:rsid w:val="00F9794C"/>
    <w:rsid w:val="00FA1BF4"/>
    <w:rsid w:val="00FA25B6"/>
    <w:rsid w:val="00FA5B5C"/>
    <w:rsid w:val="00FA5EDC"/>
    <w:rsid w:val="00FD1F03"/>
    <w:rsid w:val="00FD2649"/>
    <w:rsid w:val="00FD3179"/>
    <w:rsid w:val="00FD33F0"/>
    <w:rsid w:val="00FD5AA6"/>
    <w:rsid w:val="00FD6EB9"/>
    <w:rsid w:val="00FE0067"/>
    <w:rsid w:val="00FE0A33"/>
    <w:rsid w:val="00FE1601"/>
    <w:rsid w:val="00FE37C8"/>
    <w:rsid w:val="00FE3863"/>
    <w:rsid w:val="00FE450F"/>
    <w:rsid w:val="00FE5188"/>
    <w:rsid w:val="00FF26FB"/>
    <w:rsid w:val="00FF720B"/>
    <w:rsid w:val="00FF7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9002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1B1"/>
    <w:rPr>
      <w:sz w:val="22"/>
      <w:szCs w:val="24"/>
    </w:rPr>
  </w:style>
  <w:style w:type="paragraph" w:styleId="Heading1">
    <w:name w:val="heading 1"/>
    <w:next w:val="BodyText"/>
    <w:link w:val="Heading1Char"/>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C26832"/>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9976DD"/>
    <w:rPr>
      <w:rFonts w:ascii="Arial" w:hAnsi="Arial" w:cs="Arial"/>
      <w:b/>
      <w:bCs/>
      <w:sz w:val="36"/>
      <w:szCs w:val="32"/>
    </w:rPr>
  </w:style>
  <w:style w:type="character" w:customStyle="1" w:styleId="Heading1Char">
    <w:name w:val="Heading 1 Char"/>
    <w:basedOn w:val="DefaultParagraphFont"/>
    <w:link w:val="Heading1"/>
    <w:rsid w:val="00965825"/>
    <w:rPr>
      <w:rFonts w:ascii="Arial" w:hAnsi="Arial" w:cs="Arial"/>
      <w:b/>
      <w:bCs/>
      <w:kern w:val="32"/>
      <w:sz w:val="36"/>
      <w:szCs w:val="32"/>
    </w:rPr>
  </w:style>
  <w:style w:type="character" w:styleId="CommentReference">
    <w:name w:val="annotation reference"/>
    <w:basedOn w:val="DefaultParagraphFont"/>
    <w:rsid w:val="00DF6250"/>
    <w:rPr>
      <w:sz w:val="16"/>
      <w:szCs w:val="16"/>
    </w:rPr>
  </w:style>
  <w:style w:type="paragraph" w:styleId="CommentText">
    <w:name w:val="annotation text"/>
    <w:basedOn w:val="Normal"/>
    <w:link w:val="CommentTextChar"/>
    <w:rsid w:val="00DF6250"/>
    <w:rPr>
      <w:sz w:val="20"/>
      <w:szCs w:val="20"/>
    </w:rPr>
  </w:style>
  <w:style w:type="character" w:customStyle="1" w:styleId="CommentTextChar">
    <w:name w:val="Comment Text Char"/>
    <w:basedOn w:val="DefaultParagraphFont"/>
    <w:link w:val="CommentText"/>
    <w:rsid w:val="00DF6250"/>
  </w:style>
  <w:style w:type="paragraph" w:styleId="CommentSubject">
    <w:name w:val="annotation subject"/>
    <w:basedOn w:val="CommentText"/>
    <w:next w:val="CommentText"/>
    <w:link w:val="CommentSubjectChar"/>
    <w:rsid w:val="00DF6250"/>
    <w:rPr>
      <w:b/>
      <w:bCs/>
    </w:rPr>
  </w:style>
  <w:style w:type="character" w:customStyle="1" w:styleId="CommentSubjectChar">
    <w:name w:val="Comment Subject Char"/>
    <w:basedOn w:val="CommentTextChar"/>
    <w:link w:val="CommentSubject"/>
    <w:rsid w:val="00DF6250"/>
    <w:rPr>
      <w:b/>
      <w:bCs/>
    </w:rPr>
  </w:style>
  <w:style w:type="character" w:customStyle="1" w:styleId="BodyTextChar0">
    <w:name w:val="Body_Text Char"/>
    <w:link w:val="BodyText0"/>
    <w:locked/>
    <w:rsid w:val="00156AC1"/>
    <w:rPr>
      <w:sz w:val="24"/>
      <w:szCs w:val="24"/>
    </w:rPr>
  </w:style>
  <w:style w:type="paragraph" w:customStyle="1" w:styleId="BodyText0">
    <w:name w:val="Body_Text"/>
    <w:basedOn w:val="Normal"/>
    <w:link w:val="BodyTextChar0"/>
    <w:qFormat/>
    <w:rsid w:val="00156AC1"/>
    <w:pPr>
      <w:spacing w:before="120" w:after="120"/>
    </w:pPr>
    <w:rPr>
      <w:sz w:val="24"/>
    </w:rPr>
  </w:style>
  <w:style w:type="paragraph" w:styleId="ListParagraph">
    <w:name w:val="List Paragraph"/>
    <w:basedOn w:val="Normal"/>
    <w:uiPriority w:val="34"/>
    <w:qFormat/>
    <w:rsid w:val="00D852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1B1"/>
    <w:rPr>
      <w:sz w:val="22"/>
      <w:szCs w:val="24"/>
    </w:rPr>
  </w:style>
  <w:style w:type="paragraph" w:styleId="Heading1">
    <w:name w:val="heading 1"/>
    <w:next w:val="BodyText"/>
    <w:link w:val="Heading1Char"/>
    <w:qFormat/>
    <w:rsid w:val="00372700"/>
    <w:pPr>
      <w:keepNext/>
      <w:pageBreakBefore/>
      <w:numPr>
        <w:numId w:val="13"/>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C26832"/>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9976DD"/>
    <w:rPr>
      <w:rFonts w:ascii="Arial" w:hAnsi="Arial" w:cs="Arial"/>
      <w:b/>
      <w:bCs/>
      <w:sz w:val="36"/>
      <w:szCs w:val="32"/>
    </w:rPr>
  </w:style>
  <w:style w:type="character" w:customStyle="1" w:styleId="Heading1Char">
    <w:name w:val="Heading 1 Char"/>
    <w:basedOn w:val="DefaultParagraphFont"/>
    <w:link w:val="Heading1"/>
    <w:rsid w:val="00965825"/>
    <w:rPr>
      <w:rFonts w:ascii="Arial" w:hAnsi="Arial" w:cs="Arial"/>
      <w:b/>
      <w:bCs/>
      <w:kern w:val="32"/>
      <w:sz w:val="36"/>
      <w:szCs w:val="32"/>
    </w:rPr>
  </w:style>
  <w:style w:type="character" w:styleId="CommentReference">
    <w:name w:val="annotation reference"/>
    <w:basedOn w:val="DefaultParagraphFont"/>
    <w:rsid w:val="00DF6250"/>
    <w:rPr>
      <w:sz w:val="16"/>
      <w:szCs w:val="16"/>
    </w:rPr>
  </w:style>
  <w:style w:type="paragraph" w:styleId="CommentText">
    <w:name w:val="annotation text"/>
    <w:basedOn w:val="Normal"/>
    <w:link w:val="CommentTextChar"/>
    <w:rsid w:val="00DF6250"/>
    <w:rPr>
      <w:sz w:val="20"/>
      <w:szCs w:val="20"/>
    </w:rPr>
  </w:style>
  <w:style w:type="character" w:customStyle="1" w:styleId="CommentTextChar">
    <w:name w:val="Comment Text Char"/>
    <w:basedOn w:val="DefaultParagraphFont"/>
    <w:link w:val="CommentText"/>
    <w:rsid w:val="00DF6250"/>
  </w:style>
  <w:style w:type="paragraph" w:styleId="CommentSubject">
    <w:name w:val="annotation subject"/>
    <w:basedOn w:val="CommentText"/>
    <w:next w:val="CommentText"/>
    <w:link w:val="CommentSubjectChar"/>
    <w:rsid w:val="00DF6250"/>
    <w:rPr>
      <w:b/>
      <w:bCs/>
    </w:rPr>
  </w:style>
  <w:style w:type="character" w:customStyle="1" w:styleId="CommentSubjectChar">
    <w:name w:val="Comment Subject Char"/>
    <w:basedOn w:val="CommentTextChar"/>
    <w:link w:val="CommentSubject"/>
    <w:rsid w:val="00DF6250"/>
    <w:rPr>
      <w:b/>
      <w:bCs/>
    </w:rPr>
  </w:style>
  <w:style w:type="character" w:customStyle="1" w:styleId="BodyTextChar0">
    <w:name w:val="Body_Text Char"/>
    <w:link w:val="BodyText0"/>
    <w:locked/>
    <w:rsid w:val="00156AC1"/>
    <w:rPr>
      <w:sz w:val="24"/>
      <w:szCs w:val="24"/>
    </w:rPr>
  </w:style>
  <w:style w:type="paragraph" w:customStyle="1" w:styleId="BodyText0">
    <w:name w:val="Body_Text"/>
    <w:basedOn w:val="Normal"/>
    <w:link w:val="BodyTextChar0"/>
    <w:qFormat/>
    <w:rsid w:val="00156AC1"/>
    <w:pPr>
      <w:spacing w:before="120" w:after="120"/>
    </w:pPr>
    <w:rPr>
      <w:sz w:val="24"/>
    </w:rPr>
  </w:style>
  <w:style w:type="paragraph" w:styleId="ListParagraph">
    <w:name w:val="List Paragraph"/>
    <w:basedOn w:val="Normal"/>
    <w:uiPriority w:val="34"/>
    <w:qFormat/>
    <w:rsid w:val="00D852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256150">
      <w:bodyDiv w:val="1"/>
      <w:marLeft w:val="0"/>
      <w:marRight w:val="0"/>
      <w:marTop w:val="0"/>
      <w:marBottom w:val="0"/>
      <w:divBdr>
        <w:top w:val="none" w:sz="0" w:space="0" w:color="auto"/>
        <w:left w:val="none" w:sz="0" w:space="0" w:color="auto"/>
        <w:bottom w:val="none" w:sz="0" w:space="0" w:color="auto"/>
        <w:right w:val="none" w:sz="0" w:space="0" w:color="auto"/>
      </w:divBdr>
    </w:div>
    <w:div w:id="707923366">
      <w:bodyDiv w:val="1"/>
      <w:marLeft w:val="0"/>
      <w:marRight w:val="0"/>
      <w:marTop w:val="0"/>
      <w:marBottom w:val="0"/>
      <w:divBdr>
        <w:top w:val="none" w:sz="0" w:space="0" w:color="auto"/>
        <w:left w:val="none" w:sz="0" w:space="0" w:color="auto"/>
        <w:bottom w:val="none" w:sz="0" w:space="0" w:color="auto"/>
        <w:right w:val="none" w:sz="0" w:space="0" w:color="auto"/>
      </w:divBdr>
    </w:div>
    <w:div w:id="104618010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6787072">
      <w:bodyDiv w:val="1"/>
      <w:marLeft w:val="0"/>
      <w:marRight w:val="0"/>
      <w:marTop w:val="0"/>
      <w:marBottom w:val="0"/>
      <w:divBdr>
        <w:top w:val="none" w:sz="0" w:space="0" w:color="auto"/>
        <w:left w:val="none" w:sz="0" w:space="0" w:color="auto"/>
        <w:bottom w:val="none" w:sz="0" w:space="0" w:color="auto"/>
        <w:right w:val="none" w:sz="0" w:space="0" w:color="auto"/>
      </w:divBdr>
    </w:div>
    <w:div w:id="1997024746">
      <w:bodyDiv w:val="1"/>
      <w:marLeft w:val="0"/>
      <w:marRight w:val="0"/>
      <w:marTop w:val="0"/>
      <w:marBottom w:val="0"/>
      <w:divBdr>
        <w:top w:val="none" w:sz="0" w:space="0" w:color="auto"/>
        <w:left w:val="none" w:sz="0" w:space="0" w:color="auto"/>
        <w:bottom w:val="none" w:sz="0" w:space="0" w:color="auto"/>
        <w:right w:val="none" w:sz="0" w:space="0" w:color="auto"/>
      </w:divBdr>
    </w:div>
    <w:div w:id="209808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4.domain/vd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657KNE7CTRDA-7078-2165</_dlc_DocId>
    <_dlc_DocIdUrl xmlns="cdd665a5-4d39-4c80-990a-8a3abca4f55f">
      <Url>http://vaww.yourserver.domain/pm/hppmd/fm222iwg/_layouts/DocIdRedir.aspx?ID=657KNE7CTRDA-7078-2165</Url>
      <Description>657KNE7CTRDA-7078-2165</Description>
    </_dlc_DocIdUrl>
    <TaxKeywordTaxHTField xmlns="cdd665a5-4d39-4c80-990a-8a3abca4f55f">
      <Terms xmlns="http://schemas.microsoft.com/office/infopath/2007/PartnerControls"/>
    </TaxKeywordTaxHTField>
    <TaxCatchAll xmlns="cdd665a5-4d39-4c80-990a-8a3abca4f55f"/>
    <Historic_x0020_Modified xmlns="769a64f7-a3d4-4213-bf51-d33d197192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522EF03E68B342A5BD0BD45B3DD17B" ma:contentTypeVersion="5" ma:contentTypeDescription="Create a new document." ma:contentTypeScope="" ma:versionID="d04382e2352c747dfce788453e8b6e25">
  <xsd:schema xmlns:xsd="http://www.w3.org/2001/XMLSchema" xmlns:xs="http://www.w3.org/2001/XMLSchema" xmlns:p="http://schemas.microsoft.com/office/2006/metadata/properties" xmlns:ns2="cdd665a5-4d39-4c80-990a-8a3abca4f55f" xmlns:ns3="769a64f7-a3d4-4213-bf51-d33d197192e7" targetNamespace="http://schemas.microsoft.com/office/2006/metadata/properties" ma:root="true" ma:fieldsID="94cad1db9c4bd3e4aaac8de560cd9290" ns2:_="" ns3:_="">
    <xsd:import namespace="cdd665a5-4d39-4c80-990a-8a3abca4f55f"/>
    <xsd:import namespace="769a64f7-a3d4-4213-bf51-d33d197192e7"/>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Historic_x0020_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4588182f-46bd-4c7e-8ddd-06410e35bead}" ma:internalName="TaxCatchAll" ma:showField="CatchAllData" ma:web="cdd665a5-4d39-4c80-990a-8a3abca4f55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9a64f7-a3d4-4213-bf51-d33d197192e7" elementFormDefault="qualified">
    <xsd:import namespace="http://schemas.microsoft.com/office/2006/documentManagement/types"/>
    <xsd:import namespace="http://schemas.microsoft.com/office/infopath/2007/PartnerControls"/>
    <xsd:element name="Historic_x0020_Modified" ma:index="14" nillable="true" ma:displayName="Historic Modified" ma:format="DateOnly" ma:internalName="Historic_x0020_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860A55-24FF-4CE6-8147-BB4A2482BB11}"/>
</file>

<file path=customXml/itemProps2.xml><?xml version="1.0" encoding="utf-8"?>
<ds:datastoreItem xmlns:ds="http://schemas.openxmlformats.org/officeDocument/2006/customXml" ds:itemID="{2D34B134-6236-4B08-853B-E1E3933CB8F5}"/>
</file>

<file path=customXml/itemProps3.xml><?xml version="1.0" encoding="utf-8"?>
<ds:datastoreItem xmlns:ds="http://schemas.openxmlformats.org/officeDocument/2006/customXml" ds:itemID="{F83459CC-A218-4EDD-BD86-F0F8D2033569}"/>
</file>

<file path=customXml/itemProps4.xml><?xml version="1.0" encoding="utf-8"?>
<ds:datastoreItem xmlns:ds="http://schemas.openxmlformats.org/officeDocument/2006/customXml" ds:itemID="{DB3B9EF6-A3D3-459C-AF54-74F73AB8C2D8}"/>
</file>

<file path=customXml/itemProps5.xml><?xml version="1.0" encoding="utf-8"?>
<ds:datastoreItem xmlns:ds="http://schemas.openxmlformats.org/officeDocument/2006/customXml" ds:itemID="{2B1804C6-5CEF-4768-B0C3-AE360362EE54}"/>
</file>

<file path=docProps/app.xml><?xml version="1.0" encoding="utf-8"?>
<Properties xmlns="http://schemas.openxmlformats.org/officeDocument/2006/extended-properties" xmlns:vt="http://schemas.openxmlformats.org/officeDocument/2006/docPropsVTypes">
  <Template>artifact_template</Template>
  <TotalTime>0</TotalTime>
  <Pages>7</Pages>
  <Words>891</Words>
  <Characters>5669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National Patch Module Patch</vt:lpstr>
    </vt:vector>
  </TitlesOfParts>
  <LinksUpToDate>false</LinksUpToDate>
  <CharactersWithSpaces>6547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Patch Module Patch</dc:title>
  <dc:creator/>
  <cp:lastModifiedBy/>
  <cp:revision>1</cp:revision>
  <dcterms:created xsi:type="dcterms:W3CDTF">2016-02-16T12:57:00Z</dcterms:created>
  <dcterms:modified xsi:type="dcterms:W3CDTF">2016-02-16T12:57:00Z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40</vt:lpwstr>
  </property>
  <property fmtid="{D5CDD505-2E9C-101B-9397-08002B2CF9AE}" pid="3" name="ProPath Process ID">
    <vt:lpwstr>2</vt:lpwstr>
  </property>
  <property fmtid="{D5CDD505-2E9C-101B-9397-08002B2CF9AE}" pid="4" name="Action Requested">
    <vt:lpwstr>No Action Required</vt:lpwstr>
  </property>
  <property fmtid="{D5CDD505-2E9C-101B-9397-08002B2CF9AE}" pid="5" name="_dlc_DocIdItemGuid">
    <vt:lpwstr>5a530d6e-2f38-4d63-9b52-f5df1c89986f</vt:lpwstr>
  </property>
  <property fmtid="{D5CDD505-2E9C-101B-9397-08002B2CF9AE}" pid="6" name="Reviewed at Milestone (Multi-Select)">
    <vt:lpwstr>;#None;#</vt:lpwstr>
  </property>
  <property fmtid="{D5CDD505-2E9C-101B-9397-08002B2CF9AE}" pid="7" name="Required by National Release">
    <vt:bool>false</vt:bool>
  </property>
  <property fmtid="{D5CDD505-2E9C-101B-9397-08002B2CF9AE}" pid="8" name="Required by Independent Testing">
    <vt:bool>false</vt:bool>
  </property>
  <property fmtid="{D5CDD505-2E9C-101B-9397-08002B2CF9AE}" pid="9" name="Required for Operational Readiness Review">
    <vt:bool>false</vt:bool>
  </property>
  <property fmtid="{D5CDD505-2E9C-101B-9397-08002B2CF9AE}" pid="10" name="Required by PMAS">
    <vt:bool>false</vt:bool>
  </property>
  <property fmtid="{D5CDD505-2E9C-101B-9397-08002B2CF9AE}" pid="11" name="Required by VHA Release Management">
    <vt:bool>false</vt:bool>
  </property>
  <property fmtid="{D5CDD505-2E9C-101B-9397-08002B2CF9AE}" pid="12" name="Required for Assessment and Authorization">
    <vt:bool>false</vt:bool>
  </property>
  <property fmtid="{D5CDD505-2E9C-101B-9397-08002B2CF9AE}" pid="13" name="Required by Enterprise Operations">
    <vt:bool>false</vt:bool>
  </property>
  <property fmtid="{D5CDD505-2E9C-101B-9397-08002B2CF9AE}" pid="14" name="ContentTypeId">
    <vt:lpwstr>0x0101006D522EF03E68B342A5BD0BD45B3DD17B</vt:lpwstr>
  </property>
  <property fmtid="{D5CDD505-2E9C-101B-9397-08002B2CF9AE}" pid="15" name="Order">
    <vt:r8>953600</vt:r8>
  </property>
  <property fmtid="{D5CDD505-2E9C-101B-9397-08002B2CF9AE}" pid="16" name="xd_ProgID">
    <vt:lpwstr/>
  </property>
  <property fmtid="{D5CDD505-2E9C-101B-9397-08002B2CF9AE}" pid="17" name="_CopySource">
    <vt:lpwstr>https://vector.leidos.com/FHCCSQA/Working Area/000 - VIP/Deliverables/Intakes/002 NSR 20131203 CP Uni-directional Configuration Option/VIP_NSR20131203_National_Patch_Module_Patch_Description_201507.docx</vt:lpwstr>
  </property>
  <property fmtid="{D5CDD505-2E9C-101B-9397-08002B2CF9AE}" pid="18" name="TemplateUrl">
    <vt:lpwstr/>
  </property>
</Properties>
</file>