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FA48CB7" w14:textId="77777777" w:rsidR="001F713E" w:rsidRDefault="001F713E" w:rsidP="001F713E">
      <w:pPr>
        <w:pStyle w:val="Title"/>
      </w:pPr>
      <w:bookmarkStart w:id="0" w:name="_Toc205632711"/>
      <w:r>
        <w:t>Enterprise Messaging Infrastructure</w:t>
      </w:r>
    </w:p>
    <w:p w14:paraId="1FA48CB8" w14:textId="0BDBE385" w:rsidR="001F713E" w:rsidRDefault="00704ABC" w:rsidP="001F713E">
      <w:pPr>
        <w:pStyle w:val="Title"/>
      </w:pPr>
      <w:proofErr w:type="spellStart"/>
      <w:r>
        <w:t>Vitria</w:t>
      </w:r>
      <w:proofErr w:type="spellEnd"/>
      <w:r w:rsidR="001F713E">
        <w:t xml:space="preserve"> Interface Engine</w:t>
      </w:r>
    </w:p>
    <w:p w14:paraId="1FA48CB9" w14:textId="77777777" w:rsidR="001F713E" w:rsidRPr="00FA1BF4" w:rsidRDefault="001F713E" w:rsidP="001F713E">
      <w:pPr>
        <w:pStyle w:val="Title"/>
      </w:pPr>
      <w:r w:rsidRPr="00571778">
        <w:t xml:space="preserve">Health Data Repository </w:t>
      </w:r>
    </w:p>
    <w:p w14:paraId="1FA48CBA" w14:textId="77777777" w:rsidR="00293FEF" w:rsidRDefault="00506C75" w:rsidP="00827661">
      <w:pPr>
        <w:pStyle w:val="Title"/>
      </w:pPr>
      <w:r>
        <w:t xml:space="preserve">Service Integration Design Document </w:t>
      </w:r>
    </w:p>
    <w:p w14:paraId="1FA48CBB" w14:textId="77777777" w:rsidR="003C47CD" w:rsidRDefault="00B859DB">
      <w:pPr>
        <w:pStyle w:val="CoverTitleInstructions"/>
        <w:spacing w:before="1200" w:after="1200"/>
      </w:pPr>
      <w:r>
        <w:rPr>
          <w:noProof/>
        </w:rPr>
        <w:drawing>
          <wp:inline distT="0" distB="0" distL="0" distR="0" wp14:anchorId="1FA48F9E" wp14:editId="1FA48F9F">
            <wp:extent cx="2171700" cy="2171700"/>
            <wp:effectExtent l="0" t="0" r="0" b="0"/>
            <wp:docPr id="1" name="Picture 1" descr="Department of Veterans Affairs official s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epartment of Veterans Affairs official seal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48CBC" w14:textId="77777777" w:rsidR="00E63B3A" w:rsidRDefault="00E63B3A" w:rsidP="009976DD">
      <w:pPr>
        <w:pStyle w:val="Title"/>
      </w:pPr>
    </w:p>
    <w:p w14:paraId="1FA48CBD" w14:textId="77777777" w:rsidR="003C47CD" w:rsidRDefault="009976DD">
      <w:pPr>
        <w:pStyle w:val="Title2"/>
        <w:spacing w:before="0" w:after="360"/>
      </w:pPr>
      <w:r w:rsidRPr="00FB15D6">
        <w:t>Department of Veterans Affairs</w:t>
      </w:r>
    </w:p>
    <w:p w14:paraId="1FA48CBE" w14:textId="6EB1B835" w:rsidR="003C47CD" w:rsidRDefault="005E1FC1">
      <w:pPr>
        <w:pStyle w:val="Title2"/>
        <w:spacing w:before="0" w:after="360"/>
      </w:pPr>
      <w:r>
        <w:t>April</w:t>
      </w:r>
      <w:r w:rsidR="001F713E">
        <w:t xml:space="preserve"> 2016</w:t>
      </w:r>
    </w:p>
    <w:p w14:paraId="1FA48CBF" w14:textId="3F8B9E82" w:rsidR="003C47CD" w:rsidRDefault="00F7216E">
      <w:pPr>
        <w:pStyle w:val="Title2"/>
        <w:spacing w:before="0" w:after="360"/>
      </w:pPr>
      <w:r w:rsidRPr="00506C75">
        <w:t xml:space="preserve">Version </w:t>
      </w:r>
      <w:r w:rsidR="00C82ED6">
        <w:t>1.3</w:t>
      </w:r>
    </w:p>
    <w:p w14:paraId="1FA48CC0" w14:textId="77777777" w:rsidR="004F3A80" w:rsidRDefault="004F3A80" w:rsidP="004F3A80">
      <w:pPr>
        <w:pStyle w:val="Title2"/>
      </w:pPr>
    </w:p>
    <w:p w14:paraId="1FA48CC1" w14:textId="77777777" w:rsidR="004F3A80" w:rsidRPr="002006C3" w:rsidRDefault="004F3A80" w:rsidP="002006C3"/>
    <w:p w14:paraId="1FA48CC2" w14:textId="77777777" w:rsidR="00AD4E85" w:rsidRPr="002006C3" w:rsidRDefault="00AD4E85" w:rsidP="002006C3">
      <w:pPr>
        <w:sectPr w:rsidR="00AD4E85" w:rsidRPr="002006C3" w:rsidSect="00FA1BF4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5840" w:code="1"/>
          <w:pgMar w:top="1440" w:right="1440" w:bottom="1440" w:left="1440" w:header="720" w:footer="720" w:gutter="0"/>
          <w:pgNumType w:fmt="lowerRoman" w:start="1"/>
          <w:cols w:space="720"/>
          <w:vAlign w:val="center"/>
          <w:docGrid w:linePitch="360"/>
        </w:sectPr>
      </w:pPr>
    </w:p>
    <w:p w14:paraId="1FA48CC3" w14:textId="77777777" w:rsidR="00AD4E85" w:rsidRPr="00AD4E85" w:rsidRDefault="00922D53" w:rsidP="00922D53">
      <w:pPr>
        <w:pStyle w:val="Title2"/>
      </w:pPr>
      <w:r>
        <w:lastRenderedPageBreak/>
        <w:t>Revision History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737"/>
        <w:gridCol w:w="1086"/>
        <w:gridCol w:w="4415"/>
        <w:gridCol w:w="2338"/>
      </w:tblGrid>
      <w:tr w:rsidR="004F3A80" w:rsidRPr="005068FD" w14:paraId="1FA48CC8" w14:textId="77777777" w:rsidTr="002B5705">
        <w:trPr>
          <w:cantSplit/>
          <w:tblHeader/>
          <w:jc w:val="center"/>
        </w:trPr>
        <w:tc>
          <w:tcPr>
            <w:tcW w:w="907" w:type="pct"/>
            <w:shd w:val="clear" w:color="auto" w:fill="DBE5F1" w:themeFill="accent1" w:themeFillTint="33"/>
          </w:tcPr>
          <w:p w14:paraId="1FA48CC4" w14:textId="77777777" w:rsidR="004F3A80" w:rsidRPr="005068FD" w:rsidRDefault="004F3A80" w:rsidP="001B5187">
            <w:pPr>
              <w:pStyle w:val="TableHeading"/>
              <w:jc w:val="center"/>
            </w:pPr>
            <w:bookmarkStart w:id="1" w:name="ColumnTitle_01"/>
            <w:bookmarkEnd w:id="1"/>
            <w:r w:rsidRPr="005068FD">
              <w:t>Date</w:t>
            </w:r>
          </w:p>
        </w:tc>
        <w:tc>
          <w:tcPr>
            <w:tcW w:w="567" w:type="pct"/>
            <w:shd w:val="clear" w:color="auto" w:fill="DBE5F1" w:themeFill="accent1" w:themeFillTint="33"/>
          </w:tcPr>
          <w:p w14:paraId="1FA48CC5" w14:textId="77777777" w:rsidR="004F3A80" w:rsidRPr="005068FD" w:rsidRDefault="004F3A80" w:rsidP="001B5187">
            <w:pPr>
              <w:pStyle w:val="TableHeading"/>
              <w:jc w:val="center"/>
            </w:pPr>
            <w:r w:rsidRPr="005068FD">
              <w:t>Version</w:t>
            </w:r>
          </w:p>
        </w:tc>
        <w:tc>
          <w:tcPr>
            <w:tcW w:w="2305" w:type="pct"/>
            <w:shd w:val="clear" w:color="auto" w:fill="DBE5F1" w:themeFill="accent1" w:themeFillTint="33"/>
          </w:tcPr>
          <w:p w14:paraId="1FA48CC6" w14:textId="77777777" w:rsidR="004F3A80" w:rsidRPr="005068FD" w:rsidRDefault="004F3A80" w:rsidP="001B5187">
            <w:pPr>
              <w:pStyle w:val="TableHeading"/>
              <w:jc w:val="center"/>
            </w:pPr>
            <w:r w:rsidRPr="005068FD">
              <w:t>Description</w:t>
            </w:r>
          </w:p>
        </w:tc>
        <w:tc>
          <w:tcPr>
            <w:tcW w:w="1221" w:type="pct"/>
            <w:shd w:val="clear" w:color="auto" w:fill="DBE5F1" w:themeFill="accent1" w:themeFillTint="33"/>
          </w:tcPr>
          <w:p w14:paraId="1FA48CC7" w14:textId="77777777" w:rsidR="004F3A80" w:rsidRPr="005068FD" w:rsidRDefault="004F3A80" w:rsidP="001B5187">
            <w:pPr>
              <w:pStyle w:val="TableHeading"/>
              <w:jc w:val="center"/>
            </w:pPr>
            <w:r w:rsidRPr="005068FD">
              <w:t>Author</w:t>
            </w:r>
          </w:p>
        </w:tc>
      </w:tr>
      <w:tr w:rsidR="004F3A80" w14:paraId="1FA48CCD" w14:textId="77777777" w:rsidTr="00F243EB">
        <w:trPr>
          <w:cantSplit/>
          <w:jc w:val="center"/>
        </w:trPr>
        <w:tc>
          <w:tcPr>
            <w:tcW w:w="907" w:type="pct"/>
          </w:tcPr>
          <w:p w14:paraId="1FA48CC9" w14:textId="77777777" w:rsidR="004F3A80" w:rsidRPr="00A532FA" w:rsidRDefault="00571778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12/14/2015</w:t>
            </w:r>
          </w:p>
        </w:tc>
        <w:tc>
          <w:tcPr>
            <w:tcW w:w="567" w:type="pct"/>
          </w:tcPr>
          <w:p w14:paraId="1FA48CCA" w14:textId="77777777" w:rsidR="004F3A80" w:rsidRPr="00A532FA" w:rsidRDefault="00571778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0.08</w:t>
            </w:r>
          </w:p>
        </w:tc>
        <w:tc>
          <w:tcPr>
            <w:tcW w:w="2305" w:type="pct"/>
          </w:tcPr>
          <w:p w14:paraId="1FA48CCB" w14:textId="77777777" w:rsidR="004F3A80" w:rsidRPr="00A532FA" w:rsidRDefault="00571778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Removed CHDR references from document and embedded diagrams</w:t>
            </w:r>
          </w:p>
        </w:tc>
        <w:tc>
          <w:tcPr>
            <w:tcW w:w="1221" w:type="pct"/>
          </w:tcPr>
          <w:p w14:paraId="1FA48CCC" w14:textId="08AF131F" w:rsidR="004F3A80" w:rsidRPr="00A532FA" w:rsidRDefault="004F3A80" w:rsidP="00506C75">
            <w:pPr>
              <w:pStyle w:val="TableText"/>
              <w:rPr>
                <w:rFonts w:ascii="Arial" w:hAnsi="Arial"/>
              </w:rPr>
            </w:pPr>
          </w:p>
        </w:tc>
      </w:tr>
      <w:tr w:rsidR="004F3A80" w14:paraId="1FA48CD2" w14:textId="77777777" w:rsidTr="00F243EB">
        <w:trPr>
          <w:cantSplit/>
          <w:jc w:val="center"/>
        </w:trPr>
        <w:tc>
          <w:tcPr>
            <w:tcW w:w="907" w:type="pct"/>
          </w:tcPr>
          <w:p w14:paraId="1FA48CCE" w14:textId="77777777" w:rsidR="004F3A80" w:rsidRPr="00A532FA" w:rsidRDefault="00571778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12/16/2015</w:t>
            </w:r>
          </w:p>
        </w:tc>
        <w:tc>
          <w:tcPr>
            <w:tcW w:w="567" w:type="pct"/>
          </w:tcPr>
          <w:p w14:paraId="1FA48CCF" w14:textId="77777777" w:rsidR="004F3A80" w:rsidRPr="00A532FA" w:rsidRDefault="00571778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1.0</w:t>
            </w:r>
          </w:p>
        </w:tc>
        <w:tc>
          <w:tcPr>
            <w:tcW w:w="2305" w:type="pct"/>
          </w:tcPr>
          <w:p w14:paraId="1FA48CD0" w14:textId="77777777" w:rsidR="004F3A80" w:rsidRPr="00A532FA" w:rsidRDefault="00571778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Tech Writer review and format</w:t>
            </w:r>
          </w:p>
        </w:tc>
        <w:tc>
          <w:tcPr>
            <w:tcW w:w="1221" w:type="pct"/>
          </w:tcPr>
          <w:p w14:paraId="1FA48CD1" w14:textId="3F7D37DF" w:rsidR="004F3A80" w:rsidRPr="00A532FA" w:rsidRDefault="004F3A80" w:rsidP="0004636C">
            <w:pPr>
              <w:pStyle w:val="TableText"/>
              <w:rPr>
                <w:rFonts w:ascii="Arial" w:hAnsi="Arial"/>
              </w:rPr>
            </w:pPr>
          </w:p>
        </w:tc>
      </w:tr>
      <w:tr w:rsidR="00AB5700" w14:paraId="1FA48CD7" w14:textId="77777777" w:rsidTr="00F243EB">
        <w:trPr>
          <w:cantSplit/>
          <w:jc w:val="center"/>
        </w:trPr>
        <w:tc>
          <w:tcPr>
            <w:tcW w:w="907" w:type="pct"/>
          </w:tcPr>
          <w:p w14:paraId="1FA48CD3" w14:textId="77777777" w:rsidR="00AB5700" w:rsidRPr="00A532FA" w:rsidRDefault="00C7572E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2/26</w:t>
            </w:r>
            <w:r w:rsidR="00AB5700" w:rsidRPr="00A532FA">
              <w:rPr>
                <w:rFonts w:ascii="Arial" w:hAnsi="Arial"/>
              </w:rPr>
              <w:t>/2016</w:t>
            </w:r>
          </w:p>
        </w:tc>
        <w:tc>
          <w:tcPr>
            <w:tcW w:w="567" w:type="pct"/>
          </w:tcPr>
          <w:p w14:paraId="1FA48CD4" w14:textId="77777777" w:rsidR="00AB5700" w:rsidRPr="00A532FA" w:rsidRDefault="00AB5700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1.1</w:t>
            </w:r>
          </w:p>
        </w:tc>
        <w:tc>
          <w:tcPr>
            <w:tcW w:w="2305" w:type="pct"/>
          </w:tcPr>
          <w:p w14:paraId="1FA48CD5" w14:textId="77777777" w:rsidR="00AB5700" w:rsidRPr="00A532FA" w:rsidRDefault="00AB5700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Updated HDR Integration Design Document</w:t>
            </w:r>
          </w:p>
        </w:tc>
        <w:tc>
          <w:tcPr>
            <w:tcW w:w="1221" w:type="pct"/>
          </w:tcPr>
          <w:p w14:paraId="1FA48CD6" w14:textId="41D534E9" w:rsidR="00AB5700" w:rsidRPr="00A532FA" w:rsidRDefault="00AB5700" w:rsidP="0004636C">
            <w:pPr>
              <w:pStyle w:val="TableText"/>
              <w:rPr>
                <w:rFonts w:ascii="Arial" w:hAnsi="Arial"/>
              </w:rPr>
            </w:pPr>
          </w:p>
        </w:tc>
      </w:tr>
      <w:tr w:rsidR="003C47CD" w14:paraId="1FA48CDC" w14:textId="77777777" w:rsidTr="00F243EB">
        <w:trPr>
          <w:cantSplit/>
          <w:jc w:val="center"/>
        </w:trPr>
        <w:tc>
          <w:tcPr>
            <w:tcW w:w="907" w:type="pct"/>
          </w:tcPr>
          <w:p w14:paraId="1FA48CD8" w14:textId="77777777" w:rsidR="003C47CD" w:rsidRPr="00A532FA" w:rsidRDefault="003C47CD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3/01/2016</w:t>
            </w:r>
          </w:p>
        </w:tc>
        <w:tc>
          <w:tcPr>
            <w:tcW w:w="567" w:type="pct"/>
          </w:tcPr>
          <w:p w14:paraId="1FA48CD9" w14:textId="77777777" w:rsidR="003C47CD" w:rsidRPr="00A532FA" w:rsidRDefault="003C47CD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1.2</w:t>
            </w:r>
          </w:p>
        </w:tc>
        <w:tc>
          <w:tcPr>
            <w:tcW w:w="2305" w:type="pct"/>
          </w:tcPr>
          <w:p w14:paraId="1FA48CDA" w14:textId="77777777" w:rsidR="003C47CD" w:rsidRPr="00A532FA" w:rsidRDefault="003C47CD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Updated contents and diagrams</w:t>
            </w:r>
          </w:p>
        </w:tc>
        <w:tc>
          <w:tcPr>
            <w:tcW w:w="1221" w:type="pct"/>
          </w:tcPr>
          <w:p w14:paraId="1FA48CDB" w14:textId="2B5BB2C0" w:rsidR="003C47CD" w:rsidRPr="00A532FA" w:rsidRDefault="003C47CD" w:rsidP="0004636C">
            <w:pPr>
              <w:pStyle w:val="TableText"/>
              <w:rPr>
                <w:rFonts w:ascii="Arial" w:hAnsi="Arial"/>
              </w:rPr>
            </w:pPr>
          </w:p>
        </w:tc>
      </w:tr>
      <w:tr w:rsidR="0003771A" w14:paraId="6BE94A84" w14:textId="77777777" w:rsidTr="00F243EB">
        <w:trPr>
          <w:cantSplit/>
          <w:jc w:val="center"/>
        </w:trPr>
        <w:tc>
          <w:tcPr>
            <w:tcW w:w="907" w:type="pct"/>
          </w:tcPr>
          <w:p w14:paraId="5476D389" w14:textId="6FDC9360" w:rsidR="0003771A" w:rsidRPr="00A532FA" w:rsidRDefault="0003771A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3/30/2016</w:t>
            </w:r>
          </w:p>
        </w:tc>
        <w:tc>
          <w:tcPr>
            <w:tcW w:w="567" w:type="pct"/>
          </w:tcPr>
          <w:p w14:paraId="6D9E06A9" w14:textId="7C0EB997" w:rsidR="0003771A" w:rsidRPr="00A532FA" w:rsidRDefault="0003771A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>1.3</w:t>
            </w:r>
          </w:p>
        </w:tc>
        <w:tc>
          <w:tcPr>
            <w:tcW w:w="2305" w:type="pct"/>
          </w:tcPr>
          <w:p w14:paraId="6272692B" w14:textId="1B2AEF7C" w:rsidR="0003771A" w:rsidRPr="00A532FA" w:rsidRDefault="0003771A" w:rsidP="0004636C">
            <w:pPr>
              <w:pStyle w:val="TableText"/>
              <w:rPr>
                <w:rFonts w:ascii="Arial" w:hAnsi="Arial"/>
              </w:rPr>
            </w:pPr>
            <w:r w:rsidRPr="00A532FA">
              <w:rPr>
                <w:rFonts w:ascii="Arial" w:hAnsi="Arial"/>
              </w:rPr>
              <w:t xml:space="preserve">Tech writer review and added VA SharePoint link to </w:t>
            </w:r>
            <w:proofErr w:type="spellStart"/>
            <w:r w:rsidRPr="00A532FA">
              <w:rPr>
                <w:rFonts w:ascii="Arial" w:hAnsi="Arial"/>
              </w:rPr>
              <w:t>eMI</w:t>
            </w:r>
            <w:proofErr w:type="spellEnd"/>
            <w:r w:rsidRPr="00A532FA">
              <w:rPr>
                <w:rFonts w:ascii="Arial" w:hAnsi="Arial"/>
              </w:rPr>
              <w:t xml:space="preserve"> SDD </w:t>
            </w:r>
          </w:p>
        </w:tc>
        <w:tc>
          <w:tcPr>
            <w:tcW w:w="1221" w:type="pct"/>
          </w:tcPr>
          <w:p w14:paraId="5A39867D" w14:textId="77E53CFF" w:rsidR="0003771A" w:rsidRPr="00A532FA" w:rsidRDefault="0003771A" w:rsidP="0004636C">
            <w:pPr>
              <w:pStyle w:val="TableText"/>
              <w:rPr>
                <w:rFonts w:ascii="Arial" w:hAnsi="Arial"/>
              </w:rPr>
            </w:pPr>
          </w:p>
        </w:tc>
      </w:tr>
    </w:tbl>
    <w:p w14:paraId="1FA48CDD" w14:textId="77777777" w:rsidR="00BF2C5A" w:rsidRDefault="00BF2C5A" w:rsidP="002F55EB">
      <w:pPr>
        <w:pStyle w:val="BodyText"/>
      </w:pPr>
    </w:p>
    <w:p w14:paraId="1FA48CDE" w14:textId="77777777" w:rsidR="002F55EB" w:rsidRDefault="002F55EB">
      <w:pPr>
        <w:rPr>
          <w:sz w:val="24"/>
          <w:szCs w:val="20"/>
        </w:rPr>
      </w:pPr>
      <w:r>
        <w:br w:type="page"/>
      </w:r>
    </w:p>
    <w:p w14:paraId="1FA48CDF" w14:textId="77777777" w:rsidR="002F55EB" w:rsidRPr="002F55EB" w:rsidRDefault="002F55EB" w:rsidP="002F55EB">
      <w:pPr>
        <w:keepLines/>
        <w:autoSpaceDE w:val="0"/>
        <w:autoSpaceDN w:val="0"/>
        <w:adjustRightInd w:val="0"/>
        <w:spacing w:before="60" w:after="120" w:line="240" w:lineRule="atLeast"/>
        <w:rPr>
          <w:i/>
          <w:iCs/>
          <w:color w:val="0000FF"/>
          <w:sz w:val="24"/>
          <w:szCs w:val="20"/>
        </w:rPr>
      </w:pPr>
    </w:p>
    <w:p w14:paraId="1FA48CE0" w14:textId="77777777" w:rsidR="004F3A80" w:rsidRDefault="004F3A80" w:rsidP="00647B03">
      <w:pPr>
        <w:pStyle w:val="Title2"/>
      </w:pPr>
      <w:bookmarkStart w:id="2" w:name="ColumnTitle_02"/>
      <w:bookmarkEnd w:id="2"/>
      <w:r>
        <w:t>Table of Contents</w:t>
      </w:r>
    </w:p>
    <w:p w14:paraId="1FA48CE1" w14:textId="77777777" w:rsidR="00854B3F" w:rsidRDefault="00CB7DBB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r>
        <w:fldChar w:fldCharType="begin"/>
      </w:r>
      <w:r w:rsidR="003224BE">
        <w:instrText xml:space="preserve"> TOC \o \h \z \t "Appendix 1,1" </w:instrText>
      </w:r>
      <w:r>
        <w:fldChar w:fldCharType="separate"/>
      </w:r>
      <w:hyperlink w:anchor="_Toc444596376" w:history="1">
        <w:r w:rsidR="00854B3F" w:rsidRPr="006225AF">
          <w:rPr>
            <w:rStyle w:val="Hyperlink"/>
            <w:noProof/>
          </w:rPr>
          <w:t>1.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Introduction</w:t>
        </w:r>
        <w:r w:rsidR="00854B3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1FA48CE2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77" w:history="1">
        <w:r w:rsidR="00854B3F" w:rsidRPr="006225AF">
          <w:rPr>
            <w:rStyle w:val="Hyperlink"/>
            <w:noProof/>
          </w:rPr>
          <w:t>1.1.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Purpose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_Toc444596377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</w:t>
        </w:r>
        <w:r w:rsidR="00CB7DBB">
          <w:rPr>
            <w:noProof/>
            <w:webHidden/>
          </w:rPr>
          <w:fldChar w:fldCharType="end"/>
        </w:r>
      </w:hyperlink>
    </w:p>
    <w:p w14:paraId="1FA48CE3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78" w:history="1">
        <w:r w:rsidR="00854B3F" w:rsidRPr="006225AF">
          <w:rPr>
            <w:rStyle w:val="Hyperlink"/>
            <w:noProof/>
          </w:rPr>
          <w:t>1.2.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Scope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_Toc444596378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</w:t>
        </w:r>
        <w:r w:rsidR="00CB7DBB">
          <w:rPr>
            <w:noProof/>
            <w:webHidden/>
          </w:rPr>
          <w:fldChar w:fldCharType="end"/>
        </w:r>
      </w:hyperlink>
    </w:p>
    <w:p w14:paraId="1FA48CE4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79" w:history="1">
        <w:r w:rsidR="00854B3F" w:rsidRPr="006225AF">
          <w:rPr>
            <w:rStyle w:val="Hyperlink"/>
            <w:noProof/>
          </w:rPr>
          <w:t>1.3.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Audience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_Toc444596379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2</w:t>
        </w:r>
        <w:r w:rsidR="00CB7DBB">
          <w:rPr>
            <w:noProof/>
            <w:webHidden/>
          </w:rPr>
          <w:fldChar w:fldCharType="end"/>
        </w:r>
      </w:hyperlink>
    </w:p>
    <w:p w14:paraId="1FA48CE5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80" w:history="1">
        <w:r w:rsidR="00854B3F" w:rsidRPr="006225AF">
          <w:rPr>
            <w:rStyle w:val="Hyperlink"/>
            <w:noProof/>
          </w:rPr>
          <w:t>1.4.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References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_Toc444596380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2</w:t>
        </w:r>
        <w:r w:rsidR="00CB7DBB">
          <w:rPr>
            <w:noProof/>
            <w:webHidden/>
          </w:rPr>
          <w:fldChar w:fldCharType="end"/>
        </w:r>
      </w:hyperlink>
    </w:p>
    <w:p w14:paraId="1FA48CE6" w14:textId="77777777" w:rsidR="00854B3F" w:rsidRDefault="00996478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81" w:history="1">
        <w:r w:rsidR="00854B3F" w:rsidRPr="006225AF">
          <w:rPr>
            <w:rStyle w:val="Hyperlink"/>
            <w:noProof/>
          </w:rPr>
          <w:t>2.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Interface Requirement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_Toc444596381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2</w:t>
        </w:r>
        <w:r w:rsidR="00CB7DBB">
          <w:rPr>
            <w:noProof/>
            <w:webHidden/>
          </w:rPr>
          <w:fldChar w:fldCharType="end"/>
        </w:r>
      </w:hyperlink>
    </w:p>
    <w:p w14:paraId="1FA48CE7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82" w:history="1">
        <w:r w:rsidR="00854B3F" w:rsidRPr="006225AF">
          <w:rPr>
            <w:rStyle w:val="Hyperlink"/>
            <w:noProof/>
          </w:rPr>
          <w:t>2.1.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Business Unit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_Toc444596382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2</w:t>
        </w:r>
        <w:r w:rsidR="00CB7DBB">
          <w:rPr>
            <w:noProof/>
            <w:webHidden/>
          </w:rPr>
          <w:fldChar w:fldCharType="end"/>
        </w:r>
      </w:hyperlink>
    </w:p>
    <w:p w14:paraId="1FA48CE8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83" w:history="1">
        <w:r w:rsidR="00854B3F" w:rsidRPr="006225AF">
          <w:rPr>
            <w:rStyle w:val="Hyperlink"/>
            <w:noProof/>
          </w:rPr>
          <w:t>2.2.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Service Level Agreement Metrics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_Toc444596383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3</w:t>
        </w:r>
        <w:r w:rsidR="00CB7DBB">
          <w:rPr>
            <w:noProof/>
            <w:webHidden/>
          </w:rPr>
          <w:fldChar w:fldCharType="end"/>
        </w:r>
      </w:hyperlink>
    </w:p>
    <w:p w14:paraId="1FA48CE9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84" w:history="1">
        <w:r w:rsidR="00854B3F" w:rsidRPr="006225AF">
          <w:rPr>
            <w:rStyle w:val="Hyperlink"/>
            <w:noProof/>
          </w:rPr>
          <w:t>2.3.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Message Type Metrics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_Toc444596384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4</w:t>
        </w:r>
        <w:r w:rsidR="00CB7DBB">
          <w:rPr>
            <w:noProof/>
            <w:webHidden/>
          </w:rPr>
          <w:fldChar w:fldCharType="end"/>
        </w:r>
      </w:hyperlink>
    </w:p>
    <w:p w14:paraId="1FA48CEA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85" w:history="1">
        <w:r w:rsidR="00854B3F" w:rsidRPr="006225AF">
          <w:rPr>
            <w:rStyle w:val="Hyperlink"/>
            <w:noProof/>
          </w:rPr>
          <w:t>2.4.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Logical System Overview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_Toc444596385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5</w:t>
        </w:r>
        <w:r w:rsidR="00CB7DBB">
          <w:rPr>
            <w:noProof/>
            <w:webHidden/>
          </w:rPr>
          <w:fldChar w:fldCharType="end"/>
        </w:r>
      </w:hyperlink>
    </w:p>
    <w:p w14:paraId="1FA48CEB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86" w:history="1">
        <w:r w:rsidR="00854B3F" w:rsidRPr="006225AF">
          <w:rPr>
            <w:rStyle w:val="Hyperlink"/>
            <w:noProof/>
          </w:rPr>
          <w:t>2.5.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Logical Deployment Overview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_Toc444596386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6</w:t>
        </w:r>
        <w:r w:rsidR="00CB7DBB">
          <w:rPr>
            <w:noProof/>
            <w:webHidden/>
          </w:rPr>
          <w:fldChar w:fldCharType="end"/>
        </w:r>
      </w:hyperlink>
    </w:p>
    <w:p w14:paraId="1FA48CEC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87" w:history="1">
        <w:r w:rsidR="00854B3F" w:rsidRPr="006225AF">
          <w:rPr>
            <w:rStyle w:val="Hyperlink"/>
            <w:noProof/>
          </w:rPr>
          <w:t>2.6.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eMI Interface Requirements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_Toc444596387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6</w:t>
        </w:r>
        <w:r w:rsidR="00CB7DBB">
          <w:rPr>
            <w:noProof/>
            <w:webHidden/>
          </w:rPr>
          <w:fldChar w:fldCharType="end"/>
        </w:r>
      </w:hyperlink>
    </w:p>
    <w:p w14:paraId="1FA48CED" w14:textId="77777777" w:rsidR="00854B3F" w:rsidRDefault="00996478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88" w:history="1">
        <w:r w:rsidR="00854B3F" w:rsidRPr="006225AF">
          <w:rPr>
            <w:rStyle w:val="Hyperlink"/>
            <w:noProof/>
          </w:rPr>
          <w:t>3.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Detailed HDR Message Flow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_Toc444596388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9</w:t>
        </w:r>
        <w:r w:rsidR="00CB7DBB">
          <w:rPr>
            <w:noProof/>
            <w:webHidden/>
          </w:rPr>
          <w:fldChar w:fldCharType="end"/>
        </w:r>
      </w:hyperlink>
    </w:p>
    <w:p w14:paraId="1FA48CEE" w14:textId="77777777" w:rsidR="00854B3F" w:rsidRDefault="00996478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89" w:history="1">
        <w:r w:rsidR="00854B3F" w:rsidRPr="006225AF">
          <w:rPr>
            <w:rStyle w:val="Hyperlink"/>
            <w:noProof/>
          </w:rPr>
          <w:t>4.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HDR Design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_Toc444596389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11</w:t>
        </w:r>
        <w:r w:rsidR="00CB7DBB">
          <w:rPr>
            <w:noProof/>
            <w:webHidden/>
          </w:rPr>
          <w:fldChar w:fldCharType="end"/>
        </w:r>
      </w:hyperlink>
    </w:p>
    <w:p w14:paraId="1FA48CEF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90" w:history="1">
        <w:r w:rsidR="00854B3F" w:rsidRPr="006225AF">
          <w:rPr>
            <w:rStyle w:val="Hyperlink"/>
            <w:noProof/>
          </w:rPr>
          <w:t>4.1.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Architecture Deviations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_Toc444596390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11</w:t>
        </w:r>
        <w:r w:rsidR="00CB7DBB">
          <w:rPr>
            <w:noProof/>
            <w:webHidden/>
          </w:rPr>
          <w:fldChar w:fldCharType="end"/>
        </w:r>
      </w:hyperlink>
    </w:p>
    <w:p w14:paraId="1FA48CF0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91" w:history="1">
        <w:r w:rsidR="00854B3F" w:rsidRPr="006225AF">
          <w:rPr>
            <w:rStyle w:val="Hyperlink"/>
            <w:noProof/>
          </w:rPr>
          <w:t>4.2.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Pattern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_Toc444596391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11</w:t>
        </w:r>
        <w:r w:rsidR="00CB7DBB">
          <w:rPr>
            <w:noProof/>
            <w:webHidden/>
          </w:rPr>
          <w:fldChar w:fldCharType="end"/>
        </w:r>
      </w:hyperlink>
    </w:p>
    <w:p w14:paraId="1FA48CF1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92" w:history="1">
        <w:r w:rsidR="00854B3F" w:rsidRPr="006225AF">
          <w:rPr>
            <w:rStyle w:val="Hyperlink"/>
            <w:noProof/>
          </w:rPr>
          <w:t>4.3.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Protocol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_Toc444596392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11</w:t>
        </w:r>
        <w:r w:rsidR="00CB7DBB">
          <w:rPr>
            <w:noProof/>
            <w:webHidden/>
          </w:rPr>
          <w:fldChar w:fldCharType="end"/>
        </w:r>
      </w:hyperlink>
    </w:p>
    <w:p w14:paraId="1FA48CF2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93" w:history="1">
        <w:r w:rsidR="00854B3F" w:rsidRPr="006225AF">
          <w:rPr>
            <w:rStyle w:val="Hyperlink"/>
            <w:noProof/>
          </w:rPr>
          <w:t>4.4.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Message Routing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_Toc444596393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12</w:t>
        </w:r>
        <w:r w:rsidR="00CB7DBB">
          <w:rPr>
            <w:noProof/>
            <w:webHidden/>
          </w:rPr>
          <w:fldChar w:fldCharType="end"/>
        </w:r>
      </w:hyperlink>
    </w:p>
    <w:p w14:paraId="1FA48CF3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94" w:history="1">
        <w:r w:rsidR="00854B3F" w:rsidRPr="006225AF">
          <w:rPr>
            <w:rStyle w:val="Hyperlink"/>
            <w:noProof/>
          </w:rPr>
          <w:t>4.5.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Transformation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_Toc444596394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12</w:t>
        </w:r>
        <w:r w:rsidR="00CB7DBB">
          <w:rPr>
            <w:noProof/>
            <w:webHidden/>
          </w:rPr>
          <w:fldChar w:fldCharType="end"/>
        </w:r>
      </w:hyperlink>
    </w:p>
    <w:p w14:paraId="1FA48CF4" w14:textId="77777777" w:rsidR="00854B3F" w:rsidRDefault="00996478">
      <w:pPr>
        <w:pStyle w:val="TOC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95" w:history="1">
        <w:r w:rsidR="00854B3F" w:rsidRPr="006225AF">
          <w:rPr>
            <w:rStyle w:val="Hyperlink"/>
            <w:noProof/>
          </w:rPr>
          <w:t>4.5.1.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Protocol Transformation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_Toc444596395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12</w:t>
        </w:r>
        <w:r w:rsidR="00CB7DBB">
          <w:rPr>
            <w:noProof/>
            <w:webHidden/>
          </w:rPr>
          <w:fldChar w:fldCharType="end"/>
        </w:r>
      </w:hyperlink>
    </w:p>
    <w:p w14:paraId="1FA48CF5" w14:textId="77777777" w:rsidR="00854B3F" w:rsidRDefault="00996478">
      <w:pPr>
        <w:pStyle w:val="TOC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96" w:history="1">
        <w:r w:rsidR="00854B3F" w:rsidRPr="006225AF">
          <w:rPr>
            <w:rStyle w:val="Hyperlink"/>
            <w:noProof/>
          </w:rPr>
          <w:t>4.5.2.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Data Transformation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_Toc444596396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12</w:t>
        </w:r>
        <w:r w:rsidR="00CB7DBB">
          <w:rPr>
            <w:noProof/>
            <w:webHidden/>
          </w:rPr>
          <w:fldChar w:fldCharType="end"/>
        </w:r>
      </w:hyperlink>
    </w:p>
    <w:p w14:paraId="1FA48CF6" w14:textId="77777777" w:rsidR="00854B3F" w:rsidRDefault="00996478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97" w:history="1">
        <w:r w:rsidR="00854B3F" w:rsidRPr="006225AF">
          <w:rPr>
            <w:rStyle w:val="Hyperlink"/>
            <w:noProof/>
          </w:rPr>
          <w:t>5.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Implementation Details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_Toc444596397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13</w:t>
        </w:r>
        <w:r w:rsidR="00CB7DBB">
          <w:rPr>
            <w:noProof/>
            <w:webHidden/>
          </w:rPr>
          <w:fldChar w:fldCharType="end"/>
        </w:r>
      </w:hyperlink>
    </w:p>
    <w:p w14:paraId="1FA48CF7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98" w:history="1">
        <w:r w:rsidR="00854B3F" w:rsidRPr="006225AF">
          <w:rPr>
            <w:rStyle w:val="Hyperlink"/>
            <w:noProof/>
          </w:rPr>
          <w:t>5.1.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HDR VistA Interface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_Toc444596398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13</w:t>
        </w:r>
        <w:r w:rsidR="00CB7DBB">
          <w:rPr>
            <w:noProof/>
            <w:webHidden/>
          </w:rPr>
          <w:fldChar w:fldCharType="end"/>
        </w:r>
      </w:hyperlink>
    </w:p>
    <w:p w14:paraId="1FA48CF8" w14:textId="77777777" w:rsidR="00854B3F" w:rsidRDefault="00996478">
      <w:pPr>
        <w:pStyle w:val="TOC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399" w:history="1">
        <w:r w:rsidR="00854B3F" w:rsidRPr="006225AF">
          <w:rPr>
            <w:rStyle w:val="Hyperlink"/>
            <w:noProof/>
          </w:rPr>
          <w:t>5.1.1.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HDR VistA Receiver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_Toc444596399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13</w:t>
        </w:r>
        <w:r w:rsidR="00CB7DBB">
          <w:rPr>
            <w:noProof/>
            <w:webHidden/>
          </w:rPr>
          <w:fldChar w:fldCharType="end"/>
        </w:r>
      </w:hyperlink>
    </w:p>
    <w:p w14:paraId="1FA48CF9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01" w:history="1">
        <w:r w:rsidR="00854B3F" w:rsidRPr="006225AF">
          <w:rPr>
            <w:rStyle w:val="Hyperlink"/>
            <w:noProof/>
          </w:rPr>
          <w:t>5.2.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HDR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_Toc444596401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14</w:t>
        </w:r>
        <w:r w:rsidR="00CB7DBB">
          <w:rPr>
            <w:noProof/>
            <w:webHidden/>
          </w:rPr>
          <w:fldChar w:fldCharType="end"/>
        </w:r>
      </w:hyperlink>
    </w:p>
    <w:p w14:paraId="1FA48CFA" w14:textId="77777777" w:rsidR="00854B3F" w:rsidRDefault="00996478">
      <w:pPr>
        <w:pStyle w:val="TOC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02" w:history="1">
        <w:r w:rsidR="00854B3F" w:rsidRPr="006225AF">
          <w:rPr>
            <w:rStyle w:val="Hyperlink"/>
            <w:noProof/>
          </w:rPr>
          <w:t>5.2.1.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HDR VistA Sender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_Toc444596402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14</w:t>
        </w:r>
        <w:r w:rsidR="00CB7DBB">
          <w:rPr>
            <w:noProof/>
            <w:webHidden/>
          </w:rPr>
          <w:fldChar w:fldCharType="end"/>
        </w:r>
      </w:hyperlink>
    </w:p>
    <w:p w14:paraId="1FA48CFB" w14:textId="77777777" w:rsidR="00854B3F" w:rsidRDefault="00996478">
      <w:pPr>
        <w:pStyle w:val="TOC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04" w:history="1">
        <w:r w:rsidR="00854B3F" w:rsidRPr="006225AF">
          <w:rPr>
            <w:rStyle w:val="Hyperlink"/>
            <w:noProof/>
          </w:rPr>
          <w:t>5.2.2.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HDR Sender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_Toc444596404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15</w:t>
        </w:r>
        <w:r w:rsidR="00CB7DBB">
          <w:rPr>
            <w:noProof/>
            <w:webHidden/>
          </w:rPr>
          <w:fldChar w:fldCharType="end"/>
        </w:r>
      </w:hyperlink>
    </w:p>
    <w:p w14:paraId="1FA48CFC" w14:textId="77777777" w:rsidR="00854B3F" w:rsidRDefault="00996478">
      <w:pPr>
        <w:pStyle w:val="TOC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05" w:history="1">
        <w:r w:rsidR="00854B3F" w:rsidRPr="006225AF">
          <w:rPr>
            <w:rStyle w:val="Hyperlink"/>
            <w:noProof/>
          </w:rPr>
          <w:t>5.2.3.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Identify Routing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_Toc444596405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16</w:t>
        </w:r>
        <w:r w:rsidR="00CB7DBB">
          <w:rPr>
            <w:noProof/>
            <w:webHidden/>
          </w:rPr>
          <w:fldChar w:fldCharType="end"/>
        </w:r>
      </w:hyperlink>
    </w:p>
    <w:p w14:paraId="1FA48CFD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06" w:history="1">
        <w:r w:rsidR="00854B3F" w:rsidRPr="006225AF">
          <w:rPr>
            <w:rStyle w:val="Hyperlink"/>
            <w:noProof/>
          </w:rPr>
          <w:t>5.3.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Error Handling for HDR Message Delivery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_Toc444596406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16</w:t>
        </w:r>
        <w:r w:rsidR="00CB7DBB">
          <w:rPr>
            <w:noProof/>
            <w:webHidden/>
          </w:rPr>
          <w:fldChar w:fldCharType="end"/>
        </w:r>
      </w:hyperlink>
    </w:p>
    <w:p w14:paraId="1FA48CFE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07" w:history="1">
        <w:r w:rsidR="00854B3F" w:rsidRPr="006225AF">
          <w:rPr>
            <w:rStyle w:val="Hyperlink"/>
            <w:noProof/>
          </w:rPr>
          <w:t>5.4.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Project Configuration File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_Toc444596407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16</w:t>
        </w:r>
        <w:r w:rsidR="00CB7DBB">
          <w:rPr>
            <w:noProof/>
            <w:webHidden/>
          </w:rPr>
          <w:fldChar w:fldCharType="end"/>
        </w:r>
      </w:hyperlink>
    </w:p>
    <w:p w14:paraId="1FA48CFF" w14:textId="77777777" w:rsidR="00854B3F" w:rsidRDefault="00996478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08" w:history="1">
        <w:r w:rsidR="00854B3F" w:rsidRPr="006225AF">
          <w:rPr>
            <w:rStyle w:val="Hyperlink"/>
            <w:noProof/>
          </w:rPr>
          <w:t>5.5.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Queue Details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_Toc444596408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17</w:t>
        </w:r>
        <w:r w:rsidR="00CB7DBB">
          <w:rPr>
            <w:noProof/>
            <w:webHidden/>
          </w:rPr>
          <w:fldChar w:fldCharType="end"/>
        </w:r>
      </w:hyperlink>
    </w:p>
    <w:p w14:paraId="1FA48D00" w14:textId="77777777" w:rsidR="00854B3F" w:rsidRDefault="00996478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09" w:history="1">
        <w:r w:rsidR="00854B3F" w:rsidRPr="006225AF">
          <w:rPr>
            <w:rStyle w:val="Hyperlink"/>
            <w:noProof/>
          </w:rPr>
          <w:t>6.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Timeline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_Toc444596409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18</w:t>
        </w:r>
        <w:r w:rsidR="00CB7DBB">
          <w:rPr>
            <w:noProof/>
            <w:webHidden/>
          </w:rPr>
          <w:fldChar w:fldCharType="end"/>
        </w:r>
      </w:hyperlink>
    </w:p>
    <w:p w14:paraId="1FA48D01" w14:textId="77777777" w:rsidR="00854B3F" w:rsidRDefault="00996478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10" w:history="1">
        <w:r w:rsidR="00854B3F" w:rsidRPr="006225AF">
          <w:rPr>
            <w:rStyle w:val="Hyperlink"/>
            <w:noProof/>
          </w:rPr>
          <w:t>7.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Acronyms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_Toc444596410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19</w:t>
        </w:r>
        <w:r w:rsidR="00CB7DBB">
          <w:rPr>
            <w:noProof/>
            <w:webHidden/>
          </w:rPr>
          <w:fldChar w:fldCharType="end"/>
        </w:r>
      </w:hyperlink>
    </w:p>
    <w:p w14:paraId="1FA48D02" w14:textId="77777777" w:rsidR="00854B3F" w:rsidRDefault="00996478">
      <w:pPr>
        <w:pStyle w:val="TOC1"/>
        <w:tabs>
          <w:tab w:val="left" w:pos="185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11" w:history="1">
        <w:r w:rsidR="00854B3F" w:rsidRPr="006225AF">
          <w:rPr>
            <w:rStyle w:val="Hyperlink"/>
            <w:noProof/>
          </w:rPr>
          <w:t>Appendix A.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Architecture Design Decisions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_Toc444596411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20</w:t>
        </w:r>
        <w:r w:rsidR="00CB7DBB">
          <w:rPr>
            <w:noProof/>
            <w:webHidden/>
          </w:rPr>
          <w:fldChar w:fldCharType="end"/>
        </w:r>
      </w:hyperlink>
    </w:p>
    <w:p w14:paraId="1FA48D03" w14:textId="77777777" w:rsidR="00854B3F" w:rsidRDefault="00996478">
      <w:pPr>
        <w:pStyle w:val="TOC1"/>
        <w:tabs>
          <w:tab w:val="left" w:pos="185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12" w:history="1">
        <w:r w:rsidR="00854B3F" w:rsidRPr="006225AF">
          <w:rPr>
            <w:rStyle w:val="Hyperlink"/>
            <w:noProof/>
          </w:rPr>
          <w:t>Appendix B.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Messages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_Toc444596412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21</w:t>
        </w:r>
        <w:r w:rsidR="00CB7DBB">
          <w:rPr>
            <w:noProof/>
            <w:webHidden/>
          </w:rPr>
          <w:fldChar w:fldCharType="end"/>
        </w:r>
      </w:hyperlink>
    </w:p>
    <w:p w14:paraId="1FA48D04" w14:textId="77777777" w:rsidR="00854B3F" w:rsidRDefault="00996478">
      <w:pPr>
        <w:pStyle w:val="TOC1"/>
        <w:tabs>
          <w:tab w:val="left" w:pos="185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13" w:history="1">
        <w:r w:rsidR="00854B3F" w:rsidRPr="006225AF">
          <w:rPr>
            <w:rStyle w:val="Hyperlink"/>
            <w:noProof/>
          </w:rPr>
          <w:t>Appendix C.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Message Mapping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_Toc444596413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24</w:t>
        </w:r>
        <w:r w:rsidR="00CB7DBB">
          <w:rPr>
            <w:noProof/>
            <w:webHidden/>
          </w:rPr>
          <w:fldChar w:fldCharType="end"/>
        </w:r>
      </w:hyperlink>
    </w:p>
    <w:p w14:paraId="1FA48D05" w14:textId="77777777" w:rsidR="00854B3F" w:rsidRDefault="00996478">
      <w:pPr>
        <w:pStyle w:val="TOC1"/>
        <w:tabs>
          <w:tab w:val="left" w:pos="185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14" w:history="1">
        <w:r w:rsidR="00854B3F" w:rsidRPr="006225AF">
          <w:rPr>
            <w:rStyle w:val="Hyperlink"/>
            <w:noProof/>
          </w:rPr>
          <w:t>Appendix D.</w:t>
        </w:r>
        <w:r w:rsidR="00854B3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854B3F" w:rsidRPr="006225AF">
          <w:rPr>
            <w:rStyle w:val="Hyperlink"/>
            <w:noProof/>
          </w:rPr>
          <w:t>Outstanding Issues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_Toc444596414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25</w:t>
        </w:r>
        <w:r w:rsidR="00CB7DBB">
          <w:rPr>
            <w:noProof/>
            <w:webHidden/>
          </w:rPr>
          <w:fldChar w:fldCharType="end"/>
        </w:r>
      </w:hyperlink>
    </w:p>
    <w:p w14:paraId="1FA48D06" w14:textId="77777777" w:rsidR="00854B3F" w:rsidRDefault="00996478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444596415" w:history="1">
        <w:r w:rsidR="00854B3F" w:rsidRPr="006225AF">
          <w:rPr>
            <w:rStyle w:val="Hyperlink"/>
            <w:noProof/>
          </w:rPr>
          <w:t>Approval Signature</w:t>
        </w:r>
        <w:r w:rsidR="00854B3F">
          <w:rPr>
            <w:noProof/>
            <w:webHidden/>
          </w:rPr>
          <w:tab/>
        </w:r>
        <w:r w:rsidR="00CB7DBB">
          <w:rPr>
            <w:noProof/>
            <w:webHidden/>
          </w:rPr>
          <w:fldChar w:fldCharType="begin"/>
        </w:r>
        <w:r w:rsidR="00854B3F">
          <w:rPr>
            <w:noProof/>
            <w:webHidden/>
          </w:rPr>
          <w:instrText xml:space="preserve"> PAGEREF _Toc444596415 \h </w:instrText>
        </w:r>
        <w:r w:rsidR="00CB7DBB">
          <w:rPr>
            <w:noProof/>
            <w:webHidden/>
          </w:rPr>
        </w:r>
        <w:r w:rsidR="00CB7DBB">
          <w:rPr>
            <w:noProof/>
            <w:webHidden/>
          </w:rPr>
          <w:fldChar w:fldCharType="separate"/>
        </w:r>
        <w:r w:rsidR="00E92A97">
          <w:rPr>
            <w:noProof/>
            <w:webHidden/>
          </w:rPr>
          <w:t>27</w:t>
        </w:r>
        <w:r w:rsidR="00CB7DBB">
          <w:rPr>
            <w:noProof/>
            <w:webHidden/>
          </w:rPr>
          <w:fldChar w:fldCharType="end"/>
        </w:r>
      </w:hyperlink>
    </w:p>
    <w:p w14:paraId="1FA48D07" w14:textId="77777777" w:rsidR="004F3A80" w:rsidRDefault="00CB7DBB" w:rsidP="00942305">
      <w:pPr>
        <w:pStyle w:val="Title2"/>
      </w:pPr>
      <w:r>
        <w:fldChar w:fldCharType="end"/>
      </w:r>
      <w:r w:rsidR="00942305">
        <w:t>List of Tables</w:t>
      </w:r>
    </w:p>
    <w:p w14:paraId="1FA48D08" w14:textId="77777777" w:rsidR="002F165E" w:rsidRPr="00DF25FA" w:rsidRDefault="00CB7DBB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r w:rsidRPr="00CB7DBB">
        <w:rPr>
          <w:rFonts w:ascii="Arial" w:hAnsi="Arial" w:cs="Arial"/>
          <w:b/>
          <w:sz w:val="24"/>
        </w:rPr>
        <w:fldChar w:fldCharType="begin"/>
      </w:r>
      <w:r w:rsidRPr="00CB7DBB">
        <w:rPr>
          <w:rFonts w:ascii="Arial" w:hAnsi="Arial" w:cs="Arial"/>
          <w:b/>
          <w:sz w:val="24"/>
        </w:rPr>
        <w:instrText xml:space="preserve"> TOC \h \z \c "Table" </w:instrText>
      </w:r>
      <w:r w:rsidRPr="00CB7DBB">
        <w:rPr>
          <w:rFonts w:ascii="Arial" w:hAnsi="Arial" w:cs="Arial"/>
          <w:b/>
          <w:sz w:val="24"/>
        </w:rPr>
        <w:fldChar w:fldCharType="separate"/>
      </w:r>
      <w:hyperlink w:anchor="_Toc444358381" w:history="1">
        <w:r w:rsidRPr="00CB7DBB">
          <w:rPr>
            <w:rStyle w:val="Hyperlink"/>
            <w:rFonts w:ascii="Arial" w:hAnsi="Arial" w:cs="Arial"/>
            <w:b/>
            <w:noProof/>
            <w:sz w:val="24"/>
          </w:rPr>
          <w:t>Table 1:  Software Interfaces</w:t>
        </w:r>
        <w:r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_Toc444358381 \h </w:instrText>
        </w:r>
        <w:r w:rsidRPr="00CB7DBB">
          <w:rPr>
            <w:rFonts w:ascii="Arial" w:hAnsi="Arial" w:cs="Arial"/>
            <w:b/>
            <w:noProof/>
            <w:webHidden/>
            <w:sz w:val="24"/>
          </w:rPr>
        </w:r>
        <w:r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2</w:t>
        </w:r>
        <w:r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09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82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2:  VistA Business Unit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_Toc444358382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2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0A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83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3: HDR Business Unit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_Toc444358383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3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0B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84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4: SLA Metrics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_Toc444358384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3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0C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85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5: Message Type Metrics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_Toc444358385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4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0D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86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6: HDR Queue Routing Table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_Toc444358386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7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0E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87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7: JMS Header Properties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_Toc444358387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7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0F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88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8:  JMS Properties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_Toc444358388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7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0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89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9: VistA to eMI Interface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_Toc444358389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11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1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90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10: eMI Interface to HDR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_Toc444358390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12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2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91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11: Protocol Transformation in HDR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_Toc444358391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12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3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92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12: Project Configurable Parameters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_Toc444358392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17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4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93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13: Queues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_Toc444358393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17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5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94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14: Abbreviations and Terms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_Toc444358394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19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6" w14:textId="77777777" w:rsidR="002F165E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395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Table 15:  Outstanding Issues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_Toc444358395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E92A97">
          <w:rPr>
            <w:rFonts w:ascii="Arial" w:hAnsi="Arial" w:cs="Arial"/>
            <w:b/>
            <w:noProof/>
            <w:webHidden/>
            <w:sz w:val="24"/>
          </w:rPr>
          <w:t>25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7" w14:textId="77777777" w:rsidR="00942305" w:rsidRPr="00DF25FA" w:rsidRDefault="00CB7DBB" w:rsidP="00942305">
      <w:pPr>
        <w:rPr>
          <w:rFonts w:ascii="Arial" w:hAnsi="Arial" w:cs="Arial"/>
          <w:b/>
          <w:sz w:val="24"/>
        </w:rPr>
      </w:pPr>
      <w:r w:rsidRPr="00CB7DBB">
        <w:rPr>
          <w:rFonts w:ascii="Arial" w:hAnsi="Arial" w:cs="Arial"/>
          <w:b/>
          <w:sz w:val="24"/>
        </w:rPr>
        <w:fldChar w:fldCharType="end"/>
      </w:r>
    </w:p>
    <w:p w14:paraId="1FA48D18" w14:textId="77777777" w:rsidR="00942305" w:rsidRDefault="00942305" w:rsidP="00942305">
      <w:pPr>
        <w:pStyle w:val="Title2"/>
      </w:pPr>
      <w:r>
        <w:t>List of Figures</w:t>
      </w:r>
    </w:p>
    <w:p w14:paraId="1FA48D19" w14:textId="77777777" w:rsidR="00942305" w:rsidRPr="00DF25FA" w:rsidRDefault="00942305" w:rsidP="00942305">
      <w:pPr>
        <w:rPr>
          <w:sz w:val="24"/>
        </w:rPr>
      </w:pPr>
    </w:p>
    <w:p w14:paraId="1FA48D1A" w14:textId="77777777" w:rsidR="002A6CC7" w:rsidRPr="00DF25FA" w:rsidRDefault="00CB7DBB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r w:rsidRPr="00CB7DBB">
        <w:rPr>
          <w:b/>
          <w:sz w:val="24"/>
        </w:rPr>
        <w:fldChar w:fldCharType="begin"/>
      </w:r>
      <w:r w:rsidRPr="00CB7DBB">
        <w:rPr>
          <w:b/>
          <w:sz w:val="24"/>
        </w:rPr>
        <w:instrText xml:space="preserve"> TOC \h \z \c "Figure" </w:instrText>
      </w:r>
      <w:r w:rsidRPr="00CB7DBB">
        <w:rPr>
          <w:b/>
          <w:sz w:val="24"/>
        </w:rPr>
        <w:fldChar w:fldCharType="separate"/>
      </w:r>
      <w:hyperlink w:anchor="_Toc444358117" w:history="1">
        <w:r w:rsidRPr="00CB7DBB">
          <w:rPr>
            <w:rStyle w:val="Hyperlink"/>
            <w:rFonts w:ascii="Arial" w:hAnsi="Arial" w:cs="Arial"/>
            <w:b/>
            <w:noProof/>
            <w:sz w:val="24"/>
          </w:rPr>
          <w:t>Figure 1: HDR eMI Logical System Overview</w:t>
        </w:r>
        <w:r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_Toc444358117 \h </w:instrText>
        </w:r>
        <w:r w:rsidRPr="00CB7DBB">
          <w:rPr>
            <w:rFonts w:ascii="Arial" w:hAnsi="Arial" w:cs="Arial"/>
            <w:b/>
            <w:noProof/>
            <w:webHidden/>
            <w:sz w:val="24"/>
          </w:rPr>
        </w:r>
        <w:r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854B3F">
          <w:rPr>
            <w:rFonts w:ascii="Arial" w:hAnsi="Arial" w:cs="Arial"/>
            <w:b/>
            <w:noProof/>
            <w:webHidden/>
            <w:sz w:val="24"/>
          </w:rPr>
          <w:t>5</w:t>
        </w:r>
        <w:r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B" w14:textId="77777777" w:rsidR="002A6CC7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118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Figure 2: HDR eMI Deployment Overview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_Toc444358118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854B3F">
          <w:rPr>
            <w:rFonts w:ascii="Arial" w:hAnsi="Arial" w:cs="Arial"/>
            <w:b/>
            <w:noProof/>
            <w:webHidden/>
            <w:sz w:val="24"/>
          </w:rPr>
          <w:t>6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C" w14:textId="77777777" w:rsidR="002A6CC7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119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Figure 3: VistA to HDR Sequence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_Toc444358119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854B3F">
          <w:rPr>
            <w:rFonts w:ascii="Arial" w:hAnsi="Arial" w:cs="Arial"/>
            <w:b/>
            <w:noProof/>
            <w:webHidden/>
            <w:sz w:val="24"/>
          </w:rPr>
          <w:t>9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D" w14:textId="77777777" w:rsidR="002A6CC7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120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Figure 4: VistA Receiver Flow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_Toc444358120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854B3F">
          <w:rPr>
            <w:rFonts w:ascii="Arial" w:hAnsi="Arial" w:cs="Arial"/>
            <w:b/>
            <w:noProof/>
            <w:webHidden/>
            <w:sz w:val="24"/>
          </w:rPr>
          <w:t>13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E" w14:textId="77777777" w:rsidR="002A6CC7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121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Figure 5: HL7 Input Sub-Flow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_Toc444358121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854B3F">
          <w:rPr>
            <w:rFonts w:ascii="Arial" w:hAnsi="Arial" w:cs="Arial"/>
            <w:b/>
            <w:noProof/>
            <w:webHidden/>
            <w:sz w:val="24"/>
          </w:rPr>
          <w:t>14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1F" w14:textId="77777777" w:rsidR="002A6CC7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122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Figure 6:  HD Router Main Flow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_Toc444358122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854B3F">
          <w:rPr>
            <w:rFonts w:ascii="Arial" w:hAnsi="Arial" w:cs="Arial"/>
            <w:b/>
            <w:noProof/>
            <w:webHidden/>
            <w:sz w:val="24"/>
          </w:rPr>
          <w:t>15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20" w14:textId="77777777" w:rsidR="002A6CC7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123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Figure 7: HDR Sender Message Flow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_Toc444358123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854B3F">
          <w:rPr>
            <w:rFonts w:ascii="Arial" w:hAnsi="Arial" w:cs="Arial"/>
            <w:b/>
            <w:noProof/>
            <w:webHidden/>
            <w:sz w:val="24"/>
          </w:rPr>
          <w:t>15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21" w14:textId="77777777" w:rsidR="002A6CC7" w:rsidRPr="00DF25FA" w:rsidRDefault="00996478">
      <w:pPr>
        <w:pStyle w:val="TableofFigures"/>
        <w:tabs>
          <w:tab w:val="right" w:leader="dot" w:pos="9350"/>
        </w:tabs>
        <w:rPr>
          <w:rFonts w:ascii="Arial" w:eastAsiaTheme="minorEastAsia" w:hAnsi="Arial" w:cs="Arial"/>
          <w:b/>
          <w:noProof/>
          <w:sz w:val="24"/>
        </w:rPr>
      </w:pPr>
      <w:hyperlink w:anchor="_Toc444358124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Figure 8:  Identify Routing Information Message Flow (HDR)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_Toc444358124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854B3F">
          <w:rPr>
            <w:rFonts w:ascii="Arial" w:hAnsi="Arial" w:cs="Arial"/>
            <w:b/>
            <w:noProof/>
            <w:webHidden/>
            <w:sz w:val="24"/>
          </w:rPr>
          <w:t>16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22" w14:textId="77777777" w:rsidR="002A6CC7" w:rsidRPr="00DF25FA" w:rsidRDefault="00996478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 w:val="24"/>
        </w:rPr>
      </w:pPr>
      <w:hyperlink w:anchor="_Toc444358125" w:history="1">
        <w:r w:rsidR="00CB7DBB" w:rsidRPr="00CB7DBB">
          <w:rPr>
            <w:rStyle w:val="Hyperlink"/>
            <w:rFonts w:ascii="Arial" w:hAnsi="Arial" w:cs="Arial"/>
            <w:b/>
            <w:noProof/>
            <w:sz w:val="24"/>
          </w:rPr>
          <w:t>Figure 9: HDR Timeline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tab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begin"/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instrText xml:space="preserve"> PAGEREF _Toc444358125 \h </w:instrTex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separate"/>
        </w:r>
        <w:r w:rsidR="00854B3F">
          <w:rPr>
            <w:rFonts w:ascii="Arial" w:hAnsi="Arial" w:cs="Arial"/>
            <w:b/>
            <w:noProof/>
            <w:webHidden/>
            <w:sz w:val="24"/>
          </w:rPr>
          <w:t>18</w:t>
        </w:r>
        <w:r w:rsidR="00CB7DBB" w:rsidRPr="00CB7DBB">
          <w:rPr>
            <w:rFonts w:ascii="Arial" w:hAnsi="Arial" w:cs="Arial"/>
            <w:b/>
            <w:noProof/>
            <w:webHidden/>
            <w:sz w:val="24"/>
          </w:rPr>
          <w:fldChar w:fldCharType="end"/>
        </w:r>
      </w:hyperlink>
    </w:p>
    <w:p w14:paraId="1FA48D23" w14:textId="77777777" w:rsidR="00942305" w:rsidRPr="00DF25FA" w:rsidRDefault="00CB7DBB" w:rsidP="00942305">
      <w:pPr>
        <w:rPr>
          <w:sz w:val="24"/>
        </w:rPr>
        <w:sectPr w:rsidR="00942305" w:rsidRPr="00DF25FA" w:rsidSect="00AD4E85">
          <w:footerReference w:type="default" r:id="rId15"/>
          <w:pgSz w:w="12240" w:h="15840" w:code="1"/>
          <w:pgMar w:top="1440" w:right="1440" w:bottom="1440" w:left="1440" w:header="720" w:footer="720" w:gutter="0"/>
          <w:pgNumType w:fmt="lowerRoman" w:start="1"/>
          <w:cols w:space="720"/>
          <w:docGrid w:linePitch="360"/>
        </w:sectPr>
      </w:pPr>
      <w:r w:rsidRPr="00CB7DBB">
        <w:rPr>
          <w:b/>
          <w:sz w:val="24"/>
        </w:rPr>
        <w:fldChar w:fldCharType="end"/>
      </w:r>
    </w:p>
    <w:p w14:paraId="1FA48D24" w14:textId="32CA7F7E" w:rsidR="003C47CD" w:rsidRDefault="00F41862" w:rsidP="0089169F">
      <w:pPr>
        <w:pStyle w:val="Heading1"/>
        <w:numPr>
          <w:ilvl w:val="0"/>
          <w:numId w:val="39"/>
        </w:numPr>
      </w:pPr>
      <w:bookmarkStart w:id="3" w:name="_Toc444596376"/>
      <w:bookmarkEnd w:id="0"/>
      <w:r>
        <w:lastRenderedPageBreak/>
        <w:t>Introduction</w:t>
      </w:r>
      <w:bookmarkEnd w:id="3"/>
    </w:p>
    <w:p w14:paraId="1FA48D25" w14:textId="35E1062A" w:rsidR="00DE488B" w:rsidRPr="000E5C72" w:rsidRDefault="00DE488B" w:rsidP="000E5C72">
      <w:pPr>
        <w:pStyle w:val="BodyText"/>
      </w:pPr>
      <w:bookmarkStart w:id="4" w:name="_Toc411336914"/>
      <w:r w:rsidRPr="000E5C72">
        <w:t>The Health Data Repository (HDR) Enterprise Messaging Infrastructure (</w:t>
      </w:r>
      <w:proofErr w:type="spellStart"/>
      <w:r w:rsidRPr="000E5C72">
        <w:t>eMI</w:t>
      </w:r>
      <w:proofErr w:type="spellEnd"/>
      <w:r w:rsidRPr="000E5C72">
        <w:t>) application stores clinically relevant Veteran data at an enterprise location. Clinical activities, such as entering a prescription, entering vital statistic measurements, and entering a drug or allergy reaction, trigger the Health Level 7 (HL7) messages from the Department of Veterans Affairs (VA) Veterans Health Information System and Technology Architecture (</w:t>
      </w:r>
      <w:proofErr w:type="spellStart"/>
      <w:r w:rsidRPr="000E5C72">
        <w:t>VistA</w:t>
      </w:r>
      <w:proofErr w:type="spellEnd"/>
      <w:r w:rsidRPr="000E5C72">
        <w:t xml:space="preserve">) to </w:t>
      </w:r>
      <w:proofErr w:type="gramStart"/>
      <w:r w:rsidRPr="000E5C72">
        <w:t>be sent</w:t>
      </w:r>
      <w:proofErr w:type="gramEnd"/>
      <w:r w:rsidRPr="000E5C72">
        <w:t xml:space="preserve"> to the HDR. The </w:t>
      </w:r>
      <w:proofErr w:type="spellStart"/>
      <w:r w:rsidRPr="000E5C72">
        <w:t>eMI</w:t>
      </w:r>
      <w:proofErr w:type="spellEnd"/>
      <w:r w:rsidRPr="000E5C72">
        <w:t xml:space="preserve"> HDR application facilitates the exchange of HL7 messages from the </w:t>
      </w:r>
      <w:proofErr w:type="spellStart"/>
      <w:r w:rsidRPr="000E5C72">
        <w:t>VistA</w:t>
      </w:r>
      <w:proofErr w:type="spellEnd"/>
      <w:r w:rsidRPr="000E5C72">
        <w:t xml:space="preserve"> system to the HDR, located at the Austin Information Technology Center (AITC) in Austin, Texas.</w:t>
      </w:r>
    </w:p>
    <w:p w14:paraId="1FA48D26" w14:textId="2D26C026" w:rsidR="003C47CD" w:rsidRDefault="00060B86" w:rsidP="0089169F">
      <w:pPr>
        <w:pStyle w:val="Heading2"/>
        <w:numPr>
          <w:ilvl w:val="1"/>
          <w:numId w:val="38"/>
        </w:numPr>
        <w:spacing w:before="120"/>
      </w:pPr>
      <w:bookmarkStart w:id="5" w:name="_Toc444596377"/>
      <w:r w:rsidRPr="00060B86">
        <w:t>Purpose</w:t>
      </w:r>
      <w:bookmarkEnd w:id="4"/>
      <w:bookmarkEnd w:id="5"/>
    </w:p>
    <w:p w14:paraId="1FA48D27" w14:textId="77777777" w:rsidR="00DE488B" w:rsidRPr="00660E43" w:rsidRDefault="00DE488B" w:rsidP="00DE488B">
      <w:pPr>
        <w:pStyle w:val="BodyText"/>
      </w:pPr>
      <w:r w:rsidRPr="00660E43">
        <w:t xml:space="preserve">The purpose of this document is to describe the interface specifications of the </w:t>
      </w:r>
      <w:proofErr w:type="spellStart"/>
      <w:r w:rsidRPr="00660E43">
        <w:t>eMI</w:t>
      </w:r>
      <w:proofErr w:type="spellEnd"/>
      <w:r w:rsidRPr="00660E43">
        <w:t xml:space="preserve"> HDR interface to the </w:t>
      </w:r>
      <w:proofErr w:type="spellStart"/>
      <w:r w:rsidRPr="00660E43">
        <w:t>VistA</w:t>
      </w:r>
      <w:proofErr w:type="spellEnd"/>
      <w:r w:rsidRPr="00660E43">
        <w:t xml:space="preserve"> systems</w:t>
      </w:r>
      <w:r>
        <w:t xml:space="preserve"> and</w:t>
      </w:r>
      <w:r w:rsidRPr="00660E43">
        <w:t xml:space="preserve"> the HDR system. This document also provides the detailed design of the </w:t>
      </w:r>
      <w:proofErr w:type="spellStart"/>
      <w:r w:rsidRPr="00660E43">
        <w:t>eMI</w:t>
      </w:r>
      <w:proofErr w:type="spellEnd"/>
      <w:r w:rsidRPr="00660E43">
        <w:t xml:space="preserve"> HDR message flow and includes protocol, transformation, broker patterns, happy path, and exception details.</w:t>
      </w:r>
    </w:p>
    <w:p w14:paraId="1FA48D28" w14:textId="24C8DD7F" w:rsidR="003C47CD" w:rsidRDefault="00506C75" w:rsidP="0089169F">
      <w:pPr>
        <w:pStyle w:val="Heading2"/>
        <w:numPr>
          <w:ilvl w:val="1"/>
          <w:numId w:val="38"/>
        </w:numPr>
        <w:spacing w:before="120"/>
      </w:pPr>
      <w:bookmarkStart w:id="6" w:name="_Toc444596378"/>
      <w:r>
        <w:t>Scope</w:t>
      </w:r>
      <w:bookmarkEnd w:id="6"/>
    </w:p>
    <w:p w14:paraId="1FA48D29" w14:textId="77777777" w:rsidR="00DE488B" w:rsidRDefault="00DE488B" w:rsidP="00DE488B">
      <w:pPr>
        <w:pStyle w:val="BodyText"/>
      </w:pPr>
      <w:r w:rsidRPr="002C179C">
        <w:t xml:space="preserve">The </w:t>
      </w:r>
      <w:r>
        <w:t>scope</w:t>
      </w:r>
      <w:r w:rsidRPr="002C179C">
        <w:t xml:space="preserve"> of this document </w:t>
      </w:r>
      <w:r>
        <w:t xml:space="preserve">is to describe the message flow between the </w:t>
      </w:r>
      <w:proofErr w:type="spellStart"/>
      <w:r>
        <w:t>VistA</w:t>
      </w:r>
      <w:proofErr w:type="spellEnd"/>
      <w:r>
        <w:t xml:space="preserve"> systems and the HDR system. This document defines requirement and design specifications for the HDR message flow. </w:t>
      </w:r>
    </w:p>
    <w:p w14:paraId="1FA48D2A" w14:textId="77777777" w:rsidR="00DE488B" w:rsidRDefault="00DE488B" w:rsidP="00DE488B">
      <w:pPr>
        <w:pStyle w:val="BodyText"/>
      </w:pPr>
      <w:r w:rsidRPr="00660E43">
        <w:t xml:space="preserve">The </w:t>
      </w:r>
      <w:proofErr w:type="spellStart"/>
      <w:r w:rsidRPr="00660E43">
        <w:t>eMI</w:t>
      </w:r>
      <w:proofErr w:type="spellEnd"/>
      <w:r w:rsidRPr="00660E43">
        <w:t xml:space="preserve"> HDR application receives HL7 messages from the </w:t>
      </w:r>
      <w:proofErr w:type="spellStart"/>
      <w:r w:rsidRPr="00660E43">
        <w:t>VistA</w:t>
      </w:r>
      <w:proofErr w:type="spellEnd"/>
      <w:r w:rsidRPr="00660E43">
        <w:t xml:space="preserve"> system via </w:t>
      </w:r>
      <w:r>
        <w:t>S</w:t>
      </w:r>
      <w:r w:rsidRPr="00660E43">
        <w:t>ocket</w:t>
      </w:r>
      <w:r>
        <w:t xml:space="preserve"> for transmission to the HDR</w:t>
      </w:r>
      <w:r w:rsidRPr="00660E43">
        <w:t xml:space="preserve">. </w:t>
      </w:r>
      <w:proofErr w:type="spellStart"/>
      <w:r>
        <w:t>VistA</w:t>
      </w:r>
      <w:proofErr w:type="spellEnd"/>
      <w:r>
        <w:t xml:space="preserve"> sends the HL7 messages to the Regional Data Center (RDC). The RDC validates the Message Header (MSH) and sends a Commit Acknowledge (CA) or Commit Reject (CR) to </w:t>
      </w:r>
      <w:proofErr w:type="spellStart"/>
      <w:r>
        <w:t>VistA</w:t>
      </w:r>
      <w:proofErr w:type="spellEnd"/>
      <w:r>
        <w:t xml:space="preserve">. The RDC then transfers the messages to the Enterprise, which routes the messages to HDR based on content-based routing rules. </w:t>
      </w:r>
      <w:r w:rsidRPr="00660E43">
        <w:t xml:space="preserve">The </w:t>
      </w:r>
      <w:proofErr w:type="spellStart"/>
      <w:r w:rsidRPr="00660E43">
        <w:t>eMI</w:t>
      </w:r>
      <w:proofErr w:type="spellEnd"/>
      <w:r w:rsidRPr="00660E43">
        <w:t xml:space="preserve"> HDR application transforms these HL7 messages to Java Message Service (JMS) and publishes the received messages to the HDR JMS queue</w:t>
      </w:r>
      <w:r>
        <w:t>s</w:t>
      </w:r>
      <w:r w:rsidRPr="00660E43">
        <w:t>.</w:t>
      </w:r>
      <w:r>
        <w:t xml:space="preserve"> HDR receives approximately three million messages per day, averaging </w:t>
      </w:r>
      <w:r w:rsidR="00854B3F">
        <w:t>five-kilobyte</w:t>
      </w:r>
      <w:r>
        <w:t xml:space="preserve"> (kb) messages per payload.</w:t>
      </w:r>
      <w:r w:rsidDel="00DF65DB">
        <w:t xml:space="preserve"> </w:t>
      </w:r>
    </w:p>
    <w:p w14:paraId="1FA48D2B" w14:textId="77777777" w:rsidR="00DE488B" w:rsidRDefault="00DE488B" w:rsidP="00DE488B">
      <w:pPr>
        <w:pStyle w:val="BodyText"/>
      </w:pPr>
      <w:r>
        <w:t xml:space="preserve">Scope items in this document include, but are not limited </w:t>
      </w:r>
      <w:proofErr w:type="gramStart"/>
      <w:r>
        <w:t>to</w:t>
      </w:r>
      <w:proofErr w:type="gramEnd"/>
      <w:r>
        <w:t xml:space="preserve">: </w:t>
      </w:r>
    </w:p>
    <w:p w14:paraId="1FA48D2C" w14:textId="77777777" w:rsidR="00DE488B" w:rsidRPr="00666978" w:rsidRDefault="00DE488B" w:rsidP="00666978">
      <w:pPr>
        <w:pStyle w:val="BodyTextNumbered2"/>
        <w:rPr>
          <w:sz w:val="24"/>
          <w:szCs w:val="24"/>
        </w:rPr>
      </w:pPr>
      <w:r w:rsidRPr="00666978">
        <w:rPr>
          <w:sz w:val="24"/>
          <w:szCs w:val="24"/>
        </w:rPr>
        <w:t>Message Types</w:t>
      </w:r>
    </w:p>
    <w:p w14:paraId="1FA48D2D" w14:textId="77777777" w:rsidR="00DE488B" w:rsidRPr="00666978" w:rsidRDefault="00DE488B" w:rsidP="00666978">
      <w:pPr>
        <w:pStyle w:val="BodyTextNumbered2"/>
        <w:rPr>
          <w:sz w:val="24"/>
          <w:szCs w:val="24"/>
        </w:rPr>
      </w:pPr>
      <w:r w:rsidRPr="00666978">
        <w:rPr>
          <w:sz w:val="24"/>
          <w:szCs w:val="24"/>
        </w:rPr>
        <w:t>Validation</w:t>
      </w:r>
    </w:p>
    <w:p w14:paraId="1FA48D2E" w14:textId="77777777" w:rsidR="00DE488B" w:rsidRPr="00666978" w:rsidRDefault="00DE488B" w:rsidP="00666978">
      <w:pPr>
        <w:pStyle w:val="BodyTextNumbered2"/>
        <w:rPr>
          <w:sz w:val="24"/>
          <w:szCs w:val="24"/>
        </w:rPr>
      </w:pPr>
      <w:r w:rsidRPr="00666978">
        <w:rPr>
          <w:sz w:val="24"/>
          <w:szCs w:val="24"/>
        </w:rPr>
        <w:t>Ports and Protocol</w:t>
      </w:r>
    </w:p>
    <w:p w14:paraId="1FA48D2F" w14:textId="77777777" w:rsidR="00DE488B" w:rsidRPr="00666978" w:rsidRDefault="00DE488B" w:rsidP="00666978">
      <w:pPr>
        <w:pStyle w:val="BodyTextNumbered2"/>
        <w:rPr>
          <w:sz w:val="24"/>
          <w:szCs w:val="24"/>
        </w:rPr>
      </w:pPr>
      <w:r w:rsidRPr="00666978">
        <w:rPr>
          <w:sz w:val="24"/>
          <w:szCs w:val="24"/>
        </w:rPr>
        <w:t>Transformation</w:t>
      </w:r>
    </w:p>
    <w:p w14:paraId="1FA48D30" w14:textId="77777777" w:rsidR="00DE488B" w:rsidRPr="00666978" w:rsidRDefault="00DE488B" w:rsidP="00666978">
      <w:pPr>
        <w:pStyle w:val="BodyTextNumbered2"/>
        <w:rPr>
          <w:sz w:val="24"/>
          <w:szCs w:val="24"/>
        </w:rPr>
      </w:pPr>
      <w:r w:rsidRPr="00666978">
        <w:rPr>
          <w:sz w:val="24"/>
          <w:szCs w:val="24"/>
        </w:rPr>
        <w:t>Error Handling</w:t>
      </w:r>
    </w:p>
    <w:p w14:paraId="1FA48D31" w14:textId="77777777" w:rsidR="00DE488B" w:rsidRPr="00666978" w:rsidRDefault="00DE488B" w:rsidP="00666978">
      <w:pPr>
        <w:pStyle w:val="BodyTextNumbered2"/>
        <w:rPr>
          <w:sz w:val="24"/>
          <w:szCs w:val="24"/>
        </w:rPr>
      </w:pPr>
      <w:r w:rsidRPr="00666978">
        <w:rPr>
          <w:sz w:val="24"/>
          <w:szCs w:val="24"/>
        </w:rPr>
        <w:t>Routing</w:t>
      </w:r>
    </w:p>
    <w:p w14:paraId="1FA48D32" w14:textId="77777777" w:rsidR="00DE488B" w:rsidRPr="00666978" w:rsidRDefault="00DE488B" w:rsidP="00666978">
      <w:pPr>
        <w:pStyle w:val="BodyTextNumbered2"/>
        <w:rPr>
          <w:sz w:val="24"/>
          <w:szCs w:val="24"/>
        </w:rPr>
      </w:pPr>
      <w:r w:rsidRPr="00666978">
        <w:rPr>
          <w:sz w:val="24"/>
          <w:szCs w:val="24"/>
        </w:rPr>
        <w:t>Security</w:t>
      </w:r>
    </w:p>
    <w:p w14:paraId="1FA48D33" w14:textId="47743470" w:rsidR="00DE488B" w:rsidRDefault="00854B3F" w:rsidP="00DE488B">
      <w:pPr>
        <w:pStyle w:val="BodyText"/>
      </w:pPr>
      <w:r>
        <w:t>The following sections describe the details of the above. The</w:t>
      </w:r>
      <w:r w:rsidR="00DE488B">
        <w:t xml:space="preserve"> common architectural specifi</w:t>
      </w:r>
      <w:r w:rsidR="00A0770A">
        <w:t xml:space="preserve">cations that apply to all </w:t>
      </w:r>
      <w:proofErr w:type="spellStart"/>
      <w:r w:rsidR="00A0770A">
        <w:t>VistA</w:t>
      </w:r>
      <w:proofErr w:type="spellEnd"/>
      <w:r w:rsidR="00DE488B">
        <w:t xml:space="preserve"> Interface Engine (VIE) message flows, such as security, logging, exception handling, etc. </w:t>
      </w:r>
      <w:proofErr w:type="gramStart"/>
      <w:r w:rsidR="00DE488B">
        <w:t>are defined</w:t>
      </w:r>
      <w:proofErr w:type="gramEnd"/>
      <w:r w:rsidR="00DE488B">
        <w:t xml:space="preserve"> in </w:t>
      </w:r>
      <w:proofErr w:type="spellStart"/>
      <w:r w:rsidR="003C47CD">
        <w:t>eMI</w:t>
      </w:r>
      <w:proofErr w:type="spellEnd"/>
      <w:r w:rsidR="003C47CD">
        <w:t xml:space="preserve"> Software Design Document (SDD)</w:t>
      </w:r>
      <w:r w:rsidR="00DE488B">
        <w:t>.</w:t>
      </w:r>
    </w:p>
    <w:p w14:paraId="1FA48D34" w14:textId="77777777" w:rsidR="00DE488B" w:rsidRDefault="00DE488B" w:rsidP="00DE488B">
      <w:pPr>
        <w:pStyle w:val="BodyText"/>
      </w:pPr>
      <w:r>
        <w:lastRenderedPageBreak/>
        <w:t xml:space="preserve">The definitions of the HL7 messages that </w:t>
      </w:r>
      <w:proofErr w:type="gramStart"/>
      <w:r>
        <w:t>are generated</w:t>
      </w:r>
      <w:proofErr w:type="gramEnd"/>
      <w:r>
        <w:t xml:space="preserve"> by </w:t>
      </w:r>
      <w:proofErr w:type="spellStart"/>
      <w:r>
        <w:t>VistA</w:t>
      </w:r>
      <w:proofErr w:type="spellEnd"/>
      <w:r w:rsidR="00045F0F">
        <w:t>,</w:t>
      </w:r>
      <w:r>
        <w:t xml:space="preserve"> to be sent to HDR</w:t>
      </w:r>
      <w:r w:rsidR="00045F0F">
        <w:t>,</w:t>
      </w:r>
      <w:r>
        <w:t xml:space="preserve"> are not in the scope of this document. Details of the IBM Enterprise Service Bus architecture (</w:t>
      </w:r>
      <w:proofErr w:type="spellStart"/>
      <w:r>
        <w:t>eMI</w:t>
      </w:r>
      <w:proofErr w:type="spellEnd"/>
      <w:r>
        <w:t>), physical addresses, and system specification are not in the scope of this document.</w:t>
      </w:r>
    </w:p>
    <w:p w14:paraId="1FA48D35" w14:textId="77777777" w:rsidR="003C47CD" w:rsidRDefault="00506C75" w:rsidP="0089169F">
      <w:pPr>
        <w:pStyle w:val="Heading2"/>
        <w:numPr>
          <w:ilvl w:val="1"/>
          <w:numId w:val="38"/>
        </w:numPr>
        <w:spacing w:before="120"/>
      </w:pPr>
      <w:bookmarkStart w:id="7" w:name="_Toc444596379"/>
      <w:r>
        <w:t>Audience</w:t>
      </w:r>
      <w:bookmarkEnd w:id="7"/>
    </w:p>
    <w:p w14:paraId="1FA48D36" w14:textId="77777777" w:rsidR="00F034B6" w:rsidRDefault="00F034B6" w:rsidP="00F034B6">
      <w:pPr>
        <w:pStyle w:val="BodyText"/>
      </w:pPr>
      <w:r>
        <w:t>T</w:t>
      </w:r>
      <w:r w:rsidRPr="00BD130F">
        <w:t>his document provides implementation details for project owners</w:t>
      </w:r>
      <w:r>
        <w:t xml:space="preserve"> and </w:t>
      </w:r>
      <w:r w:rsidRPr="00BD130F">
        <w:t xml:space="preserve">serves as a blueprint for </w:t>
      </w:r>
      <w:r w:rsidRPr="00BD130F">
        <w:rPr>
          <w:rFonts w:cs="Arial"/>
        </w:rPr>
        <w:t xml:space="preserve">managers, </w:t>
      </w:r>
      <w:r w:rsidRPr="00BD130F">
        <w:t>architects, developers</w:t>
      </w:r>
      <w:r>
        <w:t xml:space="preserve">, </w:t>
      </w:r>
      <w:r w:rsidRPr="00BD130F">
        <w:t xml:space="preserve">and testers </w:t>
      </w:r>
      <w:r w:rsidRPr="003A2484">
        <w:t xml:space="preserve">building the system. </w:t>
      </w:r>
      <w:r>
        <w:t xml:space="preserve">It </w:t>
      </w:r>
      <w:proofErr w:type="gramStart"/>
      <w:r>
        <w:t>is</w:t>
      </w:r>
      <w:r w:rsidRPr="003A2484">
        <w:t xml:space="preserve"> assume</w:t>
      </w:r>
      <w:r>
        <w:t>d</w:t>
      </w:r>
      <w:proofErr w:type="gramEnd"/>
      <w:r w:rsidRPr="003A2484">
        <w:t xml:space="preserve"> that the readers have a moderate knowledge of </w:t>
      </w:r>
      <w:r w:rsidR="004B0DAB">
        <w:t xml:space="preserve">Message </w:t>
      </w:r>
      <w:r>
        <w:t>Broker</w:t>
      </w:r>
      <w:r w:rsidRPr="003A2484">
        <w:t xml:space="preserve"> </w:t>
      </w:r>
      <w:r>
        <w:t xml:space="preserve">and </w:t>
      </w:r>
      <w:r w:rsidRPr="003A2484">
        <w:t>HL7.</w:t>
      </w:r>
    </w:p>
    <w:p w14:paraId="1FA48D37" w14:textId="77777777" w:rsidR="003C47CD" w:rsidRDefault="005364E9" w:rsidP="0089169F">
      <w:pPr>
        <w:pStyle w:val="Heading2"/>
        <w:numPr>
          <w:ilvl w:val="1"/>
          <w:numId w:val="38"/>
        </w:numPr>
        <w:spacing w:before="120"/>
      </w:pPr>
      <w:bookmarkStart w:id="8" w:name="_Toc444596380"/>
      <w:r>
        <w:t>References</w:t>
      </w:r>
      <w:bookmarkEnd w:id="8"/>
    </w:p>
    <w:p w14:paraId="1FA48D38" w14:textId="616680D8" w:rsidR="00060B86" w:rsidRPr="00060B86" w:rsidRDefault="003C47CD" w:rsidP="00DB42B8">
      <w:pPr>
        <w:pStyle w:val="BodyText"/>
      </w:pPr>
      <w:proofErr w:type="spellStart"/>
      <w:proofErr w:type="gramStart"/>
      <w:r>
        <w:t>eMI</w:t>
      </w:r>
      <w:proofErr w:type="spellEnd"/>
      <w:proofErr w:type="gramEnd"/>
      <w:r>
        <w:t xml:space="preserve"> SDD</w:t>
      </w:r>
      <w:r w:rsidR="008034B5">
        <w:t xml:space="preserve"> document on the Department of Veterans Affairs (VA) </w:t>
      </w:r>
      <w:proofErr w:type="spellStart"/>
      <w:r w:rsidR="008034B5">
        <w:t>eMI</w:t>
      </w:r>
      <w:proofErr w:type="spellEnd"/>
      <w:r w:rsidR="008034B5">
        <w:t xml:space="preserve"> SharePoint site</w:t>
      </w:r>
      <w:r w:rsidR="00A239E8">
        <w:t>.</w:t>
      </w:r>
    </w:p>
    <w:p w14:paraId="1FA48D39" w14:textId="77777777" w:rsidR="003C47CD" w:rsidRDefault="005364E9" w:rsidP="00DB42B8">
      <w:pPr>
        <w:pStyle w:val="Heading1"/>
        <w:pageBreakBefore w:val="0"/>
        <w:numPr>
          <w:ilvl w:val="0"/>
          <w:numId w:val="38"/>
        </w:numPr>
        <w:spacing w:before="360"/>
      </w:pPr>
      <w:bookmarkStart w:id="9" w:name="_Toc444596381"/>
      <w:r>
        <w:t>Interface Requirement</w:t>
      </w:r>
      <w:bookmarkEnd w:id="9"/>
    </w:p>
    <w:p w14:paraId="1FA48D3A" w14:textId="77777777" w:rsidR="00060B86" w:rsidRDefault="00CB7DBB" w:rsidP="00DB42B8">
      <w:pPr>
        <w:pStyle w:val="BodyText"/>
      </w:pPr>
      <w:r>
        <w:fldChar w:fldCharType="begin"/>
      </w:r>
      <w:r w:rsidR="002505A9">
        <w:instrText xml:space="preserve"> REF _Ref437515405 \h </w:instrText>
      </w:r>
      <w:r>
        <w:fldChar w:fldCharType="separate"/>
      </w:r>
      <w:r w:rsidR="002505A9">
        <w:t xml:space="preserve">Table </w:t>
      </w:r>
      <w:r w:rsidR="002505A9">
        <w:rPr>
          <w:noProof/>
        </w:rPr>
        <w:t>1</w:t>
      </w:r>
      <w:r>
        <w:fldChar w:fldCharType="end"/>
      </w:r>
      <w:r w:rsidR="002505A9" w:rsidRPr="005364E9">
        <w:t xml:space="preserve"> lists the software interfaces implemented.</w:t>
      </w:r>
    </w:p>
    <w:p w14:paraId="1FA48D3B" w14:textId="77777777" w:rsidR="003C47CD" w:rsidRDefault="005364E9" w:rsidP="00DB42B8">
      <w:pPr>
        <w:pStyle w:val="Caption"/>
        <w:keepLines w:val="0"/>
        <w:spacing w:before="120"/>
      </w:pPr>
      <w:bookmarkStart w:id="10" w:name="_Ref437515405"/>
      <w:bookmarkStart w:id="11" w:name="_Toc444358381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1</w:t>
      </w:r>
      <w:r w:rsidR="00CB7DBB">
        <w:rPr>
          <w:noProof/>
        </w:rPr>
        <w:fldChar w:fldCharType="end"/>
      </w:r>
      <w:bookmarkEnd w:id="10"/>
      <w:r>
        <w:t>:  Software Interfaces</w:t>
      </w:r>
      <w:bookmarkEnd w:id="11"/>
    </w:p>
    <w:tbl>
      <w:tblPr>
        <w:tblW w:w="8726" w:type="dxa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CellMar>
          <w:top w:w="29" w:type="dxa"/>
          <w:left w:w="30" w:type="dxa"/>
          <w:bottom w:w="29" w:type="dxa"/>
          <w:right w:w="30" w:type="dxa"/>
        </w:tblCellMar>
        <w:tblLook w:val="0000" w:firstRow="0" w:lastRow="0" w:firstColumn="0" w:lastColumn="0" w:noHBand="0" w:noVBand="0"/>
      </w:tblPr>
      <w:tblGrid>
        <w:gridCol w:w="2037"/>
        <w:gridCol w:w="6689"/>
      </w:tblGrid>
      <w:tr w:rsidR="00C01C82" w:rsidRPr="00DF25FA" w14:paraId="1FA48D3E" w14:textId="77777777" w:rsidTr="003C304D">
        <w:trPr>
          <w:cantSplit/>
          <w:tblHeader/>
          <w:jc w:val="center"/>
        </w:trPr>
        <w:tc>
          <w:tcPr>
            <w:tcW w:w="2037" w:type="dxa"/>
            <w:shd w:val="clear" w:color="auto" w:fill="DBE5F1" w:themeFill="accent1" w:themeFillTint="33"/>
            <w:vAlign w:val="center"/>
          </w:tcPr>
          <w:p w14:paraId="1FA48D3C" w14:textId="77777777" w:rsidR="003C47CD" w:rsidRDefault="00C01C82" w:rsidP="00DB42B8">
            <w:pPr>
              <w:pStyle w:val="TableHeading"/>
            </w:pPr>
            <w:r w:rsidRPr="00DF25FA">
              <w:t>Application</w:t>
            </w:r>
          </w:p>
        </w:tc>
        <w:tc>
          <w:tcPr>
            <w:tcW w:w="6689" w:type="dxa"/>
            <w:shd w:val="clear" w:color="auto" w:fill="DBE5F1" w:themeFill="accent1" w:themeFillTint="33"/>
            <w:vAlign w:val="center"/>
          </w:tcPr>
          <w:p w14:paraId="1FA48D3D" w14:textId="77777777" w:rsidR="003C47CD" w:rsidRDefault="00C01C82" w:rsidP="00DB42B8">
            <w:pPr>
              <w:pStyle w:val="TableHeading"/>
            </w:pPr>
            <w:r w:rsidRPr="00DF25FA">
              <w:t>Interface</w:t>
            </w:r>
          </w:p>
        </w:tc>
      </w:tr>
      <w:tr w:rsidR="00C01C82" w:rsidRPr="00DF25FA" w14:paraId="1FA48D41" w14:textId="77777777" w:rsidTr="00C01C82">
        <w:trPr>
          <w:cantSplit/>
          <w:jc w:val="center"/>
        </w:trPr>
        <w:tc>
          <w:tcPr>
            <w:tcW w:w="2037" w:type="dxa"/>
          </w:tcPr>
          <w:p w14:paraId="1FA48D3F" w14:textId="77777777" w:rsidR="00C01C82" w:rsidRPr="00DF25FA" w:rsidRDefault="00CB7DBB" w:rsidP="00DB42B8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VistA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  <w:r w:rsidRPr="00CB7DBB">
              <w:rPr>
                <w:rFonts w:ascii="Arial" w:hAnsi="Arial"/>
                <w:szCs w:val="18"/>
              </w:rPr>
              <w:sym w:font="Wingdings" w:char="F0E0"/>
            </w:r>
            <w:r w:rsidRPr="00CB7DBB">
              <w:rPr>
                <w:rFonts w:ascii="Arial" w:hAnsi="Arial"/>
                <w:szCs w:val="18"/>
              </w:rPr>
              <w:t xml:space="preserve"> </w:t>
            </w: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</w:p>
        </w:tc>
        <w:tc>
          <w:tcPr>
            <w:tcW w:w="6689" w:type="dxa"/>
          </w:tcPr>
          <w:p w14:paraId="1FA48D40" w14:textId="77777777" w:rsidR="00C01C82" w:rsidRPr="00DF25FA" w:rsidRDefault="00CB7DBB" w:rsidP="00DB42B8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Utilizes Socket to push the HL7 messages to </w:t>
            </w: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</w:p>
        </w:tc>
      </w:tr>
      <w:tr w:rsidR="00C01C82" w:rsidRPr="00DF25FA" w14:paraId="1FA48D44" w14:textId="77777777" w:rsidTr="00C01C82">
        <w:trPr>
          <w:cantSplit/>
          <w:jc w:val="center"/>
        </w:trPr>
        <w:tc>
          <w:tcPr>
            <w:tcW w:w="2037" w:type="dxa"/>
          </w:tcPr>
          <w:p w14:paraId="1FA48D42" w14:textId="77777777" w:rsidR="00C01C82" w:rsidRPr="00DF25FA" w:rsidRDefault="00CB7DBB" w:rsidP="00DB42B8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  <w:r w:rsidRPr="00CB7DBB">
              <w:rPr>
                <w:rFonts w:ascii="Arial" w:hAnsi="Arial"/>
                <w:szCs w:val="18"/>
              </w:rPr>
              <w:sym w:font="Wingdings" w:char="F0E0"/>
            </w:r>
            <w:r w:rsidRPr="00CB7DBB">
              <w:rPr>
                <w:rFonts w:ascii="Arial" w:hAnsi="Arial"/>
                <w:szCs w:val="18"/>
              </w:rPr>
              <w:t xml:space="preserve"> HDR</w:t>
            </w:r>
          </w:p>
        </w:tc>
        <w:tc>
          <w:tcPr>
            <w:tcW w:w="6689" w:type="dxa"/>
          </w:tcPr>
          <w:p w14:paraId="1FA48D43" w14:textId="77777777" w:rsidR="00C01C82" w:rsidRPr="00DF25FA" w:rsidRDefault="00CB7DBB" w:rsidP="00DB42B8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Utilizes JMS to push the HL7 messages from </w:t>
            </w:r>
            <w:proofErr w:type="spellStart"/>
            <w:r w:rsidRPr="00CB7DBB">
              <w:rPr>
                <w:rFonts w:ascii="Arial" w:hAnsi="Arial"/>
                <w:szCs w:val="18"/>
              </w:rPr>
              <w:t>VistA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to HDR</w:t>
            </w:r>
          </w:p>
        </w:tc>
      </w:tr>
    </w:tbl>
    <w:p w14:paraId="1FA48D45" w14:textId="77777777" w:rsidR="003C47CD" w:rsidRDefault="003C47CD" w:rsidP="00DB42B8">
      <w:pPr>
        <w:pStyle w:val="BodyText"/>
        <w:spacing w:before="60" w:after="60"/>
        <w:rPr>
          <w:rFonts w:ascii="Arial" w:hAnsi="Arial" w:cs="Arial"/>
        </w:rPr>
      </w:pPr>
    </w:p>
    <w:p w14:paraId="1FA48D46" w14:textId="77777777" w:rsidR="003C47CD" w:rsidRDefault="00484570" w:rsidP="00DB42B8">
      <w:pPr>
        <w:pStyle w:val="Heading2"/>
        <w:numPr>
          <w:ilvl w:val="1"/>
          <w:numId w:val="38"/>
        </w:numPr>
        <w:spacing w:before="120"/>
      </w:pPr>
      <w:bookmarkStart w:id="12" w:name="_Toc444596382"/>
      <w:r>
        <w:t>Business Unit</w:t>
      </w:r>
      <w:bookmarkEnd w:id="12"/>
    </w:p>
    <w:p w14:paraId="1FA48D47" w14:textId="77777777" w:rsidR="00C01C82" w:rsidRPr="00127C17" w:rsidRDefault="00C01C82" w:rsidP="00DB42B8">
      <w:pPr>
        <w:pStyle w:val="BodyText"/>
        <w:keepNext/>
      </w:pPr>
      <w:r w:rsidRPr="00127C17">
        <w:t>Data mov</w:t>
      </w:r>
      <w:r>
        <w:t xml:space="preserve">es from the </w:t>
      </w:r>
      <w:proofErr w:type="spellStart"/>
      <w:r>
        <w:t>VistA</w:t>
      </w:r>
      <w:proofErr w:type="spellEnd"/>
      <w:r>
        <w:t xml:space="preserve"> to the HDR</w:t>
      </w:r>
      <w:r w:rsidRPr="00127C17">
        <w:t xml:space="preserve">. </w:t>
      </w:r>
      <w:r w:rsidR="00CB7DBB">
        <w:fldChar w:fldCharType="begin"/>
      </w:r>
      <w:r>
        <w:instrText xml:space="preserve"> REF _Ref421005997 \h </w:instrText>
      </w:r>
      <w:r w:rsidR="00CB7DBB">
        <w:fldChar w:fldCharType="separate"/>
      </w:r>
      <w:r>
        <w:t xml:space="preserve">Table </w:t>
      </w:r>
      <w:r>
        <w:rPr>
          <w:noProof/>
        </w:rPr>
        <w:t>2</w:t>
      </w:r>
      <w:r w:rsidR="00CB7DBB">
        <w:fldChar w:fldCharType="end"/>
      </w:r>
      <w:r>
        <w:t xml:space="preserve"> and </w:t>
      </w:r>
      <w:r w:rsidR="00CB7DBB">
        <w:fldChar w:fldCharType="begin"/>
      </w:r>
      <w:r>
        <w:instrText xml:space="preserve"> REF _Ref421111672 \h </w:instrText>
      </w:r>
      <w:r w:rsidR="00CB7DBB">
        <w:fldChar w:fldCharType="separate"/>
      </w:r>
      <w:r>
        <w:t xml:space="preserve">Table </w:t>
      </w:r>
      <w:r>
        <w:rPr>
          <w:noProof/>
        </w:rPr>
        <w:t>3</w:t>
      </w:r>
      <w:r w:rsidR="00CB7DBB">
        <w:fldChar w:fldCharType="end"/>
      </w:r>
      <w:r>
        <w:t xml:space="preserve"> l</w:t>
      </w:r>
      <w:r w:rsidRPr="00127C17">
        <w:t>ist the point</w:t>
      </w:r>
      <w:r>
        <w:t>s</w:t>
      </w:r>
      <w:r w:rsidRPr="00127C17">
        <w:t xml:space="preserve"> of contact (POC</w:t>
      </w:r>
      <w:r>
        <w:t>s</w:t>
      </w:r>
      <w:r w:rsidRPr="00127C17">
        <w:t>) for those systems.</w:t>
      </w:r>
    </w:p>
    <w:p w14:paraId="1FA48D48" w14:textId="77777777" w:rsidR="003C47CD" w:rsidRDefault="00A872D6" w:rsidP="00DB42B8">
      <w:pPr>
        <w:pStyle w:val="Caption"/>
        <w:keepLines w:val="0"/>
        <w:spacing w:before="120"/>
      </w:pPr>
      <w:bookmarkStart w:id="13" w:name="_Toc444358382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2</w:t>
      </w:r>
      <w:r w:rsidR="00CB7DBB">
        <w:rPr>
          <w:noProof/>
        </w:rPr>
        <w:fldChar w:fldCharType="end"/>
      </w:r>
      <w:r w:rsidR="00484570">
        <w:t xml:space="preserve">:  </w:t>
      </w:r>
      <w:proofErr w:type="spellStart"/>
      <w:r w:rsidR="00484570">
        <w:t>VistA</w:t>
      </w:r>
      <w:proofErr w:type="spellEnd"/>
      <w:r w:rsidR="00484570">
        <w:t xml:space="preserve"> Business Unit</w:t>
      </w:r>
      <w:bookmarkEnd w:id="13"/>
    </w:p>
    <w:tbl>
      <w:tblPr>
        <w:tblStyle w:val="TableGrid8"/>
        <w:tblW w:w="8726" w:type="dxa"/>
        <w:jc w:val="center"/>
        <w:tblLayout w:type="fixed"/>
        <w:tblCellMar>
          <w:top w:w="29" w:type="dxa"/>
          <w:left w:w="29" w:type="dxa"/>
          <w:bottom w:w="29" w:type="dxa"/>
          <w:right w:w="29" w:type="dxa"/>
        </w:tblCellMar>
        <w:tblLook w:val="04A0" w:firstRow="1" w:lastRow="0" w:firstColumn="1" w:lastColumn="0" w:noHBand="0" w:noVBand="1"/>
        <w:tblDescription w:val="Table listing POC information for VistA business unit, showing agency, sending application, name, title, and email address."/>
      </w:tblPr>
      <w:tblGrid>
        <w:gridCol w:w="2049"/>
        <w:gridCol w:w="6677"/>
      </w:tblGrid>
      <w:tr w:rsidR="00C01C82" w:rsidRPr="00C01C82" w14:paraId="1FA48D4A" w14:textId="77777777" w:rsidTr="00EA04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  <w:jc w:val="center"/>
        </w:trPr>
        <w:tc>
          <w:tcPr>
            <w:tcW w:w="8726" w:type="dxa"/>
            <w:gridSpan w:val="2"/>
            <w:shd w:val="clear" w:color="auto" w:fill="DBE5F1"/>
            <w:vAlign w:val="center"/>
          </w:tcPr>
          <w:p w14:paraId="1FA48D49" w14:textId="77777777" w:rsidR="003C47CD" w:rsidRDefault="00C01C82" w:rsidP="00DB42B8">
            <w:pPr>
              <w:pStyle w:val="TableHeading"/>
              <w:rPr>
                <w:rFonts w:eastAsia="Times New Roman"/>
                <w:bCs/>
                <w:kern w:val="32"/>
              </w:rPr>
            </w:pPr>
            <w:proofErr w:type="spellStart"/>
            <w:r w:rsidRPr="00DF25FA">
              <w:t>VistA</w:t>
            </w:r>
            <w:proofErr w:type="spellEnd"/>
            <w:r w:rsidRPr="00DF25FA">
              <w:t xml:space="preserve"> Business Unit</w:t>
            </w:r>
          </w:p>
        </w:tc>
      </w:tr>
      <w:tr w:rsidR="00C01C82" w:rsidRPr="001B5187" w14:paraId="1FA48D4D" w14:textId="77777777" w:rsidTr="0089169F">
        <w:trPr>
          <w:cantSplit/>
          <w:jc w:val="center"/>
        </w:trPr>
        <w:tc>
          <w:tcPr>
            <w:tcW w:w="2049" w:type="dxa"/>
          </w:tcPr>
          <w:p w14:paraId="1FA48D4B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</w:pPr>
            <w:r w:rsidRPr="00A35BC6">
              <w:t>Agency</w:t>
            </w:r>
          </w:p>
        </w:tc>
        <w:tc>
          <w:tcPr>
            <w:tcW w:w="6677" w:type="dxa"/>
          </w:tcPr>
          <w:p w14:paraId="1FA48D4C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</w:pPr>
            <w:r w:rsidRPr="00A35BC6">
              <w:t>VA</w:t>
            </w:r>
          </w:p>
        </w:tc>
      </w:tr>
      <w:tr w:rsidR="00C01C82" w:rsidRPr="001B5187" w14:paraId="1FA48D50" w14:textId="77777777" w:rsidTr="0089169F">
        <w:trPr>
          <w:cantSplit/>
          <w:jc w:val="center"/>
        </w:trPr>
        <w:tc>
          <w:tcPr>
            <w:tcW w:w="2049" w:type="dxa"/>
          </w:tcPr>
          <w:p w14:paraId="1FA48D4E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</w:pPr>
            <w:r w:rsidRPr="00A35BC6">
              <w:t>Sending Application</w:t>
            </w:r>
          </w:p>
        </w:tc>
        <w:tc>
          <w:tcPr>
            <w:tcW w:w="6677" w:type="dxa"/>
          </w:tcPr>
          <w:p w14:paraId="1FA48D4F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</w:pPr>
            <w:proofErr w:type="spellStart"/>
            <w:r w:rsidRPr="00A35BC6">
              <w:t>VistA</w:t>
            </w:r>
            <w:proofErr w:type="spellEnd"/>
          </w:p>
        </w:tc>
      </w:tr>
      <w:tr w:rsidR="00C01C82" w:rsidRPr="001B5187" w14:paraId="1FA48D53" w14:textId="77777777" w:rsidTr="0089169F">
        <w:trPr>
          <w:cantSplit/>
          <w:jc w:val="center"/>
        </w:trPr>
        <w:tc>
          <w:tcPr>
            <w:tcW w:w="2049" w:type="dxa"/>
          </w:tcPr>
          <w:p w14:paraId="1FA48D51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</w:pPr>
            <w:r w:rsidRPr="00A35BC6">
              <w:t>POC Name</w:t>
            </w:r>
          </w:p>
        </w:tc>
        <w:tc>
          <w:tcPr>
            <w:tcW w:w="6677" w:type="dxa"/>
          </w:tcPr>
          <w:p w14:paraId="1FA48D52" w14:textId="0BAB08A2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</w:pPr>
          </w:p>
        </w:tc>
      </w:tr>
      <w:tr w:rsidR="00C01C82" w:rsidRPr="001B5187" w14:paraId="1FA48D56" w14:textId="77777777" w:rsidTr="0089169F">
        <w:trPr>
          <w:cantSplit/>
          <w:jc w:val="center"/>
        </w:trPr>
        <w:tc>
          <w:tcPr>
            <w:tcW w:w="2049" w:type="dxa"/>
          </w:tcPr>
          <w:p w14:paraId="1FA48D54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</w:pPr>
            <w:r w:rsidRPr="00A35BC6">
              <w:t>Title</w:t>
            </w:r>
          </w:p>
        </w:tc>
        <w:tc>
          <w:tcPr>
            <w:tcW w:w="6677" w:type="dxa"/>
          </w:tcPr>
          <w:p w14:paraId="1FA48D55" w14:textId="77777777" w:rsidR="00C01C82" w:rsidRPr="00DF25FA" w:rsidRDefault="00DD35D7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</w:pPr>
            <w:proofErr w:type="spellStart"/>
            <w:r w:rsidRPr="00A35BC6">
              <w:t>VistA</w:t>
            </w:r>
            <w:proofErr w:type="spellEnd"/>
            <w:r w:rsidRPr="00A35BC6">
              <w:t xml:space="preserve"> Testing Co-</w:t>
            </w:r>
            <w:proofErr w:type="spellStart"/>
            <w:r w:rsidRPr="00A35BC6">
              <w:t>ordinator</w:t>
            </w:r>
            <w:proofErr w:type="spellEnd"/>
          </w:p>
        </w:tc>
      </w:tr>
      <w:tr w:rsidR="00C01C82" w:rsidRPr="001B5187" w14:paraId="1FA48D59" w14:textId="77777777" w:rsidTr="00A97721">
        <w:trPr>
          <w:cantSplit/>
          <w:trHeight w:val="501"/>
          <w:jc w:val="center"/>
        </w:trPr>
        <w:tc>
          <w:tcPr>
            <w:tcW w:w="2049" w:type="dxa"/>
          </w:tcPr>
          <w:p w14:paraId="1FA48D57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</w:pPr>
            <w:r w:rsidRPr="00A35BC6">
              <w:t>Address</w:t>
            </w:r>
          </w:p>
        </w:tc>
        <w:tc>
          <w:tcPr>
            <w:tcW w:w="6677" w:type="dxa"/>
          </w:tcPr>
          <w:p w14:paraId="1FA48D58" w14:textId="36FD8EF6" w:rsidR="00A97721" w:rsidRPr="00DF25FA" w:rsidRDefault="00A97721" w:rsidP="00A239E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</w:pPr>
          </w:p>
        </w:tc>
      </w:tr>
    </w:tbl>
    <w:p w14:paraId="1FA48D5A" w14:textId="2D7DE455" w:rsidR="00DB42B8" w:rsidRDefault="00DB42B8" w:rsidP="00DB42B8">
      <w:pPr>
        <w:pStyle w:val="TableHeadingCentered"/>
        <w:jc w:val="left"/>
      </w:pPr>
    </w:p>
    <w:p w14:paraId="2DA01818" w14:textId="15A295CF" w:rsidR="003C47CD" w:rsidRPr="00DB42B8" w:rsidRDefault="00DB42B8" w:rsidP="00DB42B8">
      <w:pPr>
        <w:rPr>
          <w:rFonts w:ascii="Arial" w:hAnsi="Arial"/>
          <w:b/>
          <w:sz w:val="16"/>
          <w:szCs w:val="16"/>
        </w:rPr>
      </w:pPr>
      <w:r>
        <w:br w:type="page"/>
      </w:r>
    </w:p>
    <w:p w14:paraId="1FA48D5B" w14:textId="77777777" w:rsidR="003C47CD" w:rsidRDefault="00A872D6" w:rsidP="00DB42B8">
      <w:pPr>
        <w:pStyle w:val="Caption"/>
        <w:keepLines w:val="0"/>
        <w:spacing w:before="120"/>
      </w:pPr>
      <w:bookmarkStart w:id="14" w:name="_Toc444358383"/>
      <w:r>
        <w:lastRenderedPageBreak/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3</w:t>
      </w:r>
      <w:r w:rsidR="00CB7DBB">
        <w:rPr>
          <w:noProof/>
        </w:rPr>
        <w:fldChar w:fldCharType="end"/>
      </w:r>
      <w:r w:rsidR="00E25881">
        <w:t xml:space="preserve">: </w:t>
      </w:r>
      <w:r w:rsidR="00C01C82">
        <w:t>HDR</w:t>
      </w:r>
      <w:r w:rsidR="00E25881">
        <w:t xml:space="preserve"> Business Unit</w:t>
      </w:r>
      <w:bookmarkEnd w:id="14"/>
    </w:p>
    <w:tbl>
      <w:tblPr>
        <w:tblStyle w:val="TableGrid9"/>
        <w:tblW w:w="8726" w:type="dxa"/>
        <w:jc w:val="center"/>
        <w:tblLayout w:type="fixed"/>
        <w:tblCellMar>
          <w:top w:w="29" w:type="dxa"/>
          <w:left w:w="29" w:type="dxa"/>
          <w:bottom w:w="29" w:type="dxa"/>
          <w:right w:w="29" w:type="dxa"/>
        </w:tblCellMar>
        <w:tblLook w:val="04A0" w:firstRow="1" w:lastRow="0" w:firstColumn="1" w:lastColumn="0" w:noHBand="0" w:noVBand="1"/>
        <w:tblDescription w:val="Table listing POC information for HDR business unit, showing agency, sending application, name, title, and email address."/>
      </w:tblPr>
      <w:tblGrid>
        <w:gridCol w:w="2049"/>
        <w:gridCol w:w="6677"/>
      </w:tblGrid>
      <w:tr w:rsidR="00C01C82" w:rsidRPr="00C01C82" w14:paraId="1FA48D5D" w14:textId="77777777" w:rsidTr="00C01C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  <w:jc w:val="center"/>
        </w:trPr>
        <w:tc>
          <w:tcPr>
            <w:tcW w:w="8726" w:type="dxa"/>
            <w:gridSpan w:val="2"/>
            <w:shd w:val="clear" w:color="auto" w:fill="DBE5F1"/>
            <w:vAlign w:val="center"/>
          </w:tcPr>
          <w:p w14:paraId="1FA48D5C" w14:textId="77777777" w:rsidR="003C47CD" w:rsidRDefault="00C01C82" w:rsidP="00DB42B8">
            <w:pPr>
              <w:pStyle w:val="TableHeading"/>
              <w:rPr>
                <w:rFonts w:eastAsia="Times New Roman"/>
                <w:bCs/>
                <w:kern w:val="32"/>
              </w:rPr>
            </w:pPr>
            <w:r w:rsidRPr="00DF25FA">
              <w:t>HDR Business Unit</w:t>
            </w:r>
          </w:p>
        </w:tc>
      </w:tr>
      <w:tr w:rsidR="00C01C82" w:rsidRPr="001B5187" w14:paraId="1FA48D60" w14:textId="77777777" w:rsidTr="00C01C82">
        <w:trPr>
          <w:cantSplit/>
          <w:jc w:val="center"/>
        </w:trPr>
        <w:tc>
          <w:tcPr>
            <w:tcW w:w="2049" w:type="dxa"/>
          </w:tcPr>
          <w:p w14:paraId="1FA48D5E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Agency</w:t>
            </w:r>
          </w:p>
        </w:tc>
        <w:tc>
          <w:tcPr>
            <w:tcW w:w="6677" w:type="dxa"/>
          </w:tcPr>
          <w:p w14:paraId="1FA48D5F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VA</w:t>
            </w:r>
          </w:p>
        </w:tc>
      </w:tr>
      <w:tr w:rsidR="00C01C82" w:rsidRPr="001B5187" w14:paraId="1FA48D63" w14:textId="77777777" w:rsidTr="00C01C82">
        <w:trPr>
          <w:cantSplit/>
          <w:jc w:val="center"/>
        </w:trPr>
        <w:tc>
          <w:tcPr>
            <w:tcW w:w="2049" w:type="dxa"/>
          </w:tcPr>
          <w:p w14:paraId="1FA48D61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Receiving Application</w:t>
            </w:r>
          </w:p>
        </w:tc>
        <w:tc>
          <w:tcPr>
            <w:tcW w:w="6677" w:type="dxa"/>
          </w:tcPr>
          <w:p w14:paraId="1FA48D62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HDR</w:t>
            </w:r>
          </w:p>
        </w:tc>
      </w:tr>
      <w:tr w:rsidR="00C01C82" w:rsidRPr="001B5187" w14:paraId="1FA48D66" w14:textId="77777777" w:rsidTr="00C01C82">
        <w:trPr>
          <w:cantSplit/>
          <w:jc w:val="center"/>
        </w:trPr>
        <w:tc>
          <w:tcPr>
            <w:tcW w:w="2049" w:type="dxa"/>
          </w:tcPr>
          <w:p w14:paraId="1FA48D64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POC Name</w:t>
            </w:r>
          </w:p>
        </w:tc>
        <w:tc>
          <w:tcPr>
            <w:tcW w:w="6677" w:type="dxa"/>
          </w:tcPr>
          <w:p w14:paraId="1FA48D65" w14:textId="3B76D49E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  <w:highlight w:val="yellow"/>
              </w:rPr>
            </w:pPr>
          </w:p>
        </w:tc>
      </w:tr>
      <w:tr w:rsidR="00C01C82" w:rsidRPr="001B5187" w14:paraId="1FA48D69" w14:textId="77777777" w:rsidTr="00C01C82">
        <w:trPr>
          <w:cantSplit/>
          <w:jc w:val="center"/>
        </w:trPr>
        <w:tc>
          <w:tcPr>
            <w:tcW w:w="2049" w:type="dxa"/>
          </w:tcPr>
          <w:p w14:paraId="1FA48D67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Title</w:t>
            </w:r>
          </w:p>
        </w:tc>
        <w:tc>
          <w:tcPr>
            <w:tcW w:w="6677" w:type="dxa"/>
          </w:tcPr>
          <w:p w14:paraId="1FA48D68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  <w:highlight w:val="yellow"/>
              </w:rPr>
            </w:pPr>
            <w:r w:rsidRPr="00A35BC6">
              <w:rPr>
                <w:szCs w:val="18"/>
              </w:rPr>
              <w:t>Application Manager</w:t>
            </w:r>
          </w:p>
        </w:tc>
      </w:tr>
      <w:tr w:rsidR="00C01C82" w:rsidRPr="001B5187" w14:paraId="1FA48D6C" w14:textId="77777777" w:rsidTr="00C01C82">
        <w:trPr>
          <w:cantSplit/>
          <w:jc w:val="center"/>
        </w:trPr>
        <w:tc>
          <w:tcPr>
            <w:tcW w:w="2049" w:type="dxa"/>
          </w:tcPr>
          <w:p w14:paraId="1FA48D6A" w14:textId="77777777" w:rsidR="00C01C82" w:rsidRPr="00DF25FA" w:rsidRDefault="00C01C82" w:rsidP="00DB42B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Contact Info</w:t>
            </w:r>
          </w:p>
        </w:tc>
        <w:tc>
          <w:tcPr>
            <w:tcW w:w="6677" w:type="dxa"/>
          </w:tcPr>
          <w:p w14:paraId="1FA48D6B" w14:textId="789E377D" w:rsidR="00C01C82" w:rsidRPr="00DF25FA" w:rsidRDefault="00C01C82" w:rsidP="00A239E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  <w:highlight w:val="yellow"/>
              </w:rPr>
            </w:pPr>
          </w:p>
        </w:tc>
      </w:tr>
    </w:tbl>
    <w:p w14:paraId="1FA48D6D" w14:textId="77777777" w:rsidR="00E25881" w:rsidRDefault="00E25881" w:rsidP="00DB42B8">
      <w:pPr>
        <w:pStyle w:val="TableHeadingCentered"/>
      </w:pPr>
    </w:p>
    <w:p w14:paraId="1FA48D6E" w14:textId="77777777" w:rsidR="003C47CD" w:rsidRDefault="00477120" w:rsidP="00DB42B8">
      <w:pPr>
        <w:pStyle w:val="Heading2"/>
        <w:numPr>
          <w:ilvl w:val="1"/>
          <w:numId w:val="38"/>
        </w:numPr>
        <w:spacing w:before="120"/>
      </w:pPr>
      <w:bookmarkStart w:id="15" w:name="_Toc444596383"/>
      <w:r>
        <w:t>Service Level Agreement Metrics</w:t>
      </w:r>
      <w:bookmarkEnd w:id="15"/>
    </w:p>
    <w:bookmarkStart w:id="16" w:name="_Ref437515705"/>
    <w:p w14:paraId="1FA48D6F" w14:textId="77777777" w:rsidR="00A276F4" w:rsidRDefault="00CB7DBB" w:rsidP="00DB42B8">
      <w:pPr>
        <w:pStyle w:val="BodyText"/>
      </w:pPr>
      <w:r>
        <w:fldChar w:fldCharType="begin"/>
      </w:r>
      <w:r w:rsidR="00A276F4">
        <w:instrText xml:space="preserve"> REF _Ref421006131 \h </w:instrText>
      </w:r>
      <w:r>
        <w:fldChar w:fldCharType="separate"/>
      </w:r>
      <w:r w:rsidR="00A276F4" w:rsidRPr="000C3FCE">
        <w:t xml:space="preserve">Table </w:t>
      </w:r>
      <w:r w:rsidR="00A276F4">
        <w:rPr>
          <w:noProof/>
        </w:rPr>
        <w:t>4</w:t>
      </w:r>
      <w:r>
        <w:fldChar w:fldCharType="end"/>
      </w:r>
      <w:r w:rsidR="00A276F4">
        <w:t xml:space="preserve"> lists the Service Level Agreement (SLA) metrics that HDR </w:t>
      </w:r>
      <w:proofErr w:type="gramStart"/>
      <w:r w:rsidR="00A276F4">
        <w:t>will be expected</w:t>
      </w:r>
      <w:proofErr w:type="gramEnd"/>
      <w:r w:rsidR="00A276F4">
        <w:t xml:space="preserve"> to meet.</w:t>
      </w:r>
    </w:p>
    <w:p w14:paraId="1FA48D70" w14:textId="77777777" w:rsidR="003C47CD" w:rsidRDefault="004F10B2">
      <w:pPr>
        <w:pStyle w:val="Caption"/>
        <w:spacing w:before="120"/>
      </w:pPr>
      <w:bookmarkStart w:id="17" w:name="_Toc444358384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4</w:t>
      </w:r>
      <w:r w:rsidR="00CB7DBB">
        <w:rPr>
          <w:noProof/>
        </w:rPr>
        <w:fldChar w:fldCharType="end"/>
      </w:r>
      <w:bookmarkEnd w:id="16"/>
      <w:r w:rsidR="008A50EF">
        <w:t>: SLA Metrics</w:t>
      </w:r>
      <w:bookmarkEnd w:id="17"/>
    </w:p>
    <w:tbl>
      <w:tblPr>
        <w:tblW w:w="8726" w:type="dxa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CellMar>
          <w:top w:w="29" w:type="dxa"/>
          <w:left w:w="30" w:type="dxa"/>
          <w:bottom w:w="29" w:type="dxa"/>
          <w:right w:w="30" w:type="dxa"/>
        </w:tblCellMar>
        <w:tblLook w:val="0000" w:firstRow="0" w:lastRow="0" w:firstColumn="0" w:lastColumn="0" w:noHBand="0" w:noVBand="0"/>
      </w:tblPr>
      <w:tblGrid>
        <w:gridCol w:w="2667"/>
        <w:gridCol w:w="6059"/>
      </w:tblGrid>
      <w:tr w:rsidR="00A276F4" w:rsidRPr="00A276F4" w14:paraId="1FA48D73" w14:textId="77777777" w:rsidTr="00C907C0">
        <w:trPr>
          <w:cantSplit/>
          <w:tblHeader/>
          <w:jc w:val="center"/>
        </w:trPr>
        <w:tc>
          <w:tcPr>
            <w:tcW w:w="2667" w:type="dxa"/>
            <w:shd w:val="clear" w:color="auto" w:fill="DBE5F1"/>
            <w:vAlign w:val="center"/>
          </w:tcPr>
          <w:p w14:paraId="1FA48D71" w14:textId="77777777" w:rsidR="003C47CD" w:rsidRDefault="00A276F4" w:rsidP="0089169F">
            <w:pPr>
              <w:pStyle w:val="TableHeading"/>
              <w:rPr>
                <w:bCs/>
                <w:kern w:val="32"/>
              </w:rPr>
            </w:pPr>
            <w:r w:rsidRPr="00DF25FA">
              <w:t>SLA Type</w:t>
            </w:r>
          </w:p>
        </w:tc>
        <w:tc>
          <w:tcPr>
            <w:tcW w:w="6059" w:type="dxa"/>
            <w:shd w:val="clear" w:color="auto" w:fill="DBE5F1"/>
            <w:vAlign w:val="center"/>
          </w:tcPr>
          <w:p w14:paraId="1FA48D72" w14:textId="77777777" w:rsidR="003C47CD" w:rsidRDefault="00A276F4" w:rsidP="0089169F">
            <w:pPr>
              <w:pStyle w:val="TableHeading"/>
              <w:rPr>
                <w:bCs/>
                <w:kern w:val="32"/>
              </w:rPr>
            </w:pPr>
            <w:r w:rsidRPr="00DF25FA">
              <w:t>SLA Data</w:t>
            </w:r>
          </w:p>
        </w:tc>
      </w:tr>
      <w:tr w:rsidR="00A276F4" w:rsidRPr="00A276F4" w14:paraId="1FA48D76" w14:textId="77777777" w:rsidTr="00C907C0">
        <w:trPr>
          <w:cantSplit/>
          <w:jc w:val="center"/>
        </w:trPr>
        <w:tc>
          <w:tcPr>
            <w:tcW w:w="2667" w:type="dxa"/>
          </w:tcPr>
          <w:p w14:paraId="1FA48D74" w14:textId="77777777" w:rsidR="00A276F4" w:rsidRPr="00DF25FA" w:rsidRDefault="00CB7DBB" w:rsidP="0089169F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Number of messages/day</w:t>
            </w:r>
          </w:p>
        </w:tc>
        <w:tc>
          <w:tcPr>
            <w:tcW w:w="6059" w:type="dxa"/>
          </w:tcPr>
          <w:p w14:paraId="1FA48D75" w14:textId="77777777" w:rsidR="00A276F4" w:rsidRPr="00DF25FA" w:rsidRDefault="00CB7DBB" w:rsidP="0089169F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Average of three million/day (not including CAs)</w:t>
            </w:r>
          </w:p>
        </w:tc>
      </w:tr>
      <w:tr w:rsidR="00A276F4" w:rsidRPr="00A276F4" w14:paraId="1FA48D79" w14:textId="77777777" w:rsidTr="00C907C0">
        <w:trPr>
          <w:cantSplit/>
          <w:jc w:val="center"/>
        </w:trPr>
        <w:tc>
          <w:tcPr>
            <w:tcW w:w="2667" w:type="dxa"/>
          </w:tcPr>
          <w:p w14:paraId="1FA48D77" w14:textId="77777777" w:rsidR="00A276F4" w:rsidRPr="00DF25FA" w:rsidRDefault="00CB7DBB" w:rsidP="0089169F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Average Message size</w:t>
            </w:r>
          </w:p>
        </w:tc>
        <w:tc>
          <w:tcPr>
            <w:tcW w:w="6059" w:type="dxa"/>
          </w:tcPr>
          <w:p w14:paraId="1FA48D78" w14:textId="77777777" w:rsidR="00A276F4" w:rsidRPr="00DF25FA" w:rsidRDefault="00CB7DBB" w:rsidP="0089169F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5kb</w:t>
            </w:r>
          </w:p>
        </w:tc>
      </w:tr>
      <w:tr w:rsidR="00A276F4" w:rsidRPr="00A276F4" w14:paraId="1FA48D7C" w14:textId="77777777" w:rsidTr="00C907C0">
        <w:trPr>
          <w:cantSplit/>
          <w:jc w:val="center"/>
        </w:trPr>
        <w:tc>
          <w:tcPr>
            <w:tcW w:w="2667" w:type="dxa"/>
          </w:tcPr>
          <w:p w14:paraId="1FA48D7A" w14:textId="77777777" w:rsidR="00A276F4" w:rsidRPr="00DF25FA" w:rsidRDefault="00CB7DBB" w:rsidP="0089169F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Data Type</w:t>
            </w:r>
          </w:p>
        </w:tc>
        <w:tc>
          <w:tcPr>
            <w:tcW w:w="6059" w:type="dxa"/>
          </w:tcPr>
          <w:p w14:paraId="1FA48D7B" w14:textId="77777777" w:rsidR="00A276F4" w:rsidRPr="00DF25FA" w:rsidRDefault="00CB7DBB" w:rsidP="0089169F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HL7 v 2.4</w:t>
            </w:r>
          </w:p>
        </w:tc>
      </w:tr>
      <w:tr w:rsidR="00A276F4" w:rsidRPr="00A276F4" w14:paraId="1FA48D7F" w14:textId="77777777" w:rsidTr="00C907C0">
        <w:trPr>
          <w:cantSplit/>
          <w:jc w:val="center"/>
        </w:trPr>
        <w:tc>
          <w:tcPr>
            <w:tcW w:w="2667" w:type="dxa"/>
          </w:tcPr>
          <w:p w14:paraId="1FA48D7D" w14:textId="77777777" w:rsidR="00A276F4" w:rsidRPr="00DF25FA" w:rsidRDefault="00CB7DBB" w:rsidP="0089169F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Throughput</w:t>
            </w:r>
          </w:p>
        </w:tc>
        <w:tc>
          <w:tcPr>
            <w:tcW w:w="6059" w:type="dxa"/>
          </w:tcPr>
          <w:p w14:paraId="1FA48D7E" w14:textId="77777777" w:rsidR="00A276F4" w:rsidRPr="00DF25FA" w:rsidRDefault="00CB7DBB" w:rsidP="0089169F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52 messages per second</w:t>
            </w:r>
          </w:p>
        </w:tc>
      </w:tr>
    </w:tbl>
    <w:p w14:paraId="1FA48D80" w14:textId="77777777" w:rsidR="00A276F4" w:rsidRPr="00A276F4" w:rsidRDefault="00A276F4" w:rsidP="00A276F4"/>
    <w:p w14:paraId="1FA48D81" w14:textId="77777777" w:rsidR="003C47CD" w:rsidRDefault="008A50EF" w:rsidP="00C82CC7">
      <w:pPr>
        <w:pStyle w:val="Heading2"/>
        <w:numPr>
          <w:ilvl w:val="1"/>
          <w:numId w:val="38"/>
        </w:numPr>
        <w:spacing w:before="120"/>
      </w:pPr>
      <w:bookmarkStart w:id="18" w:name="_Toc444596384"/>
      <w:r>
        <w:lastRenderedPageBreak/>
        <w:t>Message Type Metrics</w:t>
      </w:r>
      <w:bookmarkEnd w:id="18"/>
    </w:p>
    <w:bookmarkStart w:id="19" w:name="_Ref437515901"/>
    <w:p w14:paraId="4417984C" w14:textId="7F049AB1" w:rsidR="008A7F09" w:rsidRDefault="00CB7DBB" w:rsidP="00C82CC7">
      <w:pPr>
        <w:pStyle w:val="BodyText"/>
        <w:keepNext/>
      </w:pPr>
      <w:r>
        <w:fldChar w:fldCharType="begin"/>
      </w:r>
      <w:r w:rsidR="00644B68">
        <w:instrText xml:space="preserve"> REF _Ref421006139 \h </w:instrText>
      </w:r>
      <w:r>
        <w:fldChar w:fldCharType="separate"/>
      </w:r>
      <w:r w:rsidR="00644B68" w:rsidRPr="00A61E5E">
        <w:t xml:space="preserve">Table </w:t>
      </w:r>
      <w:r w:rsidR="00644B68">
        <w:rPr>
          <w:noProof/>
        </w:rPr>
        <w:t>5</w:t>
      </w:r>
      <w:r>
        <w:fldChar w:fldCharType="end"/>
      </w:r>
      <w:r w:rsidR="00644B68">
        <w:t xml:space="preserve"> lists the message metrics based on message types.</w:t>
      </w:r>
    </w:p>
    <w:p w14:paraId="1FA48D83" w14:textId="77777777" w:rsidR="003C47CD" w:rsidRDefault="005D66D2" w:rsidP="00C82CC7">
      <w:pPr>
        <w:pStyle w:val="Caption"/>
        <w:keepLines w:val="0"/>
        <w:spacing w:before="120"/>
      </w:pPr>
      <w:bookmarkStart w:id="20" w:name="_Toc444358385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5</w:t>
      </w:r>
      <w:r w:rsidR="00CB7DBB">
        <w:rPr>
          <w:noProof/>
        </w:rPr>
        <w:fldChar w:fldCharType="end"/>
      </w:r>
      <w:bookmarkEnd w:id="19"/>
      <w:r>
        <w:t>:</w:t>
      </w:r>
      <w:r w:rsidRPr="005D66D2">
        <w:t xml:space="preserve"> Message Type Metrics</w:t>
      </w:r>
      <w:bookmarkEnd w:id="20"/>
    </w:p>
    <w:tbl>
      <w:tblPr>
        <w:tblW w:w="8726" w:type="dxa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CellMar>
          <w:top w:w="29" w:type="dxa"/>
          <w:left w:w="30" w:type="dxa"/>
          <w:bottom w:w="29" w:type="dxa"/>
          <w:right w:w="30" w:type="dxa"/>
        </w:tblCellMar>
        <w:tblLook w:val="0000" w:firstRow="0" w:lastRow="0" w:firstColumn="0" w:lastColumn="0" w:noHBand="0" w:noVBand="0"/>
      </w:tblPr>
      <w:tblGrid>
        <w:gridCol w:w="2653"/>
        <w:gridCol w:w="2160"/>
        <w:gridCol w:w="3913"/>
      </w:tblGrid>
      <w:tr w:rsidR="00644B68" w:rsidRPr="00644B68" w14:paraId="1FA48D87" w14:textId="77777777" w:rsidTr="00C82CC7">
        <w:trPr>
          <w:tblHeader/>
          <w:jc w:val="center"/>
        </w:trPr>
        <w:tc>
          <w:tcPr>
            <w:tcW w:w="2653" w:type="dxa"/>
            <w:shd w:val="clear" w:color="auto" w:fill="DBE5F1"/>
          </w:tcPr>
          <w:p w14:paraId="1FA48D84" w14:textId="77777777" w:rsidR="003C47CD" w:rsidRDefault="00644B68" w:rsidP="00C82CC7">
            <w:pPr>
              <w:pStyle w:val="TableHeading"/>
              <w:keepNext/>
              <w:rPr>
                <w:bCs/>
                <w:kern w:val="32"/>
              </w:rPr>
            </w:pPr>
            <w:r w:rsidRPr="00DF25FA">
              <w:t>HDR Message Type</w:t>
            </w:r>
          </w:p>
        </w:tc>
        <w:tc>
          <w:tcPr>
            <w:tcW w:w="2160" w:type="dxa"/>
            <w:shd w:val="clear" w:color="auto" w:fill="DBE5F1"/>
          </w:tcPr>
          <w:p w14:paraId="1FA48D85" w14:textId="77777777" w:rsidR="003C47CD" w:rsidRDefault="00644B68" w:rsidP="00C82CC7">
            <w:pPr>
              <w:pStyle w:val="TableHeading"/>
              <w:keepNext/>
              <w:rPr>
                <w:bCs/>
                <w:kern w:val="32"/>
              </w:rPr>
            </w:pPr>
            <w:r w:rsidRPr="00DF25FA">
              <w:t>Count</w:t>
            </w:r>
          </w:p>
        </w:tc>
        <w:tc>
          <w:tcPr>
            <w:tcW w:w="3913" w:type="dxa"/>
            <w:shd w:val="clear" w:color="auto" w:fill="DBE5F1"/>
          </w:tcPr>
          <w:p w14:paraId="1FA48D86" w14:textId="77777777" w:rsidR="003C47CD" w:rsidRDefault="00644B68" w:rsidP="00C82CC7">
            <w:pPr>
              <w:pStyle w:val="TableHeading"/>
              <w:keepNext/>
              <w:rPr>
                <w:bCs/>
                <w:kern w:val="32"/>
              </w:rPr>
            </w:pPr>
            <w:r w:rsidRPr="00DF25FA">
              <w:t>Description</w:t>
            </w:r>
          </w:p>
        </w:tc>
      </w:tr>
      <w:tr w:rsidR="00644B68" w:rsidRPr="00644B68" w14:paraId="1FA48D8B" w14:textId="77777777" w:rsidTr="00C82CC7">
        <w:trPr>
          <w:tblHeader/>
          <w:jc w:val="center"/>
        </w:trPr>
        <w:tc>
          <w:tcPr>
            <w:tcW w:w="2653" w:type="dxa"/>
          </w:tcPr>
          <w:p w14:paraId="1FA48D88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HDRPRES</w:t>
            </w:r>
          </w:p>
        </w:tc>
        <w:tc>
          <w:tcPr>
            <w:tcW w:w="2160" w:type="dxa"/>
          </w:tcPr>
          <w:p w14:paraId="1FA48D89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42954864</w:t>
            </w:r>
          </w:p>
        </w:tc>
        <w:tc>
          <w:tcPr>
            <w:tcW w:w="3913" w:type="dxa"/>
          </w:tcPr>
          <w:p w14:paraId="1FA48D8A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Less than 5kb</w:t>
            </w:r>
          </w:p>
        </w:tc>
      </w:tr>
      <w:tr w:rsidR="00644B68" w:rsidRPr="00644B68" w14:paraId="1FA48D8F" w14:textId="77777777" w:rsidTr="00C82CC7">
        <w:trPr>
          <w:tblHeader/>
          <w:jc w:val="center"/>
        </w:trPr>
        <w:tc>
          <w:tcPr>
            <w:tcW w:w="2653" w:type="dxa"/>
          </w:tcPr>
          <w:p w14:paraId="1FA48D8C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HDRVTLS</w:t>
            </w:r>
          </w:p>
        </w:tc>
        <w:tc>
          <w:tcPr>
            <w:tcW w:w="2160" w:type="dxa"/>
          </w:tcPr>
          <w:p w14:paraId="1FA48D8D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21487312</w:t>
            </w:r>
          </w:p>
        </w:tc>
        <w:tc>
          <w:tcPr>
            <w:tcW w:w="3913" w:type="dxa"/>
          </w:tcPr>
          <w:p w14:paraId="1FA48D8E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Less than 5kb</w:t>
            </w:r>
          </w:p>
        </w:tc>
      </w:tr>
      <w:tr w:rsidR="00644B68" w:rsidRPr="00644B68" w14:paraId="1FA48D93" w14:textId="77777777" w:rsidTr="00C82CC7">
        <w:trPr>
          <w:tblHeader/>
          <w:jc w:val="center"/>
        </w:trPr>
        <w:tc>
          <w:tcPr>
            <w:tcW w:w="2653" w:type="dxa"/>
          </w:tcPr>
          <w:p w14:paraId="1FA48D90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HDRPREF</w:t>
            </w:r>
          </w:p>
        </w:tc>
        <w:tc>
          <w:tcPr>
            <w:tcW w:w="2160" w:type="dxa"/>
          </w:tcPr>
          <w:p w14:paraId="1FA48D91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6019351</w:t>
            </w:r>
          </w:p>
        </w:tc>
        <w:tc>
          <w:tcPr>
            <w:tcW w:w="3913" w:type="dxa"/>
          </w:tcPr>
          <w:p w14:paraId="1FA48D92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Less than 5kb</w:t>
            </w:r>
          </w:p>
        </w:tc>
      </w:tr>
      <w:tr w:rsidR="00644B68" w:rsidRPr="00644B68" w14:paraId="1FA48D97" w14:textId="77777777" w:rsidTr="00C82CC7">
        <w:trPr>
          <w:tblHeader/>
          <w:jc w:val="center"/>
        </w:trPr>
        <w:tc>
          <w:tcPr>
            <w:tcW w:w="2653" w:type="dxa"/>
          </w:tcPr>
          <w:p w14:paraId="1FA48D94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HDRPRES</w:t>
            </w:r>
          </w:p>
        </w:tc>
        <w:tc>
          <w:tcPr>
            <w:tcW w:w="2160" w:type="dxa"/>
          </w:tcPr>
          <w:p w14:paraId="1FA48D95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1032901</w:t>
            </w:r>
          </w:p>
        </w:tc>
        <w:tc>
          <w:tcPr>
            <w:tcW w:w="3913" w:type="dxa"/>
          </w:tcPr>
          <w:p w14:paraId="1FA48D96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Between 5kb and 10kb</w:t>
            </w:r>
          </w:p>
        </w:tc>
      </w:tr>
      <w:tr w:rsidR="00644B68" w:rsidRPr="00644B68" w14:paraId="1FA48D9B" w14:textId="77777777" w:rsidTr="00C82CC7">
        <w:trPr>
          <w:tblHeader/>
          <w:jc w:val="center"/>
        </w:trPr>
        <w:tc>
          <w:tcPr>
            <w:tcW w:w="2653" w:type="dxa"/>
          </w:tcPr>
          <w:p w14:paraId="1FA48D98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HDRPREF</w:t>
            </w:r>
          </w:p>
        </w:tc>
        <w:tc>
          <w:tcPr>
            <w:tcW w:w="2160" w:type="dxa"/>
          </w:tcPr>
          <w:p w14:paraId="1FA48D99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308770</w:t>
            </w:r>
          </w:p>
        </w:tc>
        <w:tc>
          <w:tcPr>
            <w:tcW w:w="3913" w:type="dxa"/>
          </w:tcPr>
          <w:p w14:paraId="1FA48D9A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between 5kb and 10kb</w:t>
            </w:r>
          </w:p>
        </w:tc>
      </w:tr>
      <w:tr w:rsidR="00644B68" w:rsidRPr="00644B68" w14:paraId="1FA48D9F" w14:textId="77777777" w:rsidTr="00C82CC7">
        <w:trPr>
          <w:tblHeader/>
          <w:jc w:val="center"/>
        </w:trPr>
        <w:tc>
          <w:tcPr>
            <w:tcW w:w="2653" w:type="dxa"/>
          </w:tcPr>
          <w:p w14:paraId="1FA48D9C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HDRALGY</w:t>
            </w:r>
          </w:p>
        </w:tc>
        <w:tc>
          <w:tcPr>
            <w:tcW w:w="2160" w:type="dxa"/>
          </w:tcPr>
          <w:p w14:paraId="1FA48D9D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237255</w:t>
            </w:r>
          </w:p>
        </w:tc>
        <w:tc>
          <w:tcPr>
            <w:tcW w:w="3913" w:type="dxa"/>
          </w:tcPr>
          <w:p w14:paraId="1FA48D9E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Less than 5kb</w:t>
            </w:r>
          </w:p>
        </w:tc>
      </w:tr>
      <w:tr w:rsidR="00644B68" w:rsidRPr="00644B68" w14:paraId="1FA48DA3" w14:textId="77777777" w:rsidTr="00C82CC7">
        <w:trPr>
          <w:tblHeader/>
          <w:jc w:val="center"/>
        </w:trPr>
        <w:tc>
          <w:tcPr>
            <w:tcW w:w="2653" w:type="dxa"/>
          </w:tcPr>
          <w:p w14:paraId="1FA48DA0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HDRPPAR</w:t>
            </w:r>
          </w:p>
        </w:tc>
        <w:tc>
          <w:tcPr>
            <w:tcW w:w="2160" w:type="dxa"/>
          </w:tcPr>
          <w:p w14:paraId="1FA48DA1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134048</w:t>
            </w:r>
          </w:p>
        </w:tc>
        <w:tc>
          <w:tcPr>
            <w:tcW w:w="3913" w:type="dxa"/>
          </w:tcPr>
          <w:p w14:paraId="1FA48DA2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Less than 5kb</w:t>
            </w:r>
          </w:p>
        </w:tc>
      </w:tr>
      <w:tr w:rsidR="00644B68" w:rsidRPr="00644B68" w14:paraId="1FA48DA7" w14:textId="77777777" w:rsidTr="00C82CC7">
        <w:trPr>
          <w:tblHeader/>
          <w:jc w:val="center"/>
        </w:trPr>
        <w:tc>
          <w:tcPr>
            <w:tcW w:w="2653" w:type="dxa"/>
          </w:tcPr>
          <w:p w14:paraId="1FA48DA4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HDRADAS</w:t>
            </w:r>
          </w:p>
        </w:tc>
        <w:tc>
          <w:tcPr>
            <w:tcW w:w="2160" w:type="dxa"/>
          </w:tcPr>
          <w:p w14:paraId="1FA48DA5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69780</w:t>
            </w:r>
          </w:p>
        </w:tc>
        <w:tc>
          <w:tcPr>
            <w:tcW w:w="3913" w:type="dxa"/>
          </w:tcPr>
          <w:p w14:paraId="1FA48DA6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Less than 5kb</w:t>
            </w:r>
          </w:p>
        </w:tc>
      </w:tr>
      <w:tr w:rsidR="00644B68" w:rsidRPr="00644B68" w14:paraId="1FA48DAB" w14:textId="77777777" w:rsidTr="00C82CC7">
        <w:trPr>
          <w:tblHeader/>
          <w:jc w:val="center"/>
        </w:trPr>
        <w:tc>
          <w:tcPr>
            <w:tcW w:w="2653" w:type="dxa"/>
          </w:tcPr>
          <w:p w14:paraId="1FA48DA8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HDRALGY</w:t>
            </w:r>
          </w:p>
        </w:tc>
        <w:tc>
          <w:tcPr>
            <w:tcW w:w="2160" w:type="dxa"/>
          </w:tcPr>
          <w:p w14:paraId="1FA48DA9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17303</w:t>
            </w:r>
          </w:p>
        </w:tc>
        <w:tc>
          <w:tcPr>
            <w:tcW w:w="3913" w:type="dxa"/>
          </w:tcPr>
          <w:p w14:paraId="1FA48DAA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between 5kb and 10kb</w:t>
            </w:r>
          </w:p>
        </w:tc>
      </w:tr>
      <w:tr w:rsidR="00644B68" w:rsidRPr="00644B68" w14:paraId="1FA48DAF" w14:textId="77777777" w:rsidTr="00C82CC7">
        <w:trPr>
          <w:tblHeader/>
          <w:jc w:val="center"/>
        </w:trPr>
        <w:tc>
          <w:tcPr>
            <w:tcW w:w="2653" w:type="dxa"/>
          </w:tcPr>
          <w:p w14:paraId="1FA48DAC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HDRPPAR</w:t>
            </w:r>
          </w:p>
        </w:tc>
        <w:tc>
          <w:tcPr>
            <w:tcW w:w="2160" w:type="dxa"/>
          </w:tcPr>
          <w:p w14:paraId="1FA48DAD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5516</w:t>
            </w:r>
          </w:p>
        </w:tc>
        <w:tc>
          <w:tcPr>
            <w:tcW w:w="3913" w:type="dxa"/>
          </w:tcPr>
          <w:p w14:paraId="1FA48DAE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between 5kb and 10kb</w:t>
            </w:r>
          </w:p>
        </w:tc>
      </w:tr>
      <w:tr w:rsidR="00644B68" w:rsidRPr="00644B68" w14:paraId="1FA48DB3" w14:textId="77777777" w:rsidTr="00C82CC7">
        <w:trPr>
          <w:tblHeader/>
          <w:jc w:val="center"/>
        </w:trPr>
        <w:tc>
          <w:tcPr>
            <w:tcW w:w="2653" w:type="dxa"/>
          </w:tcPr>
          <w:p w14:paraId="1FA48DB0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HDRALGY</w:t>
            </w:r>
          </w:p>
        </w:tc>
        <w:tc>
          <w:tcPr>
            <w:tcW w:w="2160" w:type="dxa"/>
          </w:tcPr>
          <w:p w14:paraId="1FA48DB1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5283</w:t>
            </w:r>
          </w:p>
        </w:tc>
        <w:tc>
          <w:tcPr>
            <w:tcW w:w="3913" w:type="dxa"/>
          </w:tcPr>
          <w:p w14:paraId="1FA48DB2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between 10kb and 30kb</w:t>
            </w:r>
          </w:p>
        </w:tc>
      </w:tr>
      <w:tr w:rsidR="00644B68" w:rsidRPr="00644B68" w14:paraId="1FA48DB7" w14:textId="77777777" w:rsidTr="00C82CC7">
        <w:trPr>
          <w:tblHeader/>
          <w:jc w:val="center"/>
        </w:trPr>
        <w:tc>
          <w:tcPr>
            <w:tcW w:w="2653" w:type="dxa"/>
          </w:tcPr>
          <w:p w14:paraId="1FA48DB4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HTAPPL-ADL</w:t>
            </w:r>
          </w:p>
        </w:tc>
        <w:tc>
          <w:tcPr>
            <w:tcW w:w="2160" w:type="dxa"/>
          </w:tcPr>
          <w:p w14:paraId="1FA48DB5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4545</w:t>
            </w:r>
          </w:p>
        </w:tc>
        <w:tc>
          <w:tcPr>
            <w:tcW w:w="3913" w:type="dxa"/>
          </w:tcPr>
          <w:p w14:paraId="1FA48DB6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Less than 5kb</w:t>
            </w:r>
          </w:p>
        </w:tc>
      </w:tr>
      <w:tr w:rsidR="00644B68" w:rsidRPr="00644B68" w14:paraId="1FA48DBB" w14:textId="77777777" w:rsidTr="00C82CC7">
        <w:trPr>
          <w:tblHeader/>
          <w:jc w:val="center"/>
        </w:trPr>
        <w:tc>
          <w:tcPr>
            <w:tcW w:w="2653" w:type="dxa"/>
          </w:tcPr>
          <w:p w14:paraId="1FA48DB8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HTAPPL-CENSUS</w:t>
            </w:r>
          </w:p>
        </w:tc>
        <w:tc>
          <w:tcPr>
            <w:tcW w:w="2160" w:type="dxa"/>
          </w:tcPr>
          <w:p w14:paraId="1FA48DB9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176</w:t>
            </w:r>
          </w:p>
        </w:tc>
        <w:tc>
          <w:tcPr>
            <w:tcW w:w="3913" w:type="dxa"/>
          </w:tcPr>
          <w:p w14:paraId="1FA48DBA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greater than 60kb</w:t>
            </w:r>
          </w:p>
        </w:tc>
      </w:tr>
      <w:tr w:rsidR="00644B68" w:rsidRPr="00644B68" w14:paraId="1FA48DBF" w14:textId="77777777" w:rsidTr="00C82CC7">
        <w:trPr>
          <w:tblHeader/>
          <w:jc w:val="center"/>
        </w:trPr>
        <w:tc>
          <w:tcPr>
            <w:tcW w:w="2653" w:type="dxa"/>
          </w:tcPr>
          <w:p w14:paraId="1FA48DBC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HDRPPAR</w:t>
            </w:r>
          </w:p>
        </w:tc>
        <w:tc>
          <w:tcPr>
            <w:tcW w:w="2160" w:type="dxa"/>
          </w:tcPr>
          <w:p w14:paraId="1FA48DBD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102</w:t>
            </w:r>
          </w:p>
        </w:tc>
        <w:tc>
          <w:tcPr>
            <w:tcW w:w="3913" w:type="dxa"/>
          </w:tcPr>
          <w:p w14:paraId="1FA48DBE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between 10kb and 30kb</w:t>
            </w:r>
          </w:p>
        </w:tc>
      </w:tr>
      <w:tr w:rsidR="00644B68" w:rsidRPr="00644B68" w14:paraId="1FA48DC3" w14:textId="77777777" w:rsidTr="00C82CC7">
        <w:trPr>
          <w:tblHeader/>
          <w:jc w:val="center"/>
        </w:trPr>
        <w:tc>
          <w:tcPr>
            <w:tcW w:w="2653" w:type="dxa"/>
          </w:tcPr>
          <w:p w14:paraId="1FA48DC0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HDRPRES</w:t>
            </w:r>
          </w:p>
        </w:tc>
        <w:tc>
          <w:tcPr>
            <w:tcW w:w="2160" w:type="dxa"/>
          </w:tcPr>
          <w:p w14:paraId="1FA48DC1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95</w:t>
            </w:r>
          </w:p>
        </w:tc>
        <w:tc>
          <w:tcPr>
            <w:tcW w:w="3913" w:type="dxa"/>
          </w:tcPr>
          <w:p w14:paraId="1FA48DC2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between 10kb and 30kb</w:t>
            </w:r>
          </w:p>
        </w:tc>
      </w:tr>
      <w:tr w:rsidR="00644B68" w:rsidRPr="00644B68" w14:paraId="1FA48DC7" w14:textId="77777777" w:rsidTr="00C82CC7">
        <w:trPr>
          <w:tblHeader/>
          <w:jc w:val="center"/>
        </w:trPr>
        <w:tc>
          <w:tcPr>
            <w:tcW w:w="2653" w:type="dxa"/>
          </w:tcPr>
          <w:p w14:paraId="1FA48DC4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HDRPREF</w:t>
            </w:r>
          </w:p>
        </w:tc>
        <w:tc>
          <w:tcPr>
            <w:tcW w:w="2160" w:type="dxa"/>
          </w:tcPr>
          <w:p w14:paraId="1FA48DC5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20</w:t>
            </w:r>
          </w:p>
        </w:tc>
        <w:tc>
          <w:tcPr>
            <w:tcW w:w="3913" w:type="dxa"/>
          </w:tcPr>
          <w:p w14:paraId="1FA48DC6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between 10kb and 30kb</w:t>
            </w:r>
          </w:p>
        </w:tc>
      </w:tr>
      <w:tr w:rsidR="00644B68" w:rsidRPr="00644B68" w14:paraId="1FA48DCB" w14:textId="77777777" w:rsidTr="00C82CC7">
        <w:trPr>
          <w:tblHeader/>
          <w:jc w:val="center"/>
        </w:trPr>
        <w:tc>
          <w:tcPr>
            <w:tcW w:w="2653" w:type="dxa"/>
          </w:tcPr>
          <w:p w14:paraId="1FA48DC8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HDRALGY</w:t>
            </w:r>
          </w:p>
        </w:tc>
        <w:tc>
          <w:tcPr>
            <w:tcW w:w="2160" w:type="dxa"/>
          </w:tcPr>
          <w:p w14:paraId="1FA48DC9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8</w:t>
            </w:r>
          </w:p>
        </w:tc>
        <w:tc>
          <w:tcPr>
            <w:tcW w:w="3913" w:type="dxa"/>
          </w:tcPr>
          <w:p w14:paraId="1FA48DCA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between 30kb and 60kb</w:t>
            </w:r>
          </w:p>
        </w:tc>
      </w:tr>
      <w:tr w:rsidR="00644B68" w:rsidRPr="00644B68" w14:paraId="1FA48DCF" w14:textId="77777777" w:rsidTr="00C82CC7">
        <w:trPr>
          <w:tblHeader/>
          <w:jc w:val="center"/>
        </w:trPr>
        <w:tc>
          <w:tcPr>
            <w:tcW w:w="2653" w:type="dxa"/>
          </w:tcPr>
          <w:p w14:paraId="1FA48DCC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HDRPPAR</w:t>
            </w:r>
          </w:p>
        </w:tc>
        <w:tc>
          <w:tcPr>
            <w:tcW w:w="2160" w:type="dxa"/>
          </w:tcPr>
          <w:p w14:paraId="1FA48DCD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3</w:t>
            </w:r>
          </w:p>
        </w:tc>
        <w:tc>
          <w:tcPr>
            <w:tcW w:w="3913" w:type="dxa"/>
          </w:tcPr>
          <w:p w14:paraId="1FA48DCE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greater than 60kb</w:t>
            </w:r>
          </w:p>
        </w:tc>
      </w:tr>
      <w:tr w:rsidR="00644B68" w:rsidRPr="00644B68" w14:paraId="1FA48DD3" w14:textId="77777777" w:rsidTr="00C82CC7">
        <w:trPr>
          <w:tblHeader/>
          <w:jc w:val="center"/>
        </w:trPr>
        <w:tc>
          <w:tcPr>
            <w:tcW w:w="2653" w:type="dxa"/>
          </w:tcPr>
          <w:p w14:paraId="1FA48DD0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HDRPRES</w:t>
            </w:r>
          </w:p>
        </w:tc>
        <w:tc>
          <w:tcPr>
            <w:tcW w:w="2160" w:type="dxa"/>
          </w:tcPr>
          <w:p w14:paraId="1FA48DD1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2</w:t>
            </w:r>
          </w:p>
        </w:tc>
        <w:tc>
          <w:tcPr>
            <w:tcW w:w="3913" w:type="dxa"/>
          </w:tcPr>
          <w:p w14:paraId="1FA48DD2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greater than 60kb</w:t>
            </w:r>
          </w:p>
        </w:tc>
      </w:tr>
      <w:tr w:rsidR="00644B68" w:rsidRPr="00644B68" w14:paraId="1FA48DD7" w14:textId="77777777" w:rsidTr="00C82CC7">
        <w:trPr>
          <w:tblHeader/>
          <w:jc w:val="center"/>
        </w:trPr>
        <w:tc>
          <w:tcPr>
            <w:tcW w:w="2653" w:type="dxa"/>
          </w:tcPr>
          <w:p w14:paraId="1FA48DD4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HTAPPL-CENSUS</w:t>
            </w:r>
          </w:p>
        </w:tc>
        <w:tc>
          <w:tcPr>
            <w:tcW w:w="2160" w:type="dxa"/>
          </w:tcPr>
          <w:p w14:paraId="1FA48DD5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1</w:t>
            </w:r>
          </w:p>
        </w:tc>
        <w:tc>
          <w:tcPr>
            <w:tcW w:w="3913" w:type="dxa"/>
          </w:tcPr>
          <w:p w14:paraId="1FA48DD6" w14:textId="77777777" w:rsidR="00644B68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between 10kb and 30kb</w:t>
            </w:r>
          </w:p>
        </w:tc>
      </w:tr>
    </w:tbl>
    <w:p w14:paraId="1FA48DD8" w14:textId="55F1329C" w:rsidR="00C82CC7" w:rsidRDefault="00C82CC7" w:rsidP="00C82CC7">
      <w:pPr>
        <w:keepNext/>
      </w:pPr>
    </w:p>
    <w:p w14:paraId="51C38C7B" w14:textId="42528EB1" w:rsidR="00644B68" w:rsidRPr="00644B68" w:rsidRDefault="00C82CC7" w:rsidP="00C82CC7">
      <w:r>
        <w:br w:type="page"/>
      </w:r>
    </w:p>
    <w:p w14:paraId="61A28F2D" w14:textId="298083F1" w:rsidR="008A7F09" w:rsidRPr="008A7F09" w:rsidRDefault="008A50EF" w:rsidP="00DB42B8">
      <w:pPr>
        <w:pStyle w:val="Heading2"/>
        <w:numPr>
          <w:ilvl w:val="1"/>
          <w:numId w:val="38"/>
        </w:numPr>
        <w:spacing w:before="120"/>
      </w:pPr>
      <w:bookmarkStart w:id="21" w:name="_Toc444596385"/>
      <w:r w:rsidRPr="008A50EF">
        <w:lastRenderedPageBreak/>
        <w:t>Logical System Overview</w:t>
      </w:r>
      <w:bookmarkEnd w:id="21"/>
    </w:p>
    <w:p w14:paraId="55328748" w14:textId="0E7CB7C4" w:rsidR="008A7F09" w:rsidRPr="008A7F09" w:rsidRDefault="009F1E67" w:rsidP="008A7F09">
      <w:pPr>
        <w:pStyle w:val="Caption"/>
        <w:spacing w:before="120"/>
      </w:pPr>
      <w:r>
        <w:t xml:space="preserve">Figure </w:t>
      </w:r>
      <w:r w:rsidR="00CB7DBB">
        <w:fldChar w:fldCharType="begin"/>
      </w:r>
      <w:r>
        <w:instrText xml:space="preserve"> SEQ Figure \* ARABIC </w:instrText>
      </w:r>
      <w:r w:rsidR="00CB7DBB">
        <w:fldChar w:fldCharType="separate"/>
      </w:r>
      <w:r>
        <w:rPr>
          <w:noProof/>
        </w:rPr>
        <w:t>1</w:t>
      </w:r>
      <w:r w:rsidR="00CB7DBB">
        <w:rPr>
          <w:noProof/>
        </w:rPr>
        <w:fldChar w:fldCharType="end"/>
      </w:r>
      <w:r>
        <w:t xml:space="preserve">: HDR </w:t>
      </w:r>
      <w:proofErr w:type="spellStart"/>
      <w:r>
        <w:t>eMI</w:t>
      </w:r>
      <w:proofErr w:type="spellEnd"/>
      <w:r>
        <w:t xml:space="preserve"> Logical System Overview</w:t>
      </w:r>
    </w:p>
    <w:p w14:paraId="1FA48DDB" w14:textId="0DBF0F1D" w:rsidR="003C47CD" w:rsidRDefault="00EA04B6">
      <w:pPr>
        <w:pStyle w:val="BodyText"/>
        <w:jc w:val="center"/>
      </w:pPr>
      <w:r>
        <w:object w:dxaOrig="11645" w:dyaOrig="5079" w14:anchorId="1FA48FA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Figure showing HDR eMI Logical System overview." style="width:467.25pt;height:204pt" o:ole="">
            <v:imagedata r:id="rId16" o:title=""/>
          </v:shape>
          <o:OLEObject Type="Embed" ProgID="Visio.Drawing.11" ShapeID="_x0000_i1025" DrawAspect="Content" ObjectID="_1524314556" r:id="rId17"/>
        </w:object>
      </w:r>
    </w:p>
    <w:p w14:paraId="1FA48DDC" w14:textId="77777777" w:rsidR="00045762" w:rsidRPr="00045762" w:rsidRDefault="0045785A" w:rsidP="00045762">
      <w:pPr>
        <w:pStyle w:val="BodyTextNumbered2"/>
        <w:numPr>
          <w:ilvl w:val="0"/>
          <w:numId w:val="34"/>
        </w:numPr>
        <w:rPr>
          <w:sz w:val="24"/>
          <w:szCs w:val="24"/>
        </w:rPr>
      </w:pPr>
      <w:r w:rsidRPr="00045762">
        <w:rPr>
          <w:sz w:val="24"/>
          <w:szCs w:val="24"/>
        </w:rPr>
        <w:t xml:space="preserve">The </w:t>
      </w:r>
      <w:proofErr w:type="spellStart"/>
      <w:r w:rsidRPr="00045762">
        <w:rPr>
          <w:sz w:val="24"/>
          <w:szCs w:val="24"/>
        </w:rPr>
        <w:t>VistA</w:t>
      </w:r>
      <w:proofErr w:type="spellEnd"/>
      <w:r w:rsidRPr="00045762">
        <w:rPr>
          <w:sz w:val="24"/>
          <w:szCs w:val="24"/>
        </w:rPr>
        <w:t xml:space="preserve"> initiates the transfer of an HL7 message via Socket.</w:t>
      </w:r>
    </w:p>
    <w:p w14:paraId="1FA48DDD" w14:textId="77777777" w:rsidR="00045762" w:rsidRPr="00045762" w:rsidRDefault="0045785A" w:rsidP="00045762">
      <w:pPr>
        <w:pStyle w:val="BodyTextNumbered2"/>
        <w:numPr>
          <w:ilvl w:val="0"/>
          <w:numId w:val="34"/>
        </w:numPr>
        <w:rPr>
          <w:sz w:val="24"/>
          <w:szCs w:val="24"/>
        </w:rPr>
      </w:pPr>
      <w:r w:rsidRPr="00045762">
        <w:rPr>
          <w:sz w:val="24"/>
          <w:szCs w:val="24"/>
        </w:rPr>
        <w:t xml:space="preserve">The </w:t>
      </w:r>
      <w:proofErr w:type="spellStart"/>
      <w:r w:rsidRPr="00045762">
        <w:rPr>
          <w:sz w:val="24"/>
          <w:szCs w:val="24"/>
        </w:rPr>
        <w:t>eMI</w:t>
      </w:r>
      <w:proofErr w:type="spellEnd"/>
      <w:r w:rsidRPr="00045762">
        <w:rPr>
          <w:sz w:val="24"/>
          <w:szCs w:val="24"/>
        </w:rPr>
        <w:t xml:space="preserve"> validates the MSH and sends an Accept Acknowledgement (CA or CR) back to the </w:t>
      </w:r>
      <w:proofErr w:type="spellStart"/>
      <w:r w:rsidRPr="00045762">
        <w:rPr>
          <w:sz w:val="24"/>
          <w:szCs w:val="24"/>
        </w:rPr>
        <w:t>VistA</w:t>
      </w:r>
      <w:proofErr w:type="spellEnd"/>
      <w:r w:rsidRPr="00045762">
        <w:rPr>
          <w:sz w:val="24"/>
          <w:szCs w:val="24"/>
        </w:rPr>
        <w:t>.</w:t>
      </w:r>
    </w:p>
    <w:p w14:paraId="1FA48DDE" w14:textId="77777777" w:rsidR="00045762" w:rsidRPr="00045762" w:rsidRDefault="0045785A" w:rsidP="00045762">
      <w:pPr>
        <w:pStyle w:val="BodyTextNumbered2"/>
        <w:numPr>
          <w:ilvl w:val="0"/>
          <w:numId w:val="34"/>
        </w:numPr>
        <w:rPr>
          <w:sz w:val="24"/>
          <w:szCs w:val="24"/>
        </w:rPr>
      </w:pPr>
      <w:r w:rsidRPr="00045762">
        <w:rPr>
          <w:sz w:val="24"/>
          <w:szCs w:val="24"/>
        </w:rPr>
        <w:t xml:space="preserve">The </w:t>
      </w:r>
      <w:proofErr w:type="spellStart"/>
      <w:r w:rsidRPr="00045762">
        <w:rPr>
          <w:sz w:val="24"/>
          <w:szCs w:val="24"/>
        </w:rPr>
        <w:t>eMI</w:t>
      </w:r>
      <w:proofErr w:type="spellEnd"/>
      <w:r w:rsidRPr="00045762">
        <w:rPr>
          <w:sz w:val="24"/>
          <w:szCs w:val="24"/>
        </w:rPr>
        <w:t xml:space="preserve"> forwards the message from the RDC to the enterprise system.</w:t>
      </w:r>
    </w:p>
    <w:p w14:paraId="1FA48DDF" w14:textId="77777777" w:rsidR="00045762" w:rsidRPr="00045762" w:rsidRDefault="0045785A" w:rsidP="00045762">
      <w:pPr>
        <w:pStyle w:val="BodyTextNumbered2"/>
        <w:numPr>
          <w:ilvl w:val="0"/>
          <w:numId w:val="34"/>
        </w:numPr>
        <w:rPr>
          <w:sz w:val="24"/>
          <w:szCs w:val="24"/>
        </w:rPr>
      </w:pPr>
      <w:r w:rsidRPr="00045762">
        <w:rPr>
          <w:sz w:val="24"/>
          <w:szCs w:val="24"/>
        </w:rPr>
        <w:t xml:space="preserve">The </w:t>
      </w:r>
      <w:proofErr w:type="spellStart"/>
      <w:r w:rsidRPr="00045762">
        <w:rPr>
          <w:sz w:val="24"/>
          <w:szCs w:val="24"/>
        </w:rPr>
        <w:t>eMI</w:t>
      </w:r>
      <w:proofErr w:type="spellEnd"/>
      <w:r w:rsidRPr="00045762">
        <w:rPr>
          <w:sz w:val="24"/>
          <w:szCs w:val="24"/>
        </w:rPr>
        <w:t xml:space="preserve"> at the enterprise system sends the message to one HDR queue.</w:t>
      </w:r>
    </w:p>
    <w:p w14:paraId="1FA48DE0" w14:textId="77777777" w:rsidR="0045785A" w:rsidRPr="00045762" w:rsidRDefault="0045785A" w:rsidP="00045762">
      <w:pPr>
        <w:pStyle w:val="BodyTextNumbered2"/>
        <w:numPr>
          <w:ilvl w:val="0"/>
          <w:numId w:val="34"/>
        </w:numPr>
        <w:rPr>
          <w:sz w:val="24"/>
          <w:szCs w:val="24"/>
        </w:rPr>
      </w:pPr>
      <w:r w:rsidRPr="00045762">
        <w:rPr>
          <w:sz w:val="24"/>
          <w:szCs w:val="24"/>
        </w:rPr>
        <w:t xml:space="preserve">The </w:t>
      </w:r>
      <w:proofErr w:type="spellStart"/>
      <w:r w:rsidRPr="00045762">
        <w:rPr>
          <w:sz w:val="24"/>
          <w:szCs w:val="24"/>
        </w:rPr>
        <w:t>eMI</w:t>
      </w:r>
      <w:proofErr w:type="spellEnd"/>
      <w:r w:rsidRPr="00045762">
        <w:rPr>
          <w:sz w:val="24"/>
          <w:szCs w:val="24"/>
        </w:rPr>
        <w:t xml:space="preserve"> identifies the JMS queue to which it publishes the message for HDR.</w:t>
      </w:r>
    </w:p>
    <w:p w14:paraId="1FA48DE1" w14:textId="1F0A949F" w:rsidR="003C47CD" w:rsidRPr="008A7F09" w:rsidRDefault="008A50EF" w:rsidP="008A7F09">
      <w:pPr>
        <w:pStyle w:val="Heading2"/>
        <w:numPr>
          <w:ilvl w:val="1"/>
          <w:numId w:val="38"/>
        </w:numPr>
      </w:pPr>
      <w:bookmarkStart w:id="22" w:name="_Toc444596386"/>
      <w:r w:rsidRPr="008A7F09">
        <w:lastRenderedPageBreak/>
        <w:t>Logical Deployment Overview</w:t>
      </w:r>
      <w:bookmarkEnd w:id="22"/>
    </w:p>
    <w:p w14:paraId="1FA48DE2" w14:textId="77777777" w:rsidR="0088071B" w:rsidRPr="006966EB" w:rsidRDefault="0088071B" w:rsidP="0088071B">
      <w:pPr>
        <w:pStyle w:val="BodyText"/>
        <w:keepNext/>
        <w:keepLines/>
      </w:pPr>
      <w:r w:rsidRPr="006966EB">
        <w:t xml:space="preserve">The </w:t>
      </w:r>
      <w:proofErr w:type="spellStart"/>
      <w:r w:rsidRPr="006966EB">
        <w:t>eMI</w:t>
      </w:r>
      <w:proofErr w:type="spellEnd"/>
      <w:r w:rsidRPr="006966EB">
        <w:t xml:space="preserve"> </w:t>
      </w:r>
      <w:r>
        <w:t>M</w:t>
      </w:r>
      <w:r w:rsidRPr="006966EB">
        <w:t xml:space="preserve">essage </w:t>
      </w:r>
      <w:r>
        <w:t>B</w:t>
      </w:r>
      <w:r w:rsidRPr="006966EB">
        <w:t>roker hosts the messag</w:t>
      </w:r>
      <w:r w:rsidR="004C3AC4">
        <w:t xml:space="preserve">e flow that listens on </w:t>
      </w:r>
      <w:r w:rsidR="003C47CD">
        <w:t xml:space="preserve">a configurable port </w:t>
      </w:r>
      <w:r w:rsidRPr="006966EB">
        <w:t>for HL7 messages</w:t>
      </w:r>
      <w:r w:rsidR="00D81882">
        <w:t>,</w:t>
      </w:r>
      <w:r w:rsidRPr="006966EB">
        <w:t xml:space="preserve"> from the VA </w:t>
      </w:r>
      <w:proofErr w:type="spellStart"/>
      <w:r w:rsidRPr="006966EB">
        <w:t>VistA</w:t>
      </w:r>
      <w:proofErr w:type="spellEnd"/>
      <w:r w:rsidR="00D81882">
        <w:t>,</w:t>
      </w:r>
      <w:r w:rsidRPr="006966EB">
        <w:t xml:space="preserve"> </w:t>
      </w:r>
      <w:r>
        <w:t xml:space="preserve">using </w:t>
      </w:r>
      <w:r w:rsidRPr="006966EB">
        <w:t>Minimal Lower Layer Protocol (MLLP)</w:t>
      </w:r>
      <w:r>
        <w:t xml:space="preserve"> </w:t>
      </w:r>
      <w:r w:rsidRPr="006966EB">
        <w:t>over Transmission Control Protocol (TCP)/</w:t>
      </w:r>
      <w:r>
        <w:t>Internet Protocol (IP)</w:t>
      </w:r>
      <w:r w:rsidRPr="006966EB">
        <w:t xml:space="preserve"> and routes these messages to the </w:t>
      </w:r>
      <w:r>
        <w:t xml:space="preserve">HDR </w:t>
      </w:r>
      <w:r w:rsidRPr="006966EB">
        <w:t xml:space="preserve">systems. </w:t>
      </w:r>
      <w:r w:rsidR="0089169F">
        <w:fldChar w:fldCharType="begin"/>
      </w:r>
      <w:r w:rsidR="0089169F">
        <w:instrText xml:space="preserve"> REF _Ref412449077 \h  \* MERGEFORMAT </w:instrText>
      </w:r>
      <w:r w:rsidR="0089169F">
        <w:fldChar w:fldCharType="separate"/>
      </w:r>
      <w:r w:rsidRPr="006966EB">
        <w:t xml:space="preserve">Figure </w:t>
      </w:r>
      <w:r>
        <w:t>2</w:t>
      </w:r>
      <w:r w:rsidR="0089169F">
        <w:fldChar w:fldCharType="end"/>
      </w:r>
      <w:r w:rsidRPr="006966EB">
        <w:t xml:space="preserve"> shows the boundaries, gateway, and locations of </w:t>
      </w:r>
      <w:r>
        <w:t xml:space="preserve">the </w:t>
      </w:r>
      <w:r w:rsidRPr="006966EB">
        <w:t>sending and receiving systems.</w:t>
      </w:r>
    </w:p>
    <w:p w14:paraId="1FA48DE3" w14:textId="77777777" w:rsidR="003C47CD" w:rsidRDefault="009F1E67">
      <w:pPr>
        <w:pStyle w:val="Caption"/>
        <w:spacing w:before="120"/>
      </w:pPr>
      <w:r>
        <w:t xml:space="preserve">Figure </w:t>
      </w:r>
      <w:r w:rsidR="00CB7DBB">
        <w:fldChar w:fldCharType="begin"/>
      </w:r>
      <w:r>
        <w:instrText xml:space="preserve"> SEQ Figure \* ARABIC </w:instrText>
      </w:r>
      <w:r w:rsidR="00CB7DBB">
        <w:fldChar w:fldCharType="separate"/>
      </w:r>
      <w:r>
        <w:rPr>
          <w:noProof/>
        </w:rPr>
        <w:t>2</w:t>
      </w:r>
      <w:r w:rsidR="00CB7DBB">
        <w:rPr>
          <w:noProof/>
        </w:rPr>
        <w:fldChar w:fldCharType="end"/>
      </w:r>
      <w:r>
        <w:t>: HDR</w:t>
      </w:r>
      <w:r w:rsidRPr="008A50EF">
        <w:t xml:space="preserve"> </w:t>
      </w:r>
      <w:proofErr w:type="spellStart"/>
      <w:r w:rsidRPr="008A50EF">
        <w:t>eMI</w:t>
      </w:r>
      <w:proofErr w:type="spellEnd"/>
      <w:r w:rsidRPr="008A50EF">
        <w:t xml:space="preserve"> Deployment Overview</w:t>
      </w:r>
    </w:p>
    <w:p w14:paraId="1FA48DE4" w14:textId="4E3A35A6" w:rsidR="003C47CD" w:rsidRDefault="00ED2C30">
      <w:pPr>
        <w:pStyle w:val="Caption"/>
        <w:jc w:val="center"/>
      </w:pPr>
      <w:r>
        <w:object w:dxaOrig="8175" w:dyaOrig="7788" w14:anchorId="1FA48FA1">
          <v:shape id="_x0000_i1026" type="#_x0000_t75" alt="Graphic displaying HDR eMI deployment overview." style="width:408.75pt;height:389.25pt" o:ole="">
            <v:imagedata r:id="rId18" o:title=""/>
          </v:shape>
          <o:OLEObject Type="Embed" ProgID="Visio.Drawing.11" ShapeID="_x0000_i1026" DrawAspect="Content" ObjectID="_1524314557" r:id="rId19"/>
        </w:object>
      </w:r>
    </w:p>
    <w:p w14:paraId="1FA48DE5" w14:textId="77777777" w:rsidR="003C47CD" w:rsidRDefault="0088071B" w:rsidP="008A7F09">
      <w:pPr>
        <w:pStyle w:val="Heading2"/>
        <w:numPr>
          <w:ilvl w:val="1"/>
          <w:numId w:val="38"/>
        </w:numPr>
        <w:spacing w:before="120"/>
      </w:pPr>
      <w:bookmarkStart w:id="23" w:name="_Toc444596387"/>
      <w:proofErr w:type="spellStart"/>
      <w:proofErr w:type="gramStart"/>
      <w:r>
        <w:t>eMI</w:t>
      </w:r>
      <w:proofErr w:type="spellEnd"/>
      <w:proofErr w:type="gramEnd"/>
      <w:r>
        <w:t xml:space="preserve"> Interface Requirements</w:t>
      </w:r>
      <w:bookmarkEnd w:id="23"/>
    </w:p>
    <w:p w14:paraId="1FA48DE6" w14:textId="77777777" w:rsidR="0088071B" w:rsidRDefault="0088071B" w:rsidP="0088071B">
      <w:pPr>
        <w:pStyle w:val="BodyText"/>
      </w:pPr>
      <w:r>
        <w:t xml:space="preserve">REQ 1: The </w:t>
      </w:r>
      <w:proofErr w:type="spellStart"/>
      <w:r>
        <w:t>eMI</w:t>
      </w:r>
      <w:proofErr w:type="spellEnd"/>
      <w:r>
        <w:t xml:space="preserve"> system shall receive incoming HL7 messages via Socket from </w:t>
      </w:r>
      <w:proofErr w:type="spellStart"/>
      <w:r>
        <w:t>VistA</w:t>
      </w:r>
      <w:proofErr w:type="spellEnd"/>
      <w:r>
        <w:t xml:space="preserve">. The </w:t>
      </w:r>
      <w:proofErr w:type="spellStart"/>
      <w:r>
        <w:t>eMI</w:t>
      </w:r>
      <w:proofErr w:type="spellEnd"/>
      <w:r>
        <w:t xml:space="preserve"> system </w:t>
      </w:r>
      <w:proofErr w:type="gramStart"/>
      <w:r>
        <w:t>is expected</w:t>
      </w:r>
      <w:proofErr w:type="gramEnd"/>
      <w:r>
        <w:t xml:space="preserve"> to receive HL7 messages related to clinical activities.</w:t>
      </w:r>
    </w:p>
    <w:p w14:paraId="1FA48DE7" w14:textId="77777777" w:rsidR="004C3AC4" w:rsidRDefault="00E84171" w:rsidP="0088071B">
      <w:pPr>
        <w:pStyle w:val="BodyText"/>
      </w:pPr>
      <w:r>
        <w:t>REQ 2</w:t>
      </w:r>
      <w:r w:rsidR="0088071B">
        <w:t xml:space="preserve">: The </w:t>
      </w:r>
      <w:proofErr w:type="spellStart"/>
      <w:r w:rsidR="0088071B">
        <w:t>eMI</w:t>
      </w:r>
      <w:proofErr w:type="spellEnd"/>
      <w:r w:rsidR="0088071B">
        <w:t xml:space="preserve"> system shall route the message received from </w:t>
      </w:r>
      <w:proofErr w:type="spellStart"/>
      <w:r w:rsidR="0088071B">
        <w:t>VistA</w:t>
      </w:r>
      <w:proofErr w:type="spellEnd"/>
      <w:r w:rsidR="0088071B">
        <w:t xml:space="preserve"> to the HDR and JMS queues respectively based on the routing rules provided in </w:t>
      </w:r>
      <w:r w:rsidR="00CB7DBB">
        <w:fldChar w:fldCharType="begin"/>
      </w:r>
      <w:r w:rsidR="0088071B">
        <w:instrText xml:space="preserve"> REF _Ref427834103 \h </w:instrText>
      </w:r>
      <w:r w:rsidR="00CB7DBB">
        <w:fldChar w:fldCharType="separate"/>
      </w:r>
      <w:r w:rsidR="0088071B" w:rsidRPr="00F50CE5">
        <w:t xml:space="preserve">Table </w:t>
      </w:r>
      <w:r w:rsidR="0088071B">
        <w:rPr>
          <w:noProof/>
        </w:rPr>
        <w:t>6</w:t>
      </w:r>
      <w:r w:rsidR="00CB7DBB">
        <w:fldChar w:fldCharType="end"/>
      </w:r>
      <w:r w:rsidR="0088071B">
        <w:t>.</w:t>
      </w:r>
    </w:p>
    <w:p w14:paraId="2032AD1A" w14:textId="77777777" w:rsidR="00C82CC7" w:rsidRDefault="00C82CC7" w:rsidP="0088071B">
      <w:pPr>
        <w:pStyle w:val="BodyText"/>
      </w:pPr>
    </w:p>
    <w:p w14:paraId="1FA48DE8" w14:textId="77777777" w:rsidR="003C47CD" w:rsidRDefault="0088071B">
      <w:pPr>
        <w:pStyle w:val="Caption"/>
        <w:spacing w:before="120"/>
        <w:rPr>
          <w:noProof/>
        </w:rPr>
      </w:pPr>
      <w:bookmarkStart w:id="24" w:name="_Toc444358386"/>
      <w:r>
        <w:lastRenderedPageBreak/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6</w:t>
      </w:r>
      <w:r w:rsidR="00CB7DBB">
        <w:rPr>
          <w:noProof/>
        </w:rPr>
        <w:fldChar w:fldCharType="end"/>
      </w:r>
      <w:r>
        <w:t>: HDR</w:t>
      </w:r>
      <w:r w:rsidRPr="00F50CE5">
        <w:t xml:space="preserve"> Queue</w:t>
      </w:r>
      <w:r w:rsidRPr="00F50CE5">
        <w:rPr>
          <w:noProof/>
        </w:rPr>
        <w:t xml:space="preserve"> Routing Table</w:t>
      </w:r>
      <w:bookmarkEnd w:id="24"/>
    </w:p>
    <w:tbl>
      <w:tblPr>
        <w:tblW w:w="87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9" w:type="dxa"/>
          <w:left w:w="29" w:type="dxa"/>
          <w:bottom w:w="29" w:type="dxa"/>
          <w:right w:w="29" w:type="dxa"/>
        </w:tblCellMar>
        <w:tblLook w:val="04A0" w:firstRow="1" w:lastRow="0" w:firstColumn="1" w:lastColumn="0" w:noHBand="0" w:noVBand="1"/>
      </w:tblPr>
      <w:tblGrid>
        <w:gridCol w:w="1230"/>
        <w:gridCol w:w="3960"/>
        <w:gridCol w:w="3536"/>
      </w:tblGrid>
      <w:tr w:rsidR="0088071B" w:rsidRPr="0088071B" w14:paraId="1FA48DEC" w14:textId="77777777" w:rsidTr="0088071B">
        <w:trPr>
          <w:cantSplit/>
          <w:tblHeader/>
          <w:jc w:val="center"/>
        </w:trPr>
        <w:tc>
          <w:tcPr>
            <w:tcW w:w="1230" w:type="dxa"/>
            <w:shd w:val="clear" w:color="auto" w:fill="DBE5F1"/>
            <w:noWrap/>
            <w:vAlign w:val="center"/>
            <w:hideMark/>
          </w:tcPr>
          <w:p w14:paraId="1FA48DE9" w14:textId="77777777" w:rsidR="003C47CD" w:rsidRDefault="0088071B" w:rsidP="00C82CC7">
            <w:pPr>
              <w:pStyle w:val="TableHeading"/>
              <w:rPr>
                <w:bCs/>
                <w:kern w:val="32"/>
              </w:rPr>
            </w:pPr>
            <w:r w:rsidRPr="00DF25FA">
              <w:t>End System</w:t>
            </w:r>
          </w:p>
        </w:tc>
        <w:tc>
          <w:tcPr>
            <w:tcW w:w="3960" w:type="dxa"/>
            <w:shd w:val="clear" w:color="auto" w:fill="DBE5F1"/>
            <w:noWrap/>
            <w:vAlign w:val="center"/>
            <w:hideMark/>
          </w:tcPr>
          <w:p w14:paraId="1FA48DEA" w14:textId="77777777" w:rsidR="003C47CD" w:rsidRDefault="0088071B" w:rsidP="00C82CC7">
            <w:pPr>
              <w:pStyle w:val="TableHeading"/>
              <w:rPr>
                <w:bCs/>
                <w:kern w:val="32"/>
              </w:rPr>
            </w:pPr>
            <w:r w:rsidRPr="00DF25FA">
              <w:t>Sending Application (MSH-03)</w:t>
            </w:r>
          </w:p>
        </w:tc>
        <w:tc>
          <w:tcPr>
            <w:tcW w:w="3536" w:type="dxa"/>
            <w:shd w:val="clear" w:color="auto" w:fill="DBE5F1"/>
            <w:noWrap/>
            <w:vAlign w:val="center"/>
            <w:hideMark/>
          </w:tcPr>
          <w:p w14:paraId="1FA48DEB" w14:textId="77777777" w:rsidR="003C47CD" w:rsidRDefault="0088071B" w:rsidP="00C82CC7">
            <w:pPr>
              <w:pStyle w:val="TableHeading"/>
              <w:rPr>
                <w:bCs/>
                <w:kern w:val="32"/>
              </w:rPr>
            </w:pPr>
            <w:r w:rsidRPr="00DF25FA">
              <w:t>JMS Queue</w:t>
            </w:r>
          </w:p>
        </w:tc>
      </w:tr>
      <w:tr w:rsidR="0088071B" w:rsidRPr="0088071B" w14:paraId="1FA48DF0" w14:textId="77777777" w:rsidTr="0088071B">
        <w:trPr>
          <w:cantSplit/>
          <w:jc w:val="center"/>
        </w:trPr>
        <w:tc>
          <w:tcPr>
            <w:tcW w:w="1230" w:type="dxa"/>
            <w:vMerge w:val="restart"/>
            <w:shd w:val="clear" w:color="auto" w:fill="auto"/>
            <w:noWrap/>
            <w:hideMark/>
          </w:tcPr>
          <w:p w14:paraId="1FA48DED" w14:textId="77777777" w:rsidR="0088071B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</w:t>
            </w:r>
          </w:p>
        </w:tc>
        <w:tc>
          <w:tcPr>
            <w:tcW w:w="3960" w:type="dxa"/>
            <w:shd w:val="clear" w:color="auto" w:fill="auto"/>
            <w:noWrap/>
            <w:hideMark/>
          </w:tcPr>
          <w:p w14:paraId="1FA48DEE" w14:textId="77777777" w:rsidR="0088071B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HDRVTLS </w:t>
            </w:r>
          </w:p>
        </w:tc>
        <w:tc>
          <w:tcPr>
            <w:tcW w:w="3536" w:type="dxa"/>
            <w:shd w:val="clear" w:color="auto" w:fill="auto"/>
            <w:noWrap/>
            <w:hideMark/>
          </w:tcPr>
          <w:p w14:paraId="1FA48DEF" w14:textId="77777777" w:rsidR="0088071B" w:rsidRPr="00DF25FA" w:rsidRDefault="00CB7DBB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cds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VitalsQueue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</w:p>
        </w:tc>
      </w:tr>
      <w:tr w:rsidR="0088071B" w:rsidRPr="0088071B" w14:paraId="1FA48DF4" w14:textId="77777777" w:rsidTr="0088071B">
        <w:trPr>
          <w:cantSplit/>
          <w:jc w:val="center"/>
        </w:trPr>
        <w:tc>
          <w:tcPr>
            <w:tcW w:w="1230" w:type="dxa"/>
            <w:vMerge/>
            <w:hideMark/>
          </w:tcPr>
          <w:p w14:paraId="1FA48DF1" w14:textId="77777777" w:rsidR="0088071B" w:rsidRPr="00DF25FA" w:rsidRDefault="0088071B" w:rsidP="00C82CC7">
            <w:pPr>
              <w:pStyle w:val="TableText"/>
              <w:rPr>
                <w:rFonts w:ascii="Arial" w:hAnsi="Arial"/>
                <w:szCs w:val="18"/>
              </w:rPr>
            </w:pPr>
          </w:p>
        </w:tc>
        <w:tc>
          <w:tcPr>
            <w:tcW w:w="3960" w:type="dxa"/>
            <w:shd w:val="clear" w:color="auto" w:fill="auto"/>
            <w:noWrap/>
            <w:hideMark/>
          </w:tcPr>
          <w:p w14:paraId="1FA48DF2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HDRPRES </w:t>
            </w:r>
          </w:p>
        </w:tc>
        <w:tc>
          <w:tcPr>
            <w:tcW w:w="3536" w:type="dxa"/>
            <w:shd w:val="clear" w:color="auto" w:fill="auto"/>
            <w:noWrap/>
            <w:hideMark/>
          </w:tcPr>
          <w:p w14:paraId="1FA48DF3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cds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PharmacyFullQueue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</w:p>
        </w:tc>
      </w:tr>
      <w:tr w:rsidR="0088071B" w:rsidRPr="0088071B" w14:paraId="1FA48DF8" w14:textId="77777777" w:rsidTr="0088071B">
        <w:trPr>
          <w:cantSplit/>
          <w:jc w:val="center"/>
        </w:trPr>
        <w:tc>
          <w:tcPr>
            <w:tcW w:w="1230" w:type="dxa"/>
            <w:vMerge/>
            <w:hideMark/>
          </w:tcPr>
          <w:p w14:paraId="1FA48DF5" w14:textId="77777777" w:rsidR="0088071B" w:rsidRPr="00DF25FA" w:rsidRDefault="0088071B" w:rsidP="00C82CC7">
            <w:pPr>
              <w:pStyle w:val="TableText"/>
              <w:rPr>
                <w:rFonts w:ascii="Arial" w:hAnsi="Arial"/>
                <w:szCs w:val="18"/>
              </w:rPr>
            </w:pPr>
          </w:p>
        </w:tc>
        <w:tc>
          <w:tcPr>
            <w:tcW w:w="3960" w:type="dxa"/>
            <w:shd w:val="clear" w:color="auto" w:fill="auto"/>
            <w:noWrap/>
            <w:hideMark/>
          </w:tcPr>
          <w:p w14:paraId="1FA48DF6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HDRPPAR </w:t>
            </w:r>
          </w:p>
        </w:tc>
        <w:tc>
          <w:tcPr>
            <w:tcW w:w="3536" w:type="dxa"/>
            <w:shd w:val="clear" w:color="auto" w:fill="auto"/>
            <w:noWrap/>
            <w:hideMark/>
          </w:tcPr>
          <w:p w14:paraId="1FA48DF7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cds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PharmacyPartialQueue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</w:p>
        </w:tc>
      </w:tr>
      <w:tr w:rsidR="0088071B" w:rsidRPr="0088071B" w14:paraId="1FA48DFC" w14:textId="77777777" w:rsidTr="0088071B">
        <w:trPr>
          <w:cantSplit/>
          <w:jc w:val="center"/>
        </w:trPr>
        <w:tc>
          <w:tcPr>
            <w:tcW w:w="1230" w:type="dxa"/>
            <w:vMerge/>
            <w:hideMark/>
          </w:tcPr>
          <w:p w14:paraId="1FA48DF9" w14:textId="77777777" w:rsidR="0088071B" w:rsidRPr="00DF25FA" w:rsidRDefault="0088071B" w:rsidP="00C82CC7">
            <w:pPr>
              <w:pStyle w:val="TableText"/>
              <w:rPr>
                <w:rFonts w:ascii="Arial" w:hAnsi="Arial"/>
                <w:szCs w:val="18"/>
              </w:rPr>
            </w:pPr>
          </w:p>
        </w:tc>
        <w:tc>
          <w:tcPr>
            <w:tcW w:w="3960" w:type="dxa"/>
            <w:shd w:val="clear" w:color="auto" w:fill="auto"/>
            <w:noWrap/>
            <w:hideMark/>
          </w:tcPr>
          <w:p w14:paraId="1FA48DFA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HDRALGY </w:t>
            </w:r>
          </w:p>
        </w:tc>
        <w:tc>
          <w:tcPr>
            <w:tcW w:w="3536" w:type="dxa"/>
            <w:shd w:val="clear" w:color="auto" w:fill="auto"/>
            <w:noWrap/>
            <w:hideMark/>
          </w:tcPr>
          <w:p w14:paraId="1FA48DFB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cds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AllergiesQueue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</w:p>
        </w:tc>
      </w:tr>
      <w:tr w:rsidR="0088071B" w:rsidRPr="0088071B" w14:paraId="1FA48E00" w14:textId="77777777" w:rsidTr="0088071B">
        <w:trPr>
          <w:cantSplit/>
          <w:jc w:val="center"/>
        </w:trPr>
        <w:tc>
          <w:tcPr>
            <w:tcW w:w="1230" w:type="dxa"/>
            <w:vMerge/>
            <w:hideMark/>
          </w:tcPr>
          <w:p w14:paraId="1FA48DFD" w14:textId="77777777" w:rsidR="0088071B" w:rsidRPr="00DF25FA" w:rsidRDefault="0088071B" w:rsidP="00C82CC7">
            <w:pPr>
              <w:pStyle w:val="TableText"/>
              <w:rPr>
                <w:rFonts w:ascii="Arial" w:hAnsi="Arial"/>
                <w:szCs w:val="18"/>
              </w:rPr>
            </w:pPr>
          </w:p>
        </w:tc>
        <w:tc>
          <w:tcPr>
            <w:tcW w:w="3960" w:type="dxa"/>
            <w:shd w:val="clear" w:color="auto" w:fill="auto"/>
            <w:noWrap/>
            <w:hideMark/>
          </w:tcPr>
          <w:p w14:paraId="1FA48DFE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HDRPREF </w:t>
            </w:r>
          </w:p>
        </w:tc>
        <w:tc>
          <w:tcPr>
            <w:tcW w:w="3536" w:type="dxa"/>
            <w:shd w:val="clear" w:color="auto" w:fill="auto"/>
            <w:noWrap/>
            <w:hideMark/>
          </w:tcPr>
          <w:p w14:paraId="1FA48DFF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cds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PharmacyRefillQueue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</w:p>
        </w:tc>
      </w:tr>
      <w:tr w:rsidR="0088071B" w:rsidRPr="0088071B" w14:paraId="1FA48E04" w14:textId="77777777" w:rsidTr="0088071B">
        <w:trPr>
          <w:cantSplit/>
          <w:jc w:val="center"/>
        </w:trPr>
        <w:tc>
          <w:tcPr>
            <w:tcW w:w="1230" w:type="dxa"/>
            <w:vMerge/>
            <w:hideMark/>
          </w:tcPr>
          <w:p w14:paraId="1FA48E01" w14:textId="77777777" w:rsidR="0088071B" w:rsidRPr="00DF25FA" w:rsidRDefault="0088071B" w:rsidP="00C82CC7">
            <w:pPr>
              <w:pStyle w:val="TableText"/>
              <w:rPr>
                <w:rFonts w:ascii="Arial" w:hAnsi="Arial"/>
                <w:szCs w:val="18"/>
              </w:rPr>
            </w:pPr>
          </w:p>
        </w:tc>
        <w:tc>
          <w:tcPr>
            <w:tcW w:w="3960" w:type="dxa"/>
            <w:shd w:val="clear" w:color="auto" w:fill="auto"/>
            <w:noWrap/>
            <w:hideMark/>
          </w:tcPr>
          <w:p w14:paraId="1FA48E02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LA7LAB </w:t>
            </w:r>
          </w:p>
        </w:tc>
        <w:tc>
          <w:tcPr>
            <w:tcW w:w="3536" w:type="dxa"/>
            <w:shd w:val="clear" w:color="auto" w:fill="auto"/>
            <w:noWrap/>
            <w:hideMark/>
          </w:tcPr>
          <w:p w14:paraId="1FA48E03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cds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LabQueue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</w:p>
        </w:tc>
      </w:tr>
      <w:tr w:rsidR="0088071B" w:rsidRPr="0088071B" w14:paraId="1FA48E08" w14:textId="77777777" w:rsidTr="0088071B">
        <w:trPr>
          <w:cantSplit/>
          <w:jc w:val="center"/>
        </w:trPr>
        <w:tc>
          <w:tcPr>
            <w:tcW w:w="1230" w:type="dxa"/>
            <w:vMerge/>
            <w:hideMark/>
          </w:tcPr>
          <w:p w14:paraId="1FA48E05" w14:textId="77777777" w:rsidR="0088071B" w:rsidRPr="00DF25FA" w:rsidRDefault="0088071B" w:rsidP="00C82CC7">
            <w:pPr>
              <w:pStyle w:val="TableText"/>
              <w:rPr>
                <w:rFonts w:ascii="Arial" w:hAnsi="Arial"/>
                <w:szCs w:val="18"/>
              </w:rPr>
            </w:pPr>
          </w:p>
        </w:tc>
        <w:tc>
          <w:tcPr>
            <w:tcW w:w="3960" w:type="dxa"/>
            <w:shd w:val="clear" w:color="auto" w:fill="auto"/>
            <w:noWrap/>
            <w:hideMark/>
          </w:tcPr>
          <w:p w14:paraId="1FA48E06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HDRADAS </w:t>
            </w:r>
          </w:p>
        </w:tc>
        <w:tc>
          <w:tcPr>
            <w:tcW w:w="3536" w:type="dxa"/>
            <w:shd w:val="clear" w:color="auto" w:fill="auto"/>
            <w:noWrap/>
            <w:hideMark/>
          </w:tcPr>
          <w:p w14:paraId="1FA48E07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cds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AllergyAssessmentQueue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</w:p>
        </w:tc>
      </w:tr>
      <w:tr w:rsidR="0088071B" w:rsidRPr="0088071B" w14:paraId="1FA48E0C" w14:textId="77777777" w:rsidTr="0088071B">
        <w:trPr>
          <w:cantSplit/>
          <w:jc w:val="center"/>
        </w:trPr>
        <w:tc>
          <w:tcPr>
            <w:tcW w:w="1230" w:type="dxa"/>
            <w:vMerge/>
            <w:shd w:val="clear" w:color="auto" w:fill="auto"/>
            <w:noWrap/>
          </w:tcPr>
          <w:p w14:paraId="1FA48E09" w14:textId="77777777" w:rsidR="0088071B" w:rsidRPr="00DF25FA" w:rsidRDefault="0088071B" w:rsidP="00C82CC7">
            <w:pPr>
              <w:pStyle w:val="TableText"/>
              <w:rPr>
                <w:rFonts w:ascii="Arial" w:hAnsi="Arial"/>
                <w:szCs w:val="18"/>
              </w:rPr>
            </w:pPr>
          </w:p>
        </w:tc>
        <w:tc>
          <w:tcPr>
            <w:tcW w:w="3960" w:type="dxa"/>
            <w:shd w:val="clear" w:color="auto" w:fill="auto"/>
            <w:noWrap/>
          </w:tcPr>
          <w:p w14:paraId="1FA48E0A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When sending application id is not one of the above then the message </w:t>
            </w:r>
            <w:proofErr w:type="gramStart"/>
            <w:r w:rsidRPr="00CB7DBB">
              <w:rPr>
                <w:rFonts w:ascii="Arial" w:hAnsi="Arial"/>
                <w:szCs w:val="18"/>
              </w:rPr>
              <w:t>is published</w:t>
            </w:r>
            <w:proofErr w:type="gramEnd"/>
            <w:r w:rsidRPr="00CB7DBB">
              <w:rPr>
                <w:rFonts w:ascii="Arial" w:hAnsi="Arial"/>
                <w:szCs w:val="18"/>
              </w:rPr>
              <w:t xml:space="preserve"> to the default queue.</w:t>
            </w:r>
            <w:r w:rsidRPr="00CB7DBB">
              <w:rPr>
                <w:rFonts w:ascii="Arial" w:hAnsi="Arial"/>
                <w:szCs w:val="18"/>
              </w:rPr>
              <w:tab/>
            </w:r>
          </w:p>
        </w:tc>
        <w:tc>
          <w:tcPr>
            <w:tcW w:w="3536" w:type="dxa"/>
            <w:shd w:val="clear" w:color="auto" w:fill="auto"/>
            <w:noWrap/>
          </w:tcPr>
          <w:p w14:paraId="1FA48E0B" w14:textId="77777777" w:rsidR="0088071B" w:rsidRPr="00DF25FA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cds</w:t>
            </w:r>
            <w:proofErr w:type="spellEnd"/>
            <w:r w:rsidRPr="00CB7DBB">
              <w:rPr>
                <w:rFonts w:ascii="Arial" w:hAnsi="Arial"/>
                <w:szCs w:val="18"/>
              </w:rPr>
              <w:t>/</w:t>
            </w:r>
            <w:proofErr w:type="spellStart"/>
            <w:r w:rsidRPr="00CB7DBB">
              <w:rPr>
                <w:rFonts w:ascii="Arial" w:hAnsi="Arial"/>
                <w:szCs w:val="18"/>
              </w:rPr>
              <w:t>DefaultQueue</w:t>
            </w:r>
            <w:proofErr w:type="spellEnd"/>
          </w:p>
        </w:tc>
      </w:tr>
    </w:tbl>
    <w:p w14:paraId="1FA48E0D" w14:textId="77777777" w:rsidR="0088071B" w:rsidRDefault="0088071B" w:rsidP="0088071B"/>
    <w:p w14:paraId="1FA48E0E" w14:textId="77777777" w:rsidR="00F248A8" w:rsidRDefault="00E84171" w:rsidP="00F248A8">
      <w:pPr>
        <w:pStyle w:val="BodyText"/>
      </w:pPr>
      <w:r>
        <w:t>REQ-3</w:t>
      </w:r>
      <w:r w:rsidR="00F248A8">
        <w:t xml:space="preserve">:  The </w:t>
      </w:r>
      <w:proofErr w:type="spellStart"/>
      <w:r w:rsidR="00F248A8">
        <w:t>eMI</w:t>
      </w:r>
      <w:proofErr w:type="spellEnd"/>
      <w:r w:rsidR="00F248A8">
        <w:t xml:space="preserve"> system shall externalize the above routing rules to the Operational Decision Management (ODM) so that they </w:t>
      </w:r>
      <w:proofErr w:type="gramStart"/>
      <w:r w:rsidR="00F248A8">
        <w:t>can be updated</w:t>
      </w:r>
      <w:proofErr w:type="gramEnd"/>
      <w:r w:rsidR="00F248A8">
        <w:t xml:space="preserve"> without requiring the </w:t>
      </w:r>
      <w:proofErr w:type="spellStart"/>
      <w:r w:rsidR="00F248A8">
        <w:t>eMI</w:t>
      </w:r>
      <w:proofErr w:type="spellEnd"/>
      <w:r w:rsidR="00F248A8">
        <w:t xml:space="preserve"> HDR application to redeploy to the IBM Integration Broker.</w:t>
      </w:r>
    </w:p>
    <w:p w14:paraId="1FA48E0F" w14:textId="77777777" w:rsidR="00F248A8" w:rsidRDefault="00E84171" w:rsidP="00F248A8">
      <w:pPr>
        <w:pStyle w:val="BodyText"/>
      </w:pPr>
      <w:r>
        <w:t>REQ-4</w:t>
      </w:r>
      <w:r w:rsidR="00F248A8">
        <w:t xml:space="preserve">:  The </w:t>
      </w:r>
      <w:proofErr w:type="spellStart"/>
      <w:r w:rsidR="00F248A8">
        <w:t>eMI</w:t>
      </w:r>
      <w:proofErr w:type="spellEnd"/>
      <w:r w:rsidR="00F248A8">
        <w:t xml:space="preserve"> system shall be able to deliver the message received from </w:t>
      </w:r>
      <w:proofErr w:type="spellStart"/>
      <w:r w:rsidR="00F248A8">
        <w:t>VistA</w:t>
      </w:r>
      <w:proofErr w:type="spellEnd"/>
      <w:r w:rsidR="00F248A8">
        <w:t xml:space="preserve"> to its respective HDR JMS queue. The JMS queue name </w:t>
      </w:r>
      <w:proofErr w:type="gramStart"/>
      <w:r w:rsidR="00F248A8">
        <w:t>is identified</w:t>
      </w:r>
      <w:proofErr w:type="gramEnd"/>
      <w:r w:rsidR="00F248A8">
        <w:t xml:space="preserve"> as defined in the routing rules table (Table 6).</w:t>
      </w:r>
      <w:r w:rsidR="00CA74C6">
        <w:t xml:space="preserve"> </w:t>
      </w:r>
      <w:r w:rsidR="002505A9">
        <w:t xml:space="preserve">During the process, monitoring events </w:t>
      </w:r>
      <w:proofErr w:type="gramStart"/>
      <w:r w:rsidR="002505A9">
        <w:t>will be generated</w:t>
      </w:r>
      <w:proofErr w:type="gramEnd"/>
      <w:r w:rsidR="002505A9">
        <w:t xml:space="preserve"> simultaneously.</w:t>
      </w:r>
    </w:p>
    <w:p w14:paraId="1FA48E10" w14:textId="77777777" w:rsidR="00F248A8" w:rsidRDefault="00E84171" w:rsidP="00F248A8">
      <w:pPr>
        <w:pStyle w:val="BodyText"/>
      </w:pPr>
      <w:r>
        <w:t>REQ-5</w:t>
      </w:r>
      <w:r w:rsidR="00F248A8">
        <w:t xml:space="preserve">:  The </w:t>
      </w:r>
      <w:proofErr w:type="spellStart"/>
      <w:r w:rsidR="00F248A8">
        <w:t>eMI</w:t>
      </w:r>
      <w:proofErr w:type="spellEnd"/>
      <w:r w:rsidR="00F248A8">
        <w:t xml:space="preserve"> system shall create JMS Header Properties, JMS Properties, and the JMS Body as follows:</w:t>
      </w:r>
    </w:p>
    <w:p w14:paraId="1FA48E11" w14:textId="77777777" w:rsidR="003C47CD" w:rsidRDefault="007B648B">
      <w:pPr>
        <w:pStyle w:val="Caption"/>
        <w:spacing w:before="120"/>
      </w:pPr>
      <w:bookmarkStart w:id="25" w:name="_Toc444358387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7</w:t>
      </w:r>
      <w:r w:rsidR="00CB7DBB">
        <w:rPr>
          <w:noProof/>
        </w:rPr>
        <w:fldChar w:fldCharType="end"/>
      </w:r>
      <w:r>
        <w:t>: JMS Header Properties</w:t>
      </w:r>
      <w:bookmarkEnd w:id="25"/>
    </w:p>
    <w:tbl>
      <w:tblPr>
        <w:tblW w:w="8726" w:type="dxa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CellMar>
          <w:top w:w="29" w:type="dxa"/>
          <w:left w:w="30" w:type="dxa"/>
          <w:bottom w:w="29" w:type="dxa"/>
          <w:right w:w="30" w:type="dxa"/>
        </w:tblCellMar>
        <w:tblLook w:val="0000" w:firstRow="0" w:lastRow="0" w:firstColumn="0" w:lastColumn="0" w:noHBand="0" w:noVBand="0"/>
      </w:tblPr>
      <w:tblGrid>
        <w:gridCol w:w="4157"/>
        <w:gridCol w:w="4569"/>
      </w:tblGrid>
      <w:tr w:rsidR="005B6824" w:rsidRPr="005B6824" w14:paraId="1FA48E14" w14:textId="77777777" w:rsidTr="007B648B">
        <w:trPr>
          <w:cantSplit/>
          <w:tblHeader/>
          <w:jc w:val="center"/>
        </w:trPr>
        <w:tc>
          <w:tcPr>
            <w:tcW w:w="4157" w:type="dxa"/>
            <w:shd w:val="clear" w:color="auto" w:fill="DBE5F1"/>
            <w:vAlign w:val="center"/>
          </w:tcPr>
          <w:p w14:paraId="1FA48E12" w14:textId="77777777" w:rsidR="003C47CD" w:rsidRDefault="005B6824" w:rsidP="008A7F09">
            <w:pPr>
              <w:pStyle w:val="TableHeading"/>
              <w:rPr>
                <w:bCs/>
                <w:kern w:val="32"/>
              </w:rPr>
            </w:pPr>
            <w:r w:rsidRPr="00DF25FA">
              <w:t>Property</w:t>
            </w:r>
          </w:p>
        </w:tc>
        <w:tc>
          <w:tcPr>
            <w:tcW w:w="4569" w:type="dxa"/>
            <w:shd w:val="clear" w:color="auto" w:fill="DBE5F1"/>
          </w:tcPr>
          <w:p w14:paraId="1FA48E13" w14:textId="77777777" w:rsidR="003C47CD" w:rsidRDefault="005B6824" w:rsidP="008A7F09">
            <w:pPr>
              <w:pStyle w:val="TableHeading"/>
              <w:rPr>
                <w:bCs/>
                <w:kern w:val="32"/>
              </w:rPr>
            </w:pPr>
            <w:r w:rsidRPr="00DF25FA">
              <w:t>Value</w:t>
            </w:r>
          </w:p>
        </w:tc>
      </w:tr>
      <w:tr w:rsidR="005B6824" w:rsidRPr="005B6824" w14:paraId="1FA48E17" w14:textId="77777777" w:rsidTr="007B648B">
        <w:trPr>
          <w:cantSplit/>
          <w:jc w:val="center"/>
        </w:trPr>
        <w:tc>
          <w:tcPr>
            <w:tcW w:w="4157" w:type="dxa"/>
          </w:tcPr>
          <w:p w14:paraId="1FA48E15" w14:textId="77777777" w:rsidR="005B6824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JMSDeliveryMode</w:t>
            </w:r>
            <w:proofErr w:type="spellEnd"/>
          </w:p>
        </w:tc>
        <w:tc>
          <w:tcPr>
            <w:tcW w:w="4569" w:type="dxa"/>
          </w:tcPr>
          <w:p w14:paraId="1FA48E16" w14:textId="77777777" w:rsidR="005B6824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Persistent</w:t>
            </w:r>
          </w:p>
        </w:tc>
      </w:tr>
      <w:tr w:rsidR="005B6824" w:rsidRPr="005B6824" w14:paraId="1FA48E1A" w14:textId="77777777" w:rsidTr="007B648B">
        <w:trPr>
          <w:cantSplit/>
          <w:jc w:val="center"/>
        </w:trPr>
        <w:tc>
          <w:tcPr>
            <w:tcW w:w="4157" w:type="dxa"/>
          </w:tcPr>
          <w:p w14:paraId="1FA48E18" w14:textId="77777777" w:rsidR="005B6824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JMSExpiration</w:t>
            </w:r>
            <w:proofErr w:type="spellEnd"/>
          </w:p>
        </w:tc>
        <w:tc>
          <w:tcPr>
            <w:tcW w:w="4569" w:type="dxa"/>
          </w:tcPr>
          <w:p w14:paraId="1FA48E19" w14:textId="77777777" w:rsidR="005B6824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0</w:t>
            </w:r>
          </w:p>
        </w:tc>
      </w:tr>
      <w:tr w:rsidR="005B6824" w:rsidRPr="005B6824" w14:paraId="1FA48E1D" w14:textId="77777777" w:rsidTr="007B648B">
        <w:trPr>
          <w:cantSplit/>
          <w:jc w:val="center"/>
        </w:trPr>
        <w:tc>
          <w:tcPr>
            <w:tcW w:w="4157" w:type="dxa"/>
          </w:tcPr>
          <w:p w14:paraId="1FA48E1B" w14:textId="77777777" w:rsidR="005B6824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JMSPriority</w:t>
            </w:r>
            <w:proofErr w:type="spellEnd"/>
          </w:p>
        </w:tc>
        <w:tc>
          <w:tcPr>
            <w:tcW w:w="4569" w:type="dxa"/>
          </w:tcPr>
          <w:p w14:paraId="1FA48E1C" w14:textId="77777777" w:rsidR="005B6824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4</w:t>
            </w:r>
          </w:p>
        </w:tc>
      </w:tr>
    </w:tbl>
    <w:p w14:paraId="1FA48E1E" w14:textId="77777777" w:rsidR="005B6824" w:rsidRDefault="005B6824">
      <w:pPr>
        <w:pStyle w:val="BodyTextNumbered1"/>
        <w:numPr>
          <w:ilvl w:val="0"/>
          <w:numId w:val="0"/>
        </w:numPr>
      </w:pPr>
    </w:p>
    <w:p w14:paraId="1FA48E1F" w14:textId="77777777" w:rsidR="003C47CD" w:rsidRDefault="00AF11E0">
      <w:pPr>
        <w:pStyle w:val="Caption"/>
        <w:spacing w:before="120"/>
      </w:pPr>
      <w:bookmarkStart w:id="26" w:name="_Toc444358388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8</w:t>
      </w:r>
      <w:r w:rsidR="00CB7DBB">
        <w:rPr>
          <w:noProof/>
        </w:rPr>
        <w:fldChar w:fldCharType="end"/>
      </w:r>
      <w:r>
        <w:t>:  JMS Properties</w:t>
      </w:r>
      <w:bookmarkEnd w:id="26"/>
    </w:p>
    <w:tbl>
      <w:tblPr>
        <w:tblW w:w="8726" w:type="dxa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CellMar>
          <w:top w:w="29" w:type="dxa"/>
          <w:left w:w="30" w:type="dxa"/>
          <w:bottom w:w="29" w:type="dxa"/>
          <w:right w:w="30" w:type="dxa"/>
        </w:tblCellMar>
        <w:tblLook w:val="0000" w:firstRow="0" w:lastRow="0" w:firstColumn="0" w:lastColumn="0" w:noHBand="0" w:noVBand="0"/>
      </w:tblPr>
      <w:tblGrid>
        <w:gridCol w:w="4157"/>
        <w:gridCol w:w="4569"/>
      </w:tblGrid>
      <w:tr w:rsidR="00AF11E0" w:rsidRPr="00AF11E0" w14:paraId="1FA48E22" w14:textId="77777777" w:rsidTr="00AF11E0">
        <w:trPr>
          <w:cantSplit/>
          <w:tblHeader/>
          <w:jc w:val="center"/>
        </w:trPr>
        <w:tc>
          <w:tcPr>
            <w:tcW w:w="4157" w:type="dxa"/>
            <w:shd w:val="clear" w:color="auto" w:fill="DBE5F1"/>
            <w:vAlign w:val="center"/>
          </w:tcPr>
          <w:p w14:paraId="1FA48E20" w14:textId="77777777" w:rsidR="003C47CD" w:rsidRDefault="00AF11E0">
            <w:pPr>
              <w:pStyle w:val="TableHeading"/>
            </w:pPr>
            <w:r w:rsidRPr="00DF25FA">
              <w:t>Property</w:t>
            </w:r>
          </w:p>
        </w:tc>
        <w:tc>
          <w:tcPr>
            <w:tcW w:w="4569" w:type="dxa"/>
            <w:shd w:val="clear" w:color="auto" w:fill="DBE5F1"/>
          </w:tcPr>
          <w:p w14:paraId="1FA48E21" w14:textId="77777777" w:rsidR="003C47CD" w:rsidRDefault="00AF11E0">
            <w:pPr>
              <w:pStyle w:val="TableHeading"/>
            </w:pPr>
            <w:r w:rsidRPr="00DF25FA">
              <w:t>Value</w:t>
            </w:r>
          </w:p>
        </w:tc>
      </w:tr>
      <w:tr w:rsidR="00AF11E0" w:rsidRPr="00AF11E0" w14:paraId="1FA48E25" w14:textId="77777777" w:rsidTr="00AF11E0">
        <w:trPr>
          <w:cantSplit/>
          <w:jc w:val="center"/>
        </w:trPr>
        <w:tc>
          <w:tcPr>
            <w:tcW w:w="4157" w:type="dxa"/>
          </w:tcPr>
          <w:p w14:paraId="1FA48E23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Message_Id</w:t>
            </w:r>
            <w:proofErr w:type="spellEnd"/>
          </w:p>
        </w:tc>
        <w:tc>
          <w:tcPr>
            <w:tcW w:w="4569" w:type="dxa"/>
          </w:tcPr>
          <w:p w14:paraId="1FA48E24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MSH-10</w:t>
            </w:r>
          </w:p>
        </w:tc>
      </w:tr>
      <w:tr w:rsidR="00AF11E0" w:rsidRPr="00AF11E0" w14:paraId="1FA48E28" w14:textId="77777777" w:rsidTr="00AF11E0">
        <w:trPr>
          <w:cantSplit/>
          <w:jc w:val="center"/>
        </w:trPr>
        <w:tc>
          <w:tcPr>
            <w:tcW w:w="4157" w:type="dxa"/>
          </w:tcPr>
          <w:p w14:paraId="1FA48E26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Message_Type</w:t>
            </w:r>
            <w:proofErr w:type="spellEnd"/>
          </w:p>
        </w:tc>
        <w:tc>
          <w:tcPr>
            <w:tcW w:w="4569" w:type="dxa"/>
          </w:tcPr>
          <w:p w14:paraId="1FA48E27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MSH-09</w:t>
            </w:r>
          </w:p>
        </w:tc>
      </w:tr>
      <w:tr w:rsidR="00AF11E0" w:rsidRPr="00AF11E0" w14:paraId="1FA48E2B" w14:textId="77777777" w:rsidTr="00AF11E0">
        <w:trPr>
          <w:cantSplit/>
          <w:jc w:val="center"/>
        </w:trPr>
        <w:tc>
          <w:tcPr>
            <w:tcW w:w="4157" w:type="dxa"/>
          </w:tcPr>
          <w:p w14:paraId="1FA48E29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Sending_Application</w:t>
            </w:r>
            <w:proofErr w:type="spellEnd"/>
          </w:p>
        </w:tc>
        <w:tc>
          <w:tcPr>
            <w:tcW w:w="4569" w:type="dxa"/>
          </w:tcPr>
          <w:p w14:paraId="1FA48E2A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MSH-03</w:t>
            </w:r>
          </w:p>
        </w:tc>
      </w:tr>
      <w:tr w:rsidR="00AF11E0" w:rsidRPr="00AF11E0" w14:paraId="1FA48E2E" w14:textId="77777777" w:rsidTr="00AF11E0">
        <w:trPr>
          <w:cantSplit/>
          <w:jc w:val="center"/>
        </w:trPr>
        <w:tc>
          <w:tcPr>
            <w:tcW w:w="4157" w:type="dxa"/>
          </w:tcPr>
          <w:p w14:paraId="1FA48E2C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lastRenderedPageBreak/>
              <w:t>Sending_Site</w:t>
            </w:r>
            <w:proofErr w:type="spellEnd"/>
          </w:p>
        </w:tc>
        <w:tc>
          <w:tcPr>
            <w:tcW w:w="4569" w:type="dxa"/>
          </w:tcPr>
          <w:p w14:paraId="1FA48E2D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MSH-04</w:t>
            </w:r>
          </w:p>
        </w:tc>
      </w:tr>
      <w:tr w:rsidR="00AF11E0" w:rsidRPr="00AF11E0" w14:paraId="1FA48E31" w14:textId="77777777" w:rsidTr="00AF11E0">
        <w:trPr>
          <w:cantSplit/>
          <w:jc w:val="center"/>
        </w:trPr>
        <w:tc>
          <w:tcPr>
            <w:tcW w:w="4157" w:type="dxa"/>
          </w:tcPr>
          <w:p w14:paraId="1FA48E2F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Receiving_Application</w:t>
            </w:r>
            <w:proofErr w:type="spellEnd"/>
          </w:p>
        </w:tc>
        <w:tc>
          <w:tcPr>
            <w:tcW w:w="4569" w:type="dxa"/>
          </w:tcPr>
          <w:p w14:paraId="1FA48E30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MSH-05</w:t>
            </w:r>
          </w:p>
        </w:tc>
      </w:tr>
      <w:tr w:rsidR="00AF11E0" w:rsidRPr="00AF11E0" w14:paraId="1FA48E34" w14:textId="77777777" w:rsidTr="00AF11E0">
        <w:trPr>
          <w:cantSplit/>
          <w:jc w:val="center"/>
        </w:trPr>
        <w:tc>
          <w:tcPr>
            <w:tcW w:w="4157" w:type="dxa"/>
          </w:tcPr>
          <w:p w14:paraId="1FA48E32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Receiving_Site</w:t>
            </w:r>
            <w:proofErr w:type="spellEnd"/>
          </w:p>
        </w:tc>
        <w:tc>
          <w:tcPr>
            <w:tcW w:w="4569" w:type="dxa"/>
          </w:tcPr>
          <w:p w14:paraId="1FA48E33" w14:textId="77777777" w:rsidR="00AF11E0" w:rsidRPr="00DF25FA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MSH-06</w:t>
            </w:r>
          </w:p>
        </w:tc>
      </w:tr>
    </w:tbl>
    <w:p w14:paraId="1FA48E35" w14:textId="77777777" w:rsidR="00AF11E0" w:rsidRDefault="00AF11E0" w:rsidP="00AF11E0"/>
    <w:p w14:paraId="1FA48E36" w14:textId="77777777" w:rsidR="00B07D5D" w:rsidRDefault="00B07D5D" w:rsidP="00B07D5D">
      <w:pPr>
        <w:pStyle w:val="BodyText"/>
      </w:pPr>
      <w:r w:rsidRPr="00B07D5D">
        <w:t xml:space="preserve">The JMS Body is of bytes type and contains the HL7 message. </w:t>
      </w:r>
    </w:p>
    <w:p w14:paraId="1FA48E37" w14:textId="77777777" w:rsidR="003C47CD" w:rsidRDefault="00CA74C6">
      <w:pPr>
        <w:pStyle w:val="BodyText"/>
      </w:pPr>
      <w:r>
        <w:t>REQ-6</w:t>
      </w:r>
      <w:r w:rsidR="00B07D5D">
        <w:t xml:space="preserve">:  </w:t>
      </w:r>
      <w:r w:rsidR="00B07D5D" w:rsidRPr="00B07D5D">
        <w:t xml:space="preserve">In the event the </w:t>
      </w:r>
      <w:proofErr w:type="spellStart"/>
      <w:r w:rsidR="00B07D5D" w:rsidRPr="00B07D5D">
        <w:t>eMI</w:t>
      </w:r>
      <w:proofErr w:type="spellEnd"/>
      <w:r w:rsidR="00B07D5D" w:rsidRPr="00B07D5D">
        <w:t xml:space="preserve"> HDR application is unable to publish the message to HDR JMS queues, it will try for</w:t>
      </w:r>
      <w:r w:rsidR="00202BAD">
        <w:t xml:space="preserve"> a configurable number of times</w:t>
      </w:r>
      <w:r w:rsidR="00B07D5D" w:rsidRPr="00B07D5D">
        <w:t xml:space="preserve"> </w:t>
      </w:r>
      <w:r>
        <w:t xml:space="preserve">and each time monitoring events </w:t>
      </w:r>
      <w:proofErr w:type="gramStart"/>
      <w:r>
        <w:t>will be generated</w:t>
      </w:r>
      <w:proofErr w:type="gramEnd"/>
      <w:r w:rsidR="00B07D5D" w:rsidRPr="00B07D5D">
        <w:t>.</w:t>
      </w:r>
    </w:p>
    <w:p w14:paraId="1FA48E38" w14:textId="77777777" w:rsidR="003C47CD" w:rsidRDefault="00895E95" w:rsidP="008A7F09">
      <w:pPr>
        <w:pStyle w:val="Heading1"/>
        <w:numPr>
          <w:ilvl w:val="0"/>
          <w:numId w:val="38"/>
        </w:numPr>
        <w:spacing w:before="360"/>
      </w:pPr>
      <w:bookmarkStart w:id="27" w:name="_Toc444596388"/>
      <w:r>
        <w:lastRenderedPageBreak/>
        <w:t>Detailed</w:t>
      </w:r>
      <w:r w:rsidR="008A50EF">
        <w:t xml:space="preserve"> </w:t>
      </w:r>
      <w:r w:rsidR="00ED0FBB">
        <w:t>HDR</w:t>
      </w:r>
      <w:r w:rsidR="008A50EF">
        <w:t xml:space="preserve"> Message Flow</w:t>
      </w:r>
      <w:bookmarkEnd w:id="27"/>
    </w:p>
    <w:p w14:paraId="1FA48E39" w14:textId="77777777" w:rsidR="008A50EF" w:rsidRDefault="00CB7DBB" w:rsidP="008A50EF">
      <w:pPr>
        <w:pStyle w:val="BodyText"/>
      </w:pPr>
      <w:r>
        <w:fldChar w:fldCharType="begin"/>
      </w:r>
      <w:r w:rsidR="001D4982">
        <w:instrText xml:space="preserve"> REF _Ref437516280 \h </w:instrText>
      </w:r>
      <w:r>
        <w:fldChar w:fldCharType="separate"/>
      </w:r>
      <w:r w:rsidR="001D4982">
        <w:t xml:space="preserve">Figure </w:t>
      </w:r>
      <w:r w:rsidR="001D4982">
        <w:rPr>
          <w:noProof/>
        </w:rPr>
        <w:t>3</w:t>
      </w:r>
      <w:r>
        <w:fldChar w:fldCharType="end"/>
      </w:r>
      <w:r w:rsidR="001D4982">
        <w:t xml:space="preserve"> </w:t>
      </w:r>
      <w:r w:rsidR="008A50EF" w:rsidRPr="008A50EF">
        <w:t xml:space="preserve">shows the message flow between the </w:t>
      </w:r>
      <w:proofErr w:type="spellStart"/>
      <w:r w:rsidR="008A50EF" w:rsidRPr="008A50EF">
        <w:t>VistA</w:t>
      </w:r>
      <w:proofErr w:type="spellEnd"/>
      <w:r w:rsidR="008A50EF" w:rsidRPr="008A50EF">
        <w:t xml:space="preserve"> and </w:t>
      </w:r>
      <w:r w:rsidR="00DE056F">
        <w:t>HDR</w:t>
      </w:r>
      <w:r w:rsidR="008A50EF" w:rsidRPr="008A50EF">
        <w:t xml:space="preserve"> systems using the </w:t>
      </w:r>
      <w:proofErr w:type="spellStart"/>
      <w:r w:rsidR="008A50EF" w:rsidRPr="008A50EF">
        <w:t>eMI</w:t>
      </w:r>
      <w:proofErr w:type="spellEnd"/>
      <w:r w:rsidR="008A50EF" w:rsidRPr="008A50EF">
        <w:t>.</w:t>
      </w:r>
    </w:p>
    <w:p w14:paraId="1FA48E3A" w14:textId="77777777" w:rsidR="003C47CD" w:rsidRDefault="009F1E67">
      <w:pPr>
        <w:pStyle w:val="Caption"/>
        <w:spacing w:before="120"/>
      </w:pPr>
      <w:r>
        <w:t xml:space="preserve">Figure </w:t>
      </w:r>
      <w:r w:rsidR="00CB7DBB">
        <w:fldChar w:fldCharType="begin"/>
      </w:r>
      <w:r>
        <w:instrText xml:space="preserve"> SEQ Figure \* ARABIC </w:instrText>
      </w:r>
      <w:r w:rsidR="00CB7DBB">
        <w:fldChar w:fldCharType="separate"/>
      </w:r>
      <w:r>
        <w:rPr>
          <w:noProof/>
        </w:rPr>
        <w:t>3</w:t>
      </w:r>
      <w:r w:rsidR="00CB7DBB">
        <w:rPr>
          <w:noProof/>
        </w:rPr>
        <w:fldChar w:fldCharType="end"/>
      </w:r>
      <w:r>
        <w:t xml:space="preserve">: </w:t>
      </w:r>
      <w:proofErr w:type="spellStart"/>
      <w:r w:rsidRPr="008A50EF">
        <w:t>VistA</w:t>
      </w:r>
      <w:proofErr w:type="spellEnd"/>
      <w:r w:rsidRPr="008A50EF">
        <w:t xml:space="preserve"> to </w:t>
      </w:r>
      <w:r>
        <w:t>HDR</w:t>
      </w:r>
      <w:r w:rsidRPr="008A50EF">
        <w:t xml:space="preserve"> Sequence</w:t>
      </w:r>
    </w:p>
    <w:p w14:paraId="1FA48E3B" w14:textId="77777777" w:rsidR="008A50EF" w:rsidRPr="008A50EF" w:rsidRDefault="00DE056F" w:rsidP="00DE056F">
      <w:pPr>
        <w:pStyle w:val="BodyText"/>
        <w:jc w:val="center"/>
      </w:pPr>
      <w:r>
        <w:object w:dxaOrig="11655" w:dyaOrig="8850" w14:anchorId="1FA48FA2">
          <v:shape id="_x0000_i1027" type="#_x0000_t75" alt="VistA to HDR and CHDR Sequence" style="width:431.25pt;height:326.25pt" o:ole="">
            <v:imagedata r:id="rId20" o:title=""/>
          </v:shape>
          <o:OLEObject Type="Embed" ProgID="Visio.Drawing.11" ShapeID="_x0000_i1027" DrawAspect="Content" ObjectID="_1524314558" r:id="rId21"/>
        </w:object>
      </w:r>
    </w:p>
    <w:p w14:paraId="1FA48E3C" w14:textId="77777777" w:rsidR="00DE056F" w:rsidRPr="00ED0FBB" w:rsidRDefault="00DE056F" w:rsidP="00ED0FBB">
      <w:pPr>
        <w:pStyle w:val="BodyTextNumbered2"/>
        <w:numPr>
          <w:ilvl w:val="0"/>
          <w:numId w:val="35"/>
        </w:numPr>
        <w:rPr>
          <w:sz w:val="24"/>
          <w:szCs w:val="24"/>
        </w:rPr>
      </w:pPr>
      <w:r w:rsidRPr="00ED0FBB">
        <w:rPr>
          <w:sz w:val="24"/>
          <w:szCs w:val="24"/>
        </w:rPr>
        <w:t xml:space="preserve">The </w:t>
      </w:r>
      <w:proofErr w:type="spellStart"/>
      <w:r w:rsidRPr="00ED0FBB">
        <w:rPr>
          <w:sz w:val="24"/>
          <w:szCs w:val="24"/>
        </w:rPr>
        <w:t>VistA</w:t>
      </w:r>
      <w:proofErr w:type="spellEnd"/>
      <w:r w:rsidRPr="00ED0FBB">
        <w:rPr>
          <w:sz w:val="24"/>
          <w:szCs w:val="24"/>
        </w:rPr>
        <w:t xml:space="preserve"> initiates the transfer of an HL7 message via Socket.</w:t>
      </w:r>
    </w:p>
    <w:p w14:paraId="1FA48E3D" w14:textId="77777777" w:rsidR="00DE056F" w:rsidRPr="00ED0FBB" w:rsidRDefault="00DE056F" w:rsidP="00ED0FBB">
      <w:pPr>
        <w:pStyle w:val="BodyTextNumbered2"/>
        <w:rPr>
          <w:sz w:val="24"/>
          <w:szCs w:val="24"/>
        </w:rPr>
      </w:pPr>
      <w:r w:rsidRPr="00ED0FBB">
        <w:rPr>
          <w:sz w:val="24"/>
          <w:szCs w:val="24"/>
        </w:rPr>
        <w:t xml:space="preserve">The </w:t>
      </w:r>
      <w:proofErr w:type="spellStart"/>
      <w:r w:rsidRPr="00ED0FBB">
        <w:rPr>
          <w:sz w:val="24"/>
          <w:szCs w:val="24"/>
        </w:rPr>
        <w:t>eMI</w:t>
      </w:r>
      <w:proofErr w:type="spellEnd"/>
      <w:r w:rsidRPr="00ED0FBB">
        <w:rPr>
          <w:sz w:val="24"/>
          <w:szCs w:val="24"/>
        </w:rPr>
        <w:t xml:space="preserve"> validates the MSH.</w:t>
      </w:r>
    </w:p>
    <w:p w14:paraId="1FA48E3E" w14:textId="77777777" w:rsidR="00DE056F" w:rsidRPr="00ED0FBB" w:rsidRDefault="00DE056F" w:rsidP="00ED0FBB">
      <w:pPr>
        <w:pStyle w:val="BodyTextNumbered2"/>
        <w:rPr>
          <w:sz w:val="24"/>
          <w:szCs w:val="24"/>
        </w:rPr>
      </w:pPr>
      <w:r w:rsidRPr="00ED0FBB">
        <w:rPr>
          <w:sz w:val="24"/>
          <w:szCs w:val="24"/>
        </w:rPr>
        <w:t xml:space="preserve">The </w:t>
      </w:r>
      <w:proofErr w:type="spellStart"/>
      <w:r w:rsidRPr="00ED0FBB">
        <w:rPr>
          <w:sz w:val="24"/>
          <w:szCs w:val="24"/>
        </w:rPr>
        <w:t>eMI</w:t>
      </w:r>
      <w:proofErr w:type="spellEnd"/>
      <w:r w:rsidRPr="00ED0FBB">
        <w:rPr>
          <w:sz w:val="24"/>
          <w:szCs w:val="24"/>
        </w:rPr>
        <w:t xml:space="preserve"> returns a CA if it does not encou</w:t>
      </w:r>
      <w:r w:rsidR="00B42B69">
        <w:rPr>
          <w:sz w:val="24"/>
          <w:szCs w:val="24"/>
        </w:rPr>
        <w:t>nter an error during validation. Otherwise,</w:t>
      </w:r>
      <w:r w:rsidRPr="00ED0FBB">
        <w:rPr>
          <w:sz w:val="24"/>
          <w:szCs w:val="24"/>
        </w:rPr>
        <w:t xml:space="preserve"> it returns a CR.</w:t>
      </w:r>
    </w:p>
    <w:p w14:paraId="1FA48E3F" w14:textId="77777777" w:rsidR="00DE056F" w:rsidRPr="00ED0FBB" w:rsidRDefault="00DE056F" w:rsidP="00ED0FBB">
      <w:pPr>
        <w:pStyle w:val="BodyTextNumbered2"/>
        <w:rPr>
          <w:sz w:val="24"/>
          <w:szCs w:val="24"/>
        </w:rPr>
      </w:pPr>
      <w:r w:rsidRPr="00ED0FBB">
        <w:rPr>
          <w:sz w:val="24"/>
          <w:szCs w:val="24"/>
        </w:rPr>
        <w:t xml:space="preserve">The </w:t>
      </w:r>
      <w:proofErr w:type="spellStart"/>
      <w:r w:rsidRPr="00ED0FBB">
        <w:rPr>
          <w:sz w:val="24"/>
          <w:szCs w:val="24"/>
        </w:rPr>
        <w:t>eMI</w:t>
      </w:r>
      <w:proofErr w:type="spellEnd"/>
      <w:r w:rsidRPr="00ED0FBB">
        <w:rPr>
          <w:sz w:val="24"/>
          <w:szCs w:val="24"/>
        </w:rPr>
        <w:t xml:space="preserve"> RDC pushes the event to the </w:t>
      </w:r>
      <w:proofErr w:type="spellStart"/>
      <w:r w:rsidRPr="00ED0FBB">
        <w:rPr>
          <w:sz w:val="24"/>
          <w:szCs w:val="24"/>
        </w:rPr>
        <w:t>eMI</w:t>
      </w:r>
      <w:proofErr w:type="spellEnd"/>
      <w:r w:rsidRPr="00ED0FBB">
        <w:rPr>
          <w:sz w:val="24"/>
          <w:szCs w:val="24"/>
        </w:rPr>
        <w:t xml:space="preserve"> AITC. This push occurs as part of the Message Queue (MQ) cluster.</w:t>
      </w:r>
    </w:p>
    <w:p w14:paraId="1FA48E40" w14:textId="77777777" w:rsidR="00DE056F" w:rsidRPr="00ED0FBB" w:rsidRDefault="00DE056F" w:rsidP="00ED0FBB">
      <w:pPr>
        <w:pStyle w:val="BodyTextNumbered2"/>
        <w:rPr>
          <w:sz w:val="24"/>
          <w:szCs w:val="24"/>
        </w:rPr>
      </w:pPr>
      <w:r w:rsidRPr="00ED0FBB">
        <w:rPr>
          <w:sz w:val="24"/>
          <w:szCs w:val="24"/>
        </w:rPr>
        <w:t xml:space="preserve">The </w:t>
      </w:r>
      <w:proofErr w:type="spellStart"/>
      <w:r w:rsidRPr="00ED0FBB">
        <w:rPr>
          <w:sz w:val="24"/>
          <w:szCs w:val="24"/>
        </w:rPr>
        <w:t>eMI</w:t>
      </w:r>
      <w:proofErr w:type="spellEnd"/>
      <w:r w:rsidRPr="00ED0FBB">
        <w:rPr>
          <w:sz w:val="24"/>
          <w:szCs w:val="24"/>
        </w:rPr>
        <w:t xml:space="preserve"> publishes events to HDR queues.</w:t>
      </w:r>
    </w:p>
    <w:p w14:paraId="1FA48E41" w14:textId="77777777" w:rsidR="00DE056F" w:rsidRPr="00ED0FBB" w:rsidRDefault="00DE056F" w:rsidP="00ED0FBB">
      <w:pPr>
        <w:pStyle w:val="BodyTextNumbered2"/>
        <w:rPr>
          <w:sz w:val="24"/>
          <w:szCs w:val="24"/>
        </w:rPr>
      </w:pPr>
      <w:bookmarkStart w:id="28" w:name="_Ref428272514"/>
      <w:r w:rsidRPr="00ED0FBB">
        <w:rPr>
          <w:sz w:val="24"/>
          <w:szCs w:val="24"/>
        </w:rPr>
        <w:t xml:space="preserve">The </w:t>
      </w:r>
      <w:proofErr w:type="spellStart"/>
      <w:r w:rsidRPr="00ED0FBB">
        <w:rPr>
          <w:sz w:val="24"/>
          <w:szCs w:val="24"/>
        </w:rPr>
        <w:t>eMI</w:t>
      </w:r>
      <w:proofErr w:type="spellEnd"/>
      <w:r w:rsidRPr="00ED0FBB">
        <w:rPr>
          <w:sz w:val="24"/>
          <w:szCs w:val="24"/>
        </w:rPr>
        <w:t xml:space="preserve"> uses ODM to identify the JMS queue.</w:t>
      </w:r>
      <w:bookmarkEnd w:id="28"/>
    </w:p>
    <w:p w14:paraId="1FA48E42" w14:textId="77777777" w:rsidR="00DE056F" w:rsidRPr="00ED0FBB" w:rsidRDefault="00DE056F" w:rsidP="00ED0FBB">
      <w:pPr>
        <w:pStyle w:val="BodyTextNumbered2"/>
        <w:rPr>
          <w:sz w:val="24"/>
          <w:szCs w:val="24"/>
        </w:rPr>
      </w:pPr>
      <w:r w:rsidRPr="00ED0FBB">
        <w:rPr>
          <w:sz w:val="24"/>
          <w:szCs w:val="24"/>
        </w:rPr>
        <w:t xml:space="preserve">The </w:t>
      </w:r>
      <w:proofErr w:type="spellStart"/>
      <w:r w:rsidRPr="00ED0FBB">
        <w:rPr>
          <w:sz w:val="24"/>
          <w:szCs w:val="24"/>
        </w:rPr>
        <w:t>eMI</w:t>
      </w:r>
      <w:proofErr w:type="spellEnd"/>
      <w:r w:rsidRPr="00ED0FBB">
        <w:rPr>
          <w:sz w:val="24"/>
          <w:szCs w:val="24"/>
        </w:rPr>
        <w:t xml:space="preserve"> creates the JMS message.</w:t>
      </w:r>
    </w:p>
    <w:p w14:paraId="1FA48E43" w14:textId="77777777" w:rsidR="00DE056F" w:rsidRPr="00ED0FBB" w:rsidRDefault="00DE056F" w:rsidP="00ED0FBB">
      <w:pPr>
        <w:pStyle w:val="BodyTextNumbered2"/>
        <w:rPr>
          <w:sz w:val="24"/>
          <w:szCs w:val="24"/>
        </w:rPr>
      </w:pPr>
      <w:bookmarkStart w:id="29" w:name="_Ref428272524"/>
      <w:r w:rsidRPr="00ED0FBB">
        <w:rPr>
          <w:sz w:val="24"/>
          <w:szCs w:val="24"/>
        </w:rPr>
        <w:t xml:space="preserve">The </w:t>
      </w:r>
      <w:proofErr w:type="spellStart"/>
      <w:r w:rsidRPr="00ED0FBB">
        <w:rPr>
          <w:sz w:val="24"/>
          <w:szCs w:val="24"/>
        </w:rPr>
        <w:t>eMI</w:t>
      </w:r>
      <w:proofErr w:type="spellEnd"/>
      <w:r w:rsidRPr="00ED0FBB">
        <w:rPr>
          <w:sz w:val="24"/>
          <w:szCs w:val="24"/>
        </w:rPr>
        <w:t xml:space="preserve"> publishes the message to the HDR to the JMS queue identified in</w:t>
      </w:r>
      <w:r w:rsidRPr="00ED0FBB">
        <w:rPr>
          <w:sz w:val="24"/>
          <w:szCs w:val="24"/>
        </w:rPr>
        <w:br/>
        <w:t xml:space="preserve">Step </w:t>
      </w:r>
      <w:r w:rsidR="00CB7DBB" w:rsidRPr="00ED0FBB">
        <w:rPr>
          <w:sz w:val="24"/>
          <w:szCs w:val="24"/>
        </w:rPr>
        <w:fldChar w:fldCharType="begin"/>
      </w:r>
      <w:r w:rsidRPr="00ED0FBB">
        <w:rPr>
          <w:sz w:val="24"/>
          <w:szCs w:val="24"/>
        </w:rPr>
        <w:instrText xml:space="preserve"> REF _Ref428272514 \r \h  \* MERGEFORMAT </w:instrText>
      </w:r>
      <w:r w:rsidR="00CB7DBB" w:rsidRPr="00ED0FBB">
        <w:rPr>
          <w:sz w:val="24"/>
          <w:szCs w:val="24"/>
        </w:rPr>
      </w:r>
      <w:r w:rsidR="00CB7DBB" w:rsidRPr="00ED0FBB">
        <w:rPr>
          <w:sz w:val="24"/>
          <w:szCs w:val="24"/>
        </w:rPr>
        <w:fldChar w:fldCharType="separate"/>
      </w:r>
      <w:r w:rsidRPr="00ED0FBB">
        <w:rPr>
          <w:sz w:val="24"/>
          <w:szCs w:val="24"/>
          <w:cs/>
        </w:rPr>
        <w:t>‎</w:t>
      </w:r>
      <w:r w:rsidRPr="00ED0FBB">
        <w:rPr>
          <w:sz w:val="24"/>
          <w:szCs w:val="24"/>
        </w:rPr>
        <w:t>6</w:t>
      </w:r>
      <w:r w:rsidR="00CB7DBB" w:rsidRPr="00ED0FBB">
        <w:rPr>
          <w:sz w:val="24"/>
          <w:szCs w:val="24"/>
        </w:rPr>
        <w:fldChar w:fldCharType="end"/>
      </w:r>
      <w:r w:rsidRPr="00ED0FBB">
        <w:rPr>
          <w:sz w:val="24"/>
          <w:szCs w:val="24"/>
        </w:rPr>
        <w:t>.</w:t>
      </w:r>
      <w:bookmarkEnd w:id="29"/>
    </w:p>
    <w:p w14:paraId="1FA48E44" w14:textId="77777777" w:rsidR="008A50EF" w:rsidRDefault="00DE056F" w:rsidP="00B4179E">
      <w:pPr>
        <w:pStyle w:val="BodyText"/>
      </w:pPr>
      <w:r w:rsidRPr="00DE056F">
        <w:lastRenderedPageBreak/>
        <w:t>Error Flow: For any type of anticipated exception that the message fl</w:t>
      </w:r>
      <w:r w:rsidR="00895E95">
        <w:t xml:space="preserve">ow encounters, the </w:t>
      </w:r>
      <w:proofErr w:type="spellStart"/>
      <w:r w:rsidR="00895E95">
        <w:t>eMI</w:t>
      </w:r>
      <w:proofErr w:type="spellEnd"/>
      <w:r w:rsidR="00895E95">
        <w:t xml:space="preserve"> triggers monitoring event and retries for specified number of times and send the message to </w:t>
      </w:r>
      <w:proofErr w:type="spellStart"/>
      <w:r w:rsidR="00895E95">
        <w:t>Maxretried</w:t>
      </w:r>
      <w:proofErr w:type="spellEnd"/>
      <w:r w:rsidR="00895E95">
        <w:t xml:space="preserve"> queue if delivery of the message is </w:t>
      </w:r>
      <w:r w:rsidR="002505A9">
        <w:t>unsuccessful</w:t>
      </w:r>
      <w:r w:rsidR="00895E95">
        <w:t xml:space="preserve"> in each retry</w:t>
      </w:r>
      <w:r w:rsidRPr="00DE056F">
        <w:t>.</w:t>
      </w:r>
    </w:p>
    <w:p w14:paraId="1FA48E45" w14:textId="77777777" w:rsidR="003C47CD" w:rsidRDefault="006C330A" w:rsidP="008A7F09">
      <w:pPr>
        <w:pStyle w:val="Heading1"/>
        <w:numPr>
          <w:ilvl w:val="0"/>
          <w:numId w:val="38"/>
        </w:numPr>
        <w:spacing w:before="360"/>
      </w:pPr>
      <w:bookmarkStart w:id="30" w:name="_Toc444596389"/>
      <w:r>
        <w:lastRenderedPageBreak/>
        <w:t>HDR</w:t>
      </w:r>
      <w:r w:rsidR="004D4B5A">
        <w:t xml:space="preserve"> Design</w:t>
      </w:r>
      <w:bookmarkEnd w:id="30"/>
    </w:p>
    <w:p w14:paraId="1FA48E46" w14:textId="77777777" w:rsidR="004D4B5A" w:rsidRDefault="004D4B5A" w:rsidP="004D4B5A">
      <w:pPr>
        <w:pStyle w:val="BodyText"/>
      </w:pPr>
      <w:r w:rsidRPr="004D4B5A">
        <w:t xml:space="preserve">The following sections address </w:t>
      </w:r>
      <w:r w:rsidR="006C330A">
        <w:t>HDR</w:t>
      </w:r>
      <w:r w:rsidRPr="004D4B5A">
        <w:t xml:space="preserve"> design aspects.</w:t>
      </w:r>
    </w:p>
    <w:p w14:paraId="1FA48E47" w14:textId="77777777" w:rsidR="003C47CD" w:rsidRDefault="004D4B5A" w:rsidP="008A7F09">
      <w:pPr>
        <w:pStyle w:val="Heading2"/>
        <w:numPr>
          <w:ilvl w:val="1"/>
          <w:numId w:val="38"/>
        </w:numPr>
        <w:spacing w:before="120"/>
      </w:pPr>
      <w:bookmarkStart w:id="31" w:name="_Toc444596390"/>
      <w:r>
        <w:t>Architecture Deviations</w:t>
      </w:r>
      <w:bookmarkEnd w:id="31"/>
    </w:p>
    <w:p w14:paraId="1FA48E48" w14:textId="77777777" w:rsidR="006C330A" w:rsidRPr="00B42B69" w:rsidRDefault="006C330A" w:rsidP="00B42B69">
      <w:pPr>
        <w:pStyle w:val="BodyText"/>
      </w:pPr>
      <w:r w:rsidRPr="00B42B69">
        <w:t>The HDR message flow uses an HL7-to-HL7 Data Format Description Language (DFDL) pattern. Instead of using the HL7DFDLInput node, the HDR message flow uses the source of the HL7DFDLInput node as a sub-flow. Modifications ensure</w:t>
      </w:r>
      <w:r w:rsidR="00B42B69">
        <w:t xml:space="preserve"> that the message flow meets VA </w:t>
      </w:r>
      <w:r w:rsidRPr="00B42B69">
        <w:t>specific requirements for validation. There is no known impact on performance or functionality.</w:t>
      </w:r>
    </w:p>
    <w:p w14:paraId="1FA48E49" w14:textId="77777777" w:rsidR="003C47CD" w:rsidRDefault="00E25150" w:rsidP="008A7F09">
      <w:pPr>
        <w:pStyle w:val="Heading2"/>
        <w:numPr>
          <w:ilvl w:val="1"/>
          <w:numId w:val="38"/>
        </w:numPr>
        <w:spacing w:before="120"/>
      </w:pPr>
      <w:bookmarkStart w:id="32" w:name="_Toc444596391"/>
      <w:r>
        <w:t>Pattern</w:t>
      </w:r>
      <w:bookmarkEnd w:id="32"/>
    </w:p>
    <w:p w14:paraId="1FA48E4A" w14:textId="77777777" w:rsidR="00E25150" w:rsidRDefault="00E25150" w:rsidP="00E25150">
      <w:pPr>
        <w:pStyle w:val="BodyText"/>
      </w:pPr>
      <w:r>
        <w:t xml:space="preserve">The </w:t>
      </w:r>
      <w:r w:rsidR="00B4179E">
        <w:t>HDR</w:t>
      </w:r>
      <w:r>
        <w:t xml:space="preserve"> message flow is an instance of an HL7-to-HL7 DFDL pattern. The following options </w:t>
      </w:r>
      <w:proofErr w:type="gramStart"/>
      <w:r>
        <w:t>are specified</w:t>
      </w:r>
      <w:proofErr w:type="gramEnd"/>
      <w:r>
        <w:t xml:space="preserve"> in the tool configuration due to the requirements of the interface requirements.</w:t>
      </w:r>
    </w:p>
    <w:p w14:paraId="1FA48E4B" w14:textId="77777777" w:rsidR="00E25150" w:rsidRDefault="00E25150" w:rsidP="005A27AB">
      <w:pPr>
        <w:pStyle w:val="BodyTextBullet1"/>
      </w:pPr>
      <w:r>
        <w:t>No sequencing</w:t>
      </w:r>
    </w:p>
    <w:p w14:paraId="1FA48E4C" w14:textId="77777777" w:rsidR="00E25150" w:rsidRDefault="00E25150" w:rsidP="005A27AB">
      <w:pPr>
        <w:pStyle w:val="BodyTextBullet1"/>
      </w:pPr>
      <w:r>
        <w:t>No journaling</w:t>
      </w:r>
    </w:p>
    <w:p w14:paraId="1FA48E4D" w14:textId="77777777" w:rsidR="00E25150" w:rsidRDefault="00E25150" w:rsidP="005A27AB">
      <w:pPr>
        <w:pStyle w:val="BodyTextBullet1"/>
      </w:pPr>
      <w:r>
        <w:t>Unchecked canonical feed, report remainders, check duplicates</w:t>
      </w:r>
    </w:p>
    <w:p w14:paraId="1FA48E4E" w14:textId="77777777" w:rsidR="00E25150" w:rsidRDefault="00E25150" w:rsidP="005A27AB">
      <w:pPr>
        <w:pStyle w:val="BodyTextBullet1"/>
      </w:pPr>
      <w:r>
        <w:t>Publish to queue</w:t>
      </w:r>
    </w:p>
    <w:p w14:paraId="1FA48E4F" w14:textId="77777777" w:rsidR="003C47CD" w:rsidRDefault="00E25150" w:rsidP="008A7F09">
      <w:pPr>
        <w:pStyle w:val="Heading2"/>
        <w:numPr>
          <w:ilvl w:val="1"/>
          <w:numId w:val="38"/>
        </w:numPr>
        <w:spacing w:before="120"/>
      </w:pPr>
      <w:bookmarkStart w:id="33" w:name="_Toc444596392"/>
      <w:r>
        <w:t>Protocol</w:t>
      </w:r>
      <w:bookmarkEnd w:id="33"/>
    </w:p>
    <w:p w14:paraId="1FA48E50" w14:textId="77777777" w:rsidR="00E25150" w:rsidRDefault="006C330A" w:rsidP="00E25150">
      <w:pPr>
        <w:pStyle w:val="BodyText"/>
      </w:pPr>
      <w:r w:rsidRPr="009223DF">
        <w:t xml:space="preserve">The </w:t>
      </w:r>
      <w:r>
        <w:t>HDR</w:t>
      </w:r>
      <w:r w:rsidRPr="009223DF">
        <w:t xml:space="preserve"> integration service uses the protocols described in </w:t>
      </w:r>
      <w:r w:rsidR="0089169F">
        <w:fldChar w:fldCharType="begin"/>
      </w:r>
      <w:r w:rsidR="0089169F">
        <w:instrText xml:space="preserve"> REF _Ref411418851 \h  \* MERGEFORMAT </w:instrText>
      </w:r>
      <w:r w:rsidR="0089169F">
        <w:fldChar w:fldCharType="separate"/>
      </w:r>
      <w:r w:rsidRPr="009223DF">
        <w:t xml:space="preserve">Table </w:t>
      </w:r>
      <w:r>
        <w:t>9</w:t>
      </w:r>
      <w:r w:rsidR="0089169F">
        <w:fldChar w:fldCharType="end"/>
      </w:r>
      <w:r>
        <w:t xml:space="preserve"> and</w:t>
      </w:r>
      <w:r w:rsidRPr="009223DF">
        <w:t xml:space="preserve"> </w:t>
      </w:r>
      <w:r w:rsidR="0089169F">
        <w:fldChar w:fldCharType="begin"/>
      </w:r>
      <w:r w:rsidR="0089169F">
        <w:instrText xml:space="preserve"> REF _Ref411499188 \h  \* MERGEFORMAT </w:instrText>
      </w:r>
      <w:r w:rsidR="0089169F">
        <w:fldChar w:fldCharType="separate"/>
      </w:r>
      <w:r w:rsidRPr="009223DF">
        <w:t xml:space="preserve">Table </w:t>
      </w:r>
      <w:r>
        <w:t>10</w:t>
      </w:r>
      <w:r w:rsidR="0089169F">
        <w:fldChar w:fldCharType="end"/>
      </w:r>
      <w:r>
        <w:t xml:space="preserve"> </w:t>
      </w:r>
      <w:r w:rsidRPr="009223DF">
        <w:t>to interface with the sending and receiving systems.</w:t>
      </w:r>
    </w:p>
    <w:p w14:paraId="1FA48E51" w14:textId="77777777" w:rsidR="003C47CD" w:rsidRDefault="005A27AB">
      <w:pPr>
        <w:pStyle w:val="Caption"/>
        <w:spacing w:before="120"/>
      </w:pPr>
      <w:bookmarkStart w:id="34" w:name="_Toc444358389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9</w:t>
      </w:r>
      <w:r w:rsidR="00CB7DBB">
        <w:rPr>
          <w:noProof/>
        </w:rPr>
        <w:fldChar w:fldCharType="end"/>
      </w:r>
      <w:r>
        <w:t xml:space="preserve">: </w:t>
      </w:r>
      <w:proofErr w:type="spellStart"/>
      <w:r w:rsidR="00E25150" w:rsidRPr="00E25150">
        <w:t>VistA</w:t>
      </w:r>
      <w:proofErr w:type="spellEnd"/>
      <w:r w:rsidR="00E25150" w:rsidRPr="00E25150">
        <w:t xml:space="preserve"> to </w:t>
      </w:r>
      <w:proofErr w:type="spellStart"/>
      <w:r w:rsidR="00E25150" w:rsidRPr="00E25150">
        <w:t>eMI</w:t>
      </w:r>
      <w:proofErr w:type="spellEnd"/>
      <w:r w:rsidR="00E25150" w:rsidRPr="00E25150">
        <w:t xml:space="preserve"> Interface</w:t>
      </w:r>
      <w:bookmarkEnd w:id="34"/>
    </w:p>
    <w:tbl>
      <w:tblPr>
        <w:tblStyle w:val="TableGrid10"/>
        <w:tblW w:w="8726" w:type="dxa"/>
        <w:jc w:val="center"/>
        <w:tblLayout w:type="fixed"/>
        <w:tblCellMar>
          <w:top w:w="29" w:type="dxa"/>
          <w:left w:w="29" w:type="dxa"/>
          <w:bottom w:w="29" w:type="dxa"/>
          <w:right w:w="29" w:type="dxa"/>
        </w:tblCellMar>
        <w:tblLook w:val="04A0" w:firstRow="1" w:lastRow="0" w:firstColumn="1" w:lastColumn="0" w:noHBand="0" w:noVBand="1"/>
        <w:tblDescription w:val="Table for VA VistA to eMI, showing protocol, message type, VistA hostname, eMI hostname."/>
      </w:tblPr>
      <w:tblGrid>
        <w:gridCol w:w="2301"/>
        <w:gridCol w:w="6425"/>
      </w:tblGrid>
      <w:tr w:rsidR="006C330A" w:rsidRPr="006C330A" w14:paraId="1FA48E53" w14:textId="77777777" w:rsidTr="00C907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  <w:jc w:val="center"/>
        </w:trPr>
        <w:tc>
          <w:tcPr>
            <w:tcW w:w="9350" w:type="dxa"/>
            <w:gridSpan w:val="2"/>
            <w:shd w:val="clear" w:color="auto" w:fill="DBE5F1" w:themeFill="accent1" w:themeFillTint="33"/>
            <w:vAlign w:val="center"/>
          </w:tcPr>
          <w:p w14:paraId="1FA48E52" w14:textId="77777777" w:rsidR="003C47CD" w:rsidRDefault="006C330A" w:rsidP="008A7F09">
            <w:pPr>
              <w:pStyle w:val="TableHeading"/>
              <w:rPr>
                <w:rFonts w:eastAsia="Times New Roman"/>
                <w:bCs/>
                <w:kern w:val="32"/>
              </w:rPr>
            </w:pPr>
            <w:r w:rsidRPr="00DF25FA">
              <w:t xml:space="preserve">VA </w:t>
            </w:r>
            <w:proofErr w:type="spellStart"/>
            <w:r w:rsidRPr="00DF25FA">
              <w:t>VistA</w:t>
            </w:r>
            <w:proofErr w:type="spellEnd"/>
            <w:r w:rsidRPr="00DF25FA">
              <w:t xml:space="preserve"> to </w:t>
            </w:r>
            <w:proofErr w:type="spellStart"/>
            <w:r w:rsidR="00DF25FA">
              <w:t>eMI</w:t>
            </w:r>
            <w:proofErr w:type="spellEnd"/>
          </w:p>
        </w:tc>
      </w:tr>
      <w:tr w:rsidR="006C330A" w:rsidRPr="001B5187" w14:paraId="1FA48E56" w14:textId="77777777" w:rsidTr="006C330A">
        <w:trPr>
          <w:cantSplit/>
          <w:jc w:val="center"/>
        </w:trPr>
        <w:tc>
          <w:tcPr>
            <w:tcW w:w="2461" w:type="dxa"/>
            <w:vAlign w:val="center"/>
          </w:tcPr>
          <w:p w14:paraId="1FA48E54" w14:textId="77777777" w:rsidR="006C330A" w:rsidRPr="00DF25FA" w:rsidRDefault="006C330A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Protocol:</w:t>
            </w:r>
          </w:p>
        </w:tc>
        <w:tc>
          <w:tcPr>
            <w:tcW w:w="6889" w:type="dxa"/>
            <w:vAlign w:val="center"/>
          </w:tcPr>
          <w:p w14:paraId="1FA48E55" w14:textId="77777777" w:rsidR="006C330A" w:rsidRPr="00DF25FA" w:rsidRDefault="006C330A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MLLP over TCP/IP</w:t>
            </w:r>
          </w:p>
        </w:tc>
      </w:tr>
      <w:tr w:rsidR="006C330A" w:rsidRPr="001B5187" w14:paraId="1FA48E59" w14:textId="77777777" w:rsidTr="006C330A">
        <w:trPr>
          <w:cantSplit/>
          <w:jc w:val="center"/>
        </w:trPr>
        <w:tc>
          <w:tcPr>
            <w:tcW w:w="2461" w:type="dxa"/>
            <w:vAlign w:val="center"/>
          </w:tcPr>
          <w:p w14:paraId="1FA48E57" w14:textId="77777777" w:rsidR="006C330A" w:rsidRPr="00DF25FA" w:rsidRDefault="006C330A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Message Type:</w:t>
            </w:r>
          </w:p>
        </w:tc>
        <w:tc>
          <w:tcPr>
            <w:tcW w:w="6889" w:type="dxa"/>
            <w:vAlign w:val="center"/>
          </w:tcPr>
          <w:p w14:paraId="1FA48E58" w14:textId="77777777" w:rsidR="006C330A" w:rsidRPr="00DF25FA" w:rsidRDefault="006C330A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HL7</w:t>
            </w:r>
          </w:p>
        </w:tc>
      </w:tr>
      <w:tr w:rsidR="006C330A" w:rsidRPr="001B5187" w14:paraId="1FA48E5C" w14:textId="77777777" w:rsidTr="006C330A">
        <w:trPr>
          <w:cantSplit/>
          <w:jc w:val="center"/>
        </w:trPr>
        <w:tc>
          <w:tcPr>
            <w:tcW w:w="2461" w:type="dxa"/>
            <w:vAlign w:val="center"/>
          </w:tcPr>
          <w:p w14:paraId="1FA48E5A" w14:textId="77777777" w:rsidR="006C330A" w:rsidRPr="00DF25FA" w:rsidRDefault="006C330A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proofErr w:type="spellStart"/>
            <w:r w:rsidRPr="00A35BC6">
              <w:rPr>
                <w:szCs w:val="18"/>
              </w:rPr>
              <w:t>VistA</w:t>
            </w:r>
            <w:proofErr w:type="spellEnd"/>
            <w:r w:rsidRPr="00A35BC6">
              <w:rPr>
                <w:szCs w:val="18"/>
              </w:rPr>
              <w:t xml:space="preserve"> hostname:</w:t>
            </w:r>
          </w:p>
        </w:tc>
        <w:tc>
          <w:tcPr>
            <w:tcW w:w="6889" w:type="dxa"/>
            <w:vAlign w:val="center"/>
          </w:tcPr>
          <w:p w14:paraId="1FA48E5B" w14:textId="77777777" w:rsidR="006C330A" w:rsidRPr="00DF25FA" w:rsidRDefault="006C330A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proofErr w:type="spellStart"/>
            <w:r w:rsidRPr="00A35BC6">
              <w:rPr>
                <w:szCs w:val="18"/>
              </w:rPr>
              <w:t>VistA</w:t>
            </w:r>
            <w:proofErr w:type="spellEnd"/>
            <w:r w:rsidRPr="00A35BC6">
              <w:rPr>
                <w:szCs w:val="18"/>
              </w:rPr>
              <w:t xml:space="preserve"> applications</w:t>
            </w:r>
          </w:p>
        </w:tc>
      </w:tr>
      <w:tr w:rsidR="006C330A" w:rsidRPr="001B5187" w14:paraId="1FA48E5F" w14:textId="77777777" w:rsidTr="006C330A">
        <w:trPr>
          <w:cantSplit/>
          <w:jc w:val="center"/>
        </w:trPr>
        <w:tc>
          <w:tcPr>
            <w:tcW w:w="2461" w:type="dxa"/>
            <w:vAlign w:val="center"/>
          </w:tcPr>
          <w:p w14:paraId="1FA48E5D" w14:textId="77777777" w:rsidR="006C330A" w:rsidRPr="00DF25FA" w:rsidRDefault="006C330A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proofErr w:type="spellStart"/>
            <w:r w:rsidRPr="00A35BC6">
              <w:rPr>
                <w:szCs w:val="18"/>
              </w:rPr>
              <w:t>eMI</w:t>
            </w:r>
            <w:proofErr w:type="spellEnd"/>
            <w:r w:rsidRPr="00A35BC6">
              <w:rPr>
                <w:szCs w:val="18"/>
              </w:rPr>
              <w:t xml:space="preserve"> hostname:</w:t>
            </w:r>
          </w:p>
        </w:tc>
        <w:tc>
          <w:tcPr>
            <w:tcW w:w="6889" w:type="dxa"/>
            <w:vAlign w:val="center"/>
          </w:tcPr>
          <w:p w14:paraId="1FA48E5E" w14:textId="6ADBFEBB" w:rsidR="006C330A" w:rsidRPr="00DF25FA" w:rsidRDefault="00C2379A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>
              <w:rPr>
                <w:szCs w:val="18"/>
              </w:rPr>
              <w:t>RDC Load balancer</w:t>
            </w:r>
          </w:p>
        </w:tc>
      </w:tr>
    </w:tbl>
    <w:p w14:paraId="2087F0FF" w14:textId="703EAFCA" w:rsidR="00C82CC7" w:rsidRDefault="00C82CC7">
      <w:pPr>
        <w:pStyle w:val="Caption"/>
        <w:spacing w:before="120"/>
      </w:pPr>
      <w:bookmarkStart w:id="35" w:name="_Toc430760730"/>
      <w:bookmarkStart w:id="36" w:name="_Toc444358390"/>
    </w:p>
    <w:p w14:paraId="76A9EEE5" w14:textId="5D0B60B0" w:rsidR="00C82CC7" w:rsidRPr="00C82CC7" w:rsidRDefault="00C82CC7" w:rsidP="00C82CC7">
      <w:pPr>
        <w:rPr>
          <w:rFonts w:ascii="Arial" w:hAnsi="Arial" w:cs="Arial"/>
          <w:b/>
          <w:bCs/>
          <w:sz w:val="20"/>
          <w:szCs w:val="20"/>
        </w:rPr>
      </w:pPr>
      <w:r>
        <w:br w:type="page"/>
      </w:r>
    </w:p>
    <w:p w14:paraId="1FA48E60" w14:textId="77777777" w:rsidR="003C47CD" w:rsidRDefault="005A27AB">
      <w:pPr>
        <w:pStyle w:val="Caption"/>
        <w:spacing w:before="120"/>
      </w:pPr>
      <w:r>
        <w:lastRenderedPageBreak/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10</w:t>
      </w:r>
      <w:r w:rsidR="00CB7DBB">
        <w:rPr>
          <w:noProof/>
        </w:rPr>
        <w:fldChar w:fldCharType="end"/>
      </w:r>
      <w:r>
        <w:t xml:space="preserve">: </w:t>
      </w:r>
      <w:proofErr w:type="spellStart"/>
      <w:r w:rsidR="00E25150" w:rsidRPr="00E25150">
        <w:t>eMI</w:t>
      </w:r>
      <w:proofErr w:type="spellEnd"/>
      <w:r w:rsidR="00E25150" w:rsidRPr="00E25150">
        <w:t xml:space="preserve"> Interface to </w:t>
      </w:r>
      <w:bookmarkEnd w:id="35"/>
      <w:r w:rsidR="006C330A">
        <w:t>HDR</w:t>
      </w:r>
      <w:bookmarkEnd w:id="36"/>
    </w:p>
    <w:tbl>
      <w:tblPr>
        <w:tblStyle w:val="TableGrid11"/>
        <w:tblW w:w="8726" w:type="dxa"/>
        <w:jc w:val="center"/>
        <w:tblLayout w:type="fixed"/>
        <w:tblCellMar>
          <w:top w:w="29" w:type="dxa"/>
          <w:left w:w="29" w:type="dxa"/>
          <w:bottom w:w="29" w:type="dxa"/>
          <w:right w:w="29" w:type="dxa"/>
        </w:tblCellMar>
        <w:tblLook w:val="04A0" w:firstRow="1" w:lastRow="0" w:firstColumn="1" w:lastColumn="0" w:noHBand="0" w:noVBand="1"/>
        <w:tblDescription w:val="Table for eMI interface to HDR, showing protocol, message type, VistA hostname, eMI hostname."/>
      </w:tblPr>
      <w:tblGrid>
        <w:gridCol w:w="2113"/>
        <w:gridCol w:w="6613"/>
      </w:tblGrid>
      <w:tr w:rsidR="006C330A" w:rsidRPr="006C330A" w14:paraId="1FA48E62" w14:textId="77777777" w:rsidTr="00C907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  <w:jc w:val="center"/>
        </w:trPr>
        <w:tc>
          <w:tcPr>
            <w:tcW w:w="8726" w:type="dxa"/>
            <w:gridSpan w:val="2"/>
            <w:shd w:val="clear" w:color="auto" w:fill="DBE5F1" w:themeFill="accent1" w:themeFillTint="33"/>
            <w:vAlign w:val="center"/>
          </w:tcPr>
          <w:p w14:paraId="1FA48E61" w14:textId="77777777" w:rsidR="003C47CD" w:rsidRDefault="006C330A" w:rsidP="00C82CC7">
            <w:pPr>
              <w:pStyle w:val="TableHeading"/>
              <w:rPr>
                <w:rFonts w:eastAsia="Times New Roman"/>
                <w:bCs/>
                <w:kern w:val="32"/>
              </w:rPr>
            </w:pPr>
            <w:bookmarkStart w:id="37" w:name="_Ref421132148"/>
            <w:bookmarkStart w:id="38" w:name="_Toc430760731"/>
            <w:proofErr w:type="spellStart"/>
            <w:r w:rsidRPr="00DF25FA">
              <w:t>eMI</w:t>
            </w:r>
            <w:proofErr w:type="spellEnd"/>
            <w:r w:rsidRPr="00DF25FA">
              <w:t xml:space="preserve"> To HDR</w:t>
            </w:r>
          </w:p>
        </w:tc>
      </w:tr>
      <w:tr w:rsidR="006C330A" w:rsidRPr="001B5187" w14:paraId="1FA48E65" w14:textId="77777777" w:rsidTr="008A7F09">
        <w:trPr>
          <w:cantSplit/>
          <w:jc w:val="center"/>
        </w:trPr>
        <w:tc>
          <w:tcPr>
            <w:tcW w:w="2113" w:type="dxa"/>
            <w:vAlign w:val="center"/>
          </w:tcPr>
          <w:p w14:paraId="1FA48E63" w14:textId="77777777" w:rsidR="006C330A" w:rsidRPr="00DF25FA" w:rsidRDefault="006C330A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Protocol:</w:t>
            </w:r>
          </w:p>
        </w:tc>
        <w:tc>
          <w:tcPr>
            <w:tcW w:w="6613" w:type="dxa"/>
            <w:vAlign w:val="center"/>
          </w:tcPr>
          <w:p w14:paraId="1FA48E64" w14:textId="77777777" w:rsidR="006C330A" w:rsidRPr="00DF25FA" w:rsidRDefault="006C330A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JMS</w:t>
            </w:r>
          </w:p>
        </w:tc>
      </w:tr>
      <w:tr w:rsidR="006C330A" w:rsidRPr="001B5187" w14:paraId="1FA48E68" w14:textId="77777777" w:rsidTr="008A7F09">
        <w:trPr>
          <w:cantSplit/>
          <w:jc w:val="center"/>
        </w:trPr>
        <w:tc>
          <w:tcPr>
            <w:tcW w:w="2113" w:type="dxa"/>
            <w:vAlign w:val="center"/>
          </w:tcPr>
          <w:p w14:paraId="1FA48E66" w14:textId="77777777" w:rsidR="006C330A" w:rsidRPr="00DF25FA" w:rsidRDefault="006C330A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Message Type:</w:t>
            </w:r>
          </w:p>
        </w:tc>
        <w:tc>
          <w:tcPr>
            <w:tcW w:w="6613" w:type="dxa"/>
            <w:vAlign w:val="center"/>
          </w:tcPr>
          <w:p w14:paraId="1FA48E67" w14:textId="77777777" w:rsidR="006C330A" w:rsidRPr="00DF25FA" w:rsidRDefault="006C330A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HL7</w:t>
            </w:r>
          </w:p>
        </w:tc>
      </w:tr>
      <w:tr w:rsidR="006C330A" w:rsidRPr="001B5187" w14:paraId="1FA48E6B" w14:textId="77777777" w:rsidTr="008A7F09">
        <w:trPr>
          <w:cantSplit/>
          <w:jc w:val="center"/>
        </w:trPr>
        <w:tc>
          <w:tcPr>
            <w:tcW w:w="2113" w:type="dxa"/>
            <w:vAlign w:val="center"/>
          </w:tcPr>
          <w:p w14:paraId="1FA48E69" w14:textId="77777777" w:rsidR="006C330A" w:rsidRPr="00DF25FA" w:rsidRDefault="006C330A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proofErr w:type="spellStart"/>
            <w:r w:rsidRPr="00A35BC6">
              <w:rPr>
                <w:szCs w:val="18"/>
              </w:rPr>
              <w:t>eMI</w:t>
            </w:r>
            <w:proofErr w:type="spellEnd"/>
            <w:r w:rsidRPr="00A35BC6">
              <w:rPr>
                <w:szCs w:val="18"/>
              </w:rPr>
              <w:t xml:space="preserve"> hostname:</w:t>
            </w:r>
          </w:p>
        </w:tc>
        <w:tc>
          <w:tcPr>
            <w:tcW w:w="6613" w:type="dxa"/>
            <w:vAlign w:val="center"/>
          </w:tcPr>
          <w:p w14:paraId="1FA48E6A" w14:textId="77777777" w:rsidR="006C330A" w:rsidRPr="00DF25FA" w:rsidRDefault="006C330A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AITC Message Brokers</w:t>
            </w:r>
          </w:p>
        </w:tc>
      </w:tr>
      <w:tr w:rsidR="006C330A" w:rsidRPr="001B5187" w14:paraId="1FA48E6E" w14:textId="77777777" w:rsidTr="008A7F09">
        <w:trPr>
          <w:cantSplit/>
          <w:jc w:val="center"/>
        </w:trPr>
        <w:tc>
          <w:tcPr>
            <w:tcW w:w="2113" w:type="dxa"/>
            <w:vAlign w:val="center"/>
          </w:tcPr>
          <w:p w14:paraId="1FA48E6C" w14:textId="77777777" w:rsidR="006C330A" w:rsidRPr="00DF25FA" w:rsidRDefault="006C330A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HDR hostname:</w:t>
            </w:r>
          </w:p>
        </w:tc>
        <w:tc>
          <w:tcPr>
            <w:tcW w:w="6613" w:type="dxa"/>
            <w:vAlign w:val="center"/>
          </w:tcPr>
          <w:p w14:paraId="1FA48E6D" w14:textId="77777777" w:rsidR="006C330A" w:rsidRPr="00DF25FA" w:rsidRDefault="006C330A" w:rsidP="00C82CC7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szCs w:val="18"/>
              </w:rPr>
            </w:pPr>
            <w:r w:rsidRPr="00A35BC6">
              <w:rPr>
                <w:szCs w:val="18"/>
              </w:rPr>
              <w:t>HDR WebLogic instance</w:t>
            </w:r>
          </w:p>
        </w:tc>
      </w:tr>
    </w:tbl>
    <w:p w14:paraId="1FA48E6F" w14:textId="77777777" w:rsidR="00E25150" w:rsidRDefault="00E25150" w:rsidP="00E25150">
      <w:pPr>
        <w:keepNext/>
        <w:jc w:val="center"/>
        <w:rPr>
          <w:rFonts w:ascii="Arial" w:hAnsi="Arial" w:cs="Arial"/>
          <w:b/>
          <w:sz w:val="18"/>
          <w:szCs w:val="22"/>
        </w:rPr>
      </w:pPr>
    </w:p>
    <w:p w14:paraId="1FA48E70" w14:textId="77777777" w:rsidR="003C47CD" w:rsidRDefault="008453CB" w:rsidP="008A7F09">
      <w:pPr>
        <w:pStyle w:val="Heading2"/>
        <w:numPr>
          <w:ilvl w:val="1"/>
          <w:numId w:val="38"/>
        </w:numPr>
        <w:spacing w:before="120"/>
      </w:pPr>
      <w:bookmarkStart w:id="39" w:name="_Toc444596393"/>
      <w:bookmarkEnd w:id="37"/>
      <w:bookmarkEnd w:id="38"/>
      <w:r>
        <w:t>Message Routing</w:t>
      </w:r>
      <w:bookmarkEnd w:id="39"/>
    </w:p>
    <w:p w14:paraId="1FA48E71" w14:textId="77777777" w:rsidR="008453CB" w:rsidRDefault="00B42B69" w:rsidP="009A0A2F">
      <w:pPr>
        <w:pStyle w:val="BodyText"/>
      </w:pPr>
      <w:bookmarkStart w:id="40" w:name="_Ref437517503"/>
      <w:r>
        <w:t xml:space="preserve">Content </w:t>
      </w:r>
      <w:r w:rsidR="006C330A" w:rsidRPr="00003F2A">
        <w:t xml:space="preserve">based routing </w:t>
      </w:r>
      <w:proofErr w:type="gramStart"/>
      <w:r w:rsidR="006C330A" w:rsidRPr="00003F2A">
        <w:t>is utilized</w:t>
      </w:r>
      <w:proofErr w:type="gramEnd"/>
      <w:r w:rsidR="006C330A" w:rsidRPr="00003F2A">
        <w:t xml:space="preserve"> for the HDR. Depending upon the value of the sending application (MSH-03)</w:t>
      </w:r>
      <w:r w:rsidR="006C330A">
        <w:t>, t</w:t>
      </w:r>
      <w:r w:rsidR="006C330A" w:rsidRPr="00003F2A">
        <w:t xml:space="preserve">he messages </w:t>
      </w:r>
      <w:proofErr w:type="gramStart"/>
      <w:r w:rsidR="006C330A" w:rsidRPr="00003F2A">
        <w:t>are routed</w:t>
      </w:r>
      <w:proofErr w:type="gramEnd"/>
      <w:r w:rsidR="006C330A" w:rsidRPr="00003F2A">
        <w:t xml:space="preserve"> to various JM</w:t>
      </w:r>
      <w:r w:rsidR="006C330A">
        <w:t>S</w:t>
      </w:r>
      <w:r w:rsidR="006C330A" w:rsidRPr="00003F2A">
        <w:t xml:space="preserve"> destination queues </w:t>
      </w:r>
      <w:r w:rsidR="006C330A">
        <w:t>via the</w:t>
      </w:r>
      <w:r w:rsidR="006C330A" w:rsidRPr="00003F2A">
        <w:t xml:space="preserve"> HDR application.</w:t>
      </w:r>
      <w:r w:rsidR="009A0A2F">
        <w:t xml:space="preserve"> </w:t>
      </w:r>
      <w:r w:rsidR="00CB7DBB">
        <w:fldChar w:fldCharType="begin"/>
      </w:r>
      <w:r w:rsidR="009A0A2F">
        <w:instrText xml:space="preserve"> REF _Ref427834103 \h </w:instrText>
      </w:r>
      <w:r w:rsidR="00CB7DBB">
        <w:fldChar w:fldCharType="separate"/>
      </w:r>
      <w:r w:rsidR="009A0A2F" w:rsidRPr="00F50CE5">
        <w:t xml:space="preserve">Table </w:t>
      </w:r>
      <w:r w:rsidR="009A0A2F">
        <w:rPr>
          <w:noProof/>
        </w:rPr>
        <w:t>6</w:t>
      </w:r>
      <w:r w:rsidR="00CB7DBB">
        <w:fldChar w:fldCharType="end"/>
      </w:r>
      <w:r w:rsidR="009A0A2F">
        <w:t xml:space="preserve"> </w:t>
      </w:r>
      <w:r w:rsidR="006C330A" w:rsidRPr="00003F2A">
        <w:t xml:space="preserve">provides the mapping of the routing queues. </w:t>
      </w:r>
      <w:bookmarkEnd w:id="40"/>
    </w:p>
    <w:p w14:paraId="1FA48E72" w14:textId="77777777" w:rsidR="003C47CD" w:rsidRDefault="00977586" w:rsidP="008A7F09">
      <w:pPr>
        <w:pStyle w:val="Heading2"/>
        <w:numPr>
          <w:ilvl w:val="1"/>
          <w:numId w:val="38"/>
        </w:numPr>
        <w:spacing w:before="120"/>
      </w:pPr>
      <w:bookmarkStart w:id="41" w:name="_Toc444596394"/>
      <w:r>
        <w:t>Transformation</w:t>
      </w:r>
      <w:bookmarkEnd w:id="41"/>
    </w:p>
    <w:p w14:paraId="1FA48E73" w14:textId="77777777" w:rsidR="00977586" w:rsidRDefault="00977586" w:rsidP="00977586">
      <w:pPr>
        <w:pStyle w:val="BodyText"/>
      </w:pPr>
      <w:r w:rsidRPr="00977586">
        <w:t xml:space="preserve">The following sections document the various transformations for the </w:t>
      </w:r>
      <w:r w:rsidR="00B4179E">
        <w:t>HDR</w:t>
      </w:r>
      <w:r w:rsidRPr="00977586">
        <w:t xml:space="preserve"> message flow.</w:t>
      </w:r>
    </w:p>
    <w:p w14:paraId="1FA48E74" w14:textId="77777777" w:rsidR="003C47CD" w:rsidRDefault="00977586" w:rsidP="008A7F09">
      <w:pPr>
        <w:pStyle w:val="Heading3"/>
        <w:numPr>
          <w:ilvl w:val="2"/>
          <w:numId w:val="38"/>
        </w:numPr>
        <w:spacing w:before="120"/>
        <w:ind w:left="1080" w:hanging="1080"/>
      </w:pPr>
      <w:bookmarkStart w:id="42" w:name="_Toc444596395"/>
      <w:r>
        <w:t>Protocol Transformation</w:t>
      </w:r>
      <w:bookmarkEnd w:id="42"/>
    </w:p>
    <w:bookmarkStart w:id="43" w:name="_Ref437517694"/>
    <w:p w14:paraId="1FA48E75" w14:textId="77777777" w:rsidR="00B4179E" w:rsidRPr="00ED1139" w:rsidRDefault="00CB7DBB" w:rsidP="00B4179E">
      <w:pPr>
        <w:pStyle w:val="BodyText"/>
      </w:pPr>
      <w:r>
        <w:fldChar w:fldCharType="begin"/>
      </w:r>
      <w:r w:rsidR="00B4179E">
        <w:instrText xml:space="preserve"> REF _Ref421006724 \h </w:instrText>
      </w:r>
      <w:r>
        <w:fldChar w:fldCharType="separate"/>
      </w:r>
      <w:r w:rsidR="00B4179E" w:rsidRPr="00ED1139">
        <w:t xml:space="preserve">Table </w:t>
      </w:r>
      <w:r w:rsidR="00B4179E">
        <w:rPr>
          <w:noProof/>
        </w:rPr>
        <w:t>1</w:t>
      </w:r>
      <w:r w:rsidR="00FE7541">
        <w:rPr>
          <w:noProof/>
        </w:rPr>
        <w:t>1</w:t>
      </w:r>
      <w:r>
        <w:fldChar w:fldCharType="end"/>
      </w:r>
      <w:r w:rsidR="00B4179E">
        <w:t xml:space="preserve"> lists the various protocol transformations that will occur in HDR.</w:t>
      </w:r>
    </w:p>
    <w:p w14:paraId="1FA48E76" w14:textId="77777777" w:rsidR="003C47CD" w:rsidRDefault="00AB07BB">
      <w:pPr>
        <w:pStyle w:val="Caption"/>
        <w:spacing w:before="120"/>
      </w:pPr>
      <w:bookmarkStart w:id="44" w:name="_Toc444358391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1</w:t>
      </w:r>
      <w:r w:rsidR="00FE7541">
        <w:rPr>
          <w:noProof/>
        </w:rPr>
        <w:t>1</w:t>
      </w:r>
      <w:r w:rsidR="00CB7DBB">
        <w:rPr>
          <w:noProof/>
        </w:rPr>
        <w:fldChar w:fldCharType="end"/>
      </w:r>
      <w:bookmarkEnd w:id="43"/>
      <w:r>
        <w:t xml:space="preserve">: </w:t>
      </w:r>
      <w:r w:rsidR="00977586" w:rsidRPr="00977586">
        <w:t xml:space="preserve">Protocol Transformation in </w:t>
      </w:r>
      <w:r w:rsidR="00B4179E">
        <w:t>HDR</w:t>
      </w:r>
      <w:bookmarkEnd w:id="44"/>
    </w:p>
    <w:tbl>
      <w:tblPr>
        <w:tblW w:w="8726" w:type="dxa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CellMar>
          <w:top w:w="29" w:type="dxa"/>
          <w:left w:w="30" w:type="dxa"/>
          <w:bottom w:w="29" w:type="dxa"/>
          <w:right w:w="30" w:type="dxa"/>
        </w:tblCellMar>
        <w:tblLook w:val="0000" w:firstRow="0" w:lastRow="0" w:firstColumn="0" w:lastColumn="0" w:noHBand="0" w:noVBand="0"/>
      </w:tblPr>
      <w:tblGrid>
        <w:gridCol w:w="2037"/>
        <w:gridCol w:w="6689"/>
      </w:tblGrid>
      <w:tr w:rsidR="00B4179E" w:rsidRPr="00B4179E" w14:paraId="1FA48E79" w14:textId="77777777" w:rsidTr="00C907C0">
        <w:trPr>
          <w:cantSplit/>
          <w:tblHeader/>
          <w:jc w:val="center"/>
        </w:trPr>
        <w:tc>
          <w:tcPr>
            <w:tcW w:w="2037" w:type="dxa"/>
            <w:shd w:val="clear" w:color="auto" w:fill="DBE5F1" w:themeFill="accent1" w:themeFillTint="33"/>
            <w:vAlign w:val="center"/>
          </w:tcPr>
          <w:p w14:paraId="1FA48E77" w14:textId="77777777" w:rsidR="003C47CD" w:rsidRDefault="00B4179E" w:rsidP="008A7F09">
            <w:pPr>
              <w:pStyle w:val="TableHeading"/>
              <w:rPr>
                <w:bCs/>
                <w:kern w:val="32"/>
              </w:rPr>
            </w:pPr>
            <w:r w:rsidRPr="00DF25FA">
              <w:t>Application</w:t>
            </w:r>
          </w:p>
        </w:tc>
        <w:tc>
          <w:tcPr>
            <w:tcW w:w="6689" w:type="dxa"/>
            <w:shd w:val="clear" w:color="auto" w:fill="DBE5F1" w:themeFill="accent1" w:themeFillTint="33"/>
            <w:vAlign w:val="center"/>
          </w:tcPr>
          <w:p w14:paraId="1FA48E78" w14:textId="77777777" w:rsidR="003C47CD" w:rsidRDefault="00B4179E" w:rsidP="008A7F09">
            <w:pPr>
              <w:pStyle w:val="TableHeading"/>
              <w:rPr>
                <w:bCs/>
                <w:kern w:val="32"/>
              </w:rPr>
            </w:pPr>
            <w:r w:rsidRPr="00DF25FA">
              <w:t>Interface</w:t>
            </w:r>
          </w:p>
        </w:tc>
      </w:tr>
      <w:tr w:rsidR="00B4179E" w:rsidRPr="00B4179E" w14:paraId="1FA48E7C" w14:textId="77777777" w:rsidTr="00B4179E">
        <w:trPr>
          <w:cantSplit/>
          <w:jc w:val="center"/>
        </w:trPr>
        <w:tc>
          <w:tcPr>
            <w:tcW w:w="2037" w:type="dxa"/>
          </w:tcPr>
          <w:p w14:paraId="1FA48E7A" w14:textId="77777777" w:rsidR="00B4179E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VistA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  <w:r w:rsidRPr="00CB7DBB">
              <w:rPr>
                <w:rFonts w:ascii="Arial" w:hAnsi="Arial"/>
                <w:szCs w:val="18"/>
              </w:rPr>
              <w:sym w:font="Wingdings" w:char="F0E0"/>
            </w:r>
            <w:r w:rsidRPr="00CB7DBB">
              <w:rPr>
                <w:rFonts w:ascii="Arial" w:hAnsi="Arial"/>
                <w:szCs w:val="18"/>
              </w:rPr>
              <w:t xml:space="preserve"> </w:t>
            </w: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RDC</w:t>
            </w:r>
          </w:p>
        </w:tc>
        <w:tc>
          <w:tcPr>
            <w:tcW w:w="6689" w:type="dxa"/>
          </w:tcPr>
          <w:p w14:paraId="1FA48E7B" w14:textId="77777777" w:rsidR="00B4179E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Vista utilizes HL7/MLLP protocol to send data to RDC</w:t>
            </w:r>
          </w:p>
        </w:tc>
      </w:tr>
      <w:tr w:rsidR="00B4179E" w:rsidRPr="00B4179E" w14:paraId="1FA48E7F" w14:textId="77777777" w:rsidTr="00B4179E">
        <w:trPr>
          <w:cantSplit/>
          <w:jc w:val="center"/>
        </w:trPr>
        <w:tc>
          <w:tcPr>
            <w:tcW w:w="2037" w:type="dxa"/>
          </w:tcPr>
          <w:p w14:paraId="1FA48E7D" w14:textId="77777777" w:rsidR="00B4179E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RDC </w:t>
            </w:r>
            <w:r w:rsidRPr="00CB7DBB">
              <w:rPr>
                <w:rFonts w:ascii="Arial" w:hAnsi="Arial"/>
                <w:szCs w:val="18"/>
              </w:rPr>
              <w:sym w:font="Wingdings" w:char="F0E0"/>
            </w:r>
            <w:r w:rsidRPr="00CB7DBB">
              <w:rPr>
                <w:rFonts w:ascii="Arial" w:hAnsi="Arial"/>
                <w:szCs w:val="18"/>
              </w:rPr>
              <w:t xml:space="preserve"> </w:t>
            </w: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</w:p>
        </w:tc>
        <w:tc>
          <w:tcPr>
            <w:tcW w:w="6689" w:type="dxa"/>
          </w:tcPr>
          <w:p w14:paraId="1FA48E7E" w14:textId="77777777" w:rsidR="00B4179E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MQ Secure Sockets Layer (SSL) channel protocol is used to transfer HL7 data securely to enterprise</w:t>
            </w:r>
          </w:p>
        </w:tc>
      </w:tr>
      <w:tr w:rsidR="00B4179E" w:rsidRPr="00B4179E" w14:paraId="1FA48E82" w14:textId="77777777" w:rsidTr="00B4179E">
        <w:trPr>
          <w:cantSplit/>
          <w:jc w:val="center"/>
        </w:trPr>
        <w:tc>
          <w:tcPr>
            <w:tcW w:w="2037" w:type="dxa"/>
          </w:tcPr>
          <w:p w14:paraId="1FA48E80" w14:textId="77777777" w:rsidR="00B4179E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</w:t>
            </w:r>
            <w:r w:rsidRPr="00CB7DBB">
              <w:rPr>
                <w:rFonts w:ascii="Arial" w:hAnsi="Arial"/>
                <w:szCs w:val="18"/>
              </w:rPr>
              <w:sym w:font="Wingdings" w:char="F0E0"/>
            </w:r>
            <w:r w:rsidRPr="00CB7DBB">
              <w:rPr>
                <w:rFonts w:ascii="Arial" w:hAnsi="Arial"/>
                <w:szCs w:val="18"/>
              </w:rPr>
              <w:t xml:space="preserve"> HDR</w:t>
            </w:r>
          </w:p>
        </w:tc>
        <w:tc>
          <w:tcPr>
            <w:tcW w:w="6689" w:type="dxa"/>
          </w:tcPr>
          <w:p w14:paraId="1FA48E81" w14:textId="77777777" w:rsidR="00B4179E" w:rsidRPr="00DF25FA" w:rsidRDefault="00CB7DBB" w:rsidP="008A7F09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Utilizes JMS to push the HL7 messages from </w:t>
            </w: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to HDR</w:t>
            </w:r>
          </w:p>
        </w:tc>
      </w:tr>
    </w:tbl>
    <w:p w14:paraId="1FA48E83" w14:textId="77777777" w:rsidR="00B4179E" w:rsidRPr="00B4179E" w:rsidRDefault="00B4179E" w:rsidP="00B4179E"/>
    <w:p w14:paraId="1FA48E84" w14:textId="77777777" w:rsidR="003C47CD" w:rsidRDefault="00977586" w:rsidP="008A7F09">
      <w:pPr>
        <w:pStyle w:val="Heading3"/>
        <w:numPr>
          <w:ilvl w:val="2"/>
          <w:numId w:val="38"/>
        </w:numPr>
        <w:ind w:left="1080" w:hanging="1080"/>
      </w:pPr>
      <w:bookmarkStart w:id="45" w:name="_Toc444596396"/>
      <w:r>
        <w:t>Data Transformation</w:t>
      </w:r>
      <w:bookmarkEnd w:id="45"/>
    </w:p>
    <w:p w14:paraId="1FA48E85" w14:textId="77777777" w:rsidR="00977586" w:rsidRDefault="00977586" w:rsidP="00977586">
      <w:pPr>
        <w:pStyle w:val="BodyText"/>
      </w:pPr>
      <w:r w:rsidRPr="00977586">
        <w:t xml:space="preserve">Data transformation is not applicable to the </w:t>
      </w:r>
      <w:r w:rsidR="00AA5037">
        <w:t>HDR</w:t>
      </w:r>
      <w:r w:rsidRPr="00977586">
        <w:t xml:space="preserve"> message flow.</w:t>
      </w:r>
    </w:p>
    <w:p w14:paraId="1FA48E86" w14:textId="77777777" w:rsidR="003C47CD" w:rsidRDefault="00977586" w:rsidP="008A7F09">
      <w:pPr>
        <w:pStyle w:val="Heading1"/>
        <w:numPr>
          <w:ilvl w:val="0"/>
          <w:numId w:val="38"/>
        </w:numPr>
        <w:spacing w:before="360"/>
      </w:pPr>
      <w:bookmarkStart w:id="46" w:name="_Toc444596397"/>
      <w:r>
        <w:lastRenderedPageBreak/>
        <w:t>Implementation Details</w:t>
      </w:r>
      <w:bookmarkEnd w:id="46"/>
    </w:p>
    <w:p w14:paraId="1FA48E87" w14:textId="77777777" w:rsidR="0092175E" w:rsidRPr="00637E44" w:rsidRDefault="0092175E" w:rsidP="0092175E">
      <w:pPr>
        <w:pStyle w:val="BodyText"/>
        <w:keepNext/>
      </w:pPr>
      <w:r w:rsidRPr="00637E44">
        <w:t>For HDR,</w:t>
      </w:r>
      <w:r w:rsidR="00444C72">
        <w:t xml:space="preserve"> there are two components.</w:t>
      </w:r>
      <w:r w:rsidRPr="00637E44">
        <w:t xml:space="preserve"> </w:t>
      </w:r>
      <w:r w:rsidR="00444C72">
        <w:t>O</w:t>
      </w:r>
      <w:r w:rsidRPr="00637E44">
        <w:t xml:space="preserve">ne </w:t>
      </w:r>
      <w:r>
        <w:t xml:space="preserve">component </w:t>
      </w:r>
      <w:r w:rsidRPr="00637E44">
        <w:t xml:space="preserve">runs on the RDC, which receives messages from </w:t>
      </w:r>
      <w:proofErr w:type="spellStart"/>
      <w:r w:rsidRPr="00637E44">
        <w:t>VistA</w:t>
      </w:r>
      <w:proofErr w:type="spellEnd"/>
      <w:r>
        <w:t xml:space="preserve"> instances</w:t>
      </w:r>
      <w:r w:rsidRPr="00637E44">
        <w:t xml:space="preserve">, and </w:t>
      </w:r>
      <w:r>
        <w:t xml:space="preserve">the </w:t>
      </w:r>
      <w:r w:rsidRPr="00637E44">
        <w:t>other</w:t>
      </w:r>
      <w:r>
        <w:t xml:space="preserve"> runs</w:t>
      </w:r>
      <w:r w:rsidRPr="00637E44">
        <w:t xml:space="preserve"> at the enterprise system, which sends the messages that it receives from </w:t>
      </w:r>
      <w:proofErr w:type="spellStart"/>
      <w:r w:rsidRPr="00637E44">
        <w:t>VistA</w:t>
      </w:r>
      <w:proofErr w:type="spellEnd"/>
      <w:r>
        <w:t xml:space="preserve"> instances</w:t>
      </w:r>
      <w:r w:rsidRPr="00637E44">
        <w:t xml:space="preserve"> to the </w:t>
      </w:r>
      <w:r>
        <w:t>HDR</w:t>
      </w:r>
      <w:r w:rsidRPr="00637E44">
        <w:t>.</w:t>
      </w:r>
    </w:p>
    <w:p w14:paraId="1FA48E88" w14:textId="77777777" w:rsidR="003C47CD" w:rsidRDefault="000E5C72" w:rsidP="008A7F09">
      <w:pPr>
        <w:pStyle w:val="Heading2"/>
        <w:numPr>
          <w:ilvl w:val="1"/>
          <w:numId w:val="38"/>
        </w:numPr>
        <w:spacing w:before="120"/>
      </w:pPr>
      <w:bookmarkStart w:id="47" w:name="_Toc444596398"/>
      <w:r>
        <w:t>HDR</w:t>
      </w:r>
      <w:r w:rsidR="00977586">
        <w:t xml:space="preserve"> </w:t>
      </w:r>
      <w:proofErr w:type="spellStart"/>
      <w:r w:rsidR="00977586">
        <w:t>VistA</w:t>
      </w:r>
      <w:proofErr w:type="spellEnd"/>
      <w:r w:rsidR="00977586">
        <w:t xml:space="preserve"> Interface</w:t>
      </w:r>
      <w:bookmarkEnd w:id="47"/>
    </w:p>
    <w:p w14:paraId="1FA48E89" w14:textId="77777777" w:rsidR="00FF5BB1" w:rsidRDefault="00FF5BB1" w:rsidP="00FF5BB1">
      <w:pPr>
        <w:pStyle w:val="BodyText"/>
      </w:pPr>
      <w:r>
        <w:t xml:space="preserve">This component </w:t>
      </w:r>
      <w:proofErr w:type="gramStart"/>
      <w:r w:rsidR="00444C72">
        <w:t>is</w:t>
      </w:r>
      <w:r>
        <w:t xml:space="preserve"> deployed</w:t>
      </w:r>
      <w:proofErr w:type="gramEnd"/>
      <w:r>
        <w:t xml:space="preserve"> at all of the RDCs. </w:t>
      </w:r>
      <w:r w:rsidR="00444C72">
        <w:t>A</w:t>
      </w:r>
      <w:r w:rsidR="00BD0E46">
        <w:t xml:space="preserve">n HL7 message </w:t>
      </w:r>
      <w:proofErr w:type="gramStart"/>
      <w:r w:rsidR="00444C72">
        <w:t>is received</w:t>
      </w:r>
      <w:proofErr w:type="gramEnd"/>
      <w:r w:rsidR="00444C72">
        <w:t xml:space="preserve"> </w:t>
      </w:r>
      <w:r w:rsidR="00BD0E46">
        <w:t xml:space="preserve">from the </w:t>
      </w:r>
      <w:proofErr w:type="spellStart"/>
      <w:r w:rsidR="00BD0E46">
        <w:t>VistA</w:t>
      </w:r>
      <w:proofErr w:type="spellEnd"/>
      <w:r w:rsidR="00BD0E46">
        <w:t xml:space="preserve"> using MLLP </w:t>
      </w:r>
      <w:r>
        <w:t>over TCP/IP and publishes the HL7 message to the queue.</w:t>
      </w:r>
    </w:p>
    <w:p w14:paraId="1FA48E8A" w14:textId="77777777" w:rsidR="003C47CD" w:rsidRDefault="000E5C72" w:rsidP="008A7F09">
      <w:pPr>
        <w:pStyle w:val="Heading3"/>
        <w:numPr>
          <w:ilvl w:val="2"/>
          <w:numId w:val="38"/>
        </w:numPr>
        <w:spacing w:before="120"/>
        <w:ind w:left="1080" w:hanging="1080"/>
      </w:pPr>
      <w:bookmarkStart w:id="48" w:name="_Toc444596399"/>
      <w:r>
        <w:t>HDR</w:t>
      </w:r>
      <w:r w:rsidR="00977586">
        <w:t xml:space="preserve"> </w:t>
      </w:r>
      <w:proofErr w:type="spellStart"/>
      <w:r w:rsidR="00977586">
        <w:t>VistA</w:t>
      </w:r>
      <w:proofErr w:type="spellEnd"/>
      <w:r w:rsidR="00977586">
        <w:t xml:space="preserve"> Receiver</w:t>
      </w:r>
      <w:bookmarkEnd w:id="48"/>
    </w:p>
    <w:p w14:paraId="1FA48E8B" w14:textId="77777777" w:rsidR="00DF25FA" w:rsidRDefault="00FF5BB1" w:rsidP="00FF5BB1">
      <w:pPr>
        <w:pStyle w:val="BodyText"/>
      </w:pPr>
      <w:r w:rsidRPr="00637E44">
        <w:t xml:space="preserve">The </w:t>
      </w:r>
      <w:r>
        <w:t>HDR</w:t>
      </w:r>
      <w:r w:rsidR="007C2551">
        <w:t xml:space="preserve"> </w:t>
      </w:r>
      <w:proofErr w:type="spellStart"/>
      <w:r>
        <w:t>VistA</w:t>
      </w:r>
      <w:proofErr w:type="spellEnd"/>
      <w:r w:rsidR="007C2551">
        <w:t xml:space="preserve"> </w:t>
      </w:r>
      <w:r>
        <w:t xml:space="preserve">Receiver </w:t>
      </w:r>
      <w:r w:rsidRPr="00637E44">
        <w:t xml:space="preserve">message flow receives HL7 messages from the </w:t>
      </w:r>
      <w:proofErr w:type="spellStart"/>
      <w:r w:rsidRPr="00637E44">
        <w:t>VistA</w:t>
      </w:r>
      <w:proofErr w:type="spellEnd"/>
      <w:r w:rsidRPr="00637E44">
        <w:t xml:space="preserve"> using MLLP over TCP/IP. The flow performs basic validation of the MSH segment and sends a </w:t>
      </w:r>
      <w:r>
        <w:t>CA</w:t>
      </w:r>
      <w:r w:rsidRPr="00637E44">
        <w:t xml:space="preserve"> back to the </w:t>
      </w:r>
      <w:proofErr w:type="spellStart"/>
      <w:r w:rsidRPr="00637E44">
        <w:t>VistA</w:t>
      </w:r>
      <w:proofErr w:type="spellEnd"/>
      <w:r w:rsidRPr="00637E44">
        <w:t>. The flow</w:t>
      </w:r>
      <w:r>
        <w:t xml:space="preserve">, shown in </w:t>
      </w:r>
      <w:r w:rsidR="00CB7DBB">
        <w:fldChar w:fldCharType="begin"/>
      </w:r>
      <w:r>
        <w:instrText xml:space="preserve"> REF _Ref421006908 \h </w:instrText>
      </w:r>
      <w:r w:rsidR="00CB7DBB">
        <w:fldChar w:fldCharType="separate"/>
      </w:r>
      <w:r w:rsidRPr="00D5560E">
        <w:t xml:space="preserve">Figure </w:t>
      </w:r>
      <w:r>
        <w:rPr>
          <w:noProof/>
        </w:rPr>
        <w:t>4</w:t>
      </w:r>
      <w:r w:rsidR="00CB7DBB">
        <w:fldChar w:fldCharType="end"/>
      </w:r>
      <w:r>
        <w:t>,</w:t>
      </w:r>
      <w:r w:rsidRPr="00637E44">
        <w:t xml:space="preserve"> translates the received message to a</w:t>
      </w:r>
      <w:r>
        <w:t>n</w:t>
      </w:r>
      <w:r w:rsidRPr="00637E44">
        <w:t xml:space="preserve"> MQ DFDL HL7 message and publishes it to the enterprise HDR queue.</w:t>
      </w:r>
    </w:p>
    <w:p w14:paraId="1FA48E8C" w14:textId="77777777" w:rsidR="003C47CD" w:rsidRDefault="00DF25FA">
      <w:pPr>
        <w:pStyle w:val="Caption"/>
        <w:spacing w:before="120"/>
      </w:pPr>
      <w:r>
        <w:t xml:space="preserve">Figure </w:t>
      </w:r>
      <w:r w:rsidR="00CB7DBB">
        <w:fldChar w:fldCharType="begin"/>
      </w:r>
      <w:r>
        <w:instrText xml:space="preserve"> SEQ Figure \* ARABIC </w:instrText>
      </w:r>
      <w:r w:rsidR="00CB7DBB">
        <w:fldChar w:fldCharType="separate"/>
      </w:r>
      <w:r>
        <w:rPr>
          <w:noProof/>
        </w:rPr>
        <w:t>4</w:t>
      </w:r>
      <w:r w:rsidR="00CB7DBB">
        <w:rPr>
          <w:noProof/>
        </w:rPr>
        <w:fldChar w:fldCharType="end"/>
      </w:r>
      <w:r>
        <w:t xml:space="preserve">: </w:t>
      </w:r>
      <w:proofErr w:type="spellStart"/>
      <w:r w:rsidRPr="00977586">
        <w:t>VistA</w:t>
      </w:r>
      <w:proofErr w:type="spellEnd"/>
      <w:r w:rsidRPr="00977586">
        <w:t xml:space="preserve"> Receiver Flow</w:t>
      </w:r>
    </w:p>
    <w:p w14:paraId="1FA48E8D" w14:textId="77777777" w:rsidR="008453CB" w:rsidRDefault="009A0A2F">
      <w:pPr>
        <w:pStyle w:val="BodyText"/>
        <w:jc w:val="center"/>
      </w:pPr>
      <w:r>
        <w:rPr>
          <w:noProof/>
        </w:rPr>
        <w:drawing>
          <wp:inline distT="0" distB="0" distL="0" distR="0" wp14:anchorId="1FA48FA3" wp14:editId="60E271A7">
            <wp:extent cx="5935980" cy="1813560"/>
            <wp:effectExtent l="0" t="0" r="7620" b="0"/>
            <wp:docPr id="7" name="Picture 7" descr="Diagram of VistA reciever flow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181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48E8E" w14:textId="77777777" w:rsidR="004D1095" w:rsidRDefault="004D1095" w:rsidP="004D1095">
      <w:pPr>
        <w:pStyle w:val="BodyText"/>
      </w:pPr>
      <w:r>
        <w:t xml:space="preserve">As Figure </w:t>
      </w:r>
      <w:proofErr w:type="gramStart"/>
      <w:r>
        <w:t>4</w:t>
      </w:r>
      <w:proofErr w:type="gramEnd"/>
      <w:r>
        <w:t xml:space="preserve"> shows, the receiver flow of the HL7-to-HL7 DFDL pattern is updated in the following manner to support additional requirements: </w:t>
      </w:r>
    </w:p>
    <w:p w14:paraId="1FA48E8F" w14:textId="77777777" w:rsidR="004D1095" w:rsidRDefault="004D1095" w:rsidP="004D1095">
      <w:pPr>
        <w:pStyle w:val="BodyTextBullet1"/>
      </w:pPr>
      <w:r>
        <w:t>Updated ‘Receiver Flow’ of the HL7-to-HL7 DFDL pattern to:</w:t>
      </w:r>
    </w:p>
    <w:p w14:paraId="1FA48E90" w14:textId="77777777" w:rsidR="004D1095" w:rsidRDefault="004D1095" w:rsidP="004D1095">
      <w:pPr>
        <w:pStyle w:val="BodyTextBullet1"/>
        <w:numPr>
          <w:ilvl w:val="1"/>
          <w:numId w:val="5"/>
        </w:numPr>
      </w:pPr>
      <w:r>
        <w:t>Update the MSH field validation</w:t>
      </w:r>
    </w:p>
    <w:p w14:paraId="1FA48E91" w14:textId="77777777" w:rsidR="004D1095" w:rsidRDefault="004D1095" w:rsidP="004D1095">
      <w:pPr>
        <w:pStyle w:val="BodyTextBullet1"/>
        <w:numPr>
          <w:ilvl w:val="1"/>
          <w:numId w:val="5"/>
        </w:numPr>
      </w:pPr>
      <w:r>
        <w:t xml:space="preserve">Update to support return of Accept Acknowledgements, which are CA and/or CR, to </w:t>
      </w:r>
      <w:proofErr w:type="spellStart"/>
      <w:r>
        <w:t>VistA</w:t>
      </w:r>
      <w:proofErr w:type="spellEnd"/>
      <w:r>
        <w:t xml:space="preserve"> instances.</w:t>
      </w:r>
    </w:p>
    <w:p w14:paraId="1FA48E97" w14:textId="7E2A5276" w:rsidR="003C47CD" w:rsidRDefault="004D1095" w:rsidP="00A72AA6">
      <w:pPr>
        <w:pStyle w:val="BodyTextBullet1"/>
      </w:pPr>
      <w:r>
        <w:t>Replaced HL7DFDLInput node with HL7DFDLInput message sub-flow. This suppresses validation of HL7 segments in the received HL7 messages against the HL7v251 message definition set. Figure 5 shows the</w:t>
      </w:r>
      <w:r w:rsidR="00A72AA6">
        <w:t xml:space="preserve"> HL7DFDLInput message sub-flow.</w:t>
      </w:r>
    </w:p>
    <w:p w14:paraId="1FA48E98" w14:textId="77777777" w:rsidR="003C47CD" w:rsidRDefault="00DF25FA">
      <w:pPr>
        <w:pStyle w:val="Caption"/>
      </w:pPr>
      <w:r>
        <w:lastRenderedPageBreak/>
        <w:t xml:space="preserve">Figure </w:t>
      </w:r>
      <w:r w:rsidR="00CB7DBB">
        <w:fldChar w:fldCharType="begin"/>
      </w:r>
      <w:r>
        <w:instrText xml:space="preserve"> SEQ Figure \* ARABIC </w:instrText>
      </w:r>
      <w:r w:rsidR="00CB7DBB">
        <w:fldChar w:fldCharType="separate"/>
      </w:r>
      <w:r>
        <w:rPr>
          <w:noProof/>
        </w:rPr>
        <w:t>5</w:t>
      </w:r>
      <w:r w:rsidR="00CB7DBB">
        <w:rPr>
          <w:noProof/>
        </w:rPr>
        <w:fldChar w:fldCharType="end"/>
      </w:r>
      <w:r>
        <w:t xml:space="preserve">: </w:t>
      </w:r>
      <w:r w:rsidRPr="00977586">
        <w:t>HL7 Input Sub-Flow</w:t>
      </w:r>
    </w:p>
    <w:p w14:paraId="1FA48E99" w14:textId="77777777" w:rsidR="008453CB" w:rsidRDefault="009A0A2F" w:rsidP="00AE64E8">
      <w:pPr>
        <w:pStyle w:val="BodyText"/>
        <w:jc w:val="center"/>
      </w:pPr>
      <w:r>
        <w:rPr>
          <w:noProof/>
        </w:rPr>
        <w:drawing>
          <wp:inline distT="0" distB="0" distL="0" distR="0" wp14:anchorId="1FA48FA5" wp14:editId="7933B5A4">
            <wp:extent cx="4671060" cy="3040380"/>
            <wp:effectExtent l="0" t="0" r="0" b="7620"/>
            <wp:docPr id="8" name="Picture 8" descr="Diagram of HL7 input sub-flow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1060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48E9A" w14:textId="77777777" w:rsidR="003C47CD" w:rsidRDefault="00E91DF2" w:rsidP="008A7F09">
      <w:pPr>
        <w:pStyle w:val="Heading2"/>
        <w:numPr>
          <w:ilvl w:val="1"/>
          <w:numId w:val="38"/>
        </w:numPr>
        <w:spacing w:before="120"/>
      </w:pPr>
      <w:bookmarkStart w:id="49" w:name="_Toc444596400"/>
      <w:bookmarkStart w:id="50" w:name="_Toc444596401"/>
      <w:bookmarkEnd w:id="49"/>
      <w:r>
        <w:t>HDR</w:t>
      </w:r>
      <w:bookmarkEnd w:id="50"/>
    </w:p>
    <w:p w14:paraId="1FA48E9B" w14:textId="77777777" w:rsidR="00E91DF2" w:rsidRPr="008A2F8D" w:rsidRDefault="00E91DF2" w:rsidP="00E91DF2">
      <w:pPr>
        <w:pStyle w:val="BodyText"/>
      </w:pPr>
      <w:r w:rsidRPr="008A2F8D">
        <w:t xml:space="preserve">This component </w:t>
      </w:r>
      <w:proofErr w:type="gramStart"/>
      <w:r w:rsidR="002505A9" w:rsidRPr="008A2F8D">
        <w:t>is</w:t>
      </w:r>
      <w:r w:rsidRPr="008A2F8D">
        <w:t xml:space="preserve"> deployed</w:t>
      </w:r>
      <w:proofErr w:type="gramEnd"/>
      <w:r w:rsidRPr="008A2F8D">
        <w:t xml:space="preserve"> at all of the enterprise systems. It subscribes to the queue for HL7 messages that </w:t>
      </w:r>
      <w:proofErr w:type="gramStart"/>
      <w:r w:rsidRPr="008A2F8D">
        <w:t>are sent</w:t>
      </w:r>
      <w:proofErr w:type="gramEnd"/>
      <w:r w:rsidRPr="008A2F8D">
        <w:t xml:space="preserve"> by various </w:t>
      </w:r>
      <w:proofErr w:type="spellStart"/>
      <w:r w:rsidRPr="008A2F8D">
        <w:t>VistA</w:t>
      </w:r>
      <w:proofErr w:type="spellEnd"/>
      <w:r w:rsidRPr="008A2F8D">
        <w:t xml:space="preserve"> sites at the RDCs, translates the messages to JMS, and publishes them to the HDR.</w:t>
      </w:r>
    </w:p>
    <w:p w14:paraId="1FA48E9C" w14:textId="77777777" w:rsidR="003C47CD" w:rsidRDefault="009A0A2F" w:rsidP="008A7F09">
      <w:pPr>
        <w:pStyle w:val="Heading3"/>
        <w:numPr>
          <w:ilvl w:val="2"/>
          <w:numId w:val="38"/>
        </w:numPr>
        <w:spacing w:before="120"/>
        <w:ind w:left="1080" w:hanging="1080"/>
      </w:pPr>
      <w:bookmarkStart w:id="51" w:name="_Toc444596402"/>
      <w:r>
        <w:t>HDR</w:t>
      </w:r>
      <w:r w:rsidR="00996FAD">
        <w:t xml:space="preserve"> </w:t>
      </w:r>
      <w:proofErr w:type="spellStart"/>
      <w:r w:rsidR="00996FAD">
        <w:t>VistA</w:t>
      </w:r>
      <w:proofErr w:type="spellEnd"/>
      <w:r w:rsidR="00996FAD">
        <w:t xml:space="preserve"> Sender</w:t>
      </w:r>
      <w:bookmarkEnd w:id="51"/>
    </w:p>
    <w:p w14:paraId="1FA48EAA" w14:textId="2511E0F0" w:rsidR="00A72AA6" w:rsidRDefault="00415B77" w:rsidP="00415B77">
      <w:pPr>
        <w:pStyle w:val="BodyText"/>
      </w:pPr>
      <w:r>
        <w:t>T</w:t>
      </w:r>
      <w:r w:rsidRPr="00E76651">
        <w:t xml:space="preserve">he </w:t>
      </w:r>
      <w:proofErr w:type="spellStart"/>
      <w:r>
        <w:t>HDRRouterMain</w:t>
      </w:r>
      <w:proofErr w:type="spellEnd"/>
      <w:r>
        <w:t xml:space="preserve"> </w:t>
      </w:r>
      <w:r w:rsidRPr="00E76651">
        <w:t xml:space="preserve">message flow </w:t>
      </w:r>
      <w:r>
        <w:t xml:space="preserve">subscribes to the queue for HL7 messages that </w:t>
      </w:r>
      <w:proofErr w:type="gramStart"/>
      <w:r>
        <w:t>are sent</w:t>
      </w:r>
      <w:proofErr w:type="gramEnd"/>
      <w:r>
        <w:t xml:space="preserve"> by various </w:t>
      </w:r>
      <w:proofErr w:type="spellStart"/>
      <w:r>
        <w:t>VistA</w:t>
      </w:r>
      <w:proofErr w:type="spellEnd"/>
      <w:r>
        <w:t xml:space="preserve"> sites at the RDCs. It publishes the same messages to the HDR queue to deliver it to the system, as shown in </w:t>
      </w:r>
      <w:r w:rsidR="00CB7DBB">
        <w:fldChar w:fldCharType="begin"/>
      </w:r>
      <w:r>
        <w:instrText xml:space="preserve"> REF _Ref421007089 \h </w:instrText>
      </w:r>
      <w:r w:rsidR="00CB7DBB">
        <w:fldChar w:fldCharType="separate"/>
      </w:r>
      <w:r w:rsidRPr="008A2F8D">
        <w:t xml:space="preserve">Figure </w:t>
      </w:r>
      <w:r>
        <w:rPr>
          <w:noProof/>
        </w:rPr>
        <w:t>6</w:t>
      </w:r>
      <w:r w:rsidR="00CB7DBB">
        <w:fldChar w:fldCharType="end"/>
      </w:r>
      <w:r w:rsidR="00A72AA6">
        <w:t>.</w:t>
      </w:r>
    </w:p>
    <w:p w14:paraId="39EF2976" w14:textId="77777777" w:rsidR="00A72AA6" w:rsidRDefault="00A72AA6">
      <w:pPr>
        <w:rPr>
          <w:sz w:val="24"/>
          <w:szCs w:val="20"/>
        </w:rPr>
      </w:pPr>
      <w:r>
        <w:br w:type="page"/>
      </w:r>
    </w:p>
    <w:p w14:paraId="5F38E764" w14:textId="77777777" w:rsidR="00DF25FA" w:rsidRDefault="00DF25FA" w:rsidP="00415B77">
      <w:pPr>
        <w:pStyle w:val="BodyText"/>
      </w:pPr>
    </w:p>
    <w:p w14:paraId="1FA48EAB" w14:textId="201998CF" w:rsidR="003C47CD" w:rsidRDefault="00DF25FA">
      <w:pPr>
        <w:pStyle w:val="Caption"/>
      </w:pPr>
      <w:r>
        <w:t xml:space="preserve">Figure </w:t>
      </w:r>
      <w:r w:rsidR="00CB7DBB">
        <w:fldChar w:fldCharType="begin"/>
      </w:r>
      <w:r>
        <w:instrText xml:space="preserve"> SEQ Figure \* ARABIC </w:instrText>
      </w:r>
      <w:r w:rsidR="00CB7DBB">
        <w:fldChar w:fldCharType="separate"/>
      </w:r>
      <w:r>
        <w:rPr>
          <w:noProof/>
        </w:rPr>
        <w:t>6</w:t>
      </w:r>
      <w:r w:rsidR="00CB7DBB">
        <w:rPr>
          <w:noProof/>
        </w:rPr>
        <w:fldChar w:fldCharType="end"/>
      </w:r>
      <w:r>
        <w:t>:  HD</w:t>
      </w:r>
      <w:r w:rsidR="00ED2C30">
        <w:t>R</w:t>
      </w:r>
      <w:r>
        <w:t xml:space="preserve"> Router Main Flow</w:t>
      </w:r>
    </w:p>
    <w:p w14:paraId="1FA48EAC" w14:textId="77777777" w:rsidR="00DF25FA" w:rsidRDefault="00DF25FA" w:rsidP="00415B77">
      <w:pPr>
        <w:pStyle w:val="BodyText"/>
      </w:pPr>
    </w:p>
    <w:p w14:paraId="1FA48EAD" w14:textId="77777777" w:rsidR="005E3EE1" w:rsidRDefault="00877403" w:rsidP="008426E6">
      <w:pPr>
        <w:pStyle w:val="Caption"/>
        <w:jc w:val="center"/>
      </w:pPr>
      <w:r>
        <w:rPr>
          <w:noProof/>
        </w:rPr>
        <w:drawing>
          <wp:inline distT="0" distB="0" distL="0" distR="0" wp14:anchorId="1FA48FA7" wp14:editId="1107F7B9">
            <wp:extent cx="5562600" cy="2286000"/>
            <wp:effectExtent l="0" t="0" r="0" b="0"/>
            <wp:docPr id="9" name="Picture 9" descr="Diagram of HDR Router main flow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48EAE" w14:textId="77777777" w:rsidR="003C47CD" w:rsidRDefault="00904307" w:rsidP="008A7F09">
      <w:pPr>
        <w:pStyle w:val="Heading3"/>
        <w:numPr>
          <w:ilvl w:val="2"/>
          <w:numId w:val="38"/>
        </w:numPr>
        <w:spacing w:before="120"/>
        <w:ind w:left="1080" w:hanging="1080"/>
      </w:pPr>
      <w:bookmarkStart w:id="52" w:name="_Toc444596403"/>
      <w:bookmarkStart w:id="53" w:name="_Toc444596404"/>
      <w:bookmarkEnd w:id="52"/>
      <w:r>
        <w:t>HDR Sender</w:t>
      </w:r>
      <w:bookmarkEnd w:id="53"/>
    </w:p>
    <w:p w14:paraId="1FA48EAF" w14:textId="77777777" w:rsidR="0006580F" w:rsidRDefault="0006580F" w:rsidP="008426E6">
      <w:pPr>
        <w:pStyle w:val="BodyText"/>
      </w:pPr>
      <w:r>
        <w:t xml:space="preserve">The </w:t>
      </w:r>
      <w:proofErr w:type="spellStart"/>
      <w:r>
        <w:t>HDRSender</w:t>
      </w:r>
      <w:proofErr w:type="spellEnd"/>
      <w:r>
        <w:t xml:space="preserve"> message flow subscribes to messages intended to </w:t>
      </w:r>
      <w:proofErr w:type="gramStart"/>
      <w:r>
        <w:t>be delivered</w:t>
      </w:r>
      <w:proofErr w:type="gramEnd"/>
      <w:r>
        <w:t xml:space="preserve"> to the HDR. It first identifies the JMS queue destination and then prepares JMS messages to </w:t>
      </w:r>
      <w:proofErr w:type="gramStart"/>
      <w:r>
        <w:t>be sent</w:t>
      </w:r>
      <w:proofErr w:type="gramEnd"/>
      <w:r>
        <w:t xml:space="preserve"> to the HDR (</w:t>
      </w:r>
      <w:r w:rsidR="0089169F">
        <w:fldChar w:fldCharType="begin"/>
      </w:r>
      <w:r w:rsidR="0089169F">
        <w:instrText xml:space="preserve"> REF _Ref421007155 \h  \* MERGEFORMAT </w:instrText>
      </w:r>
      <w:r w:rsidR="0089169F">
        <w:fldChar w:fldCharType="separate"/>
      </w:r>
      <w:r w:rsidRPr="00D5560E">
        <w:t xml:space="preserve">Figure </w:t>
      </w:r>
      <w:r>
        <w:t>7</w:t>
      </w:r>
      <w:r w:rsidR="0089169F">
        <w:fldChar w:fldCharType="end"/>
      </w:r>
      <w:r>
        <w:t xml:space="preserve">). When routing information </w:t>
      </w:r>
      <w:proofErr w:type="gramStart"/>
      <w:r>
        <w:t>is not identified</w:t>
      </w:r>
      <w:proofErr w:type="gramEnd"/>
      <w:r>
        <w:t xml:space="preserve"> or routing rules are not defined, the flow sends messages to a default queue.</w:t>
      </w:r>
    </w:p>
    <w:p w14:paraId="1FA48EB0" w14:textId="77777777" w:rsidR="003C47CD" w:rsidRDefault="00D0129E">
      <w:pPr>
        <w:pStyle w:val="Caption"/>
        <w:spacing w:before="120"/>
      </w:pPr>
      <w:r>
        <w:t xml:space="preserve">Figure </w:t>
      </w:r>
      <w:r w:rsidR="00CB7DBB">
        <w:fldChar w:fldCharType="begin"/>
      </w:r>
      <w:r>
        <w:instrText xml:space="preserve"> SEQ Figure \* ARABIC </w:instrText>
      </w:r>
      <w:r w:rsidR="00CB7DBB">
        <w:fldChar w:fldCharType="separate"/>
      </w:r>
      <w:r>
        <w:rPr>
          <w:noProof/>
        </w:rPr>
        <w:t>7</w:t>
      </w:r>
      <w:r w:rsidR="00CB7DBB">
        <w:rPr>
          <w:noProof/>
        </w:rPr>
        <w:fldChar w:fldCharType="end"/>
      </w:r>
      <w:r>
        <w:t>: HDR Sender Message Flow</w:t>
      </w:r>
    </w:p>
    <w:p w14:paraId="1FA48EB1" w14:textId="77777777" w:rsidR="00977586" w:rsidRDefault="00FE7541" w:rsidP="008426E6">
      <w:pPr>
        <w:pStyle w:val="BodyText"/>
        <w:jc w:val="center"/>
      </w:pPr>
      <w:r>
        <w:rPr>
          <w:noProof/>
        </w:rPr>
        <w:drawing>
          <wp:inline distT="0" distB="0" distL="0" distR="0" wp14:anchorId="1FA48FA9" wp14:editId="53351AB0">
            <wp:extent cx="5722620" cy="2057400"/>
            <wp:effectExtent l="0" t="0" r="0" b="0"/>
            <wp:docPr id="10" name="Picture 10" descr="Diagram of HDR sender message flow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48EB2" w14:textId="77777777" w:rsidR="00F918C3" w:rsidRDefault="00D874BD" w:rsidP="00C33939">
      <w:pPr>
        <w:pStyle w:val="BodyText"/>
      </w:pPr>
      <w:r>
        <w:t>A JMS message has three parts</w:t>
      </w:r>
      <w:r w:rsidR="002505A9">
        <w:t>:</w:t>
      </w:r>
      <w:r>
        <w:t xml:space="preserve"> </w:t>
      </w:r>
      <w:r w:rsidR="00C33939" w:rsidRPr="00C33939">
        <w:t xml:space="preserve">a header, properties, and a body. The HDR expects each of the three parts of a message to adhere to the following format. The provider populates most of the header properties. Table </w:t>
      </w:r>
      <w:r w:rsidR="00FE7541">
        <w:t>7</w:t>
      </w:r>
      <w:r w:rsidR="00C33939" w:rsidRPr="00C33939">
        <w:t xml:space="preserve"> </w:t>
      </w:r>
      <w:r w:rsidR="00FE7541">
        <w:t xml:space="preserve">already </w:t>
      </w:r>
      <w:r w:rsidR="00C33939" w:rsidRPr="00C33939">
        <w:t>lists the JMS header properties.</w:t>
      </w:r>
    </w:p>
    <w:p w14:paraId="1FA48EB3" w14:textId="77777777" w:rsidR="00E22D47" w:rsidRPr="00E22D47" w:rsidRDefault="00E11526" w:rsidP="00FE7541">
      <w:pPr>
        <w:pStyle w:val="BodyText"/>
      </w:pPr>
      <w:r>
        <w:t xml:space="preserve">Properties are application </w:t>
      </w:r>
      <w:r w:rsidR="00E22D47" w:rsidRPr="00E22D47">
        <w:t xml:space="preserve">specific. </w:t>
      </w:r>
      <w:r w:rsidR="0089169F">
        <w:fldChar w:fldCharType="begin"/>
      </w:r>
      <w:r w:rsidR="0089169F">
        <w:instrText xml:space="preserve"> REF _Ref418855685 \h  \* MERGEFORMAT </w:instrText>
      </w:r>
      <w:r w:rsidR="0089169F">
        <w:fldChar w:fldCharType="separate"/>
      </w:r>
      <w:r w:rsidR="00E22D47" w:rsidRPr="00E22D47">
        <w:t xml:space="preserve">Table </w:t>
      </w:r>
      <w:r w:rsidR="00FE7541">
        <w:t>8</w:t>
      </w:r>
      <w:r w:rsidR="0089169F">
        <w:fldChar w:fldCharType="end"/>
      </w:r>
      <w:r w:rsidR="00E22D47" w:rsidRPr="00E22D47">
        <w:t xml:space="preserve"> </w:t>
      </w:r>
      <w:r w:rsidR="00FE7541">
        <w:t xml:space="preserve">already </w:t>
      </w:r>
      <w:r w:rsidR="00E22D47" w:rsidRPr="00E22D47">
        <w:t>lists the remaining JMS properties.</w:t>
      </w:r>
    </w:p>
    <w:p w14:paraId="1FA48EB4" w14:textId="77777777" w:rsidR="00373981" w:rsidRDefault="00373981" w:rsidP="00373981">
      <w:pPr>
        <w:pStyle w:val="BodyText"/>
      </w:pPr>
      <w:r>
        <w:t xml:space="preserve">The JMS message is of bytes type and contains the HL7 message in the body of the message. </w:t>
      </w:r>
    </w:p>
    <w:p w14:paraId="1FA48EB5" w14:textId="77777777" w:rsidR="00373981" w:rsidRDefault="00373981" w:rsidP="00373981">
      <w:pPr>
        <w:pStyle w:val="BodyText"/>
      </w:pPr>
      <w:r>
        <w:t xml:space="preserve">If there is an unexpected exception, then the message flow sends an email notification with the exception details to an administrator. </w:t>
      </w:r>
    </w:p>
    <w:p w14:paraId="1FA48EB6" w14:textId="77777777" w:rsidR="00E22D47" w:rsidRDefault="00373981" w:rsidP="00373981">
      <w:pPr>
        <w:pStyle w:val="BodyText"/>
      </w:pPr>
      <w:r>
        <w:lastRenderedPageBreak/>
        <w:t xml:space="preserve">If the </w:t>
      </w:r>
      <w:proofErr w:type="spellStart"/>
      <w:r>
        <w:t>eMI</w:t>
      </w:r>
      <w:proofErr w:type="spellEnd"/>
      <w:r>
        <w:t xml:space="preserve"> system is unable to deliver the message, then it uses the </w:t>
      </w:r>
      <w:proofErr w:type="spellStart"/>
      <w:r>
        <w:t>backout</w:t>
      </w:r>
      <w:proofErr w:type="spellEnd"/>
      <w:r>
        <w:t xml:space="preserve"> threshold (BOTHRESH) property on the queue to keep retrying the message. When an exception </w:t>
      </w:r>
      <w:proofErr w:type="gramStart"/>
      <w:r>
        <w:t>is encountered</w:t>
      </w:r>
      <w:proofErr w:type="gramEnd"/>
      <w:r>
        <w:t xml:space="preserve">, the message flow will sleep for a configurable amount of time (30 seconds) and retry the message. After all the configured </w:t>
      </w:r>
      <w:proofErr w:type="gramStart"/>
      <w:r>
        <w:t>number of retries are</w:t>
      </w:r>
      <w:proofErr w:type="gramEnd"/>
      <w:r>
        <w:t xml:space="preserve"> exhausted, the message is placed back to the re</w:t>
      </w:r>
      <w:r w:rsidR="00E11526">
        <w:t>-</w:t>
      </w:r>
      <w:r>
        <w:t xml:space="preserve">queue flow to re-publish the message back to the </w:t>
      </w:r>
      <w:proofErr w:type="spellStart"/>
      <w:r>
        <w:t>HDRSender</w:t>
      </w:r>
      <w:proofErr w:type="spellEnd"/>
      <w:r>
        <w:t xml:space="preserve"> flow.</w:t>
      </w:r>
    </w:p>
    <w:p w14:paraId="1FA48EB7" w14:textId="77777777" w:rsidR="003C47CD" w:rsidRDefault="008F5D8C" w:rsidP="008A7F09">
      <w:pPr>
        <w:pStyle w:val="Heading3"/>
        <w:numPr>
          <w:ilvl w:val="2"/>
          <w:numId w:val="38"/>
        </w:numPr>
        <w:spacing w:before="120"/>
        <w:ind w:left="1080" w:hanging="1080"/>
      </w:pPr>
      <w:bookmarkStart w:id="54" w:name="_Toc444596405"/>
      <w:r w:rsidRPr="008F5D8C">
        <w:t>Identify</w:t>
      </w:r>
      <w:r>
        <w:t xml:space="preserve"> </w:t>
      </w:r>
      <w:r w:rsidRPr="008F5D8C">
        <w:t>Routing</w:t>
      </w:r>
      <w:bookmarkEnd w:id="54"/>
      <w:r w:rsidRPr="008F5D8C">
        <w:t xml:space="preserve"> </w:t>
      </w:r>
    </w:p>
    <w:p w14:paraId="1FA48EB8" w14:textId="77777777" w:rsidR="008F5D8C" w:rsidRDefault="008F5D8C" w:rsidP="008F5D8C">
      <w:pPr>
        <w:pStyle w:val="BodyText"/>
      </w:pPr>
      <w:r w:rsidRPr="008F5D8C">
        <w:t xml:space="preserve">The </w:t>
      </w:r>
      <w:proofErr w:type="spellStart"/>
      <w:r w:rsidRPr="008F5D8C">
        <w:t>IdentifyRouting</w:t>
      </w:r>
      <w:proofErr w:type="spellEnd"/>
      <w:r w:rsidRPr="008F5D8C">
        <w:t xml:space="preserve"> flow determines the destination JMS queue information based on the sending application (MSH-03). The routing rules </w:t>
      </w:r>
      <w:proofErr w:type="gramStart"/>
      <w:r w:rsidRPr="008F5D8C">
        <w:t>are defined</w:t>
      </w:r>
      <w:proofErr w:type="gramEnd"/>
      <w:r w:rsidRPr="008F5D8C">
        <w:t xml:space="preserve"> in the decision table in the ODM. The flow uses the decision service to connect to ODM to retrieve and execute the rules. It also caches them in the memory. </w:t>
      </w:r>
      <w:r w:rsidR="002505A9" w:rsidRPr="008F5D8C">
        <w:t xml:space="preserve">Figure </w:t>
      </w:r>
      <w:proofErr w:type="gramStart"/>
      <w:r w:rsidR="002505A9" w:rsidRPr="008F5D8C">
        <w:t>8</w:t>
      </w:r>
      <w:proofErr w:type="gramEnd"/>
      <w:r w:rsidR="002505A9" w:rsidRPr="008F5D8C">
        <w:t xml:space="preserve"> shows the message flow used to load the configuration.</w:t>
      </w:r>
    </w:p>
    <w:p w14:paraId="1FA48EB9" w14:textId="77777777" w:rsidR="003C47CD" w:rsidRDefault="00D0129E">
      <w:pPr>
        <w:pStyle w:val="Caption"/>
        <w:spacing w:before="120"/>
      </w:pPr>
      <w:r>
        <w:t xml:space="preserve">Figure </w:t>
      </w:r>
      <w:r w:rsidR="00CB7DBB">
        <w:fldChar w:fldCharType="begin"/>
      </w:r>
      <w:r>
        <w:instrText xml:space="preserve"> SEQ Figure \* ARABIC </w:instrText>
      </w:r>
      <w:r w:rsidR="00CB7DBB">
        <w:fldChar w:fldCharType="separate"/>
      </w:r>
      <w:r>
        <w:rPr>
          <w:noProof/>
        </w:rPr>
        <w:t>8</w:t>
      </w:r>
      <w:r w:rsidR="00CB7DBB">
        <w:rPr>
          <w:noProof/>
        </w:rPr>
        <w:fldChar w:fldCharType="end"/>
      </w:r>
      <w:r>
        <w:t>:  Identify Routing Information Message Flow (HDR)</w:t>
      </w:r>
    </w:p>
    <w:p w14:paraId="1FA48EBA" w14:textId="77777777" w:rsidR="00D0129E" w:rsidRDefault="00D0129E" w:rsidP="008F5D8C">
      <w:pPr>
        <w:pStyle w:val="BodyText"/>
      </w:pPr>
    </w:p>
    <w:p w14:paraId="1FA48EBB" w14:textId="77777777" w:rsidR="003C47CD" w:rsidRDefault="00FE7541">
      <w:pPr>
        <w:pStyle w:val="BodyText"/>
        <w:jc w:val="center"/>
      </w:pPr>
      <w:r>
        <w:rPr>
          <w:noProof/>
        </w:rPr>
        <w:drawing>
          <wp:inline distT="0" distB="0" distL="0" distR="0" wp14:anchorId="1FA48FAB" wp14:editId="5D0A2BBB">
            <wp:extent cx="5943600" cy="1828800"/>
            <wp:effectExtent l="0" t="0" r="0" b="0"/>
            <wp:docPr id="11" name="Picture 11" descr="Diagram showing message flow used to load the configuratio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48EBC" w14:textId="77777777" w:rsidR="009C5F1C" w:rsidRDefault="009C5F1C" w:rsidP="009C5F1C">
      <w:pPr>
        <w:pStyle w:val="BodyText"/>
      </w:pPr>
      <w:r>
        <w:t xml:space="preserve">The decision table, Table </w:t>
      </w:r>
      <w:r w:rsidR="00FE7541">
        <w:t>6</w:t>
      </w:r>
      <w:r>
        <w:t>, maps the sending application (MSH-03) to the destination queue for the HDR. ODM defines and maintains this decision table.</w:t>
      </w:r>
    </w:p>
    <w:p w14:paraId="1FA48EBD" w14:textId="77777777" w:rsidR="009C5F1C" w:rsidRDefault="009C5F1C" w:rsidP="009C5F1C">
      <w:pPr>
        <w:pStyle w:val="BodyText"/>
      </w:pPr>
      <w:r>
        <w:t>If there is an unexpected exception, then the message flow sends an email notification with the exception details to an administrator.</w:t>
      </w:r>
    </w:p>
    <w:p w14:paraId="1FA48EBE" w14:textId="77777777" w:rsidR="008F5D8C" w:rsidRPr="008F5D8C" w:rsidRDefault="009C5F1C" w:rsidP="009C5F1C">
      <w:pPr>
        <w:pStyle w:val="BodyText"/>
      </w:pPr>
      <w:r>
        <w:t xml:space="preserve">If the </w:t>
      </w:r>
      <w:proofErr w:type="spellStart"/>
      <w:r>
        <w:t>eMI</w:t>
      </w:r>
      <w:proofErr w:type="spellEnd"/>
      <w:r>
        <w:t xml:space="preserve"> system is unable to deliver the message, it uses the </w:t>
      </w:r>
      <w:proofErr w:type="spellStart"/>
      <w:r>
        <w:t>backout</w:t>
      </w:r>
      <w:proofErr w:type="spellEnd"/>
      <w:r>
        <w:t xml:space="preserve"> threshold (BOTHRESH) property on the queue to keep retrying the message. When an exception </w:t>
      </w:r>
      <w:proofErr w:type="gramStart"/>
      <w:r>
        <w:t>is encountered</w:t>
      </w:r>
      <w:proofErr w:type="gramEnd"/>
      <w:r>
        <w:t xml:space="preserve">, the message flow will sleep for a configurable amount of time (30 seconds) and retry the message. After all the configured </w:t>
      </w:r>
      <w:proofErr w:type="gramStart"/>
      <w:r>
        <w:t>number of retries are</w:t>
      </w:r>
      <w:proofErr w:type="gramEnd"/>
      <w:r>
        <w:t xml:space="preserve"> exhausted, the message is placed back to the </w:t>
      </w:r>
      <w:proofErr w:type="spellStart"/>
      <w:r>
        <w:t>requeue</w:t>
      </w:r>
      <w:proofErr w:type="spellEnd"/>
      <w:r>
        <w:t xml:space="preserve"> flow to re-publish the message back to its respective </w:t>
      </w:r>
      <w:proofErr w:type="spellStart"/>
      <w:r>
        <w:t>IdentifyRouting</w:t>
      </w:r>
      <w:proofErr w:type="spellEnd"/>
      <w:r>
        <w:t xml:space="preserve"> flow.</w:t>
      </w:r>
    </w:p>
    <w:p w14:paraId="1FA48EBF" w14:textId="77777777" w:rsidR="003C47CD" w:rsidRDefault="00657FB5" w:rsidP="008A7F09">
      <w:pPr>
        <w:pStyle w:val="Heading2"/>
        <w:numPr>
          <w:ilvl w:val="1"/>
          <w:numId w:val="38"/>
        </w:numPr>
        <w:spacing w:before="120"/>
      </w:pPr>
      <w:bookmarkStart w:id="55" w:name="_Toc444596406"/>
      <w:r>
        <w:t>Error Handling for HDR Message Delivery</w:t>
      </w:r>
      <w:bookmarkEnd w:id="55"/>
    </w:p>
    <w:p w14:paraId="1FA48EC0" w14:textId="77777777" w:rsidR="00657FB5" w:rsidRPr="00657FB5" w:rsidRDefault="00657FB5" w:rsidP="00657FB5">
      <w:pPr>
        <w:pStyle w:val="BodyText"/>
      </w:pPr>
      <w:r w:rsidRPr="00657FB5">
        <w:t xml:space="preserve">If the JMS provider is unavailable because the HDR is unavailable, then the flow uses the re-queuing mechanism. Undelivered messages </w:t>
      </w:r>
      <w:r w:rsidR="00C14A02">
        <w:t>are</w:t>
      </w:r>
      <w:r w:rsidRPr="00657FB5">
        <w:t xml:space="preserve"> published to the retry queue and retried for delivery at a configurable interval until they </w:t>
      </w:r>
      <w:proofErr w:type="gramStart"/>
      <w:r w:rsidRPr="00657FB5">
        <w:t>are delivered</w:t>
      </w:r>
      <w:proofErr w:type="gramEnd"/>
      <w:r w:rsidRPr="00657FB5">
        <w:t xml:space="preserve"> successfully.</w:t>
      </w:r>
    </w:p>
    <w:p w14:paraId="1FA48EC1" w14:textId="77777777" w:rsidR="003C47CD" w:rsidRDefault="00772559" w:rsidP="008A7F09">
      <w:pPr>
        <w:pStyle w:val="Heading2"/>
        <w:numPr>
          <w:ilvl w:val="1"/>
          <w:numId w:val="38"/>
        </w:numPr>
        <w:spacing w:before="120"/>
      </w:pPr>
      <w:bookmarkStart w:id="56" w:name="_Toc444596407"/>
      <w:r>
        <w:t>Project Configuration File</w:t>
      </w:r>
      <w:bookmarkEnd w:id="56"/>
    </w:p>
    <w:p w14:paraId="1FA48EC2" w14:textId="77777777" w:rsidR="004D5691" w:rsidRDefault="002505A9" w:rsidP="004D5691">
      <w:pPr>
        <w:pStyle w:val="BodyText"/>
        <w:rPr>
          <w:b/>
          <w:bCs/>
        </w:rPr>
      </w:pPr>
      <w:r w:rsidRPr="004D5691">
        <w:t>Table 1</w:t>
      </w:r>
      <w:r>
        <w:t>2</w:t>
      </w:r>
      <w:r w:rsidRPr="004D5691">
        <w:t xml:space="preserve"> lists the</w:t>
      </w:r>
      <w:r>
        <w:t xml:space="preserve"> details of the</w:t>
      </w:r>
      <w:r w:rsidRPr="004D5691">
        <w:t xml:space="preserve"> project configuration file</w:t>
      </w:r>
      <w:r>
        <w:t xml:space="preserve"> that are environment </w:t>
      </w:r>
      <w:r w:rsidRPr="004D5691">
        <w:t xml:space="preserve">specific or </w:t>
      </w:r>
      <w:r>
        <w:t xml:space="preserve">that </w:t>
      </w:r>
      <w:r w:rsidRPr="004D5691">
        <w:t>control the flow of messages.</w:t>
      </w:r>
    </w:p>
    <w:p w14:paraId="1FA48EC3" w14:textId="77777777" w:rsidR="003C47CD" w:rsidRDefault="00A25EE8">
      <w:pPr>
        <w:pStyle w:val="Caption"/>
        <w:spacing w:before="120"/>
      </w:pPr>
      <w:bookmarkStart w:id="57" w:name="_Toc444358392"/>
      <w:r>
        <w:lastRenderedPageBreak/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1</w:t>
      </w:r>
      <w:r w:rsidR="002A6CC7">
        <w:rPr>
          <w:noProof/>
        </w:rPr>
        <w:t>2</w:t>
      </w:r>
      <w:r w:rsidR="00CB7DBB">
        <w:rPr>
          <w:noProof/>
        </w:rPr>
        <w:fldChar w:fldCharType="end"/>
      </w:r>
      <w:r>
        <w:t xml:space="preserve">: </w:t>
      </w:r>
      <w:r w:rsidR="00625761" w:rsidRPr="00625761">
        <w:t>Project Configurable Parameters</w:t>
      </w:r>
      <w:bookmarkEnd w:id="57"/>
    </w:p>
    <w:tbl>
      <w:tblPr>
        <w:tblW w:w="8735" w:type="dxa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CellMar>
          <w:top w:w="29" w:type="dxa"/>
          <w:left w:w="30" w:type="dxa"/>
          <w:bottom w:w="29" w:type="dxa"/>
          <w:right w:w="30" w:type="dxa"/>
        </w:tblCellMar>
        <w:tblLook w:val="0000" w:firstRow="0" w:lastRow="0" w:firstColumn="0" w:lastColumn="0" w:noHBand="0" w:noVBand="0"/>
      </w:tblPr>
      <w:tblGrid>
        <w:gridCol w:w="3155"/>
        <w:gridCol w:w="1295"/>
        <w:gridCol w:w="4285"/>
      </w:tblGrid>
      <w:tr w:rsidR="004D5691" w:rsidRPr="004D5691" w14:paraId="1FA48EC7" w14:textId="77777777" w:rsidTr="004D5691">
        <w:trPr>
          <w:cantSplit/>
          <w:tblHeader/>
          <w:jc w:val="center"/>
        </w:trPr>
        <w:tc>
          <w:tcPr>
            <w:tcW w:w="3155" w:type="dxa"/>
            <w:shd w:val="clear" w:color="auto" w:fill="DBE5F1"/>
            <w:vAlign w:val="center"/>
          </w:tcPr>
          <w:p w14:paraId="1FA48EC4" w14:textId="77777777" w:rsidR="003C47CD" w:rsidRDefault="004D5691" w:rsidP="00A72AA6">
            <w:pPr>
              <w:pStyle w:val="TableHeading"/>
              <w:rPr>
                <w:bCs/>
                <w:kern w:val="32"/>
              </w:rPr>
            </w:pPr>
            <w:r w:rsidRPr="00D0129E">
              <w:t>Property</w:t>
            </w:r>
          </w:p>
        </w:tc>
        <w:tc>
          <w:tcPr>
            <w:tcW w:w="1295" w:type="dxa"/>
            <w:shd w:val="clear" w:color="auto" w:fill="DBE5F1"/>
          </w:tcPr>
          <w:p w14:paraId="1FA48EC5" w14:textId="77777777" w:rsidR="003C47CD" w:rsidRDefault="004D5691" w:rsidP="00A72AA6">
            <w:pPr>
              <w:pStyle w:val="TableHeading"/>
              <w:rPr>
                <w:bCs/>
                <w:kern w:val="32"/>
              </w:rPr>
            </w:pPr>
            <w:r w:rsidRPr="00D0129E">
              <w:t>Default Value</w:t>
            </w:r>
          </w:p>
        </w:tc>
        <w:tc>
          <w:tcPr>
            <w:tcW w:w="4285" w:type="dxa"/>
            <w:shd w:val="clear" w:color="auto" w:fill="DBE5F1"/>
            <w:vAlign w:val="center"/>
          </w:tcPr>
          <w:p w14:paraId="1FA48EC6" w14:textId="77777777" w:rsidR="003C47CD" w:rsidRDefault="004D5691" w:rsidP="00A72AA6">
            <w:pPr>
              <w:pStyle w:val="TableHeading"/>
              <w:rPr>
                <w:bCs/>
                <w:kern w:val="32"/>
              </w:rPr>
            </w:pPr>
            <w:r w:rsidRPr="00D0129E">
              <w:t>Purpose</w:t>
            </w:r>
          </w:p>
        </w:tc>
      </w:tr>
      <w:tr w:rsidR="004D5691" w:rsidRPr="004D5691" w14:paraId="1FA48ECB" w14:textId="77777777" w:rsidTr="004D5691">
        <w:trPr>
          <w:cantSplit/>
          <w:jc w:val="center"/>
        </w:trPr>
        <w:tc>
          <w:tcPr>
            <w:tcW w:w="3155" w:type="dxa"/>
          </w:tcPr>
          <w:p w14:paraId="1FA48EC8" w14:textId="77777777" w:rsidR="004D5691" w:rsidRPr="00D0129E" w:rsidRDefault="00CB7DBB" w:rsidP="00A72AA6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healthcare.HDRVistAReceiver#HL7DFDLInput.connectionDetails</w:t>
            </w:r>
          </w:p>
        </w:tc>
        <w:tc>
          <w:tcPr>
            <w:tcW w:w="1295" w:type="dxa"/>
          </w:tcPr>
          <w:p w14:paraId="1FA48EC9" w14:textId="62011930" w:rsidR="004D5691" w:rsidRPr="00D0129E" w:rsidRDefault="00C2379A" w:rsidP="00A72AA6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>
              <w:rPr>
                <w:rFonts w:ascii="Arial" w:hAnsi="Arial"/>
                <w:szCs w:val="18"/>
              </w:rPr>
              <w:t>localhost</w:t>
            </w:r>
          </w:p>
        </w:tc>
        <w:tc>
          <w:tcPr>
            <w:tcW w:w="4285" w:type="dxa"/>
          </w:tcPr>
          <w:p w14:paraId="1FA48ECA" w14:textId="77777777" w:rsidR="004D5691" w:rsidRPr="00D0129E" w:rsidRDefault="00CB7DBB" w:rsidP="00A72AA6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Port on which </w:t>
            </w: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would listen for messages coming from </w:t>
            </w:r>
            <w:proofErr w:type="spellStart"/>
            <w:r w:rsidRPr="00CB7DBB">
              <w:rPr>
                <w:rFonts w:ascii="Arial" w:hAnsi="Arial"/>
                <w:szCs w:val="18"/>
              </w:rPr>
              <w:t>VistA</w:t>
            </w:r>
            <w:proofErr w:type="spellEnd"/>
          </w:p>
        </w:tc>
      </w:tr>
      <w:tr w:rsidR="004D5691" w:rsidRPr="004D5691" w14:paraId="1FA48ECF" w14:textId="77777777" w:rsidTr="004D5691">
        <w:trPr>
          <w:cantSplit/>
          <w:jc w:val="center"/>
        </w:trPr>
        <w:tc>
          <w:tcPr>
            <w:tcW w:w="3155" w:type="dxa"/>
          </w:tcPr>
          <w:p w14:paraId="1FA48ECC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router.HDRRouter#HDRRouterRetryWaitTime</w:t>
            </w:r>
            <w:proofErr w:type="spellEnd"/>
          </w:p>
        </w:tc>
        <w:tc>
          <w:tcPr>
            <w:tcW w:w="1295" w:type="dxa"/>
          </w:tcPr>
          <w:p w14:paraId="1FA48ECD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3000</w:t>
            </w:r>
          </w:p>
        </w:tc>
        <w:tc>
          <w:tcPr>
            <w:tcW w:w="4285" w:type="dxa"/>
          </w:tcPr>
          <w:p w14:paraId="1FA48ECE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Wait time in milliseconds between each retry to identify routing information for HDR messages</w:t>
            </w:r>
          </w:p>
        </w:tc>
      </w:tr>
      <w:tr w:rsidR="004D5691" w:rsidRPr="004D5691" w14:paraId="1FA48ED3" w14:textId="77777777" w:rsidTr="004D5691">
        <w:trPr>
          <w:cantSplit/>
          <w:jc w:val="center"/>
        </w:trPr>
        <w:tc>
          <w:tcPr>
            <w:tcW w:w="3155" w:type="dxa"/>
          </w:tcPr>
          <w:p w14:paraId="1FA48ED0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senders.HDRSender#HDRRetryWaitTime</w:t>
            </w:r>
            <w:proofErr w:type="spellEnd"/>
          </w:p>
        </w:tc>
        <w:tc>
          <w:tcPr>
            <w:tcW w:w="1295" w:type="dxa"/>
          </w:tcPr>
          <w:p w14:paraId="1FA48ED1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3000</w:t>
            </w:r>
          </w:p>
        </w:tc>
        <w:tc>
          <w:tcPr>
            <w:tcW w:w="4285" w:type="dxa"/>
          </w:tcPr>
          <w:p w14:paraId="1FA48ED2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Wait time in milliseconds between each retry to publish JMS message to HDR</w:t>
            </w:r>
          </w:p>
        </w:tc>
      </w:tr>
      <w:tr w:rsidR="004D5691" w:rsidRPr="004D5691" w14:paraId="1FA48ED7" w14:textId="77777777" w:rsidTr="004D5691">
        <w:trPr>
          <w:cantSplit/>
          <w:jc w:val="center"/>
        </w:trPr>
        <w:tc>
          <w:tcPr>
            <w:tcW w:w="3155" w:type="dxa"/>
          </w:tcPr>
          <w:p w14:paraId="1FA48ED4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requeue.Requeue#delay</w:t>
            </w:r>
            <w:proofErr w:type="spellEnd"/>
          </w:p>
        </w:tc>
        <w:tc>
          <w:tcPr>
            <w:tcW w:w="1295" w:type="dxa"/>
          </w:tcPr>
          <w:p w14:paraId="1FA48ED5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30</w:t>
            </w:r>
          </w:p>
        </w:tc>
        <w:tc>
          <w:tcPr>
            <w:tcW w:w="4285" w:type="dxa"/>
          </w:tcPr>
          <w:p w14:paraId="1FA48ED6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Wait time in seconds between each retry for all the re-queued messages</w:t>
            </w:r>
          </w:p>
        </w:tc>
      </w:tr>
      <w:tr w:rsidR="004D5691" w:rsidRPr="004D5691" w14:paraId="1FA48EDB" w14:textId="77777777" w:rsidTr="004D5691">
        <w:trPr>
          <w:cantSplit/>
          <w:jc w:val="center"/>
        </w:trPr>
        <w:tc>
          <w:tcPr>
            <w:tcW w:w="3155" w:type="dxa"/>
          </w:tcPr>
          <w:p w14:paraId="1FA48ED8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requeue.Requeue#retryCount</w:t>
            </w:r>
            <w:proofErr w:type="spellEnd"/>
          </w:p>
        </w:tc>
        <w:tc>
          <w:tcPr>
            <w:tcW w:w="1295" w:type="dxa"/>
          </w:tcPr>
          <w:p w14:paraId="1FA48ED9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13</w:t>
            </w:r>
          </w:p>
        </w:tc>
        <w:tc>
          <w:tcPr>
            <w:tcW w:w="4285" w:type="dxa"/>
          </w:tcPr>
          <w:p w14:paraId="1FA48EDA" w14:textId="77777777" w:rsidR="004D5691" w:rsidRPr="00D0129E" w:rsidRDefault="00CB7DBB" w:rsidP="00A72AA6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Number of retries</w:t>
            </w:r>
          </w:p>
        </w:tc>
      </w:tr>
    </w:tbl>
    <w:p w14:paraId="1FA48EDC" w14:textId="77777777" w:rsidR="004D5691" w:rsidRPr="004D5691" w:rsidRDefault="004D5691" w:rsidP="004D5691"/>
    <w:p w14:paraId="1FA48EDD" w14:textId="77777777" w:rsidR="003C47CD" w:rsidRDefault="00E118DE" w:rsidP="008A7F09">
      <w:pPr>
        <w:pStyle w:val="Heading2"/>
        <w:numPr>
          <w:ilvl w:val="1"/>
          <w:numId w:val="38"/>
        </w:numPr>
        <w:spacing w:before="120"/>
      </w:pPr>
      <w:bookmarkStart w:id="58" w:name="_Toc444596408"/>
      <w:r>
        <w:t>Queue Details</w:t>
      </w:r>
      <w:bookmarkEnd w:id="58"/>
    </w:p>
    <w:p w14:paraId="1FA48EDE" w14:textId="77777777" w:rsidR="00E118DE" w:rsidRDefault="002A6CC7" w:rsidP="00E118DE">
      <w:pPr>
        <w:pStyle w:val="BodyText"/>
      </w:pPr>
      <w:r>
        <w:t>Table 13</w:t>
      </w:r>
      <w:r w:rsidR="00E118DE" w:rsidRPr="00E118DE">
        <w:t xml:space="preserve"> lists the queues that the </w:t>
      </w:r>
      <w:r w:rsidR="00BF04F4">
        <w:t>HDR</w:t>
      </w:r>
      <w:r w:rsidR="00E118DE" w:rsidRPr="00E118DE">
        <w:t xml:space="preserve"> message flows use</w:t>
      </w:r>
      <w:r w:rsidR="00BF04F4">
        <w:t>s</w:t>
      </w:r>
      <w:r w:rsidR="00E118DE" w:rsidRPr="00E118DE">
        <w:t>.</w:t>
      </w:r>
    </w:p>
    <w:p w14:paraId="1FA48EDF" w14:textId="77777777" w:rsidR="003C47CD" w:rsidRDefault="00C37BB1">
      <w:pPr>
        <w:pStyle w:val="Caption"/>
        <w:spacing w:before="120"/>
      </w:pPr>
      <w:bookmarkStart w:id="59" w:name="_Toc444358393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1</w:t>
      </w:r>
      <w:r w:rsidR="002A6CC7">
        <w:rPr>
          <w:noProof/>
        </w:rPr>
        <w:t>3</w:t>
      </w:r>
      <w:r w:rsidR="00CB7DBB">
        <w:rPr>
          <w:noProof/>
        </w:rPr>
        <w:fldChar w:fldCharType="end"/>
      </w:r>
      <w:r>
        <w:t>: Queues</w:t>
      </w:r>
      <w:bookmarkEnd w:id="59"/>
    </w:p>
    <w:tbl>
      <w:tblPr>
        <w:tblW w:w="8726" w:type="dxa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CellMar>
          <w:top w:w="29" w:type="dxa"/>
          <w:left w:w="30" w:type="dxa"/>
          <w:bottom w:w="29" w:type="dxa"/>
          <w:right w:w="30" w:type="dxa"/>
        </w:tblCellMar>
        <w:tblLook w:val="0000" w:firstRow="0" w:lastRow="0" w:firstColumn="0" w:lastColumn="0" w:noHBand="0" w:noVBand="0"/>
      </w:tblPr>
      <w:tblGrid>
        <w:gridCol w:w="2728"/>
        <w:gridCol w:w="5998"/>
      </w:tblGrid>
      <w:tr w:rsidR="00BF04F4" w:rsidRPr="00BF04F4" w14:paraId="1FA48EE2" w14:textId="77777777" w:rsidTr="008F14C5">
        <w:trPr>
          <w:cantSplit/>
          <w:tblHeader/>
          <w:jc w:val="center"/>
        </w:trPr>
        <w:tc>
          <w:tcPr>
            <w:tcW w:w="2728" w:type="dxa"/>
            <w:shd w:val="clear" w:color="auto" w:fill="DBE5F1"/>
            <w:vAlign w:val="center"/>
          </w:tcPr>
          <w:p w14:paraId="1FA48EE0" w14:textId="77777777" w:rsidR="003C47CD" w:rsidRDefault="00BF04F4">
            <w:pPr>
              <w:pStyle w:val="TableHeading"/>
              <w:rPr>
                <w:bCs/>
                <w:kern w:val="32"/>
              </w:rPr>
            </w:pPr>
            <w:r w:rsidRPr="00D0129E">
              <w:t>Queue Name</w:t>
            </w:r>
          </w:p>
        </w:tc>
        <w:tc>
          <w:tcPr>
            <w:tcW w:w="5998" w:type="dxa"/>
            <w:shd w:val="clear" w:color="auto" w:fill="DBE5F1"/>
            <w:vAlign w:val="center"/>
          </w:tcPr>
          <w:p w14:paraId="1FA48EE1" w14:textId="77777777" w:rsidR="003C47CD" w:rsidRDefault="00BF04F4">
            <w:pPr>
              <w:pStyle w:val="TableHeading"/>
              <w:rPr>
                <w:bCs/>
                <w:kern w:val="32"/>
              </w:rPr>
            </w:pPr>
            <w:r w:rsidRPr="00D0129E">
              <w:t>Purpose</w:t>
            </w:r>
          </w:p>
        </w:tc>
      </w:tr>
      <w:tr w:rsidR="00BF04F4" w:rsidRPr="00BF04F4" w14:paraId="1FA48EE5" w14:textId="77777777" w:rsidTr="008F14C5">
        <w:trPr>
          <w:cantSplit/>
          <w:jc w:val="center"/>
        </w:trPr>
        <w:tc>
          <w:tcPr>
            <w:tcW w:w="2728" w:type="dxa"/>
          </w:tcPr>
          <w:p w14:paraId="1FA48EE3" w14:textId="77777777" w:rsidR="00BF04F4" w:rsidRPr="00D0129E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VIE.HDR.VISTATOHDR.SRC.RDC.C</w:t>
            </w:r>
          </w:p>
        </w:tc>
        <w:tc>
          <w:tcPr>
            <w:tcW w:w="5998" w:type="dxa"/>
          </w:tcPr>
          <w:p w14:paraId="1FA48EE4" w14:textId="77777777" w:rsidR="00BF04F4" w:rsidRPr="00D0129E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The queue for messages that are coming from </w:t>
            </w:r>
            <w:proofErr w:type="spellStart"/>
            <w:r w:rsidRPr="00CB7DBB">
              <w:rPr>
                <w:rFonts w:ascii="Arial" w:hAnsi="Arial"/>
                <w:szCs w:val="18"/>
              </w:rPr>
              <w:t>VistA</w:t>
            </w:r>
            <w:proofErr w:type="spellEnd"/>
          </w:p>
        </w:tc>
      </w:tr>
      <w:tr w:rsidR="00BF04F4" w:rsidRPr="00BF04F4" w14:paraId="1FA48EE8" w14:textId="77777777" w:rsidTr="008F14C5">
        <w:trPr>
          <w:cantSplit/>
          <w:jc w:val="center"/>
        </w:trPr>
        <w:tc>
          <w:tcPr>
            <w:tcW w:w="2728" w:type="dxa"/>
          </w:tcPr>
          <w:p w14:paraId="1FA48EE6" w14:textId="77777777" w:rsidR="00BF04F4" w:rsidRPr="00D0129E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VIE.HDR.VITARECEIVER.ERROR.RDC.L</w:t>
            </w:r>
          </w:p>
        </w:tc>
        <w:tc>
          <w:tcPr>
            <w:tcW w:w="5998" w:type="dxa"/>
          </w:tcPr>
          <w:p w14:paraId="1FA48EE7" w14:textId="77777777" w:rsidR="00BF04F4" w:rsidRPr="00D0129E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The queue for messages that are coming from </w:t>
            </w:r>
            <w:proofErr w:type="spellStart"/>
            <w:r w:rsidRPr="00CB7DBB">
              <w:rPr>
                <w:rFonts w:ascii="Arial" w:hAnsi="Arial"/>
                <w:szCs w:val="18"/>
              </w:rPr>
              <w:t>VistA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that cannot be processed correctly</w:t>
            </w:r>
          </w:p>
        </w:tc>
      </w:tr>
      <w:tr w:rsidR="00BF04F4" w:rsidRPr="00BF04F4" w14:paraId="1FA48EEB" w14:textId="77777777" w:rsidTr="008F14C5">
        <w:trPr>
          <w:cantSplit/>
          <w:jc w:val="center"/>
        </w:trPr>
        <w:tc>
          <w:tcPr>
            <w:tcW w:w="2728" w:type="dxa"/>
          </w:tcPr>
          <w:p w14:paraId="1FA48EE9" w14:textId="2BFBCF61" w:rsidR="00BF04F4" w:rsidRPr="00D0129E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V</w:t>
            </w:r>
            <w:r w:rsidR="004E1246">
              <w:rPr>
                <w:rFonts w:ascii="Arial" w:hAnsi="Arial"/>
                <w:szCs w:val="18"/>
              </w:rPr>
              <w:t>IE.HDR.VISTATOHDRROUTER.TAR.ENT</w:t>
            </w:r>
            <w:r w:rsidRPr="00CB7DBB">
              <w:rPr>
                <w:rFonts w:ascii="Arial" w:hAnsi="Arial"/>
                <w:szCs w:val="18"/>
              </w:rPr>
              <w:t>.L</w:t>
            </w:r>
          </w:p>
        </w:tc>
        <w:tc>
          <w:tcPr>
            <w:tcW w:w="5998" w:type="dxa"/>
          </w:tcPr>
          <w:p w14:paraId="1FA48EEA" w14:textId="77777777" w:rsidR="00BF04F4" w:rsidRPr="00D0129E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The queue for messages are coming from </w:t>
            </w:r>
            <w:proofErr w:type="spellStart"/>
            <w:r w:rsidRPr="00CB7DBB">
              <w:rPr>
                <w:rFonts w:ascii="Arial" w:hAnsi="Arial"/>
                <w:szCs w:val="18"/>
              </w:rPr>
              <w:t>VistA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and are to be sent to the HDR Router to determine routing rules</w:t>
            </w:r>
          </w:p>
        </w:tc>
      </w:tr>
      <w:tr w:rsidR="00BF04F4" w:rsidRPr="00BF04F4" w14:paraId="1FA48EEE" w14:textId="77777777" w:rsidTr="008F14C5">
        <w:trPr>
          <w:cantSplit/>
          <w:jc w:val="center"/>
        </w:trPr>
        <w:tc>
          <w:tcPr>
            <w:tcW w:w="2728" w:type="dxa"/>
          </w:tcPr>
          <w:p w14:paraId="1FA48EEC" w14:textId="42901AF6" w:rsidR="00BF04F4" w:rsidRPr="00D0129E" w:rsidRDefault="004E1246">
            <w:pPr>
              <w:pStyle w:val="TableText"/>
              <w:rPr>
                <w:rFonts w:ascii="Arial" w:hAnsi="Arial"/>
                <w:szCs w:val="18"/>
              </w:rPr>
            </w:pPr>
            <w:r>
              <w:rPr>
                <w:rFonts w:ascii="Arial" w:hAnsi="Arial"/>
                <w:szCs w:val="18"/>
              </w:rPr>
              <w:t>VIE.HDR.REQUEUE.RETRY.ENT</w:t>
            </w:r>
            <w:r w:rsidR="00CB7DBB" w:rsidRPr="00CB7DBB">
              <w:rPr>
                <w:rFonts w:ascii="Arial" w:hAnsi="Arial"/>
                <w:szCs w:val="18"/>
              </w:rPr>
              <w:t>.L</w:t>
            </w:r>
          </w:p>
        </w:tc>
        <w:tc>
          <w:tcPr>
            <w:tcW w:w="5998" w:type="dxa"/>
          </w:tcPr>
          <w:p w14:paraId="1FA48EED" w14:textId="77777777" w:rsidR="00BF04F4" w:rsidRPr="00D0129E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The queue for messages to be retried</w:t>
            </w:r>
          </w:p>
        </w:tc>
      </w:tr>
      <w:tr w:rsidR="00BF04F4" w:rsidRPr="00BF04F4" w14:paraId="1FA48EF1" w14:textId="77777777" w:rsidTr="008F14C5">
        <w:trPr>
          <w:cantSplit/>
          <w:jc w:val="center"/>
        </w:trPr>
        <w:tc>
          <w:tcPr>
            <w:tcW w:w="2728" w:type="dxa"/>
          </w:tcPr>
          <w:p w14:paraId="1FA48EEF" w14:textId="1E5AB6EF" w:rsidR="00BF04F4" w:rsidRPr="00D0129E" w:rsidRDefault="004E1246">
            <w:pPr>
              <w:pStyle w:val="TableText"/>
              <w:rPr>
                <w:rFonts w:ascii="Arial" w:hAnsi="Arial"/>
                <w:szCs w:val="18"/>
              </w:rPr>
            </w:pPr>
            <w:r>
              <w:rPr>
                <w:rFonts w:ascii="Arial" w:hAnsi="Arial"/>
                <w:szCs w:val="18"/>
              </w:rPr>
              <w:t>VIE.HDR.REQUEUE.MAXRETRIED.ENT</w:t>
            </w:r>
            <w:r w:rsidR="00CB7DBB" w:rsidRPr="00CB7DBB">
              <w:rPr>
                <w:rFonts w:ascii="Arial" w:hAnsi="Arial"/>
                <w:szCs w:val="18"/>
              </w:rPr>
              <w:t>.L</w:t>
            </w:r>
          </w:p>
        </w:tc>
        <w:tc>
          <w:tcPr>
            <w:tcW w:w="5998" w:type="dxa"/>
          </w:tcPr>
          <w:p w14:paraId="1FA48EF0" w14:textId="77777777" w:rsidR="00BF04F4" w:rsidRPr="00D0129E" w:rsidRDefault="00CB7DBB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The queue for messages placed for retries that cannot be processed correctly</w:t>
            </w:r>
          </w:p>
        </w:tc>
      </w:tr>
    </w:tbl>
    <w:p w14:paraId="1FA48EF2" w14:textId="77777777" w:rsidR="00BF04F4" w:rsidRPr="00BF04F4" w:rsidRDefault="00BF04F4" w:rsidP="00BF04F4"/>
    <w:p w14:paraId="1FA48EF3" w14:textId="77777777" w:rsidR="00E118DE" w:rsidRDefault="001D0085" w:rsidP="008A7F09">
      <w:pPr>
        <w:pStyle w:val="Heading1"/>
        <w:numPr>
          <w:ilvl w:val="0"/>
          <w:numId w:val="38"/>
        </w:numPr>
      </w:pPr>
      <w:bookmarkStart w:id="60" w:name="_Toc444596409"/>
      <w:r>
        <w:lastRenderedPageBreak/>
        <w:t>Timeline</w:t>
      </w:r>
      <w:bookmarkEnd w:id="60"/>
    </w:p>
    <w:p w14:paraId="1FA48EF4" w14:textId="77777777" w:rsidR="003C47CD" w:rsidRDefault="00D0129E">
      <w:pPr>
        <w:pStyle w:val="Caption"/>
        <w:spacing w:before="120"/>
      </w:pPr>
      <w:r>
        <w:t xml:space="preserve">Figure </w:t>
      </w:r>
      <w:r w:rsidR="00CB7DBB">
        <w:fldChar w:fldCharType="begin"/>
      </w:r>
      <w:r>
        <w:instrText xml:space="preserve"> SEQ Figure \* ARABIC </w:instrText>
      </w:r>
      <w:r w:rsidR="00CB7DBB">
        <w:fldChar w:fldCharType="separate"/>
      </w:r>
      <w:r>
        <w:rPr>
          <w:noProof/>
        </w:rPr>
        <w:t>9</w:t>
      </w:r>
      <w:r w:rsidR="00CB7DBB">
        <w:rPr>
          <w:noProof/>
        </w:rPr>
        <w:fldChar w:fldCharType="end"/>
      </w:r>
      <w:r>
        <w:t>: HDR Timeline</w:t>
      </w:r>
    </w:p>
    <w:p w14:paraId="1FA48EF5" w14:textId="77777777" w:rsidR="003C47CD" w:rsidRDefault="00731D03">
      <w:pPr>
        <w:pStyle w:val="BodyText"/>
        <w:jc w:val="center"/>
      </w:pPr>
      <w:r>
        <w:rPr>
          <w:noProof/>
        </w:rPr>
        <w:drawing>
          <wp:inline distT="0" distB="0" distL="0" distR="0" wp14:anchorId="1FA48FAD" wp14:editId="5FF8C3C6">
            <wp:extent cx="5542114" cy="3209822"/>
            <wp:effectExtent l="0" t="0" r="1905" b="0"/>
            <wp:docPr id="4" name="Picture 4" descr="Graphic displaying HDR timeline. Currently in unit, functional, integration, acceptance testing phas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235" cy="32127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A48EF6" w14:textId="77777777" w:rsidR="001D0085" w:rsidRDefault="001D0085" w:rsidP="008A7F09">
      <w:pPr>
        <w:pStyle w:val="Heading1"/>
        <w:numPr>
          <w:ilvl w:val="0"/>
          <w:numId w:val="38"/>
        </w:numPr>
      </w:pPr>
      <w:bookmarkStart w:id="61" w:name="_Toc444596410"/>
      <w:r>
        <w:lastRenderedPageBreak/>
        <w:t>A</w:t>
      </w:r>
      <w:r w:rsidR="00D0129E">
        <w:t>cronyms</w:t>
      </w:r>
      <w:bookmarkEnd w:id="61"/>
    </w:p>
    <w:p w14:paraId="1FA48EF7" w14:textId="77777777" w:rsidR="001D0085" w:rsidRPr="001D0085" w:rsidRDefault="001D0085" w:rsidP="001D0085">
      <w:pPr>
        <w:pStyle w:val="BodyText"/>
      </w:pPr>
    </w:p>
    <w:p w14:paraId="1FA48EF8" w14:textId="77777777" w:rsidR="003C47CD" w:rsidRDefault="00237729">
      <w:pPr>
        <w:pStyle w:val="Caption"/>
        <w:spacing w:before="120"/>
      </w:pPr>
      <w:bookmarkStart w:id="62" w:name="_Toc444358394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 w:rsidR="0065462C">
        <w:rPr>
          <w:noProof/>
        </w:rPr>
        <w:t>1</w:t>
      </w:r>
      <w:r w:rsidR="002A6CC7">
        <w:rPr>
          <w:noProof/>
        </w:rPr>
        <w:t>4</w:t>
      </w:r>
      <w:r w:rsidR="00CB7DBB">
        <w:rPr>
          <w:noProof/>
        </w:rPr>
        <w:fldChar w:fldCharType="end"/>
      </w:r>
      <w:r>
        <w:t xml:space="preserve">: </w:t>
      </w:r>
      <w:r w:rsidR="00383B45" w:rsidRPr="00383B45">
        <w:t>A</w:t>
      </w:r>
      <w:r w:rsidR="00D0129E">
        <w:t>cronyms</w:t>
      </w:r>
      <w:bookmarkEnd w:id="62"/>
    </w:p>
    <w:tbl>
      <w:tblPr>
        <w:tblW w:w="8726" w:type="dxa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CellMar>
          <w:top w:w="29" w:type="dxa"/>
          <w:left w:w="30" w:type="dxa"/>
          <w:bottom w:w="29" w:type="dxa"/>
          <w:right w:w="30" w:type="dxa"/>
        </w:tblCellMar>
        <w:tblLook w:val="0000" w:firstRow="0" w:lastRow="0" w:firstColumn="0" w:lastColumn="0" w:noHBand="0" w:noVBand="0"/>
      </w:tblPr>
      <w:tblGrid>
        <w:gridCol w:w="2037"/>
        <w:gridCol w:w="6689"/>
      </w:tblGrid>
      <w:tr w:rsidR="0011347C" w:rsidRPr="0011347C" w14:paraId="1FA48EFB" w14:textId="77777777" w:rsidTr="0070666C">
        <w:trPr>
          <w:cantSplit/>
          <w:tblHeader/>
          <w:jc w:val="center"/>
        </w:trPr>
        <w:tc>
          <w:tcPr>
            <w:tcW w:w="2037" w:type="dxa"/>
            <w:shd w:val="clear" w:color="auto" w:fill="DBE5F1"/>
            <w:vAlign w:val="center"/>
          </w:tcPr>
          <w:p w14:paraId="1FA48EF9" w14:textId="77777777" w:rsidR="0011347C" w:rsidRPr="00D0129E" w:rsidRDefault="002505A9" w:rsidP="0011347C">
            <w:pPr>
              <w:pStyle w:val="TableText"/>
              <w:rPr>
                <w:rFonts w:ascii="Arial" w:hAnsi="Arial"/>
              </w:rPr>
            </w:pPr>
            <w:r w:rsidRPr="00D0129E">
              <w:rPr>
                <w:rFonts w:ascii="Arial" w:hAnsi="Arial"/>
              </w:rPr>
              <w:t>Acronym</w:t>
            </w:r>
            <w:r w:rsidR="00CB7DBB" w:rsidRPr="00CB7DBB">
              <w:rPr>
                <w:rFonts w:ascii="Arial" w:hAnsi="Arial"/>
              </w:rPr>
              <w:t>/Term</w:t>
            </w:r>
          </w:p>
        </w:tc>
        <w:tc>
          <w:tcPr>
            <w:tcW w:w="6689" w:type="dxa"/>
            <w:shd w:val="clear" w:color="auto" w:fill="DBE5F1"/>
            <w:vAlign w:val="center"/>
          </w:tcPr>
          <w:p w14:paraId="1FA48EFA" w14:textId="77777777" w:rsidR="0011347C" w:rsidRPr="00D0129E" w:rsidRDefault="00CB7DBB" w:rsidP="0011347C">
            <w:pPr>
              <w:pStyle w:val="TableText"/>
              <w:rPr>
                <w:rFonts w:ascii="Arial" w:hAnsi="Arial"/>
              </w:rPr>
            </w:pPr>
            <w:r w:rsidRPr="00CB7DBB">
              <w:rPr>
                <w:rFonts w:ascii="Arial" w:hAnsi="Arial"/>
              </w:rPr>
              <w:t>Definition</w:t>
            </w:r>
          </w:p>
        </w:tc>
      </w:tr>
      <w:tr w:rsidR="0011347C" w:rsidRPr="0011347C" w14:paraId="1FA48EFE" w14:textId="77777777" w:rsidTr="0070666C">
        <w:trPr>
          <w:cantSplit/>
          <w:jc w:val="center"/>
        </w:trPr>
        <w:tc>
          <w:tcPr>
            <w:tcW w:w="2037" w:type="dxa"/>
          </w:tcPr>
          <w:p w14:paraId="1FA48EFC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AITC</w:t>
            </w:r>
          </w:p>
        </w:tc>
        <w:tc>
          <w:tcPr>
            <w:tcW w:w="6689" w:type="dxa"/>
          </w:tcPr>
          <w:p w14:paraId="1FA48EFD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Austin Information Technology Center</w:t>
            </w:r>
          </w:p>
        </w:tc>
      </w:tr>
      <w:tr w:rsidR="0011347C" w:rsidRPr="0011347C" w14:paraId="1FA48F01" w14:textId="77777777" w:rsidTr="0070666C">
        <w:trPr>
          <w:cantSplit/>
          <w:jc w:val="center"/>
        </w:trPr>
        <w:tc>
          <w:tcPr>
            <w:tcW w:w="2037" w:type="dxa"/>
          </w:tcPr>
          <w:p w14:paraId="1FA48EFF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CA</w:t>
            </w:r>
          </w:p>
        </w:tc>
        <w:tc>
          <w:tcPr>
            <w:tcW w:w="6689" w:type="dxa"/>
          </w:tcPr>
          <w:p w14:paraId="1FA48F00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Commit Acknowledgement</w:t>
            </w:r>
          </w:p>
        </w:tc>
      </w:tr>
      <w:tr w:rsidR="0011347C" w:rsidRPr="0011347C" w14:paraId="1FA48F04" w14:textId="77777777" w:rsidTr="0070666C">
        <w:trPr>
          <w:cantSplit/>
          <w:jc w:val="center"/>
        </w:trPr>
        <w:tc>
          <w:tcPr>
            <w:tcW w:w="2037" w:type="dxa"/>
          </w:tcPr>
          <w:p w14:paraId="1FA48F02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CR</w:t>
            </w:r>
          </w:p>
        </w:tc>
        <w:tc>
          <w:tcPr>
            <w:tcW w:w="6689" w:type="dxa"/>
          </w:tcPr>
          <w:p w14:paraId="1FA48F03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Commit Reject</w:t>
            </w:r>
          </w:p>
        </w:tc>
      </w:tr>
      <w:tr w:rsidR="0011347C" w:rsidRPr="0011347C" w14:paraId="1FA48F07" w14:textId="77777777" w:rsidTr="0070666C">
        <w:trPr>
          <w:cantSplit/>
          <w:jc w:val="center"/>
        </w:trPr>
        <w:tc>
          <w:tcPr>
            <w:tcW w:w="2037" w:type="dxa"/>
          </w:tcPr>
          <w:p w14:paraId="1FA48F05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DFDL</w:t>
            </w:r>
          </w:p>
        </w:tc>
        <w:tc>
          <w:tcPr>
            <w:tcW w:w="6689" w:type="dxa"/>
          </w:tcPr>
          <w:p w14:paraId="1FA48F06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Data Format Description Language</w:t>
            </w:r>
          </w:p>
        </w:tc>
      </w:tr>
      <w:tr w:rsidR="0011347C" w:rsidRPr="0011347C" w14:paraId="1FA48F0A" w14:textId="77777777" w:rsidTr="0070666C">
        <w:trPr>
          <w:cantSplit/>
          <w:jc w:val="center"/>
        </w:trPr>
        <w:tc>
          <w:tcPr>
            <w:tcW w:w="2037" w:type="dxa"/>
          </w:tcPr>
          <w:p w14:paraId="1FA48F08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DoD</w:t>
            </w:r>
          </w:p>
        </w:tc>
        <w:tc>
          <w:tcPr>
            <w:tcW w:w="6689" w:type="dxa"/>
          </w:tcPr>
          <w:p w14:paraId="1FA48F09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Department of Defense</w:t>
            </w:r>
          </w:p>
        </w:tc>
      </w:tr>
      <w:tr w:rsidR="0011347C" w:rsidRPr="0011347C" w14:paraId="1FA48F0D" w14:textId="77777777" w:rsidTr="0070666C">
        <w:trPr>
          <w:cantSplit/>
          <w:jc w:val="center"/>
        </w:trPr>
        <w:tc>
          <w:tcPr>
            <w:tcW w:w="2037" w:type="dxa"/>
          </w:tcPr>
          <w:p w14:paraId="1FA48F0B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</w:p>
        </w:tc>
        <w:tc>
          <w:tcPr>
            <w:tcW w:w="6689" w:type="dxa"/>
          </w:tcPr>
          <w:p w14:paraId="1FA48F0C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Enterprise Messaging Infrastructure</w:t>
            </w:r>
          </w:p>
        </w:tc>
      </w:tr>
      <w:tr w:rsidR="0011347C" w:rsidRPr="0011347C" w14:paraId="1FA48F10" w14:textId="77777777" w:rsidTr="0070666C">
        <w:trPr>
          <w:cantSplit/>
          <w:jc w:val="center"/>
        </w:trPr>
        <w:tc>
          <w:tcPr>
            <w:tcW w:w="2037" w:type="dxa"/>
          </w:tcPr>
          <w:p w14:paraId="1FA48F0E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HDR</w:t>
            </w:r>
          </w:p>
        </w:tc>
        <w:tc>
          <w:tcPr>
            <w:tcW w:w="6689" w:type="dxa"/>
          </w:tcPr>
          <w:p w14:paraId="1FA48F0F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Health Data Repository</w:t>
            </w:r>
          </w:p>
        </w:tc>
      </w:tr>
      <w:tr w:rsidR="0011347C" w:rsidRPr="0011347C" w14:paraId="1FA48F13" w14:textId="77777777" w:rsidTr="0070666C">
        <w:trPr>
          <w:cantSplit/>
          <w:jc w:val="center"/>
        </w:trPr>
        <w:tc>
          <w:tcPr>
            <w:tcW w:w="2037" w:type="dxa"/>
          </w:tcPr>
          <w:p w14:paraId="1FA48F11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HL7</w:t>
            </w:r>
          </w:p>
        </w:tc>
        <w:tc>
          <w:tcPr>
            <w:tcW w:w="6689" w:type="dxa"/>
          </w:tcPr>
          <w:p w14:paraId="1FA48F12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Health Level Seven</w:t>
            </w:r>
          </w:p>
        </w:tc>
      </w:tr>
      <w:tr w:rsidR="0011347C" w:rsidRPr="0011347C" w14:paraId="1FA48F16" w14:textId="77777777" w:rsidTr="0070666C">
        <w:trPr>
          <w:cantSplit/>
          <w:jc w:val="center"/>
        </w:trPr>
        <w:tc>
          <w:tcPr>
            <w:tcW w:w="2037" w:type="dxa"/>
          </w:tcPr>
          <w:p w14:paraId="1FA48F14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IP</w:t>
            </w:r>
          </w:p>
        </w:tc>
        <w:tc>
          <w:tcPr>
            <w:tcW w:w="6689" w:type="dxa"/>
          </w:tcPr>
          <w:p w14:paraId="1FA48F15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Internet Protocol</w:t>
            </w:r>
          </w:p>
        </w:tc>
      </w:tr>
      <w:tr w:rsidR="0011347C" w:rsidRPr="0011347C" w14:paraId="1FA48F19" w14:textId="77777777" w:rsidTr="0070666C">
        <w:trPr>
          <w:cantSplit/>
          <w:jc w:val="center"/>
        </w:trPr>
        <w:tc>
          <w:tcPr>
            <w:tcW w:w="2037" w:type="dxa"/>
          </w:tcPr>
          <w:p w14:paraId="1FA48F17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JMS</w:t>
            </w:r>
          </w:p>
        </w:tc>
        <w:tc>
          <w:tcPr>
            <w:tcW w:w="6689" w:type="dxa"/>
          </w:tcPr>
          <w:p w14:paraId="1FA48F18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Java Message Service</w:t>
            </w:r>
          </w:p>
        </w:tc>
      </w:tr>
      <w:tr w:rsidR="0011347C" w:rsidRPr="0011347C" w14:paraId="1FA48F1C" w14:textId="77777777" w:rsidTr="0070666C">
        <w:trPr>
          <w:cantSplit/>
          <w:jc w:val="center"/>
        </w:trPr>
        <w:tc>
          <w:tcPr>
            <w:tcW w:w="2037" w:type="dxa"/>
          </w:tcPr>
          <w:p w14:paraId="1FA48F1A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kb</w:t>
            </w:r>
          </w:p>
        </w:tc>
        <w:tc>
          <w:tcPr>
            <w:tcW w:w="6689" w:type="dxa"/>
          </w:tcPr>
          <w:p w14:paraId="1FA48F1B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Kilobit</w:t>
            </w:r>
          </w:p>
        </w:tc>
      </w:tr>
      <w:tr w:rsidR="0011347C" w:rsidRPr="0011347C" w14:paraId="1FA48F1F" w14:textId="77777777" w:rsidTr="0070666C">
        <w:trPr>
          <w:cantSplit/>
          <w:jc w:val="center"/>
        </w:trPr>
        <w:tc>
          <w:tcPr>
            <w:tcW w:w="2037" w:type="dxa"/>
          </w:tcPr>
          <w:p w14:paraId="1FA48F1D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MLLP</w:t>
            </w:r>
          </w:p>
        </w:tc>
        <w:tc>
          <w:tcPr>
            <w:tcW w:w="6689" w:type="dxa"/>
          </w:tcPr>
          <w:p w14:paraId="1FA48F1E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Minimal Lower Layer Protocol</w:t>
            </w:r>
          </w:p>
        </w:tc>
      </w:tr>
      <w:tr w:rsidR="0011347C" w:rsidRPr="0011347C" w14:paraId="1FA48F22" w14:textId="77777777" w:rsidTr="0070666C">
        <w:trPr>
          <w:cantSplit/>
          <w:jc w:val="center"/>
        </w:trPr>
        <w:tc>
          <w:tcPr>
            <w:tcW w:w="2037" w:type="dxa"/>
          </w:tcPr>
          <w:p w14:paraId="1FA48F20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MQ</w:t>
            </w:r>
          </w:p>
        </w:tc>
        <w:tc>
          <w:tcPr>
            <w:tcW w:w="6689" w:type="dxa"/>
          </w:tcPr>
          <w:p w14:paraId="1FA48F21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Message Queue</w:t>
            </w:r>
          </w:p>
        </w:tc>
      </w:tr>
      <w:tr w:rsidR="0011347C" w:rsidRPr="0011347C" w14:paraId="1FA48F25" w14:textId="77777777" w:rsidTr="0070666C">
        <w:trPr>
          <w:cantSplit/>
          <w:jc w:val="center"/>
        </w:trPr>
        <w:tc>
          <w:tcPr>
            <w:tcW w:w="2037" w:type="dxa"/>
          </w:tcPr>
          <w:p w14:paraId="1FA48F23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MSH</w:t>
            </w:r>
          </w:p>
        </w:tc>
        <w:tc>
          <w:tcPr>
            <w:tcW w:w="6689" w:type="dxa"/>
          </w:tcPr>
          <w:p w14:paraId="1FA48F24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Message Header</w:t>
            </w:r>
          </w:p>
        </w:tc>
      </w:tr>
      <w:tr w:rsidR="0011347C" w:rsidRPr="0011347C" w14:paraId="1FA48F28" w14:textId="77777777" w:rsidTr="0070666C">
        <w:trPr>
          <w:cantSplit/>
          <w:jc w:val="center"/>
        </w:trPr>
        <w:tc>
          <w:tcPr>
            <w:tcW w:w="2037" w:type="dxa"/>
          </w:tcPr>
          <w:p w14:paraId="1FA48F26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POC</w:t>
            </w:r>
          </w:p>
        </w:tc>
        <w:tc>
          <w:tcPr>
            <w:tcW w:w="6689" w:type="dxa"/>
          </w:tcPr>
          <w:p w14:paraId="1FA48F27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Point of Contact</w:t>
            </w:r>
          </w:p>
        </w:tc>
      </w:tr>
      <w:tr w:rsidR="0011347C" w:rsidRPr="0011347C" w14:paraId="1FA48F2B" w14:textId="77777777" w:rsidTr="0070666C">
        <w:trPr>
          <w:cantSplit/>
          <w:jc w:val="center"/>
        </w:trPr>
        <w:tc>
          <w:tcPr>
            <w:tcW w:w="2037" w:type="dxa"/>
          </w:tcPr>
          <w:p w14:paraId="1FA48F29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RDC</w:t>
            </w:r>
          </w:p>
        </w:tc>
        <w:tc>
          <w:tcPr>
            <w:tcW w:w="6689" w:type="dxa"/>
          </w:tcPr>
          <w:p w14:paraId="1FA48F2A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Regional Data Center</w:t>
            </w:r>
          </w:p>
        </w:tc>
      </w:tr>
      <w:tr w:rsidR="0011347C" w:rsidRPr="0011347C" w14:paraId="1FA48F2E" w14:textId="77777777" w:rsidTr="0070666C">
        <w:trPr>
          <w:cantSplit/>
          <w:jc w:val="center"/>
        </w:trPr>
        <w:tc>
          <w:tcPr>
            <w:tcW w:w="2037" w:type="dxa"/>
          </w:tcPr>
          <w:p w14:paraId="1FA48F2C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SLA</w:t>
            </w:r>
          </w:p>
        </w:tc>
        <w:tc>
          <w:tcPr>
            <w:tcW w:w="6689" w:type="dxa"/>
          </w:tcPr>
          <w:p w14:paraId="1FA48F2D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Service Level Agreement</w:t>
            </w:r>
          </w:p>
        </w:tc>
      </w:tr>
      <w:tr w:rsidR="0011347C" w:rsidRPr="0011347C" w14:paraId="1FA48F31" w14:textId="77777777" w:rsidTr="0070666C">
        <w:trPr>
          <w:cantSplit/>
          <w:jc w:val="center"/>
        </w:trPr>
        <w:tc>
          <w:tcPr>
            <w:tcW w:w="2037" w:type="dxa"/>
          </w:tcPr>
          <w:p w14:paraId="1FA48F2F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SSL</w:t>
            </w:r>
          </w:p>
        </w:tc>
        <w:tc>
          <w:tcPr>
            <w:tcW w:w="6689" w:type="dxa"/>
          </w:tcPr>
          <w:p w14:paraId="1FA48F30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Secure Sockets Layer</w:t>
            </w:r>
          </w:p>
        </w:tc>
      </w:tr>
      <w:tr w:rsidR="0011347C" w:rsidRPr="0011347C" w14:paraId="1FA48F34" w14:textId="77777777" w:rsidTr="0070666C">
        <w:trPr>
          <w:cantSplit/>
          <w:jc w:val="center"/>
        </w:trPr>
        <w:tc>
          <w:tcPr>
            <w:tcW w:w="2037" w:type="dxa"/>
          </w:tcPr>
          <w:p w14:paraId="1FA48F32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TCP</w:t>
            </w:r>
          </w:p>
        </w:tc>
        <w:tc>
          <w:tcPr>
            <w:tcW w:w="6689" w:type="dxa"/>
          </w:tcPr>
          <w:p w14:paraId="1FA48F33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Transmission Control Protocol</w:t>
            </w:r>
          </w:p>
        </w:tc>
      </w:tr>
      <w:tr w:rsidR="0011347C" w:rsidRPr="0011347C" w14:paraId="1FA48F37" w14:textId="77777777" w:rsidTr="0070666C">
        <w:trPr>
          <w:cantSplit/>
          <w:jc w:val="center"/>
        </w:trPr>
        <w:tc>
          <w:tcPr>
            <w:tcW w:w="2037" w:type="dxa"/>
          </w:tcPr>
          <w:p w14:paraId="1FA48F35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VA</w:t>
            </w:r>
          </w:p>
        </w:tc>
        <w:tc>
          <w:tcPr>
            <w:tcW w:w="6689" w:type="dxa"/>
          </w:tcPr>
          <w:p w14:paraId="1FA48F36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Department of Veterans Affairs</w:t>
            </w:r>
          </w:p>
        </w:tc>
      </w:tr>
      <w:tr w:rsidR="0011347C" w:rsidRPr="0011347C" w14:paraId="1FA48F3A" w14:textId="77777777" w:rsidTr="0070666C">
        <w:trPr>
          <w:cantSplit/>
          <w:jc w:val="center"/>
        </w:trPr>
        <w:tc>
          <w:tcPr>
            <w:tcW w:w="2037" w:type="dxa"/>
          </w:tcPr>
          <w:p w14:paraId="1FA48F38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VIE</w:t>
            </w:r>
          </w:p>
        </w:tc>
        <w:tc>
          <w:tcPr>
            <w:tcW w:w="6689" w:type="dxa"/>
          </w:tcPr>
          <w:p w14:paraId="1FA48F39" w14:textId="6B56CD35" w:rsidR="0011347C" w:rsidRPr="00D0129E" w:rsidRDefault="00A0770A" w:rsidP="0011347C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>
              <w:rPr>
                <w:rFonts w:ascii="Arial" w:hAnsi="Arial"/>
                <w:szCs w:val="18"/>
              </w:rPr>
              <w:t>VistA</w:t>
            </w:r>
            <w:proofErr w:type="spellEnd"/>
            <w:r w:rsidR="00CB7DBB" w:rsidRPr="00CB7DBB">
              <w:rPr>
                <w:rFonts w:ascii="Arial" w:hAnsi="Arial"/>
                <w:szCs w:val="18"/>
              </w:rPr>
              <w:t xml:space="preserve"> Interface Engine</w:t>
            </w:r>
          </w:p>
        </w:tc>
      </w:tr>
      <w:tr w:rsidR="0011347C" w:rsidRPr="0011347C" w14:paraId="1FA48F3D" w14:textId="77777777" w:rsidTr="0070666C">
        <w:trPr>
          <w:cantSplit/>
          <w:jc w:val="center"/>
        </w:trPr>
        <w:tc>
          <w:tcPr>
            <w:tcW w:w="2037" w:type="dxa"/>
          </w:tcPr>
          <w:p w14:paraId="1FA48F3B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proofErr w:type="spellStart"/>
            <w:r w:rsidRPr="00CB7DBB">
              <w:rPr>
                <w:rFonts w:ascii="Arial" w:hAnsi="Arial"/>
                <w:szCs w:val="18"/>
              </w:rPr>
              <w:t>VistA</w:t>
            </w:r>
            <w:proofErr w:type="spellEnd"/>
          </w:p>
        </w:tc>
        <w:tc>
          <w:tcPr>
            <w:tcW w:w="6689" w:type="dxa"/>
          </w:tcPr>
          <w:p w14:paraId="1FA48F3C" w14:textId="77777777" w:rsidR="0011347C" w:rsidRPr="00D0129E" w:rsidRDefault="00CB7DBB" w:rsidP="0011347C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Veterans Health Information System and Technology Architecture</w:t>
            </w:r>
          </w:p>
        </w:tc>
      </w:tr>
    </w:tbl>
    <w:p w14:paraId="1FA48F3E" w14:textId="77777777" w:rsidR="0048184A" w:rsidRPr="008A50EF" w:rsidRDefault="0048184A" w:rsidP="004D4B5A">
      <w:pPr>
        <w:pStyle w:val="BodyText"/>
      </w:pPr>
    </w:p>
    <w:p w14:paraId="1FA48F3F" w14:textId="77777777" w:rsidR="00383B45" w:rsidRDefault="00383B45" w:rsidP="001C1431">
      <w:pPr>
        <w:pStyle w:val="InstructionalText1"/>
        <w:rPr>
          <w:i w:val="0"/>
        </w:rPr>
      </w:pPr>
    </w:p>
    <w:p w14:paraId="1FA48F40" w14:textId="77777777" w:rsidR="00383B45" w:rsidRDefault="00383B45">
      <w:pPr>
        <w:rPr>
          <w:iCs/>
          <w:color w:val="0000FF"/>
          <w:sz w:val="24"/>
          <w:szCs w:val="20"/>
        </w:rPr>
      </w:pPr>
      <w:r>
        <w:rPr>
          <w:i/>
        </w:rPr>
        <w:br w:type="page"/>
      </w:r>
    </w:p>
    <w:p w14:paraId="1FA48F41" w14:textId="77777777" w:rsidR="003C47CD" w:rsidRDefault="00383B45">
      <w:pPr>
        <w:pStyle w:val="Heading1"/>
        <w:numPr>
          <w:ilvl w:val="0"/>
          <w:numId w:val="0"/>
        </w:numPr>
        <w:spacing w:before="360"/>
        <w:ind w:left="720" w:hanging="720"/>
      </w:pPr>
      <w:bookmarkStart w:id="63" w:name="_Toc444596411"/>
      <w:r w:rsidRPr="00383B45">
        <w:lastRenderedPageBreak/>
        <w:t>Appendix A.</w:t>
      </w:r>
      <w:r w:rsidRPr="00383B45">
        <w:tab/>
        <w:t>Architecture Design Decisions</w:t>
      </w:r>
      <w:bookmarkEnd w:id="63"/>
    </w:p>
    <w:p w14:paraId="1FA48F42" w14:textId="77777777" w:rsidR="002563F2" w:rsidRDefault="00B60D55" w:rsidP="001C1431">
      <w:pPr>
        <w:pStyle w:val="BodyText"/>
      </w:pPr>
      <w:r w:rsidRPr="00B60D55">
        <w:t>HDR has not deviated from any recommended or standard patterns defined by IBM or Enterprise Shared Service.</w:t>
      </w:r>
    </w:p>
    <w:p w14:paraId="1FA48F43" w14:textId="77777777" w:rsidR="002563F2" w:rsidRDefault="002563F2">
      <w:pPr>
        <w:rPr>
          <w:sz w:val="24"/>
          <w:szCs w:val="20"/>
        </w:rPr>
      </w:pPr>
      <w:r>
        <w:br w:type="page"/>
      </w:r>
    </w:p>
    <w:p w14:paraId="1FA48F44" w14:textId="77777777" w:rsidR="003C47CD" w:rsidRDefault="002563F2">
      <w:pPr>
        <w:pStyle w:val="Heading1"/>
        <w:numPr>
          <w:ilvl w:val="0"/>
          <w:numId w:val="0"/>
        </w:numPr>
        <w:spacing w:before="360"/>
        <w:ind w:left="720" w:hanging="720"/>
      </w:pPr>
      <w:bookmarkStart w:id="64" w:name="_Toc444596412"/>
      <w:r>
        <w:lastRenderedPageBreak/>
        <w:t>Appendix B.</w:t>
      </w:r>
      <w:r>
        <w:tab/>
        <w:t>Messages</w:t>
      </w:r>
      <w:bookmarkEnd w:id="64"/>
    </w:p>
    <w:p w14:paraId="1FA48F45" w14:textId="77777777" w:rsidR="002563F2" w:rsidRDefault="002563F2" w:rsidP="002563F2">
      <w:pPr>
        <w:pStyle w:val="BodyText"/>
      </w:pPr>
      <w:r>
        <w:t>B.1.</w:t>
      </w:r>
      <w:r>
        <w:tab/>
        <w:t>Message Type</w:t>
      </w:r>
      <w:r w:rsidR="00593F1C">
        <w:t>:</w:t>
      </w:r>
    </w:p>
    <w:p w14:paraId="1FA48F46" w14:textId="77777777" w:rsidR="002563F2" w:rsidRDefault="002563F2" w:rsidP="002563F2">
      <w:pPr>
        <w:pStyle w:val="BodyText"/>
      </w:pPr>
      <w:r>
        <w:t>HL7 v2.4 messages</w:t>
      </w:r>
    </w:p>
    <w:p w14:paraId="1FA48F47" w14:textId="77777777" w:rsidR="002563F2" w:rsidRDefault="002563F2" w:rsidP="002563F2">
      <w:pPr>
        <w:pStyle w:val="BodyText"/>
      </w:pPr>
      <w:r>
        <w:t>B.2.</w:t>
      </w:r>
      <w:r>
        <w:tab/>
        <w:t>Sample Messages</w:t>
      </w:r>
      <w:r w:rsidR="00593F1C">
        <w:t>:</w:t>
      </w:r>
    </w:p>
    <w:p w14:paraId="1FA48F48" w14:textId="77777777" w:rsidR="00F36EC7" w:rsidRDefault="0065462C" w:rsidP="002563F2">
      <w:pPr>
        <w:pStyle w:val="BodyText"/>
      </w:pPr>
      <w:r>
        <w:t>Sample Message 1</w:t>
      </w:r>
    </w:p>
    <w:p w14:paraId="1FA48F49" w14:textId="77777777" w:rsidR="0065462C" w:rsidRPr="0065462C" w:rsidRDefault="0065462C" w:rsidP="0065462C">
      <w:pPr>
        <w:pStyle w:val="BodyText"/>
      </w:pPr>
    </w:p>
    <w:p w14:paraId="1FA48F4A" w14:textId="55FDD2AE" w:rsidR="0065462C" w:rsidRPr="0065462C" w:rsidRDefault="00F27375" w:rsidP="0065462C">
      <w:pPr>
        <w:pStyle w:val="BodyText"/>
      </w:pPr>
      <w:r>
        <w:t>MSH^~|\&amp;^HDRADAS^992~CHYSQA52.xx</w:t>
      </w:r>
      <w:r w:rsidR="0065462C" w:rsidRPr="0065462C">
        <w:t>-</w:t>
      </w:r>
      <w:r>
        <w:t>xxxx</w:t>
      </w:r>
      <w:r w:rsidR="0065462C" w:rsidRPr="0065462C">
        <w:t>.</w:t>
      </w:r>
      <w:r>
        <w:t>xxx.xx.xxx</w:t>
      </w:r>
      <w:r w:rsidR="002C4930">
        <w:t>~DNS^GMRA VDEF IE SIDE^200HD~XXX</w:t>
      </w:r>
      <w:r w:rsidR="0065462C" w:rsidRPr="0065462C">
        <w:t>.</w:t>
      </w:r>
      <w:r w:rsidR="002C4930">
        <w:t>XXX.</w:t>
      </w:r>
      <w:r w:rsidR="007069F2">
        <w:t>X</w:t>
      </w:r>
      <w:r w:rsidR="002C4930">
        <w:t>X</w:t>
      </w:r>
      <w:r w:rsidR="0065462C" w:rsidRPr="0065462C">
        <w:t>.</w:t>
      </w:r>
      <w:r w:rsidR="002C4930">
        <w:t>XXX</w:t>
      </w:r>
      <w:r w:rsidR="0065462C" w:rsidRPr="0065462C">
        <w:t>~DNS^20150526110943-0400^^ORU~R01^99222544411^T^2.4^^^AL^NE^USA</w:t>
      </w:r>
    </w:p>
    <w:p w14:paraId="1FA48F4B" w14:textId="332588E6" w:rsidR="0065462C" w:rsidRPr="0065462C" w:rsidRDefault="0065462C" w:rsidP="0065462C">
      <w:pPr>
        <w:pStyle w:val="BodyText"/>
      </w:pPr>
      <w:proofErr w:type="gramStart"/>
      <w:r w:rsidRPr="0065462C">
        <w:t>PID^1^1012135986V581377^10121</w:t>
      </w:r>
      <w:r w:rsidR="00C93EFE">
        <w:t>35986V581377~~~USVHA&amp;&amp;0363~NI~xx</w:t>
      </w:r>
      <w:bookmarkStart w:id="65" w:name="_GoBack"/>
      <w:bookmarkEnd w:id="65"/>
      <w:r w:rsidRPr="0065462C">
        <w:t xml:space="preserve"> FACILITY ID&amp;200M&amp;L|899320506~~~USSSA&amp;&amp;0363~SS~</w:t>
      </w:r>
      <w:r w:rsidR="00706E8A">
        <w:t>XX</w:t>
      </w:r>
      <w:r w:rsidRPr="0065462C">
        <w:t xml:space="preserve"> FACILITY </w:t>
      </w:r>
      <w:r w:rsidR="00F455DE">
        <w:t>ID&amp;992&amp;L|""~~~USDOD&amp;&amp;0363~TIN~XX</w:t>
      </w:r>
      <w:r w:rsidRPr="0065462C">
        <w:t xml:space="preserve"> FACILITY </w:t>
      </w:r>
      <w:r w:rsidR="00F455DE">
        <w:t>ID&amp;992&amp;L|""~~~USDOD&amp;&amp;0363~FIN~XX</w:t>
      </w:r>
      <w:r w:rsidRPr="0065462C">
        <w:t xml:space="preserve"> FACILITY ID&amp;9</w:t>
      </w:r>
      <w:r w:rsidR="00F27375">
        <w:t>92&amp;L|7207241~~~USVHA&amp;&amp;0363~PI~xx</w:t>
      </w:r>
      <w:r w:rsidRPr="0065462C">
        <w:t xml:space="preserve"> FACILITY ID&amp;992&amp;L|99230</w:t>
      </w:r>
      <w:r w:rsidR="00C93EFE">
        <w:t>05485V617731~~~USVHA&amp;&amp;0363~NI~</w:t>
      </w:r>
      <w:r w:rsidRPr="0065462C">
        <w:t xml:space="preserve"> FACILITY ID&amp;992&amp;L~~20140611^^HDRSAM~FIFTYSIX~~~~~L^FIFTYSIX~~~~~~M^19601231^F^^""^""~""~""~""~""~""~P~""~""|~~""~""~~~N^""^""^""^^""^""^^899320506^^^""^""^N^^^^^""^^</w:t>
      </w:r>
      <w:proofErr w:type="gramEnd"/>
    </w:p>
    <w:p w14:paraId="1FA48F4C" w14:textId="6244D7A1" w:rsidR="0065462C" w:rsidRPr="0065462C" w:rsidRDefault="0065462C" w:rsidP="0065462C">
      <w:pPr>
        <w:pStyle w:val="BodyText"/>
      </w:pPr>
      <w:r w:rsidRPr="0065462C">
        <w:t>OBR^1^^7207241~992_120.86^ASSESSMENT~~L^^^20150526110728-0400^^^^^</w:t>
      </w:r>
      <w:r w:rsidR="00F27375">
        <w:t>^^^^^^^^^^^^^F^^^^^^^520651556&amp;xxxx</w:t>
      </w:r>
      <w:r w:rsidRPr="0065462C">
        <w:t>&amp;</w:t>
      </w:r>
      <w:r w:rsidR="00F27375">
        <w:t>xxxxx</w:t>
      </w:r>
      <w:r w:rsidRPr="0065462C">
        <w:t>&amp;&amp;&amp;&amp;VistA200</w:t>
      </w:r>
    </w:p>
    <w:p w14:paraId="1FA48F4D" w14:textId="4C0D1AC1" w:rsidR="0065462C" w:rsidRDefault="0065462C" w:rsidP="0065462C">
      <w:pPr>
        <w:pStyle w:val="BodyText"/>
      </w:pPr>
      <w:r w:rsidRPr="0065462C">
        <w:t>OBX^1^CE^ASSESSMENT^^4501003~NO KNOWN ALLERGIES~99VA8985.1^^^^^^F^^^20150526110728-0400^^520651556~</w:t>
      </w:r>
      <w:r w:rsidR="00F27375">
        <w:t>xxxxxxx</w:t>
      </w:r>
      <w:r w:rsidRPr="0065462C">
        <w:t>~</w:t>
      </w:r>
      <w:r w:rsidR="00F27375">
        <w:t>xxxx</w:t>
      </w:r>
      <w:r w:rsidRPr="0065462C">
        <w:t>~~~~~VistA200</w:t>
      </w:r>
    </w:p>
    <w:p w14:paraId="1FA48F4E" w14:textId="77777777" w:rsidR="0065462C" w:rsidRPr="0065462C" w:rsidRDefault="0065462C" w:rsidP="0065462C">
      <w:pPr>
        <w:pStyle w:val="BodyText"/>
      </w:pPr>
    </w:p>
    <w:p w14:paraId="1FA48F4F" w14:textId="77777777" w:rsidR="0065462C" w:rsidRPr="0065462C" w:rsidRDefault="0065462C" w:rsidP="0065462C">
      <w:pPr>
        <w:pStyle w:val="BodyText"/>
      </w:pPr>
      <w:r w:rsidRPr="0065462C">
        <w:t>Sample Message 2:</w:t>
      </w:r>
    </w:p>
    <w:p w14:paraId="1FA48F50" w14:textId="6BE6F47C" w:rsidR="0065462C" w:rsidRPr="0065462C" w:rsidRDefault="006D1A0E" w:rsidP="0065462C">
      <w:pPr>
        <w:pStyle w:val="BodyText"/>
      </w:pPr>
      <w:r>
        <w:t>MSH^~|\&amp;^HDRALGY^613~MARTSQA2.xx</w:t>
      </w:r>
      <w:r w:rsidR="0065462C" w:rsidRPr="0065462C">
        <w:t>-</w:t>
      </w:r>
      <w:r>
        <w:t>xxxx</w:t>
      </w:r>
      <w:r w:rsidR="0065462C" w:rsidRPr="0065462C">
        <w:t>.</w:t>
      </w:r>
      <w:r>
        <w:t>xxx.xx</w:t>
      </w:r>
      <w:r w:rsidR="0065462C" w:rsidRPr="0065462C">
        <w:t>.</w:t>
      </w:r>
      <w:r>
        <w:t>xxx</w:t>
      </w:r>
      <w:r w:rsidR="0065462C" w:rsidRPr="0065462C">
        <w:t>~DNS^GMRA VDEF IE SIDE^200HD~</w:t>
      </w:r>
      <w:r w:rsidR="007069F2" w:rsidRPr="007069F2">
        <w:t xml:space="preserve"> </w:t>
      </w:r>
      <w:r w:rsidR="007069F2">
        <w:t>XXX</w:t>
      </w:r>
      <w:r w:rsidR="007069F2" w:rsidRPr="0065462C">
        <w:t>.</w:t>
      </w:r>
      <w:r w:rsidR="007069F2">
        <w:t>XXX.XX</w:t>
      </w:r>
      <w:r w:rsidR="007069F2" w:rsidRPr="0065462C">
        <w:t>.</w:t>
      </w:r>
      <w:r w:rsidR="007069F2">
        <w:t>XXX</w:t>
      </w:r>
      <w:r w:rsidR="007069F2" w:rsidRPr="0065462C">
        <w:t xml:space="preserve"> </w:t>
      </w:r>
      <w:r w:rsidR="0065462C" w:rsidRPr="0065462C">
        <w:t>~DNS^20150526132538-0500^^ORU~R01^61362113198^T^2.4^^^AL^NE^USA</w:t>
      </w:r>
    </w:p>
    <w:p w14:paraId="1FA48F51" w14:textId="6E8A29B8" w:rsidR="0065462C" w:rsidRPr="0065462C" w:rsidRDefault="0065462C" w:rsidP="0065462C">
      <w:pPr>
        <w:pStyle w:val="BodyText"/>
      </w:pPr>
      <w:proofErr w:type="gramStart"/>
      <w:r w:rsidRPr="0065462C">
        <w:t>PID^1^1012125468V965229^1012125468V965229~~~USVHA&amp;&amp;0363~NI~</w:t>
      </w:r>
      <w:r w:rsidR="007069F2">
        <w:t>XX</w:t>
      </w:r>
      <w:r w:rsidRPr="0065462C">
        <w:t xml:space="preserve"> FACILITY ID&amp;200M</w:t>
      </w:r>
      <w:r w:rsidR="006D1A0E">
        <w:t>&amp;L|666110101~~~USSSA&amp;&amp;0363~SS~xx</w:t>
      </w:r>
      <w:r w:rsidRPr="0065462C">
        <w:t xml:space="preserve"> FACILITY ID&amp;613&amp;L|""~~~USDOD&amp;&amp;0363~TIN~VA FACILITY ID&amp;613&amp;L|""~~~USDOD&amp;&amp;0363~FIN~VA FACILITY ID&amp;613&amp;L|201121~~~USVHA&amp;&amp;0363~PI~VA FACILITY ID&amp;613&amp;L|6130048147V267343~~~USVHA&amp;&amp;0363~NI~VA FACILITY ID&amp;613&amp;L~~20100604^^HDRIISOCKET~JBPATONE~V~~~~L^""^19410101^F^^""^32 </w:t>
      </w:r>
      <w:r w:rsidR="006D1A0E">
        <w:t>~""~</w:t>
      </w:r>
      <w:r w:rsidRPr="0065462C">
        <w:t xml:space="preserve"> </w:t>
      </w:r>
      <w:r w:rsidR="006D1A0E">
        <w:t>xxx</w:t>
      </w:r>
      <w:r w:rsidRPr="0065462C">
        <w:t>~</w:t>
      </w:r>
      <w:r w:rsidR="006D1A0E">
        <w:t>xx</w:t>
      </w:r>
      <w:r w:rsidRPr="0065462C">
        <w:t>~</w:t>
      </w:r>
      <w:r w:rsidR="006D1A0E">
        <w:t>xxxx</w:t>
      </w:r>
      <w:r w:rsidRPr="0065462C">
        <w:t>~""~P~""~""|~~""~""~~~N^""^""^""^^A^""^^666110101^^^""^""^^^^^^""^^</w:t>
      </w:r>
      <w:proofErr w:type="gramEnd"/>
    </w:p>
    <w:p w14:paraId="1FA48F52" w14:textId="0C1DBA35" w:rsidR="0065462C" w:rsidRPr="0065462C" w:rsidRDefault="0065462C" w:rsidP="0065462C">
      <w:pPr>
        <w:pStyle w:val="BodyText"/>
      </w:pPr>
      <w:r w:rsidRPr="0065462C">
        <w:t>OBR^1^^62294~613_120.8^ALLERGY~~L^^^201505261322-0500^^^^^^^^^^^^^^^^^^F^^^^^^^65301&amp;</w:t>
      </w:r>
      <w:r w:rsidR="007069F2">
        <w:t>XXXXX&amp;XXXX</w:t>
      </w:r>
      <w:r w:rsidRPr="0065462C">
        <w:t>&amp;&amp;&amp;&amp;</w:t>
      </w:r>
      <w:r w:rsidR="007069F2">
        <w:t>XXXX</w:t>
      </w:r>
      <w:r w:rsidRPr="0065462C">
        <w:t>&amp;VistA200^^65301</w:t>
      </w:r>
      <w:r w:rsidRPr="0065462C">
        <w:lastRenderedPageBreak/>
        <w:t>&amp;</w:t>
      </w:r>
      <w:r w:rsidR="007069F2">
        <w:t>XXXXX&amp;CCCC</w:t>
      </w:r>
      <w:r w:rsidRPr="0065462C">
        <w:t>&amp;&amp;&amp;&amp;WARTHOG&amp;E~201505261322-0500|65301&amp;BRUU</w:t>
      </w:r>
      <w:r w:rsidR="007069F2">
        <w:t>XXXX&amp;XXX</w:t>
      </w:r>
      <w:r w:rsidRPr="0065462C">
        <w:t>&amp;&amp;&amp;&amp;</w:t>
      </w:r>
      <w:r w:rsidR="007069F2">
        <w:t>XXXXX</w:t>
      </w:r>
      <w:r w:rsidRPr="0065462C">
        <w:t>~20150526132325-0500|65301&amp;</w:t>
      </w:r>
      <w:r w:rsidR="007069F2">
        <w:t>XXXXXX&amp;XXXX</w:t>
      </w:r>
      <w:r w:rsidRPr="0065462C">
        <w:t>&amp;&amp;&amp;&amp;</w:t>
      </w:r>
      <w:r w:rsidR="007069F2">
        <w:t>XXXXX</w:t>
      </w:r>
      <w:r w:rsidRPr="0065462C">
        <w:t>&amp;CM~20150526132331-0500^^^^^^^^^^^^^4500975~HISTORICAL~99VA8985.1</w:t>
      </w:r>
    </w:p>
    <w:p w14:paraId="1FA48F53" w14:textId="77777777" w:rsidR="0065462C" w:rsidRPr="0065462C" w:rsidRDefault="0065462C" w:rsidP="0065462C">
      <w:pPr>
        <w:pStyle w:val="BodyText"/>
      </w:pPr>
      <w:r w:rsidRPr="0065462C">
        <w:t>OBX^1^CE^AGENT^^DOGS^^^^^^F^^^^613~MARTINSBURG VAMC~L</w:t>
      </w:r>
    </w:p>
    <w:p w14:paraId="1FA48F54" w14:textId="77777777" w:rsidR="0065462C" w:rsidRPr="0065462C" w:rsidRDefault="0065462C" w:rsidP="0065462C">
      <w:pPr>
        <w:pStyle w:val="BodyText"/>
      </w:pPr>
      <w:r w:rsidRPr="0065462C">
        <w:t>OBX^1^CE^ALLERGY TYPE^^O~OTHER~L^^^^^^F^^^^613~MARTINSBURG VAMC~L</w:t>
      </w:r>
    </w:p>
    <w:p w14:paraId="1FA48F55" w14:textId="77777777" w:rsidR="0065462C" w:rsidRPr="0065462C" w:rsidRDefault="0065462C" w:rsidP="0065462C">
      <w:pPr>
        <w:pStyle w:val="BodyText"/>
      </w:pPr>
      <w:r w:rsidRPr="0065462C">
        <w:t>OBX^1^CE^GMR ALLERGY^^4637285~DOGS~99VA120.82^^^^^^F</w:t>
      </w:r>
    </w:p>
    <w:p w14:paraId="1FA48F56" w14:textId="77777777" w:rsidR="0065462C" w:rsidRPr="0065462C" w:rsidRDefault="0065462C" w:rsidP="0065462C">
      <w:pPr>
        <w:pStyle w:val="BodyText"/>
      </w:pPr>
      <w:r w:rsidRPr="0065462C">
        <w:t>OBX^1^CE^MECHANISM^^4501004~ALLERGY~99VA8985.1^^^^^^F</w:t>
      </w:r>
    </w:p>
    <w:p w14:paraId="1FA48F57" w14:textId="373C43F4" w:rsidR="0065462C" w:rsidRDefault="0065462C" w:rsidP="0065462C">
      <w:pPr>
        <w:pStyle w:val="BodyText"/>
      </w:pPr>
      <w:r w:rsidRPr="0065462C">
        <w:t>OBX^1^CE^REACTION^^4691091~NAUSEA AND VOMITING~99VA120.83^^^^^^F^^^20150526^^65301~</w:t>
      </w:r>
      <w:r w:rsidR="009B1F48">
        <w:t>XXXXXX</w:t>
      </w:r>
      <w:r w:rsidRPr="0065462C">
        <w:t>~</w:t>
      </w:r>
      <w:r w:rsidR="009B1F48">
        <w:t>XXXXXX</w:t>
      </w:r>
      <w:r w:rsidRPr="0065462C">
        <w:t>~~~WARTHOG~VistA200</w:t>
      </w:r>
    </w:p>
    <w:p w14:paraId="1FA48F58" w14:textId="77777777" w:rsidR="0065462C" w:rsidRPr="0065462C" w:rsidRDefault="0065462C" w:rsidP="0065462C">
      <w:pPr>
        <w:pStyle w:val="BodyText"/>
      </w:pPr>
    </w:p>
    <w:p w14:paraId="1FA48F59" w14:textId="77777777" w:rsidR="0065462C" w:rsidRPr="0065462C" w:rsidRDefault="0065462C" w:rsidP="0065462C">
      <w:pPr>
        <w:pStyle w:val="BodyText"/>
      </w:pPr>
      <w:r w:rsidRPr="0065462C">
        <w:t>Sample Message 3:</w:t>
      </w:r>
    </w:p>
    <w:p w14:paraId="1FA48F5A" w14:textId="63E6C529" w:rsidR="0065462C" w:rsidRPr="0065462C" w:rsidRDefault="0065462C" w:rsidP="0065462C">
      <w:pPr>
        <w:pStyle w:val="BodyText"/>
      </w:pPr>
      <w:r w:rsidRPr="0065462C">
        <w:t>MSH^~|\&amp;^HDRPRES^613~MARTSQA2.FO-BAYPINES.</w:t>
      </w:r>
      <w:r w:rsidR="009B1F48">
        <w:t>XXX&gt;XX&gt;XXX&gt;XXX</w:t>
      </w:r>
      <w:r w:rsidRPr="0065462C">
        <w:t>~DNS^PSO VDEF IE SIDE^200HD~</w:t>
      </w:r>
      <w:r w:rsidR="009B1F48" w:rsidRPr="009B1F48">
        <w:t xml:space="preserve"> </w:t>
      </w:r>
      <w:r w:rsidR="009B1F48">
        <w:t>XXX</w:t>
      </w:r>
      <w:r w:rsidR="009B1F48" w:rsidRPr="0065462C">
        <w:t>.</w:t>
      </w:r>
      <w:r w:rsidR="009B1F48">
        <w:t>XXX.XX</w:t>
      </w:r>
      <w:r w:rsidR="009B1F48" w:rsidRPr="0065462C">
        <w:t>.</w:t>
      </w:r>
      <w:r w:rsidR="009B1F48">
        <w:t>XXX</w:t>
      </w:r>
      <w:r w:rsidR="009B1F48" w:rsidRPr="0065462C">
        <w:t xml:space="preserve"> </w:t>
      </w:r>
      <w:r w:rsidRPr="0065462C">
        <w:t>~DNS^20150526132517-0500^^RDE~O11^61362113196^T^2.4^^^AL^NE^USA</w:t>
      </w:r>
    </w:p>
    <w:p w14:paraId="1FA48F5B" w14:textId="3DE1F946" w:rsidR="0065462C" w:rsidRPr="0065462C" w:rsidRDefault="0065462C" w:rsidP="0065462C">
      <w:pPr>
        <w:pStyle w:val="BodyText"/>
      </w:pPr>
      <w:proofErr w:type="gramStart"/>
      <w:r w:rsidRPr="0065462C">
        <w:t>PID^1^1012125468V965229^10121</w:t>
      </w:r>
      <w:r w:rsidR="009B1F48">
        <w:t>25468V965229~~~USVHA&amp;&amp;0363~NI~XX</w:t>
      </w:r>
      <w:r w:rsidRPr="0065462C">
        <w:t xml:space="preserve"> FACILITY ID&amp;200M</w:t>
      </w:r>
      <w:r w:rsidR="006D1A0E">
        <w:t>&amp;L|666110101~~~USSSA&amp;&amp;0363~SS~XX</w:t>
      </w:r>
      <w:r w:rsidRPr="0065462C">
        <w:t xml:space="preserve"> FACILITY </w:t>
      </w:r>
      <w:r w:rsidR="009B1F48">
        <w:t>ID&amp;613&amp;L|""~~~USDOD&amp;&amp;0363~TIN~xx</w:t>
      </w:r>
      <w:r w:rsidRPr="0065462C">
        <w:t xml:space="preserve"> FACILITY </w:t>
      </w:r>
      <w:r w:rsidR="009B1F48">
        <w:t>ID&amp;613&amp;L|""~~~USDOD&amp;&amp;0363~FIN~xx</w:t>
      </w:r>
      <w:r w:rsidRPr="0065462C">
        <w:t xml:space="preserve"> FACILITY ID&amp;</w:t>
      </w:r>
      <w:r w:rsidR="009B1F48">
        <w:t>613&amp;L|201121~~~USVHA&amp;&amp;0363~PI~xx</w:t>
      </w:r>
      <w:r w:rsidRPr="0065462C">
        <w:t xml:space="preserve"> FACILITY ID&amp;613&amp;L|61300</w:t>
      </w:r>
      <w:r w:rsidR="009B1F48">
        <w:t>48147V267343~~~USVHA&amp;&amp;0363~NI~xx</w:t>
      </w:r>
      <w:r w:rsidRPr="0065462C">
        <w:t xml:space="preserve"> FACILITY ID&amp;613&amp;L~~20100604^^HDRIISOCKET~JBPATONE~V~~~~L^""^19410101^F^^"</w:t>
      </w:r>
      <w:r w:rsidR="009B1F48">
        <w:t>"^xx</w:t>
      </w:r>
      <w:r w:rsidRPr="0065462C">
        <w:t>~""~P~""~""|~~""~""~~~N^""^""^""^^A^""^^666110101^^^""^""^^^^^^""^^</w:t>
      </w:r>
      <w:proofErr w:type="gramEnd"/>
    </w:p>
    <w:p w14:paraId="1FA48F5C" w14:textId="17D0DF01" w:rsidR="0065462C" w:rsidRPr="0065462C" w:rsidRDefault="0065462C" w:rsidP="0065462C">
      <w:pPr>
        <w:pStyle w:val="BodyText"/>
      </w:pPr>
      <w:r w:rsidRPr="0065462C">
        <w:t>ORC^RE^15245431~613_52_39.3^6002330~613_52_.001^^CM^^~~~20150526~20150625~~FILL/EXPIRATION|~~~~20150526~~ISSUED|~~~20150526~20150526~~DISPENSED/LAST DISPENSED^^20150526132503-0500^65301~</w:t>
      </w:r>
      <w:r w:rsidR="009B1F48">
        <w:t>xxxxx.xxxx</w:t>
      </w:r>
      <w:r w:rsidRPr="0065462C">
        <w:t>~~~~</w:t>
      </w:r>
      <w:r w:rsidR="009B1F48">
        <w:t>xxxxxx</w:t>
      </w:r>
      <w:r w:rsidRPr="0065462C">
        <w:t>~VistA200^^65301~</w:t>
      </w:r>
      <w:r w:rsidR="009B1F48">
        <w:t>xxxx-xxx</w:t>
      </w:r>
      <w:r w:rsidRPr="0065462C">
        <w:t>~~~~</w:t>
      </w:r>
      <w:r w:rsidR="009B1F48">
        <w:t>xxxx~RE^CCS/HOME VISIT~2559^^^^xxx</w:t>
      </w:r>
      <w:r w:rsidRPr="0065462C">
        <w:t>~</w:t>
      </w:r>
      <w:r w:rsidR="009B1F48">
        <w:t>xxxxxx</w:t>
      </w:r>
      <w:r w:rsidRPr="0065462C">
        <w:t>~</w:t>
      </w:r>
      <w:r w:rsidR="009B1F48">
        <w:t>xx</w:t>
      </w:r>
      <w:r w:rsidRPr="0065462C">
        <w:t>_52_20~5005423~</w:t>
      </w:r>
      <w:r w:rsidR="009B1F48">
        <w:t>xxx</w:t>
      </w:r>
      <w:r w:rsidRPr="0065462C">
        <w:t xml:space="preserve"> VAMC~NCPDP^^^^</w:t>
      </w:r>
      <w:proofErr w:type="spellStart"/>
      <w:r w:rsidR="009B1F48">
        <w:t>xxxx</w:t>
      </w:r>
      <w:proofErr w:type="spellEnd"/>
      <w:r w:rsidRPr="0065462C">
        <w:t>^^^^4500659~ACTIVE~99VA_52_100</w:t>
      </w:r>
    </w:p>
    <w:p w14:paraId="1FA48F5D" w14:textId="77777777" w:rsidR="0065462C" w:rsidRPr="0065462C" w:rsidRDefault="0065462C" w:rsidP="0065462C">
      <w:pPr>
        <w:pStyle w:val="BodyText"/>
      </w:pPr>
      <w:proofErr w:type="gramStart"/>
      <w:r w:rsidRPr="0065462C">
        <w:t>RXE^2&amp;10MG~~~20150526~20150625~~FILL/EXPIRATION^4010150~SIMVASTATIN 5MG TAB~99VA_52_6~00006-0726-82~~NDC^0^^20~MG~613_52_6^63~TAB~613_50.7_.02^~TAKE~613_52.0113_8|~TABLETS~613_52.0113_3|~BEDTIME-21~613_52.0113_7|~TO LOWER CHOLESTEROL~613_52_114|~TO LOWER CHOLESTEROL~613_52_115^~~~~~WINDOW^^6^^0^^^7133452^^^^^^TAKE TWO TABLETS BY MOUTH AT BEDTIME TO LOWER CHOLESTEROL~~613_52_10.2^D3^^^^^^^^^11238~SIMVASTATIN 5MG TAB~613_50_.01|S0023~~613_50_27</w:t>
      </w:r>
      <w:proofErr w:type="gramEnd"/>
    </w:p>
    <w:p w14:paraId="1FA48F5E" w14:textId="77777777" w:rsidR="0065462C" w:rsidRPr="0065462C" w:rsidRDefault="0065462C" w:rsidP="0065462C">
      <w:pPr>
        <w:pStyle w:val="BodyText"/>
      </w:pPr>
      <w:r w:rsidRPr="0065462C">
        <w:t>RXR^163~BY MOUTH~613_52.0113_6</w:t>
      </w:r>
    </w:p>
    <w:p w14:paraId="1FA48F5F" w14:textId="320DD001" w:rsidR="0065462C" w:rsidRPr="0065462C" w:rsidRDefault="0065462C" w:rsidP="0065462C">
      <w:pPr>
        <w:pStyle w:val="BodyText"/>
      </w:pPr>
      <w:r w:rsidRPr="0065462C">
        <w:lastRenderedPageBreak/>
        <w:t>FT1^1^^^20150526^^CG^1657~SIMVASTATIN~613_52_39.2^^^^^0.194^^^^^^EMP^^65301~</w:t>
      </w:r>
      <w:r w:rsidR="009B1F48">
        <w:t>xxxx-xxxx</w:t>
      </w:r>
      <w:r w:rsidRPr="0065462C">
        <w:t>~~~~</w:t>
      </w:r>
      <w:r w:rsidR="009B1F48">
        <w:t>xxxx</w:t>
      </w:r>
      <w:r w:rsidRPr="0065462C">
        <w:t>~613_52_38</w:t>
      </w:r>
    </w:p>
    <w:p w14:paraId="1FA48F60" w14:textId="77777777" w:rsidR="002563F2" w:rsidRPr="0065462C" w:rsidRDefault="0065462C" w:rsidP="0065462C">
      <w:pPr>
        <w:pStyle w:val="BodyText"/>
      </w:pPr>
      <w:r w:rsidRPr="0065462C">
        <w:t>OBX^1^CE^WAS THE PATIENT COUNSELED^^4500630~NO~99VA_52_41^^^^^^F</w:t>
      </w:r>
    </w:p>
    <w:p w14:paraId="1FA48F61" w14:textId="77777777" w:rsidR="002563F2" w:rsidRDefault="002563F2">
      <w:pPr>
        <w:rPr>
          <w:sz w:val="24"/>
          <w:szCs w:val="20"/>
        </w:rPr>
      </w:pPr>
      <w:r>
        <w:br w:type="page"/>
      </w:r>
    </w:p>
    <w:p w14:paraId="1FA48F62" w14:textId="77777777" w:rsidR="003C47CD" w:rsidRDefault="002563F2">
      <w:pPr>
        <w:pStyle w:val="Heading1"/>
        <w:numPr>
          <w:ilvl w:val="0"/>
          <w:numId w:val="0"/>
        </w:numPr>
        <w:spacing w:before="360"/>
        <w:ind w:left="720" w:hanging="720"/>
      </w:pPr>
      <w:bookmarkStart w:id="66" w:name="_Toc444596413"/>
      <w:r>
        <w:lastRenderedPageBreak/>
        <w:t>Appendix C.</w:t>
      </w:r>
      <w:r>
        <w:tab/>
        <w:t>Message Mapping</w:t>
      </w:r>
      <w:bookmarkEnd w:id="66"/>
    </w:p>
    <w:p w14:paraId="1FA48F63" w14:textId="77777777" w:rsidR="002563F2" w:rsidRDefault="002563F2" w:rsidP="002563F2">
      <w:pPr>
        <w:pStyle w:val="BodyText"/>
      </w:pPr>
      <w:r>
        <w:t>None</w:t>
      </w:r>
    </w:p>
    <w:p w14:paraId="1FA48F64" w14:textId="77777777" w:rsidR="002563F2" w:rsidRDefault="002563F2">
      <w:pPr>
        <w:rPr>
          <w:sz w:val="24"/>
          <w:szCs w:val="20"/>
        </w:rPr>
      </w:pPr>
      <w:r>
        <w:br w:type="page"/>
      </w:r>
    </w:p>
    <w:p w14:paraId="1FA48F66" w14:textId="3A3B2FE5" w:rsidR="0070666C" w:rsidRDefault="002563F2" w:rsidP="00C82CC7">
      <w:pPr>
        <w:pStyle w:val="Heading1"/>
        <w:numPr>
          <w:ilvl w:val="0"/>
          <w:numId w:val="0"/>
        </w:numPr>
        <w:spacing w:before="120"/>
        <w:ind w:left="720" w:hanging="720"/>
      </w:pPr>
      <w:bookmarkStart w:id="67" w:name="_Toc444596414"/>
      <w:r>
        <w:lastRenderedPageBreak/>
        <w:t>Appendix D.</w:t>
      </w:r>
      <w:r>
        <w:tab/>
        <w:t>Outstanding Issues</w:t>
      </w:r>
      <w:bookmarkEnd w:id="67"/>
    </w:p>
    <w:p w14:paraId="1FA48F67" w14:textId="77777777" w:rsidR="003C47CD" w:rsidRDefault="0065462C">
      <w:pPr>
        <w:pStyle w:val="Caption"/>
        <w:spacing w:before="120"/>
      </w:pPr>
      <w:bookmarkStart w:id="68" w:name="_Toc444358395"/>
      <w:r>
        <w:t xml:space="preserve">Table </w:t>
      </w:r>
      <w:r w:rsidR="00CB7DBB">
        <w:fldChar w:fldCharType="begin"/>
      </w:r>
      <w:r w:rsidR="00A35BC6">
        <w:instrText xml:space="preserve"> SEQ Table \* ARABIC </w:instrText>
      </w:r>
      <w:r w:rsidR="00CB7DBB">
        <w:fldChar w:fldCharType="separate"/>
      </w:r>
      <w:r>
        <w:rPr>
          <w:noProof/>
        </w:rPr>
        <w:t>1</w:t>
      </w:r>
      <w:r w:rsidR="002A6CC7">
        <w:rPr>
          <w:noProof/>
        </w:rPr>
        <w:t>5</w:t>
      </w:r>
      <w:r w:rsidR="00CB7DBB">
        <w:rPr>
          <w:noProof/>
        </w:rPr>
        <w:fldChar w:fldCharType="end"/>
      </w:r>
      <w:r>
        <w:t>:  Outstanding Issues</w:t>
      </w:r>
      <w:bookmarkEnd w:id="68"/>
    </w:p>
    <w:tbl>
      <w:tblPr>
        <w:tblW w:w="8945" w:type="dxa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CellMar>
          <w:top w:w="29" w:type="dxa"/>
          <w:left w:w="30" w:type="dxa"/>
          <w:bottom w:w="29" w:type="dxa"/>
          <w:right w:w="30" w:type="dxa"/>
        </w:tblCellMar>
        <w:tblLook w:val="0000" w:firstRow="0" w:lastRow="0" w:firstColumn="0" w:lastColumn="0" w:noHBand="0" w:noVBand="0"/>
      </w:tblPr>
      <w:tblGrid>
        <w:gridCol w:w="725"/>
        <w:gridCol w:w="1290"/>
        <w:gridCol w:w="6930"/>
      </w:tblGrid>
      <w:tr w:rsidR="0065462C" w:rsidRPr="0065462C" w14:paraId="1FA48F6C" w14:textId="77777777" w:rsidTr="0070666C">
        <w:trPr>
          <w:cantSplit/>
          <w:trHeight w:val="256"/>
          <w:tblHeader/>
          <w:jc w:val="center"/>
        </w:trPr>
        <w:tc>
          <w:tcPr>
            <w:tcW w:w="725" w:type="dxa"/>
            <w:tcBorders>
              <w:bottom w:val="single" w:sz="6" w:space="0" w:color="000000" w:themeColor="text1"/>
            </w:tcBorders>
            <w:shd w:val="clear" w:color="auto" w:fill="DBE5F1"/>
            <w:vAlign w:val="center"/>
          </w:tcPr>
          <w:p w14:paraId="1FA48F68" w14:textId="77777777" w:rsidR="003C47CD" w:rsidRDefault="0065462C" w:rsidP="00C82CC7">
            <w:pPr>
              <w:pStyle w:val="TableHeading"/>
              <w:rPr>
                <w:bCs/>
                <w:kern w:val="32"/>
              </w:rPr>
            </w:pPr>
            <w:r w:rsidRPr="00D0129E">
              <w:t>Issue #</w:t>
            </w:r>
          </w:p>
        </w:tc>
        <w:tc>
          <w:tcPr>
            <w:tcW w:w="1290" w:type="dxa"/>
            <w:shd w:val="clear" w:color="auto" w:fill="DBE5F1"/>
            <w:vAlign w:val="center"/>
          </w:tcPr>
          <w:p w14:paraId="1FA48F69" w14:textId="77777777" w:rsidR="003C47CD" w:rsidRDefault="0065462C" w:rsidP="00C82CC7">
            <w:pPr>
              <w:pStyle w:val="TableHeading"/>
              <w:rPr>
                <w:bCs/>
                <w:kern w:val="32"/>
              </w:rPr>
            </w:pPr>
            <w:r w:rsidRPr="00D0129E">
              <w:t>Raised</w:t>
            </w:r>
          </w:p>
          <w:p w14:paraId="1FA48F6A" w14:textId="77777777" w:rsidR="003C47CD" w:rsidRDefault="0065462C" w:rsidP="00C82CC7">
            <w:pPr>
              <w:pStyle w:val="TableHeading"/>
              <w:rPr>
                <w:bCs/>
                <w:kern w:val="32"/>
              </w:rPr>
            </w:pPr>
            <w:r w:rsidRPr="00D0129E">
              <w:t>By</w:t>
            </w:r>
          </w:p>
        </w:tc>
        <w:tc>
          <w:tcPr>
            <w:tcW w:w="6930" w:type="dxa"/>
            <w:shd w:val="clear" w:color="auto" w:fill="DBE5F1"/>
            <w:vAlign w:val="center"/>
          </w:tcPr>
          <w:p w14:paraId="1FA48F6B" w14:textId="77777777" w:rsidR="003C47CD" w:rsidRDefault="0065462C" w:rsidP="00C82CC7">
            <w:pPr>
              <w:pStyle w:val="TableHeading"/>
              <w:rPr>
                <w:bCs/>
                <w:kern w:val="32"/>
              </w:rPr>
            </w:pPr>
            <w:r w:rsidRPr="00D0129E">
              <w:t>Description</w:t>
            </w:r>
          </w:p>
        </w:tc>
      </w:tr>
      <w:tr w:rsidR="0065462C" w:rsidRPr="0065462C" w14:paraId="1FA48F70" w14:textId="77777777" w:rsidTr="0070666C">
        <w:trPr>
          <w:cantSplit/>
          <w:trHeight w:val="256"/>
          <w:jc w:val="center"/>
        </w:trPr>
        <w:tc>
          <w:tcPr>
            <w:tcW w:w="725" w:type="dxa"/>
            <w:tcBorders>
              <w:bottom w:val="nil"/>
            </w:tcBorders>
          </w:tcPr>
          <w:p w14:paraId="1FA48F6D" w14:textId="77777777" w:rsidR="0065462C" w:rsidRPr="00D0129E" w:rsidRDefault="00CB7DBB" w:rsidP="00C82CC7">
            <w:pPr>
              <w:pStyle w:val="TableText"/>
              <w:keepNext/>
              <w:numPr>
                <w:ilvl w:val="0"/>
                <w:numId w:val="38"/>
              </w:numPr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1</w:t>
            </w:r>
          </w:p>
        </w:tc>
        <w:tc>
          <w:tcPr>
            <w:tcW w:w="1290" w:type="dxa"/>
          </w:tcPr>
          <w:p w14:paraId="1FA48F6E" w14:textId="0A0845A8" w:rsidR="0065462C" w:rsidRPr="00D0129E" w:rsidRDefault="0065462C" w:rsidP="009B1F48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outlineLvl w:val="0"/>
              <w:rPr>
                <w:rFonts w:ascii="Arial" w:hAnsi="Arial"/>
                <w:szCs w:val="18"/>
              </w:rPr>
            </w:pPr>
          </w:p>
        </w:tc>
        <w:tc>
          <w:tcPr>
            <w:tcW w:w="6930" w:type="dxa"/>
          </w:tcPr>
          <w:p w14:paraId="1FA48F6F" w14:textId="77777777" w:rsidR="0065462C" w:rsidRPr="00D0129E" w:rsidRDefault="00CB7DBB" w:rsidP="009573D0">
            <w:pPr>
              <w:pStyle w:val="TableText"/>
              <w:keepNext/>
              <w:tabs>
                <w:tab w:val="left" w:pos="720"/>
              </w:tabs>
              <w:autoSpaceDE w:val="0"/>
              <w:autoSpaceDN w:val="0"/>
              <w:adjustRightInd w:val="0"/>
              <w:ind w:left="900"/>
              <w:outlineLvl w:val="0"/>
              <w:rPr>
                <w:rFonts w:ascii="Arial" w:hAnsi="Arial"/>
                <w:szCs w:val="18"/>
              </w:rPr>
            </w:pPr>
            <w:proofErr w:type="gramStart"/>
            <w:r w:rsidRPr="00CB7DBB">
              <w:rPr>
                <w:rFonts w:ascii="Arial" w:hAnsi="Arial"/>
                <w:szCs w:val="18"/>
              </w:rPr>
              <w:t>Lab</w:t>
            </w:r>
            <w:proofErr w:type="gramEnd"/>
            <w:r w:rsidRPr="00CB7DBB">
              <w:rPr>
                <w:rFonts w:ascii="Arial" w:hAnsi="Arial"/>
                <w:szCs w:val="18"/>
              </w:rPr>
              <w:t xml:space="preserve"> messages currently do not go through the local VIE. </w:t>
            </w:r>
            <w:proofErr w:type="gramStart"/>
            <w:r w:rsidRPr="00CB7DBB">
              <w:rPr>
                <w:rFonts w:ascii="Arial" w:hAnsi="Arial"/>
                <w:szCs w:val="18"/>
              </w:rPr>
              <w:t>Based on my research, the logical link points directly to the HDR database so it is completely bypassing the interface engine, local, and enterprise.</w:t>
            </w:r>
            <w:proofErr w:type="gramEnd"/>
            <w:r w:rsidRPr="00CB7DBB">
              <w:rPr>
                <w:rFonts w:ascii="Arial" w:hAnsi="Arial"/>
                <w:szCs w:val="18"/>
              </w:rPr>
              <w:t xml:space="preserve"> Probably need to confirm that, </w:t>
            </w:r>
            <w:proofErr w:type="gramStart"/>
            <w:r w:rsidRPr="00CB7DBB">
              <w:rPr>
                <w:rFonts w:ascii="Arial" w:hAnsi="Arial"/>
                <w:szCs w:val="18"/>
              </w:rPr>
              <w:t>and also</w:t>
            </w:r>
            <w:proofErr w:type="gramEnd"/>
            <w:r w:rsidRPr="00CB7DBB">
              <w:rPr>
                <w:rFonts w:ascii="Arial" w:hAnsi="Arial"/>
                <w:szCs w:val="18"/>
              </w:rPr>
              <w:t xml:space="preserve"> it should be noted as an application architecture decision. Perhaps it would be prudent to send the Lab message, VDEF4, through the RDC to correspond with the other </w:t>
            </w:r>
            <w:proofErr w:type="gramStart"/>
            <w:r w:rsidRPr="00CB7DBB">
              <w:rPr>
                <w:rFonts w:ascii="Arial" w:hAnsi="Arial"/>
                <w:szCs w:val="18"/>
              </w:rPr>
              <w:t>messages which</w:t>
            </w:r>
            <w:proofErr w:type="gramEnd"/>
            <w:r w:rsidRPr="00CB7DBB">
              <w:rPr>
                <w:rFonts w:ascii="Arial" w:hAnsi="Arial"/>
                <w:szCs w:val="18"/>
              </w:rPr>
              <w:t xml:space="preserve"> are generated through VDEF1-3.</w:t>
            </w:r>
          </w:p>
        </w:tc>
      </w:tr>
      <w:tr w:rsidR="0065462C" w:rsidRPr="0065462C" w14:paraId="1FA48F75" w14:textId="77777777" w:rsidTr="0070666C">
        <w:trPr>
          <w:cantSplit/>
          <w:trHeight w:val="256"/>
          <w:jc w:val="center"/>
        </w:trPr>
        <w:tc>
          <w:tcPr>
            <w:tcW w:w="725" w:type="dxa"/>
            <w:tcBorders>
              <w:top w:val="nil"/>
            </w:tcBorders>
          </w:tcPr>
          <w:p w14:paraId="1FA48F71" w14:textId="39CC5515" w:rsidR="0065462C" w:rsidRPr="00D0129E" w:rsidRDefault="009573D0" w:rsidP="00C82CC7">
            <w:pPr>
              <w:pStyle w:val="TableText"/>
              <w:rPr>
                <w:rFonts w:ascii="Arial" w:hAnsi="Arial"/>
                <w:szCs w:val="18"/>
              </w:rPr>
            </w:pPr>
            <w:r>
              <w:rPr>
                <w:rFonts w:ascii="Arial" w:hAnsi="Arial"/>
                <w:szCs w:val="18"/>
              </w:rPr>
              <w:t>9</w:t>
            </w:r>
          </w:p>
        </w:tc>
        <w:tc>
          <w:tcPr>
            <w:tcW w:w="1290" w:type="dxa"/>
          </w:tcPr>
          <w:p w14:paraId="1FA48F72" w14:textId="56F181AA" w:rsidR="0065462C" w:rsidRPr="00D0129E" w:rsidRDefault="0065462C" w:rsidP="00C82CC7">
            <w:pPr>
              <w:pStyle w:val="TableText"/>
              <w:rPr>
                <w:rFonts w:ascii="Arial" w:hAnsi="Arial"/>
                <w:szCs w:val="18"/>
              </w:rPr>
            </w:pPr>
          </w:p>
        </w:tc>
        <w:tc>
          <w:tcPr>
            <w:tcW w:w="6930" w:type="dxa"/>
          </w:tcPr>
          <w:p w14:paraId="1FA48F73" w14:textId="77777777" w:rsidR="0065462C" w:rsidRPr="00D0129E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>Update to issue #1 (07/27/2015)</w:t>
            </w:r>
          </w:p>
          <w:p w14:paraId="1FA48F74" w14:textId="77777777" w:rsidR="0065462C" w:rsidRPr="00D0129E" w:rsidRDefault="00CB7DBB" w:rsidP="00C82CC7">
            <w:pPr>
              <w:pStyle w:val="TableText"/>
              <w:rPr>
                <w:rFonts w:ascii="Arial" w:hAnsi="Arial"/>
                <w:szCs w:val="18"/>
              </w:rPr>
            </w:pPr>
            <w:r w:rsidRPr="00CB7DBB">
              <w:rPr>
                <w:rFonts w:ascii="Arial" w:hAnsi="Arial"/>
                <w:szCs w:val="18"/>
              </w:rPr>
              <w:t xml:space="preserve">It </w:t>
            </w:r>
            <w:proofErr w:type="gramStart"/>
            <w:r w:rsidRPr="00CB7DBB">
              <w:rPr>
                <w:rFonts w:ascii="Arial" w:hAnsi="Arial"/>
                <w:szCs w:val="18"/>
              </w:rPr>
              <w:t>was decided</w:t>
            </w:r>
            <w:proofErr w:type="gramEnd"/>
            <w:r w:rsidRPr="00CB7DBB">
              <w:rPr>
                <w:rFonts w:ascii="Arial" w:hAnsi="Arial"/>
                <w:szCs w:val="18"/>
              </w:rPr>
              <w:t xml:space="preserve"> that the baseline for HDR is limited to the migration of VDEF1, 2, and 3 and does not include VDEF4. This </w:t>
            </w:r>
            <w:proofErr w:type="gramStart"/>
            <w:r w:rsidRPr="00CB7DBB">
              <w:rPr>
                <w:rFonts w:ascii="Arial" w:hAnsi="Arial"/>
                <w:szCs w:val="18"/>
              </w:rPr>
              <w:t>was approved</w:t>
            </w:r>
            <w:proofErr w:type="gramEnd"/>
            <w:r w:rsidRPr="00CB7DBB">
              <w:rPr>
                <w:rFonts w:ascii="Arial" w:hAnsi="Arial"/>
                <w:szCs w:val="18"/>
              </w:rPr>
              <w:t xml:space="preserve"> by the </w:t>
            </w:r>
            <w:proofErr w:type="spellStart"/>
            <w:r w:rsidRPr="00CB7DBB">
              <w:rPr>
                <w:rFonts w:ascii="Arial" w:hAnsi="Arial"/>
                <w:szCs w:val="18"/>
              </w:rPr>
              <w:t>eMI</w:t>
            </w:r>
            <w:proofErr w:type="spellEnd"/>
            <w:r w:rsidRPr="00CB7DBB">
              <w:rPr>
                <w:rFonts w:ascii="Arial" w:hAnsi="Arial"/>
                <w:szCs w:val="18"/>
              </w:rPr>
              <w:t xml:space="preserve"> IT. However, during the analysis with the HDR team, it was found that the interface for VDEF4 is similar to VDEF1, 2, &amp; 3. This assumes there will be no code changes and no performance issues due to the inclusion of VDEF4. After VDEF1, 2, &amp; 3 are migrated, if it is determined that VDEF 4 can be migrated without impact, then the decision </w:t>
            </w:r>
            <w:proofErr w:type="gramStart"/>
            <w:r w:rsidRPr="00CB7DBB">
              <w:rPr>
                <w:rFonts w:ascii="Arial" w:hAnsi="Arial"/>
                <w:szCs w:val="18"/>
              </w:rPr>
              <w:t>will be reconsidered</w:t>
            </w:r>
            <w:proofErr w:type="gramEnd"/>
            <w:r w:rsidRPr="00CB7DBB">
              <w:rPr>
                <w:rFonts w:ascii="Arial" w:hAnsi="Arial"/>
                <w:szCs w:val="18"/>
              </w:rPr>
              <w:t xml:space="preserve"> at that time.</w:t>
            </w:r>
          </w:p>
        </w:tc>
      </w:tr>
    </w:tbl>
    <w:p w14:paraId="1FA48F76" w14:textId="77777777" w:rsidR="007E61AC" w:rsidRDefault="007E61AC" w:rsidP="00C16FD4"/>
    <w:p w14:paraId="1FA48F77" w14:textId="77777777" w:rsidR="007E61AC" w:rsidRDefault="007E61AC" w:rsidP="00C16FD4"/>
    <w:p w14:paraId="1FA48F78" w14:textId="77777777" w:rsidR="007E61AC" w:rsidRPr="007E61AC" w:rsidRDefault="007E61AC" w:rsidP="007E61AC">
      <w:pPr>
        <w:pStyle w:val="BodyText"/>
      </w:pPr>
      <w:r w:rsidRPr="007E61AC">
        <w:t>Open PMR: The following are the open PMRs that are not yet resolved.</w:t>
      </w:r>
    </w:p>
    <w:p w14:paraId="1FA48F79" w14:textId="77777777" w:rsidR="007E61AC" w:rsidRPr="007E61AC" w:rsidRDefault="007E61AC" w:rsidP="007E61AC">
      <w:pPr>
        <w:pStyle w:val="BodyTextBullet1"/>
      </w:pPr>
      <w:r w:rsidRPr="007E61AC">
        <w:t xml:space="preserve">PMR #: 00466 442 000 </w:t>
      </w:r>
    </w:p>
    <w:p w14:paraId="1FA48F7A" w14:textId="77777777" w:rsidR="007E61AC" w:rsidRPr="007E61AC" w:rsidRDefault="007E61AC" w:rsidP="007E61AC">
      <w:pPr>
        <w:pStyle w:val="BodyTextBullet1"/>
        <w:numPr>
          <w:ilvl w:val="1"/>
          <w:numId w:val="5"/>
        </w:numPr>
      </w:pPr>
      <w:r w:rsidRPr="007E61AC">
        <w:t>Brief Description about the problem: Unable to authenticate user credentials when publishing message to WebLogic JMS queue.</w:t>
      </w:r>
    </w:p>
    <w:p w14:paraId="1FA48F7B" w14:textId="77777777" w:rsidR="007E61AC" w:rsidRPr="007E61AC" w:rsidRDefault="007E61AC" w:rsidP="007E61AC">
      <w:pPr>
        <w:pStyle w:val="BodyTextBullet1"/>
        <w:numPr>
          <w:ilvl w:val="1"/>
          <w:numId w:val="5"/>
        </w:numPr>
      </w:pPr>
      <w:r w:rsidRPr="007E61AC">
        <w:t>Status: So far received two patches both did not work. Sent updated trace logs yesterday to L3 support.</w:t>
      </w:r>
    </w:p>
    <w:p w14:paraId="1FA48F7C" w14:textId="77777777" w:rsidR="007E61AC" w:rsidRDefault="007E61AC" w:rsidP="007E61AC">
      <w:pPr>
        <w:pStyle w:val="BodyTextBullet1"/>
        <w:numPr>
          <w:ilvl w:val="1"/>
          <w:numId w:val="5"/>
        </w:numPr>
      </w:pPr>
      <w:r w:rsidRPr="007E61AC">
        <w:t>Work Around solution: None identified yet.</w:t>
      </w:r>
    </w:p>
    <w:p w14:paraId="1FA48F7D" w14:textId="77777777" w:rsidR="001A5ACC" w:rsidRPr="007E61AC" w:rsidRDefault="001A5ACC" w:rsidP="007E61AC">
      <w:pPr>
        <w:pStyle w:val="BodyTextBullet1"/>
        <w:numPr>
          <w:ilvl w:val="1"/>
          <w:numId w:val="5"/>
        </w:numPr>
      </w:pPr>
      <w:r>
        <w:t xml:space="preserve">Updated </w:t>
      </w:r>
      <w:r w:rsidR="002505A9">
        <w:t>Status:</w:t>
      </w:r>
      <w:r>
        <w:t xml:space="preserve"> Received Patch from IBM and tested in Version 9.0.0.3. Issue is now resolved</w:t>
      </w:r>
    </w:p>
    <w:p w14:paraId="1FA48F7E" w14:textId="77777777" w:rsidR="007E61AC" w:rsidRPr="007E61AC" w:rsidRDefault="007E61AC" w:rsidP="007E61AC">
      <w:pPr>
        <w:pStyle w:val="BodyTextBullet1"/>
        <w:numPr>
          <w:ilvl w:val="1"/>
          <w:numId w:val="5"/>
        </w:numPr>
      </w:pPr>
      <w:r w:rsidRPr="007E61AC">
        <w:t>Latest up</w:t>
      </w:r>
      <w:r w:rsidR="001A5ACC">
        <w:t>date date: 02/29/2016</w:t>
      </w:r>
    </w:p>
    <w:p w14:paraId="1FA48F7F" w14:textId="77777777" w:rsidR="007E61AC" w:rsidRPr="007E61AC" w:rsidRDefault="007E61AC" w:rsidP="007E61AC">
      <w:pPr>
        <w:pStyle w:val="BodyTextBullet1"/>
      </w:pPr>
      <w:r w:rsidRPr="007E61AC">
        <w:t>PMR #: 14104 442 000</w:t>
      </w:r>
    </w:p>
    <w:p w14:paraId="1FA48F80" w14:textId="77777777" w:rsidR="007E61AC" w:rsidRPr="007E61AC" w:rsidRDefault="007E61AC" w:rsidP="007E61AC">
      <w:pPr>
        <w:pStyle w:val="BodyTextBullet1"/>
        <w:numPr>
          <w:ilvl w:val="1"/>
          <w:numId w:val="5"/>
        </w:numPr>
      </w:pPr>
      <w:r w:rsidRPr="007E61AC">
        <w:t xml:space="preserve">Brief Description about the problem: </w:t>
      </w:r>
      <w:proofErr w:type="spellStart"/>
      <w:r w:rsidRPr="007E61AC">
        <w:t>JMSOutput</w:t>
      </w:r>
      <w:proofErr w:type="spellEnd"/>
      <w:r w:rsidRPr="007E61AC">
        <w:t xml:space="preserve"> node caching queue information.</w:t>
      </w:r>
    </w:p>
    <w:p w14:paraId="1FA48F81" w14:textId="77777777" w:rsidR="007E61AC" w:rsidRPr="007E61AC" w:rsidRDefault="007E61AC" w:rsidP="007E61AC">
      <w:pPr>
        <w:pStyle w:val="BodyTextBullet1"/>
        <w:numPr>
          <w:ilvl w:val="1"/>
          <w:numId w:val="5"/>
        </w:numPr>
      </w:pPr>
      <w:r w:rsidRPr="007E61AC">
        <w:t xml:space="preserve">Status: Need to provide additional proof that messages </w:t>
      </w:r>
      <w:proofErr w:type="gramStart"/>
      <w:r w:rsidRPr="007E61AC">
        <w:t xml:space="preserve">are indeed </w:t>
      </w:r>
      <w:r w:rsidR="002505A9" w:rsidRPr="007E61AC">
        <w:t>being</w:t>
      </w:r>
      <w:r w:rsidRPr="007E61AC">
        <w:t xml:space="preserve"> published</w:t>
      </w:r>
      <w:proofErr w:type="gramEnd"/>
      <w:r w:rsidRPr="007E61AC">
        <w:t xml:space="preserve"> to same queues. </w:t>
      </w:r>
      <w:r w:rsidR="00C83182">
        <w:t>Based on</w:t>
      </w:r>
      <w:r w:rsidRPr="007E61AC">
        <w:t xml:space="preserve"> the service trace messages </w:t>
      </w:r>
      <w:proofErr w:type="gramStart"/>
      <w:r w:rsidRPr="007E61AC">
        <w:t xml:space="preserve">are </w:t>
      </w:r>
      <w:r w:rsidR="002505A9" w:rsidRPr="007E61AC">
        <w:t>being</w:t>
      </w:r>
      <w:r w:rsidRPr="007E61AC">
        <w:t xml:space="preserve"> published</w:t>
      </w:r>
      <w:proofErr w:type="gramEnd"/>
      <w:r w:rsidRPr="007E61AC">
        <w:t xml:space="preserve"> to </w:t>
      </w:r>
      <w:r w:rsidR="00C83182">
        <w:t xml:space="preserve">the </w:t>
      </w:r>
      <w:r w:rsidRPr="007E61AC">
        <w:t>correct queue.</w:t>
      </w:r>
    </w:p>
    <w:p w14:paraId="1FA48F82" w14:textId="77777777" w:rsidR="007E61AC" w:rsidRDefault="007E61AC" w:rsidP="007E61AC">
      <w:pPr>
        <w:pStyle w:val="BodyTextBullet1"/>
        <w:numPr>
          <w:ilvl w:val="1"/>
          <w:numId w:val="5"/>
        </w:numPr>
      </w:pPr>
      <w:r w:rsidRPr="007E61AC">
        <w:t>Work Around solution: Create separate flow</w:t>
      </w:r>
      <w:r w:rsidR="00C83182">
        <w:t>s</w:t>
      </w:r>
      <w:r w:rsidRPr="007E61AC">
        <w:t xml:space="preserve"> for each JMS queue.</w:t>
      </w:r>
    </w:p>
    <w:p w14:paraId="1FA48F83" w14:textId="77777777" w:rsidR="00B735FB" w:rsidRPr="007E61AC" w:rsidRDefault="00B735FB" w:rsidP="007E61AC">
      <w:pPr>
        <w:pStyle w:val="BodyTextBullet1"/>
        <w:numPr>
          <w:ilvl w:val="1"/>
          <w:numId w:val="5"/>
        </w:numPr>
      </w:pPr>
      <w:r>
        <w:lastRenderedPageBreak/>
        <w:t xml:space="preserve">Updated </w:t>
      </w:r>
      <w:r w:rsidR="002505A9">
        <w:t>Status:</w:t>
      </w:r>
      <w:r>
        <w:t xml:space="preserve"> Received Patch from IBM and Problem is resolved. Now with one flow, messages are routed to different JMS Queue based on sending application id(MSH-03)</w:t>
      </w:r>
    </w:p>
    <w:p w14:paraId="1FA48F84" w14:textId="77777777" w:rsidR="007E61AC" w:rsidRDefault="00B735FB" w:rsidP="007E61AC">
      <w:pPr>
        <w:pStyle w:val="BodyTextBullet1"/>
        <w:numPr>
          <w:ilvl w:val="1"/>
          <w:numId w:val="5"/>
        </w:numPr>
      </w:pPr>
      <w:r>
        <w:t>Latest update date: 02/29/2016</w:t>
      </w:r>
    </w:p>
    <w:p w14:paraId="1FA48F85" w14:textId="77777777" w:rsidR="00373687" w:rsidRPr="007E61AC" w:rsidRDefault="00373687" w:rsidP="00373687">
      <w:pPr>
        <w:pStyle w:val="BodyTextBullet1"/>
        <w:numPr>
          <w:ilvl w:val="0"/>
          <w:numId w:val="0"/>
        </w:numPr>
        <w:ind w:left="1440"/>
      </w:pPr>
    </w:p>
    <w:p w14:paraId="1FA48F86" w14:textId="77777777" w:rsidR="007E61AC" w:rsidRPr="007E61AC" w:rsidRDefault="007E61AC" w:rsidP="00E95534">
      <w:pPr>
        <w:pStyle w:val="BodyTextBullet1"/>
      </w:pPr>
      <w:r w:rsidRPr="007E61AC">
        <w:t>PMR #:30667.442.000</w:t>
      </w:r>
    </w:p>
    <w:p w14:paraId="1FA48F87" w14:textId="77777777" w:rsidR="007E61AC" w:rsidRPr="007E61AC" w:rsidRDefault="007E61AC" w:rsidP="00E95534">
      <w:pPr>
        <w:pStyle w:val="BodyTextBullet1"/>
        <w:numPr>
          <w:ilvl w:val="1"/>
          <w:numId w:val="5"/>
        </w:numPr>
      </w:pPr>
      <w:r w:rsidRPr="007E61AC">
        <w:t>Brief Description about the problem: Unable to secure IIB -&gt; WODM database connection.</w:t>
      </w:r>
    </w:p>
    <w:p w14:paraId="1FA48F88" w14:textId="77777777" w:rsidR="007E61AC" w:rsidRPr="007E61AC" w:rsidRDefault="007E61AC" w:rsidP="00E95534">
      <w:pPr>
        <w:pStyle w:val="BodyTextBullet1"/>
        <w:numPr>
          <w:ilvl w:val="1"/>
          <w:numId w:val="5"/>
        </w:numPr>
      </w:pPr>
      <w:proofErr w:type="gramStart"/>
      <w:r w:rsidRPr="007E61AC">
        <w:t>Current Status</w:t>
      </w:r>
      <w:proofErr w:type="gramEnd"/>
      <w:r w:rsidRPr="007E61AC">
        <w:t xml:space="preserve">: </w:t>
      </w:r>
      <w:r w:rsidR="00C83182">
        <w:t>E</w:t>
      </w:r>
      <w:r w:rsidRPr="007E61AC">
        <w:t xml:space="preserve">scalated to L3 support </w:t>
      </w:r>
      <w:r w:rsidR="00C83182">
        <w:t>on 09/04/2015</w:t>
      </w:r>
      <w:r w:rsidRPr="007E61AC">
        <w:t>.</w:t>
      </w:r>
    </w:p>
    <w:p w14:paraId="1FA48F89" w14:textId="77777777" w:rsidR="007E61AC" w:rsidRDefault="007E61AC" w:rsidP="00E95534">
      <w:pPr>
        <w:pStyle w:val="BodyTextBullet1"/>
        <w:numPr>
          <w:ilvl w:val="1"/>
          <w:numId w:val="5"/>
        </w:numPr>
      </w:pPr>
      <w:r w:rsidRPr="007E61AC">
        <w:t>Work Around solution: Using local version of WODM ruleset, rather than retrieving from WODM.</w:t>
      </w:r>
    </w:p>
    <w:p w14:paraId="1FA48F8A" w14:textId="77777777" w:rsidR="001A5ACC" w:rsidRPr="007E61AC" w:rsidRDefault="001A5ACC" w:rsidP="001A5ACC">
      <w:pPr>
        <w:pStyle w:val="BodyTextBullet1"/>
        <w:numPr>
          <w:ilvl w:val="1"/>
          <w:numId w:val="5"/>
        </w:numPr>
      </w:pPr>
      <w:r>
        <w:t xml:space="preserve">Updated </w:t>
      </w:r>
      <w:r w:rsidR="002505A9">
        <w:t>Status:</w:t>
      </w:r>
      <w:r>
        <w:t xml:space="preserve"> Received Patch from IBM and tested in Version 9.0.0.3 and it is </w:t>
      </w:r>
      <w:r w:rsidR="002505A9">
        <w:t>working</w:t>
      </w:r>
      <w:r>
        <w:t xml:space="preserve"> fine. Issue is now resolved</w:t>
      </w:r>
    </w:p>
    <w:p w14:paraId="1FA48F8B" w14:textId="77777777" w:rsidR="001A5ACC" w:rsidRPr="007E61AC" w:rsidRDefault="001A5ACC" w:rsidP="001A5ACC">
      <w:pPr>
        <w:pStyle w:val="BodyTextBullet1"/>
        <w:numPr>
          <w:ilvl w:val="1"/>
          <w:numId w:val="5"/>
        </w:numPr>
      </w:pPr>
      <w:r w:rsidRPr="007E61AC">
        <w:t>Latest up</w:t>
      </w:r>
      <w:r>
        <w:t>date date: 02/29/2016</w:t>
      </w:r>
    </w:p>
    <w:p w14:paraId="1FA48F8C" w14:textId="77777777" w:rsidR="007E61AC" w:rsidRPr="007E61AC" w:rsidRDefault="007E61AC" w:rsidP="001A5ACC">
      <w:pPr>
        <w:pStyle w:val="BodyTextBullet1"/>
        <w:numPr>
          <w:ilvl w:val="0"/>
          <w:numId w:val="0"/>
        </w:numPr>
        <w:ind w:left="1440"/>
      </w:pPr>
    </w:p>
    <w:p w14:paraId="1FA48F8D" w14:textId="77777777" w:rsidR="00D55CC3" w:rsidRDefault="00D55CC3" w:rsidP="007E61AC">
      <w:pPr>
        <w:pStyle w:val="BodyText"/>
        <w:rPr>
          <w:b/>
          <w:bCs/>
        </w:rPr>
      </w:pPr>
      <w:r>
        <w:br w:type="page"/>
      </w:r>
      <w:bookmarkStart w:id="69" w:name="_Toc385857500"/>
      <w:bookmarkStart w:id="70" w:name="_Toc429490834"/>
      <w:bookmarkStart w:id="71" w:name="_Toc430760722"/>
    </w:p>
    <w:p w14:paraId="1FA48F8E" w14:textId="77777777" w:rsidR="003C47CD" w:rsidRDefault="00911DB1">
      <w:pPr>
        <w:pStyle w:val="Heading1"/>
        <w:numPr>
          <w:ilvl w:val="0"/>
          <w:numId w:val="0"/>
        </w:numPr>
        <w:spacing w:before="360"/>
        <w:ind w:left="720" w:hanging="720"/>
      </w:pPr>
      <w:bookmarkStart w:id="72" w:name="_Toc444596415"/>
      <w:r>
        <w:lastRenderedPageBreak/>
        <w:t xml:space="preserve">Approval </w:t>
      </w:r>
      <w:r w:rsidR="00D55CC3" w:rsidRPr="00D55CC3">
        <w:t>Signature</w:t>
      </w:r>
      <w:bookmarkEnd w:id="69"/>
      <w:bookmarkEnd w:id="70"/>
      <w:bookmarkEnd w:id="71"/>
      <w:bookmarkEnd w:id="72"/>
    </w:p>
    <w:p w14:paraId="1FA48F8F" w14:textId="77777777" w:rsidR="00911DB1" w:rsidRPr="00911DB1" w:rsidRDefault="00911DB1" w:rsidP="00911DB1">
      <w:pPr>
        <w:spacing w:before="240" w:after="240"/>
        <w:rPr>
          <w:rFonts w:eastAsia="Calibri"/>
          <w:sz w:val="24"/>
        </w:rPr>
      </w:pPr>
      <w:r w:rsidRPr="00911DB1">
        <w:rPr>
          <w:rFonts w:eastAsia="Calibri"/>
          <w:sz w:val="24"/>
        </w:rPr>
        <w:t xml:space="preserve">REVIEW DATE: </w:t>
      </w:r>
    </w:p>
    <w:p w14:paraId="1FA48F90" w14:textId="77777777" w:rsidR="00911DB1" w:rsidRPr="00911DB1" w:rsidRDefault="00911DB1" w:rsidP="00911DB1">
      <w:pPr>
        <w:spacing w:before="80" w:after="180"/>
        <w:rPr>
          <w:rFonts w:eastAsia="Calibri"/>
          <w:sz w:val="24"/>
        </w:rPr>
      </w:pPr>
    </w:p>
    <w:p w14:paraId="1FA48F91" w14:textId="77777777" w:rsidR="00911DB1" w:rsidRPr="00911DB1" w:rsidRDefault="00911DB1" w:rsidP="00911DB1">
      <w:pPr>
        <w:spacing w:before="80" w:after="180"/>
        <w:rPr>
          <w:rFonts w:eastAsia="Calibri"/>
          <w:sz w:val="24"/>
        </w:rPr>
      </w:pPr>
      <w:r w:rsidRPr="00911DB1">
        <w:rPr>
          <w:rFonts w:eastAsia="Calibri"/>
          <w:sz w:val="24"/>
        </w:rPr>
        <w:t xml:space="preserve">Signed: ______________________________________________________________________________ </w:t>
      </w:r>
    </w:p>
    <w:p w14:paraId="1FA48F92" w14:textId="77777777" w:rsidR="00911DB1" w:rsidRPr="00911DB1" w:rsidRDefault="00911DB1" w:rsidP="00911DB1">
      <w:pPr>
        <w:tabs>
          <w:tab w:val="left" w:pos="8640"/>
        </w:tabs>
        <w:spacing w:before="80" w:after="180"/>
        <w:rPr>
          <w:rFonts w:eastAsia="Calibri"/>
          <w:sz w:val="24"/>
        </w:rPr>
      </w:pPr>
      <w:r w:rsidRPr="00911DB1">
        <w:rPr>
          <w:rFonts w:eastAsia="Calibri"/>
          <w:sz w:val="24"/>
        </w:rPr>
        <w:t>Integrated Project Team (IPT) Chair</w:t>
      </w:r>
      <w:r w:rsidRPr="00911DB1">
        <w:rPr>
          <w:rFonts w:eastAsia="Calibri"/>
          <w:sz w:val="24"/>
        </w:rPr>
        <w:tab/>
        <w:t>Date</w:t>
      </w:r>
    </w:p>
    <w:p w14:paraId="1FA48F93" w14:textId="77777777" w:rsidR="00911DB1" w:rsidRPr="00911DB1" w:rsidRDefault="00911DB1" w:rsidP="00911DB1">
      <w:pPr>
        <w:spacing w:before="80" w:after="180"/>
        <w:rPr>
          <w:rFonts w:eastAsia="Calibri"/>
          <w:sz w:val="24"/>
        </w:rPr>
      </w:pPr>
    </w:p>
    <w:p w14:paraId="1FA48F94" w14:textId="77777777" w:rsidR="00911DB1" w:rsidRPr="00911DB1" w:rsidRDefault="00911DB1" w:rsidP="00911DB1">
      <w:pPr>
        <w:spacing w:before="80" w:after="180"/>
        <w:rPr>
          <w:rFonts w:eastAsia="Calibri"/>
          <w:sz w:val="24"/>
        </w:rPr>
      </w:pPr>
      <w:r w:rsidRPr="00911DB1">
        <w:rPr>
          <w:rFonts w:eastAsia="Calibri"/>
          <w:sz w:val="24"/>
        </w:rPr>
        <w:t xml:space="preserve">______________________________________________________________________________ </w:t>
      </w:r>
    </w:p>
    <w:p w14:paraId="1FA48F95" w14:textId="77777777" w:rsidR="00911DB1" w:rsidRPr="00911DB1" w:rsidRDefault="00911DB1" w:rsidP="00911DB1">
      <w:pPr>
        <w:tabs>
          <w:tab w:val="left" w:pos="8640"/>
        </w:tabs>
        <w:spacing w:before="80" w:after="180"/>
        <w:rPr>
          <w:rFonts w:eastAsia="Calibri"/>
          <w:sz w:val="24"/>
        </w:rPr>
      </w:pPr>
      <w:r w:rsidRPr="00911DB1">
        <w:rPr>
          <w:rFonts w:eastAsia="Calibri"/>
          <w:sz w:val="24"/>
        </w:rPr>
        <w:t>Business Sponsor</w:t>
      </w:r>
      <w:r w:rsidRPr="00911DB1">
        <w:rPr>
          <w:rFonts w:eastAsia="Calibri"/>
          <w:sz w:val="24"/>
        </w:rPr>
        <w:tab/>
        <w:t>Date</w:t>
      </w:r>
    </w:p>
    <w:p w14:paraId="1FA48F96" w14:textId="77777777" w:rsidR="00911DB1" w:rsidRPr="00911DB1" w:rsidRDefault="00911DB1" w:rsidP="00911DB1">
      <w:pPr>
        <w:spacing w:before="80" w:after="180"/>
        <w:rPr>
          <w:rFonts w:eastAsia="Calibri"/>
          <w:sz w:val="24"/>
        </w:rPr>
      </w:pPr>
    </w:p>
    <w:p w14:paraId="1FA48F97" w14:textId="77777777" w:rsidR="00911DB1" w:rsidRPr="00911DB1" w:rsidRDefault="00911DB1" w:rsidP="00911DB1">
      <w:pPr>
        <w:spacing w:before="80" w:after="180"/>
        <w:rPr>
          <w:rFonts w:eastAsia="Calibri"/>
          <w:sz w:val="24"/>
        </w:rPr>
      </w:pPr>
      <w:r w:rsidRPr="00911DB1">
        <w:rPr>
          <w:rFonts w:eastAsia="Calibri"/>
          <w:sz w:val="24"/>
        </w:rPr>
        <w:t xml:space="preserve">______________________________________________________________________________ </w:t>
      </w:r>
    </w:p>
    <w:p w14:paraId="1FA48F98" w14:textId="77777777" w:rsidR="00911DB1" w:rsidRPr="00911DB1" w:rsidRDefault="00911DB1" w:rsidP="00911DB1">
      <w:pPr>
        <w:tabs>
          <w:tab w:val="left" w:pos="8640"/>
        </w:tabs>
        <w:spacing w:before="80" w:after="180"/>
        <w:rPr>
          <w:rFonts w:eastAsia="Calibri"/>
          <w:sz w:val="24"/>
        </w:rPr>
      </w:pPr>
      <w:r w:rsidRPr="00911DB1">
        <w:rPr>
          <w:rFonts w:eastAsia="Calibri"/>
          <w:sz w:val="24"/>
        </w:rPr>
        <w:t>IT Program Manager</w:t>
      </w:r>
      <w:r w:rsidRPr="00911DB1">
        <w:rPr>
          <w:rFonts w:eastAsia="Calibri"/>
          <w:sz w:val="24"/>
        </w:rPr>
        <w:tab/>
        <w:t>Date</w:t>
      </w:r>
    </w:p>
    <w:p w14:paraId="1FA48F99" w14:textId="77777777" w:rsidR="00911DB1" w:rsidRPr="00911DB1" w:rsidRDefault="00911DB1" w:rsidP="00911DB1">
      <w:pPr>
        <w:spacing w:before="80" w:after="180"/>
        <w:rPr>
          <w:rFonts w:eastAsia="Calibri"/>
          <w:sz w:val="24"/>
        </w:rPr>
      </w:pPr>
    </w:p>
    <w:p w14:paraId="1FA48F9A" w14:textId="77777777" w:rsidR="00911DB1" w:rsidRPr="00911DB1" w:rsidRDefault="00911DB1" w:rsidP="00911DB1">
      <w:pPr>
        <w:spacing w:before="80" w:after="180"/>
        <w:rPr>
          <w:rFonts w:eastAsia="Calibri"/>
          <w:sz w:val="24"/>
        </w:rPr>
      </w:pPr>
      <w:r w:rsidRPr="00911DB1">
        <w:rPr>
          <w:rFonts w:eastAsia="Calibri"/>
          <w:sz w:val="24"/>
        </w:rPr>
        <w:t xml:space="preserve">______________________________________________________________________________ </w:t>
      </w:r>
    </w:p>
    <w:p w14:paraId="1FA48F9B" w14:textId="77777777" w:rsidR="00911DB1" w:rsidRPr="00911DB1" w:rsidRDefault="00911DB1" w:rsidP="00911DB1">
      <w:pPr>
        <w:spacing w:before="80" w:after="180"/>
        <w:rPr>
          <w:rFonts w:eastAsia="Calibri"/>
          <w:sz w:val="24"/>
        </w:rPr>
      </w:pPr>
      <w:r w:rsidRPr="00911DB1">
        <w:rPr>
          <w:rFonts w:eastAsia="Calibri"/>
          <w:sz w:val="24"/>
        </w:rPr>
        <w:t>Project Manager</w:t>
      </w:r>
    </w:p>
    <w:p w14:paraId="1FA48F9C" w14:textId="77777777" w:rsidR="00911DB1" w:rsidRPr="00911DB1" w:rsidRDefault="00911DB1" w:rsidP="00911DB1">
      <w:pPr>
        <w:spacing w:after="200" w:line="276" w:lineRule="auto"/>
        <w:rPr>
          <w:rFonts w:asciiTheme="minorHAnsi" w:eastAsiaTheme="minorHAnsi" w:hAnsiTheme="minorHAnsi" w:cstheme="minorBidi"/>
          <w:szCs w:val="22"/>
        </w:rPr>
      </w:pPr>
    </w:p>
    <w:p w14:paraId="1FA48F9D" w14:textId="77777777" w:rsidR="002563F2" w:rsidRPr="001C1431" w:rsidRDefault="002563F2" w:rsidP="002563F2">
      <w:pPr>
        <w:pStyle w:val="BodyText"/>
      </w:pPr>
    </w:p>
    <w:sectPr w:rsidR="002563F2" w:rsidRPr="001C1431" w:rsidSect="0004613A">
      <w:pgSz w:w="12240" w:h="15840" w:code="1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8DB7726" w14:textId="77777777" w:rsidR="00996478" w:rsidRDefault="00996478">
      <w:r>
        <w:separator/>
      </w:r>
    </w:p>
    <w:p w14:paraId="3676A824" w14:textId="77777777" w:rsidR="00996478" w:rsidRDefault="00996478"/>
  </w:endnote>
  <w:endnote w:type="continuationSeparator" w:id="0">
    <w:p w14:paraId="581E8AB5" w14:textId="77777777" w:rsidR="00996478" w:rsidRDefault="00996478">
      <w:r>
        <w:continuationSeparator/>
      </w:r>
    </w:p>
    <w:p w14:paraId="26BC3572" w14:textId="77777777" w:rsidR="00996478" w:rsidRDefault="0099647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B2604D" w14:textId="77777777" w:rsidR="004906AC" w:rsidRDefault="004906A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1C77558" w14:textId="77777777" w:rsidR="004906AC" w:rsidRDefault="004906AC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2C59485" w14:textId="77777777" w:rsidR="004906AC" w:rsidRDefault="004906AC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A48FC4" w14:textId="77777777" w:rsidR="00A239E8" w:rsidRPr="004906AC" w:rsidRDefault="00A239E8" w:rsidP="004906AC">
    <w:pPr>
      <w:pStyle w:val="Footer"/>
      <w:rPr>
        <w:rStyle w:val="PageNumbe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12F50FA" w14:textId="77777777" w:rsidR="00996478" w:rsidRDefault="00996478">
      <w:r>
        <w:separator/>
      </w:r>
    </w:p>
    <w:p w14:paraId="5F4245AF" w14:textId="77777777" w:rsidR="00996478" w:rsidRDefault="00996478"/>
  </w:footnote>
  <w:footnote w:type="continuationSeparator" w:id="0">
    <w:p w14:paraId="7A614DEC" w14:textId="77777777" w:rsidR="00996478" w:rsidRDefault="00996478">
      <w:r>
        <w:continuationSeparator/>
      </w:r>
    </w:p>
    <w:p w14:paraId="01F75DE9" w14:textId="77777777" w:rsidR="00996478" w:rsidRDefault="0099647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599542" w14:textId="77777777" w:rsidR="004906AC" w:rsidRDefault="004906A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8C9ADF" w14:textId="77777777" w:rsidR="004906AC" w:rsidRDefault="004906AC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1DAC2" w14:textId="77777777" w:rsidR="004906AC" w:rsidRDefault="004906A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747A8"/>
    <w:multiLevelType w:val="multilevel"/>
    <w:tmpl w:val="70480CCA"/>
    <w:styleLink w:val="Headings"/>
    <w:lvl w:ilvl="0">
      <w:start w:val="1"/>
      <w:numFmt w:val="decimal"/>
      <w:pStyle w:val="Heading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Heading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Heading6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pStyle w:val="Heading7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pStyle w:val="Heading8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pStyle w:val="Heading9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>
    <w:nsid w:val="096C3577"/>
    <w:multiLevelType w:val="hybridMultilevel"/>
    <w:tmpl w:val="C5828E9A"/>
    <w:lvl w:ilvl="0" w:tplc="2048BEFC">
      <w:start w:val="1"/>
      <w:numFmt w:val="lowerLetter"/>
      <w:pStyle w:val="BodyTextLettered1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1C88381C"/>
    <w:multiLevelType w:val="hybridMultilevel"/>
    <w:tmpl w:val="BA7EF7CE"/>
    <w:lvl w:ilvl="0" w:tplc="A8B48666">
      <w:start w:val="1"/>
      <w:numFmt w:val="bullet"/>
      <w:pStyle w:val="Instructional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8905A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ECE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D722A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8F2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0384A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9145B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B64C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580E19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7495EFC"/>
    <w:multiLevelType w:val="hybridMultilevel"/>
    <w:tmpl w:val="231C73A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E815826"/>
    <w:multiLevelType w:val="hybridMultilevel"/>
    <w:tmpl w:val="04663B9E"/>
    <w:lvl w:ilvl="0" w:tplc="D4B4BC60">
      <w:start w:val="1"/>
      <w:numFmt w:val="none"/>
      <w:pStyle w:val="InstructionalNote"/>
      <w:lvlText w:val="NOTE:"/>
      <w:lvlJc w:val="left"/>
      <w:pPr>
        <w:tabs>
          <w:tab w:val="num" w:pos="1512"/>
        </w:tabs>
        <w:ind w:left="1512" w:hanging="1152"/>
      </w:pPr>
      <w:rPr>
        <w:rFonts w:ascii="Arial" w:hAnsi="Arial" w:hint="default"/>
        <w:b/>
        <w:i/>
        <w:sz w:val="22"/>
        <w:szCs w:val="22"/>
      </w:rPr>
    </w:lvl>
    <w:lvl w:ilvl="1" w:tplc="517C5F1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F4C538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1DE2F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77A65B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2BE517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1EA9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D256A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1B2D4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E885BC4"/>
    <w:multiLevelType w:val="hybridMultilevel"/>
    <w:tmpl w:val="0F3824F6"/>
    <w:lvl w:ilvl="0" w:tplc="787EF0D8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30CF4423"/>
    <w:multiLevelType w:val="multilevel"/>
    <w:tmpl w:val="F8022308"/>
    <w:lvl w:ilvl="0">
      <w:start w:val="1"/>
      <w:numFmt w:val="decimal"/>
      <w:pStyle w:val="BulletInstruction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">
    <w:nsid w:val="327F5CE7"/>
    <w:multiLevelType w:val="hybridMultilevel"/>
    <w:tmpl w:val="7BC4ADCC"/>
    <w:lvl w:ilvl="0" w:tplc="73E6A4FA">
      <w:start w:val="1"/>
      <w:numFmt w:val="bullet"/>
      <w:pStyle w:val="BodyBullet2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8">
    <w:nsid w:val="3E7E1EA9"/>
    <w:multiLevelType w:val="multilevel"/>
    <w:tmpl w:val="B1ACAB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520"/>
      </w:pPr>
      <w:rPr>
        <w:rFonts w:hint="default"/>
      </w:rPr>
    </w:lvl>
  </w:abstractNum>
  <w:abstractNum w:abstractNumId="9">
    <w:nsid w:val="3FB71E57"/>
    <w:multiLevelType w:val="multilevel"/>
    <w:tmpl w:val="23F837AC"/>
    <w:lvl w:ilvl="0">
      <w:start w:val="1"/>
      <w:numFmt w:val="decimal"/>
      <w:lvlText w:val="%1"/>
      <w:lvlJc w:val="left"/>
      <w:pPr>
        <w:ind w:left="900" w:hanging="9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0" w:hanging="9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00" w:hanging="90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0">
    <w:nsid w:val="42A57D9C"/>
    <w:multiLevelType w:val="multilevel"/>
    <w:tmpl w:val="23F837AC"/>
    <w:lvl w:ilvl="0">
      <w:start w:val="1"/>
      <w:numFmt w:val="decimal"/>
      <w:lvlText w:val="%1"/>
      <w:lvlJc w:val="left"/>
      <w:pPr>
        <w:ind w:left="900" w:hanging="9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90" w:hanging="9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00" w:hanging="90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1">
    <w:nsid w:val="43817003"/>
    <w:multiLevelType w:val="hybridMultilevel"/>
    <w:tmpl w:val="D30E7DC8"/>
    <w:lvl w:ilvl="0" w:tplc="443E9238">
      <w:start w:val="1"/>
      <w:numFmt w:val="decimal"/>
      <w:lvlText w:val="%1.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4BC63E69"/>
    <w:multiLevelType w:val="multilevel"/>
    <w:tmpl w:val="58E47D88"/>
    <w:lvl w:ilvl="0">
      <w:start w:val="1"/>
      <w:numFmt w:val="upperLetter"/>
      <w:pStyle w:val="Appendix1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pStyle w:val="Appendix2"/>
      <w:lvlText w:val="%1.%2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13">
    <w:nsid w:val="4E931790"/>
    <w:multiLevelType w:val="hybridMultilevel"/>
    <w:tmpl w:val="C60652C6"/>
    <w:lvl w:ilvl="0" w:tplc="04090001">
      <w:start w:val="1"/>
      <w:numFmt w:val="bullet"/>
      <w:pStyle w:val="TableBullets"/>
      <w:lvlText w:val="-"/>
      <w:lvlJc w:val="left"/>
      <w:pPr>
        <w:ind w:left="808" w:hanging="360"/>
      </w:pPr>
      <w:rPr>
        <w:rFonts w:ascii="Arial Bold" w:hAnsi="Arial Bold" w:hint="default"/>
        <w:b/>
        <w:i w:val="0"/>
        <w:color w:val="auto"/>
        <w:sz w:val="32"/>
      </w:rPr>
    </w:lvl>
    <w:lvl w:ilvl="1" w:tplc="04090003">
      <w:start w:val="1"/>
      <w:numFmt w:val="bullet"/>
      <w:lvlText w:val="o"/>
      <w:lvlJc w:val="left"/>
      <w:pPr>
        <w:ind w:left="15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68" w:hanging="360"/>
      </w:pPr>
      <w:rPr>
        <w:rFonts w:ascii="Wingdings" w:hAnsi="Wingdings" w:hint="default"/>
      </w:rPr>
    </w:lvl>
  </w:abstractNum>
  <w:abstractNum w:abstractNumId="14">
    <w:nsid w:val="581571F7"/>
    <w:multiLevelType w:val="hybridMultilevel"/>
    <w:tmpl w:val="13EC8F6A"/>
    <w:lvl w:ilvl="0" w:tplc="04090001">
      <w:start w:val="1"/>
      <w:numFmt w:val="bullet"/>
      <w:pStyle w:val="BodyTextBullet2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9277581"/>
    <w:multiLevelType w:val="hybridMultilevel"/>
    <w:tmpl w:val="668C62B6"/>
    <w:lvl w:ilvl="0" w:tplc="AF223D6A">
      <w:start w:val="1"/>
      <w:numFmt w:val="lowerRoman"/>
      <w:pStyle w:val="BodyTextBullet-Numbered3"/>
      <w:lvlText w:val="%1."/>
      <w:lvlJc w:val="right"/>
      <w:pPr>
        <w:ind w:left="153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6">
    <w:nsid w:val="5D967C99"/>
    <w:multiLevelType w:val="hybridMultilevel"/>
    <w:tmpl w:val="BA7A69A8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5E7C0D74"/>
    <w:multiLevelType w:val="multilevel"/>
    <w:tmpl w:val="B7A855FE"/>
    <w:lvl w:ilvl="0">
      <w:start w:val="1"/>
      <w:numFmt w:val="decimal"/>
      <w:pStyle w:val="BodyTextBullet-Requirement1"/>
      <w:lvlText w:val="REQ-%1."/>
      <w:lvlJc w:val="left"/>
      <w:pPr>
        <w:ind w:left="1440" w:hanging="1080"/>
      </w:pPr>
      <w:rPr>
        <w:rFonts w:hint="default"/>
      </w:rPr>
    </w:lvl>
    <w:lvl w:ilvl="1">
      <w:start w:val="1"/>
      <w:numFmt w:val="lowerLetter"/>
      <w:pStyle w:val="BodyTextBullet-Requirement2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>
    <w:nsid w:val="606A0D49"/>
    <w:multiLevelType w:val="multilevel"/>
    <w:tmpl w:val="7772D7E8"/>
    <w:lvl w:ilvl="0">
      <w:start w:val="1"/>
      <w:numFmt w:val="upperLetter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Appendix11"/>
      <w:lvlText w:val="%1.%2."/>
      <w:lvlJc w:val="left"/>
      <w:pPr>
        <w:tabs>
          <w:tab w:val="num" w:pos="1080"/>
        </w:tabs>
        <w:ind w:left="360" w:hanging="360"/>
      </w:pPr>
      <w:rPr>
        <w:rFonts w:hint="default"/>
      </w:rPr>
    </w:lvl>
    <w:lvl w:ilvl="2">
      <w:start w:val="1"/>
      <w:numFmt w:val="decimal"/>
      <w:lvlText w:val="%1.%3.%2"/>
      <w:lvlJc w:val="left"/>
      <w:pPr>
        <w:tabs>
          <w:tab w:val="num" w:pos="180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3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4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80"/>
        </w:tabs>
        <w:ind w:left="4320" w:hanging="1440"/>
      </w:pPr>
      <w:rPr>
        <w:rFonts w:hint="default"/>
      </w:rPr>
    </w:lvl>
  </w:abstractNum>
  <w:abstractNum w:abstractNumId="19">
    <w:nsid w:val="62187BB6"/>
    <w:multiLevelType w:val="hybridMultilevel"/>
    <w:tmpl w:val="6CE4D992"/>
    <w:lvl w:ilvl="0" w:tplc="443E9238">
      <w:start w:val="1"/>
      <w:numFmt w:val="decimal"/>
      <w:lvlText w:val="%1.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669476B0"/>
    <w:multiLevelType w:val="hybridMultilevel"/>
    <w:tmpl w:val="F2A8D09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6A42304A"/>
    <w:multiLevelType w:val="hybridMultilevel"/>
    <w:tmpl w:val="9226248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5C2438"/>
    <w:multiLevelType w:val="hybridMultilevel"/>
    <w:tmpl w:val="9CEEF7A4"/>
    <w:lvl w:ilvl="0" w:tplc="ECE217BE">
      <w:start w:val="1"/>
      <w:numFmt w:val="decimal"/>
      <w:pStyle w:val="BodyTextNumbered2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1E84248A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36B66468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3F4A67F8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C94D5B2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91C81946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10A60D0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B785AD0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3CDAC7C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">
    <w:nsid w:val="6F182A87"/>
    <w:multiLevelType w:val="hybridMultilevel"/>
    <w:tmpl w:val="57224BEE"/>
    <w:lvl w:ilvl="0" w:tplc="59A232A8">
      <w:start w:val="1"/>
      <w:numFmt w:val="decimal"/>
      <w:pStyle w:val="BodyTextNumbered1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1B911BF"/>
    <w:multiLevelType w:val="hybridMultilevel"/>
    <w:tmpl w:val="849CE9D6"/>
    <w:lvl w:ilvl="0" w:tplc="787EF0D8">
      <w:start w:val="1"/>
      <w:numFmt w:val="decimal"/>
      <w:pStyle w:val="BodyTextBullet-Numbered1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73B1173E"/>
    <w:multiLevelType w:val="hybridMultilevel"/>
    <w:tmpl w:val="2640D13E"/>
    <w:lvl w:ilvl="0" w:tplc="0414D528">
      <w:start w:val="1"/>
      <w:numFmt w:val="lowerLetter"/>
      <w:pStyle w:val="BodyTextLett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E9949A4A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</w:rPr>
    </w:lvl>
    <w:lvl w:ilvl="2" w:tplc="944465B6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592AFC4C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752A5064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A132A38C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E23A4E1C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27648BC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AED49540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6">
    <w:nsid w:val="73C52478"/>
    <w:multiLevelType w:val="hybridMultilevel"/>
    <w:tmpl w:val="0AFA8706"/>
    <w:lvl w:ilvl="0" w:tplc="8BE41FCA">
      <w:start w:val="1"/>
      <w:numFmt w:val="lowerLetter"/>
      <w:pStyle w:val="BodyTextBullet-Numbered2"/>
      <w:lvlText w:val="%1."/>
      <w:lvlJc w:val="left"/>
      <w:pPr>
        <w:ind w:left="1080" w:hanging="360"/>
      </w:pPr>
    </w:lvl>
    <w:lvl w:ilvl="1" w:tplc="0409001B">
      <w:start w:val="1"/>
      <w:numFmt w:val="lowerRoman"/>
      <w:lvlText w:val="%2."/>
      <w:lvlJc w:val="righ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>
    <w:nsid w:val="7E0976B2"/>
    <w:multiLevelType w:val="hybridMultilevel"/>
    <w:tmpl w:val="91E460C2"/>
    <w:lvl w:ilvl="0" w:tplc="5A587630">
      <w:start w:val="9"/>
      <w:numFmt w:val="bullet"/>
      <w:lvlText w:val=""/>
      <w:lvlJc w:val="left"/>
      <w:pPr>
        <w:ind w:left="1080" w:hanging="72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9D06EE"/>
    <w:multiLevelType w:val="hybridMultilevel"/>
    <w:tmpl w:val="29E0F7D2"/>
    <w:lvl w:ilvl="0" w:tplc="3D8237BE">
      <w:start w:val="1"/>
      <w:numFmt w:val="bullet"/>
      <w:pStyle w:val="BodyText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674599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E5236C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AEC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21A6C3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24ABA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A046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1F6EDC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B42D95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2"/>
  </w:num>
  <w:num w:numId="3">
    <w:abstractNumId w:val="1"/>
  </w:num>
  <w:num w:numId="4">
    <w:abstractNumId w:val="25"/>
  </w:num>
  <w:num w:numId="5">
    <w:abstractNumId w:val="28"/>
  </w:num>
  <w:num w:numId="6">
    <w:abstractNumId w:val="14"/>
  </w:num>
  <w:num w:numId="7">
    <w:abstractNumId w:val="4"/>
  </w:num>
  <w:num w:numId="8">
    <w:abstractNumId w:val="2"/>
  </w:num>
  <w:num w:numId="9">
    <w:abstractNumId w:val="7"/>
  </w:num>
  <w:num w:numId="10">
    <w:abstractNumId w:val="12"/>
  </w:num>
  <w:num w:numId="11">
    <w:abstractNumId w:val="6"/>
  </w:num>
  <w:num w:numId="12">
    <w:abstractNumId w:val="18"/>
  </w:num>
  <w:num w:numId="13">
    <w:abstractNumId w:val="0"/>
    <w:lvlOverride w:ilvl="0">
      <w:lvl w:ilvl="0">
        <w:numFmt w:val="decimal"/>
        <w:pStyle w:val="Heading1"/>
        <w:lvlText w:val=""/>
        <w:lvlJc w:val="left"/>
      </w:lvl>
    </w:lvlOverride>
    <w:lvlOverride w:ilvl="1">
      <w:lvl w:ilvl="1">
        <w:numFmt w:val="decimal"/>
        <w:pStyle w:val="Heading2"/>
        <w:lvlText w:val=""/>
        <w:lvlJc w:val="left"/>
      </w:lvl>
    </w:lvlOverride>
    <w:lvlOverride w:ilvl="2">
      <w:lvl w:ilvl="2">
        <w:start w:val="1"/>
        <w:numFmt w:val="decimal"/>
        <w:pStyle w:val="Heading3"/>
        <w:lvlText w:val="%1.%2.%3."/>
        <w:lvlJc w:val="left"/>
        <w:pPr>
          <w:ind w:left="1224" w:hanging="504"/>
        </w:pPr>
        <w:rPr>
          <w:rFonts w:hint="default"/>
        </w:rPr>
      </w:lvl>
    </w:lvlOverride>
  </w:num>
  <w:num w:numId="14">
    <w:abstractNumId w:val="15"/>
  </w:num>
  <w:num w:numId="15">
    <w:abstractNumId w:val="24"/>
  </w:num>
  <w:num w:numId="16">
    <w:abstractNumId w:val="13"/>
  </w:num>
  <w:num w:numId="17">
    <w:abstractNumId w:val="27"/>
  </w:num>
  <w:num w:numId="18">
    <w:abstractNumId w:val="21"/>
  </w:num>
  <w:num w:numId="19">
    <w:abstractNumId w:val="19"/>
  </w:num>
  <w:num w:numId="20">
    <w:abstractNumId w:val="11"/>
  </w:num>
  <w:num w:numId="21">
    <w:abstractNumId w:val="20"/>
  </w:num>
  <w:num w:numId="22">
    <w:abstractNumId w:val="16"/>
  </w:num>
  <w:num w:numId="23">
    <w:abstractNumId w:val="3"/>
  </w:num>
  <w:num w:numId="24">
    <w:abstractNumId w:val="23"/>
    <w:lvlOverride w:ilvl="0">
      <w:startOverride w:val="1"/>
    </w:lvlOverride>
  </w:num>
  <w:num w:numId="25">
    <w:abstractNumId w:val="23"/>
    <w:lvlOverride w:ilvl="0">
      <w:startOverride w:val="1"/>
    </w:lvlOverride>
  </w:num>
  <w:num w:numId="26">
    <w:abstractNumId w:val="23"/>
    <w:lvlOverride w:ilvl="0">
      <w:startOverride w:val="1"/>
    </w:lvlOverride>
  </w:num>
  <w:num w:numId="27">
    <w:abstractNumId w:val="5"/>
    <w:lvlOverride w:ilvl="0">
      <w:startOverride w:val="1"/>
    </w:lvlOverride>
  </w:num>
  <w:num w:numId="28">
    <w:abstractNumId w:val="26"/>
  </w:num>
  <w:num w:numId="29">
    <w:abstractNumId w:val="23"/>
    <w:lvlOverride w:ilvl="0">
      <w:startOverride w:val="1"/>
    </w:lvlOverride>
  </w:num>
  <w:num w:numId="30">
    <w:abstractNumId w:val="17"/>
  </w:num>
  <w:num w:numId="31">
    <w:abstractNumId w:val="23"/>
    <w:lvlOverride w:ilvl="0">
      <w:startOverride w:val="1"/>
    </w:lvlOverride>
  </w:num>
  <w:num w:numId="32">
    <w:abstractNumId w:val="23"/>
    <w:lvlOverride w:ilvl="0">
      <w:startOverride w:val="1"/>
    </w:lvlOverride>
  </w:num>
  <w:num w:numId="33">
    <w:abstractNumId w:val="22"/>
    <w:lvlOverride w:ilvl="0">
      <w:startOverride w:val="1"/>
    </w:lvlOverride>
  </w:num>
  <w:num w:numId="34">
    <w:abstractNumId w:val="22"/>
    <w:lvlOverride w:ilvl="0">
      <w:startOverride w:val="1"/>
    </w:lvlOverride>
  </w:num>
  <w:num w:numId="35">
    <w:abstractNumId w:val="22"/>
    <w:lvlOverride w:ilvl="0">
      <w:startOverride w:val="1"/>
    </w:lvlOverride>
  </w:num>
  <w:num w:numId="36">
    <w:abstractNumId w:val="0"/>
  </w:num>
  <w:num w:numId="37">
    <w:abstractNumId w:val="8"/>
  </w:num>
  <w:num w:numId="38">
    <w:abstractNumId w:val="10"/>
  </w:num>
  <w:num w:numId="39">
    <w:abstractNumId w:val="9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hideSpellingErrors/>
  <w:hideGrammaticalErrors/>
  <w:activeWritingStyle w:appName="MSWord" w:lang="en-US" w:vendorID="64" w:dllVersion="131078" w:nlCheck="1" w:checkStyle="0"/>
  <w:activeWritingStyle w:appName="MSWord" w:lang="en-AU" w:vendorID="64" w:dllVersion="131078" w:nlCheck="1" w:checkStyle="1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formatting="1" w:enforcement="0"/>
  <w:defaultTabStop w:val="720"/>
  <w:clickAndTypeStyle w:val="captur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144A"/>
    <w:rsid w:val="00003F4F"/>
    <w:rsid w:val="0000416C"/>
    <w:rsid w:val="000063A7"/>
    <w:rsid w:val="0000675B"/>
    <w:rsid w:val="00006DB8"/>
    <w:rsid w:val="00010140"/>
    <w:rsid w:val="000112E8"/>
    <w:rsid w:val="000114B6"/>
    <w:rsid w:val="00011EE6"/>
    <w:rsid w:val="0001226E"/>
    <w:rsid w:val="000171DA"/>
    <w:rsid w:val="000263BB"/>
    <w:rsid w:val="00030C06"/>
    <w:rsid w:val="0003724B"/>
    <w:rsid w:val="0003771A"/>
    <w:rsid w:val="00040DCD"/>
    <w:rsid w:val="00045762"/>
    <w:rsid w:val="00045F0F"/>
    <w:rsid w:val="0004613A"/>
    <w:rsid w:val="0004636C"/>
    <w:rsid w:val="000512B6"/>
    <w:rsid w:val="00051BC7"/>
    <w:rsid w:val="00060B86"/>
    <w:rsid w:val="000635EC"/>
    <w:rsid w:val="00065453"/>
    <w:rsid w:val="0006580F"/>
    <w:rsid w:val="00065DE6"/>
    <w:rsid w:val="00071609"/>
    <w:rsid w:val="000736F2"/>
    <w:rsid w:val="0007778C"/>
    <w:rsid w:val="000808EC"/>
    <w:rsid w:val="00086D68"/>
    <w:rsid w:val="0009184E"/>
    <w:rsid w:val="00093F46"/>
    <w:rsid w:val="00097617"/>
    <w:rsid w:val="000A50D8"/>
    <w:rsid w:val="000B23F8"/>
    <w:rsid w:val="000B3D5D"/>
    <w:rsid w:val="000B4E3C"/>
    <w:rsid w:val="000C099F"/>
    <w:rsid w:val="000D2A67"/>
    <w:rsid w:val="000D7460"/>
    <w:rsid w:val="000E17AB"/>
    <w:rsid w:val="000E5C72"/>
    <w:rsid w:val="000F3438"/>
    <w:rsid w:val="00101B1F"/>
    <w:rsid w:val="0010320F"/>
    <w:rsid w:val="00104399"/>
    <w:rsid w:val="0010664C"/>
    <w:rsid w:val="00107971"/>
    <w:rsid w:val="001101E0"/>
    <w:rsid w:val="0011326F"/>
    <w:rsid w:val="0011347C"/>
    <w:rsid w:val="0011651C"/>
    <w:rsid w:val="0012060D"/>
    <w:rsid w:val="0012738A"/>
    <w:rsid w:val="00141CDD"/>
    <w:rsid w:val="00151087"/>
    <w:rsid w:val="0015352F"/>
    <w:rsid w:val="001574A4"/>
    <w:rsid w:val="00160824"/>
    <w:rsid w:val="00161ED8"/>
    <w:rsid w:val="001624C3"/>
    <w:rsid w:val="001645B5"/>
    <w:rsid w:val="00165AB8"/>
    <w:rsid w:val="0016660C"/>
    <w:rsid w:val="00170E4B"/>
    <w:rsid w:val="00172D7F"/>
    <w:rsid w:val="00175C2D"/>
    <w:rsid w:val="001760E5"/>
    <w:rsid w:val="00180235"/>
    <w:rsid w:val="0018322E"/>
    <w:rsid w:val="00186009"/>
    <w:rsid w:val="00196189"/>
    <w:rsid w:val="001964B0"/>
    <w:rsid w:val="001A3C5C"/>
    <w:rsid w:val="001A5ACC"/>
    <w:rsid w:val="001A75D9"/>
    <w:rsid w:val="001B0B28"/>
    <w:rsid w:val="001B5187"/>
    <w:rsid w:val="001B5CEC"/>
    <w:rsid w:val="001C1431"/>
    <w:rsid w:val="001C4D28"/>
    <w:rsid w:val="001C658F"/>
    <w:rsid w:val="001C6D26"/>
    <w:rsid w:val="001D0085"/>
    <w:rsid w:val="001D3222"/>
    <w:rsid w:val="001D4982"/>
    <w:rsid w:val="001D6650"/>
    <w:rsid w:val="001E4B39"/>
    <w:rsid w:val="001F713E"/>
    <w:rsid w:val="001F7F86"/>
    <w:rsid w:val="002006C3"/>
    <w:rsid w:val="00202BAD"/>
    <w:rsid w:val="00203766"/>
    <w:rsid w:val="0021144A"/>
    <w:rsid w:val="0021583E"/>
    <w:rsid w:val="00217034"/>
    <w:rsid w:val="00222D14"/>
    <w:rsid w:val="002273CA"/>
    <w:rsid w:val="00232CFF"/>
    <w:rsid w:val="00234111"/>
    <w:rsid w:val="00237729"/>
    <w:rsid w:val="002505A9"/>
    <w:rsid w:val="00251EAE"/>
    <w:rsid w:val="00252BD5"/>
    <w:rsid w:val="002563F2"/>
    <w:rsid w:val="00256419"/>
    <w:rsid w:val="00256972"/>
    <w:rsid w:val="00256F04"/>
    <w:rsid w:val="00260393"/>
    <w:rsid w:val="00261167"/>
    <w:rsid w:val="00266D60"/>
    <w:rsid w:val="00267697"/>
    <w:rsid w:val="0027322B"/>
    <w:rsid w:val="00280A53"/>
    <w:rsid w:val="00280B2B"/>
    <w:rsid w:val="00281C97"/>
    <w:rsid w:val="00282EDE"/>
    <w:rsid w:val="00292B10"/>
    <w:rsid w:val="00293FEF"/>
    <w:rsid w:val="002A0C8C"/>
    <w:rsid w:val="002A2EE5"/>
    <w:rsid w:val="002A4907"/>
    <w:rsid w:val="002A6CC7"/>
    <w:rsid w:val="002B3C2B"/>
    <w:rsid w:val="002B5705"/>
    <w:rsid w:val="002C4930"/>
    <w:rsid w:val="002C6335"/>
    <w:rsid w:val="002D02EF"/>
    <w:rsid w:val="002D0B2F"/>
    <w:rsid w:val="002D0C49"/>
    <w:rsid w:val="002D1B52"/>
    <w:rsid w:val="002D5204"/>
    <w:rsid w:val="002E030A"/>
    <w:rsid w:val="002E0746"/>
    <w:rsid w:val="002E1D8C"/>
    <w:rsid w:val="002E751D"/>
    <w:rsid w:val="002F0076"/>
    <w:rsid w:val="002F165E"/>
    <w:rsid w:val="002F5410"/>
    <w:rsid w:val="002F55EB"/>
    <w:rsid w:val="002F6E85"/>
    <w:rsid w:val="00301F84"/>
    <w:rsid w:val="0030259B"/>
    <w:rsid w:val="003035CA"/>
    <w:rsid w:val="00303850"/>
    <w:rsid w:val="00303B2C"/>
    <w:rsid w:val="00310905"/>
    <w:rsid w:val="003110DB"/>
    <w:rsid w:val="00314B90"/>
    <w:rsid w:val="0032241E"/>
    <w:rsid w:val="003224BE"/>
    <w:rsid w:val="0032673E"/>
    <w:rsid w:val="00326966"/>
    <w:rsid w:val="003417C9"/>
    <w:rsid w:val="00342E0C"/>
    <w:rsid w:val="003438E1"/>
    <w:rsid w:val="00344E13"/>
    <w:rsid w:val="00346959"/>
    <w:rsid w:val="00353152"/>
    <w:rsid w:val="00354CD1"/>
    <w:rsid w:val="003565ED"/>
    <w:rsid w:val="00371BC3"/>
    <w:rsid w:val="00372700"/>
    <w:rsid w:val="00373687"/>
    <w:rsid w:val="00373981"/>
    <w:rsid w:val="00376DD4"/>
    <w:rsid w:val="00383B45"/>
    <w:rsid w:val="003928B4"/>
    <w:rsid w:val="00392B05"/>
    <w:rsid w:val="003A33FF"/>
    <w:rsid w:val="003A3CAD"/>
    <w:rsid w:val="003A7306"/>
    <w:rsid w:val="003B03E2"/>
    <w:rsid w:val="003C2662"/>
    <w:rsid w:val="003C304D"/>
    <w:rsid w:val="003C47CD"/>
    <w:rsid w:val="003C7B01"/>
    <w:rsid w:val="003D59EF"/>
    <w:rsid w:val="003D7EA1"/>
    <w:rsid w:val="003E0581"/>
    <w:rsid w:val="003E1F9E"/>
    <w:rsid w:val="003F30DB"/>
    <w:rsid w:val="003F4789"/>
    <w:rsid w:val="004145D9"/>
    <w:rsid w:val="00415B77"/>
    <w:rsid w:val="00423003"/>
    <w:rsid w:val="00423A58"/>
    <w:rsid w:val="00433816"/>
    <w:rsid w:val="00433A61"/>
    <w:rsid w:val="00435399"/>
    <w:rsid w:val="00440A78"/>
    <w:rsid w:val="00444C72"/>
    <w:rsid w:val="00445BF7"/>
    <w:rsid w:val="00451181"/>
    <w:rsid w:val="00452DB6"/>
    <w:rsid w:val="004544D0"/>
    <w:rsid w:val="0045785A"/>
    <w:rsid w:val="00467F6F"/>
    <w:rsid w:val="004730E1"/>
    <w:rsid w:val="00474BBC"/>
    <w:rsid w:val="004754A1"/>
    <w:rsid w:val="00475CCB"/>
    <w:rsid w:val="00477120"/>
    <w:rsid w:val="0048016C"/>
    <w:rsid w:val="004801E6"/>
    <w:rsid w:val="0048184A"/>
    <w:rsid w:val="00483F91"/>
    <w:rsid w:val="00484282"/>
    <w:rsid w:val="0048455F"/>
    <w:rsid w:val="00484570"/>
    <w:rsid w:val="004849B1"/>
    <w:rsid w:val="004906AC"/>
    <w:rsid w:val="004929C8"/>
    <w:rsid w:val="004A28E1"/>
    <w:rsid w:val="004A4B4D"/>
    <w:rsid w:val="004B0DAB"/>
    <w:rsid w:val="004B1D26"/>
    <w:rsid w:val="004B64EC"/>
    <w:rsid w:val="004C28AD"/>
    <w:rsid w:val="004C3AC4"/>
    <w:rsid w:val="004D1095"/>
    <w:rsid w:val="004D1F3B"/>
    <w:rsid w:val="004D3CB7"/>
    <w:rsid w:val="004D3FB6"/>
    <w:rsid w:val="004D4B5A"/>
    <w:rsid w:val="004D5691"/>
    <w:rsid w:val="004D58E8"/>
    <w:rsid w:val="004D5CD2"/>
    <w:rsid w:val="004E1246"/>
    <w:rsid w:val="004F0FB3"/>
    <w:rsid w:val="004F10B2"/>
    <w:rsid w:val="004F3A80"/>
    <w:rsid w:val="00503D43"/>
    <w:rsid w:val="00504BC1"/>
    <w:rsid w:val="00506C75"/>
    <w:rsid w:val="005100F6"/>
    <w:rsid w:val="00510914"/>
    <w:rsid w:val="00515F2A"/>
    <w:rsid w:val="00527B5C"/>
    <w:rsid w:val="00530D34"/>
    <w:rsid w:val="00531CD9"/>
    <w:rsid w:val="005327AE"/>
    <w:rsid w:val="005327F9"/>
    <w:rsid w:val="00532B92"/>
    <w:rsid w:val="005364E9"/>
    <w:rsid w:val="00543E06"/>
    <w:rsid w:val="00554B8F"/>
    <w:rsid w:val="00557206"/>
    <w:rsid w:val="00560721"/>
    <w:rsid w:val="005647C7"/>
    <w:rsid w:val="00566D6A"/>
    <w:rsid w:val="00571778"/>
    <w:rsid w:val="00573FF3"/>
    <w:rsid w:val="00575CFA"/>
    <w:rsid w:val="00576377"/>
    <w:rsid w:val="00577B5B"/>
    <w:rsid w:val="00584F2F"/>
    <w:rsid w:val="00585881"/>
    <w:rsid w:val="00586C18"/>
    <w:rsid w:val="00586F46"/>
    <w:rsid w:val="0059003F"/>
    <w:rsid w:val="00593F1C"/>
    <w:rsid w:val="00594383"/>
    <w:rsid w:val="0059490A"/>
    <w:rsid w:val="005A1C16"/>
    <w:rsid w:val="005A27AB"/>
    <w:rsid w:val="005A3E6C"/>
    <w:rsid w:val="005A69F4"/>
    <w:rsid w:val="005A722B"/>
    <w:rsid w:val="005B5227"/>
    <w:rsid w:val="005B6824"/>
    <w:rsid w:val="005B7CDD"/>
    <w:rsid w:val="005C1468"/>
    <w:rsid w:val="005D18C5"/>
    <w:rsid w:val="005D3B22"/>
    <w:rsid w:val="005D66D2"/>
    <w:rsid w:val="005E1FC1"/>
    <w:rsid w:val="005E2AF9"/>
    <w:rsid w:val="005E3EE1"/>
    <w:rsid w:val="005F0F90"/>
    <w:rsid w:val="005F11F2"/>
    <w:rsid w:val="00600235"/>
    <w:rsid w:val="00606743"/>
    <w:rsid w:val="00614A5E"/>
    <w:rsid w:val="006174A9"/>
    <w:rsid w:val="00620BFA"/>
    <w:rsid w:val="00621F3E"/>
    <w:rsid w:val="006244C7"/>
    <w:rsid w:val="00625761"/>
    <w:rsid w:val="00627922"/>
    <w:rsid w:val="00642849"/>
    <w:rsid w:val="00642B44"/>
    <w:rsid w:val="00644B68"/>
    <w:rsid w:val="0064769E"/>
    <w:rsid w:val="00647B03"/>
    <w:rsid w:val="0065443F"/>
    <w:rsid w:val="0065462C"/>
    <w:rsid w:val="00655F5D"/>
    <w:rsid w:val="00657FB5"/>
    <w:rsid w:val="0066022A"/>
    <w:rsid w:val="00663B92"/>
    <w:rsid w:val="00663FDB"/>
    <w:rsid w:val="00664835"/>
    <w:rsid w:val="00665BF6"/>
    <w:rsid w:val="00666978"/>
    <w:rsid w:val="006670D2"/>
    <w:rsid w:val="006673FC"/>
    <w:rsid w:val="00667E47"/>
    <w:rsid w:val="00670350"/>
    <w:rsid w:val="00673044"/>
    <w:rsid w:val="00677451"/>
    <w:rsid w:val="00680463"/>
    <w:rsid w:val="00680563"/>
    <w:rsid w:val="00682A7B"/>
    <w:rsid w:val="00691431"/>
    <w:rsid w:val="00694ED8"/>
    <w:rsid w:val="00696979"/>
    <w:rsid w:val="006A0FC5"/>
    <w:rsid w:val="006A20A1"/>
    <w:rsid w:val="006A7603"/>
    <w:rsid w:val="006B6A98"/>
    <w:rsid w:val="006C2C49"/>
    <w:rsid w:val="006C330A"/>
    <w:rsid w:val="006C74F4"/>
    <w:rsid w:val="006C7ACD"/>
    <w:rsid w:val="006D1A0E"/>
    <w:rsid w:val="006D4142"/>
    <w:rsid w:val="006D68DA"/>
    <w:rsid w:val="006E190A"/>
    <w:rsid w:val="006E32E0"/>
    <w:rsid w:val="006E492E"/>
    <w:rsid w:val="006E5523"/>
    <w:rsid w:val="006F3644"/>
    <w:rsid w:val="006F68E7"/>
    <w:rsid w:val="006F6D65"/>
    <w:rsid w:val="00702D13"/>
    <w:rsid w:val="00702F5A"/>
    <w:rsid w:val="00704ABC"/>
    <w:rsid w:val="0070666C"/>
    <w:rsid w:val="007069F2"/>
    <w:rsid w:val="00706E8A"/>
    <w:rsid w:val="00714730"/>
    <w:rsid w:val="00715F75"/>
    <w:rsid w:val="007238FF"/>
    <w:rsid w:val="0072569B"/>
    <w:rsid w:val="00725C30"/>
    <w:rsid w:val="0073078F"/>
    <w:rsid w:val="007316E5"/>
    <w:rsid w:val="00731D03"/>
    <w:rsid w:val="00736B0D"/>
    <w:rsid w:val="00742D4B"/>
    <w:rsid w:val="00744F0F"/>
    <w:rsid w:val="00747373"/>
    <w:rsid w:val="0074781C"/>
    <w:rsid w:val="00747FF5"/>
    <w:rsid w:val="00750FDE"/>
    <w:rsid w:val="007537E2"/>
    <w:rsid w:val="00760805"/>
    <w:rsid w:val="00762B56"/>
    <w:rsid w:val="00763DBB"/>
    <w:rsid w:val="007654AB"/>
    <w:rsid w:val="00765E89"/>
    <w:rsid w:val="007674F4"/>
    <w:rsid w:val="00767528"/>
    <w:rsid w:val="00771CD9"/>
    <w:rsid w:val="00772559"/>
    <w:rsid w:val="007809A2"/>
    <w:rsid w:val="00781144"/>
    <w:rsid w:val="007864FA"/>
    <w:rsid w:val="0078769E"/>
    <w:rsid w:val="007926DE"/>
    <w:rsid w:val="00793809"/>
    <w:rsid w:val="007A39CC"/>
    <w:rsid w:val="007A6696"/>
    <w:rsid w:val="007B3D18"/>
    <w:rsid w:val="007B5233"/>
    <w:rsid w:val="007B648B"/>
    <w:rsid w:val="007B65D7"/>
    <w:rsid w:val="007B6C24"/>
    <w:rsid w:val="007C1420"/>
    <w:rsid w:val="007C2551"/>
    <w:rsid w:val="007C2637"/>
    <w:rsid w:val="007D5125"/>
    <w:rsid w:val="007E05D4"/>
    <w:rsid w:val="007E4370"/>
    <w:rsid w:val="007E599C"/>
    <w:rsid w:val="007E61AC"/>
    <w:rsid w:val="007F767C"/>
    <w:rsid w:val="00801B32"/>
    <w:rsid w:val="00803499"/>
    <w:rsid w:val="008034B5"/>
    <w:rsid w:val="00805FE3"/>
    <w:rsid w:val="00806E2E"/>
    <w:rsid w:val="008102F1"/>
    <w:rsid w:val="0081233B"/>
    <w:rsid w:val="008135DE"/>
    <w:rsid w:val="008159EE"/>
    <w:rsid w:val="00821FD9"/>
    <w:rsid w:val="008241A1"/>
    <w:rsid w:val="00825350"/>
    <w:rsid w:val="00827661"/>
    <w:rsid w:val="008308C2"/>
    <w:rsid w:val="00834FCF"/>
    <w:rsid w:val="008426E6"/>
    <w:rsid w:val="008453CB"/>
    <w:rsid w:val="00845BB9"/>
    <w:rsid w:val="00847214"/>
    <w:rsid w:val="00851812"/>
    <w:rsid w:val="00854B3F"/>
    <w:rsid w:val="00856A08"/>
    <w:rsid w:val="00856A66"/>
    <w:rsid w:val="0086014E"/>
    <w:rsid w:val="00863B21"/>
    <w:rsid w:val="00866E6F"/>
    <w:rsid w:val="00871E3C"/>
    <w:rsid w:val="00877403"/>
    <w:rsid w:val="008801D4"/>
    <w:rsid w:val="0088044F"/>
    <w:rsid w:val="0088071B"/>
    <w:rsid w:val="00880C3D"/>
    <w:rsid w:val="00881B41"/>
    <w:rsid w:val="008831EB"/>
    <w:rsid w:val="00886638"/>
    <w:rsid w:val="008873B9"/>
    <w:rsid w:val="00887D77"/>
    <w:rsid w:val="0089169F"/>
    <w:rsid w:val="00895E95"/>
    <w:rsid w:val="008A1731"/>
    <w:rsid w:val="008A4AE4"/>
    <w:rsid w:val="008A50EF"/>
    <w:rsid w:val="008A783A"/>
    <w:rsid w:val="008A7F09"/>
    <w:rsid w:val="008B5C23"/>
    <w:rsid w:val="008B77EA"/>
    <w:rsid w:val="008C2304"/>
    <w:rsid w:val="008C4576"/>
    <w:rsid w:val="008D191D"/>
    <w:rsid w:val="008D1EEB"/>
    <w:rsid w:val="008D3C15"/>
    <w:rsid w:val="008E3EF4"/>
    <w:rsid w:val="008E400A"/>
    <w:rsid w:val="008E661A"/>
    <w:rsid w:val="008F14C5"/>
    <w:rsid w:val="008F298E"/>
    <w:rsid w:val="008F43AA"/>
    <w:rsid w:val="008F5D8C"/>
    <w:rsid w:val="008F7E44"/>
    <w:rsid w:val="009011D4"/>
    <w:rsid w:val="00901D12"/>
    <w:rsid w:val="00904307"/>
    <w:rsid w:val="00906711"/>
    <w:rsid w:val="009071B9"/>
    <w:rsid w:val="00911DB1"/>
    <w:rsid w:val="00912570"/>
    <w:rsid w:val="00916CF0"/>
    <w:rsid w:val="0092175E"/>
    <w:rsid w:val="00922D53"/>
    <w:rsid w:val="009278F4"/>
    <w:rsid w:val="00941859"/>
    <w:rsid w:val="00941C00"/>
    <w:rsid w:val="00942305"/>
    <w:rsid w:val="009453C1"/>
    <w:rsid w:val="00947AE3"/>
    <w:rsid w:val="0095133D"/>
    <w:rsid w:val="00951F3C"/>
    <w:rsid w:val="009573D0"/>
    <w:rsid w:val="00961FED"/>
    <w:rsid w:val="00963632"/>
    <w:rsid w:val="00964F44"/>
    <w:rsid w:val="00967C1C"/>
    <w:rsid w:val="009707E3"/>
    <w:rsid w:val="009763BD"/>
    <w:rsid w:val="009774CA"/>
    <w:rsid w:val="00977586"/>
    <w:rsid w:val="009812CC"/>
    <w:rsid w:val="00984DA0"/>
    <w:rsid w:val="00991613"/>
    <w:rsid w:val="009921F2"/>
    <w:rsid w:val="00996478"/>
    <w:rsid w:val="00996E0A"/>
    <w:rsid w:val="00996FAD"/>
    <w:rsid w:val="009976DD"/>
    <w:rsid w:val="009A0140"/>
    <w:rsid w:val="009A09A6"/>
    <w:rsid w:val="009A0A2F"/>
    <w:rsid w:val="009A67F9"/>
    <w:rsid w:val="009B1957"/>
    <w:rsid w:val="009B1F48"/>
    <w:rsid w:val="009B375F"/>
    <w:rsid w:val="009B3CD1"/>
    <w:rsid w:val="009C4C5F"/>
    <w:rsid w:val="009C53F3"/>
    <w:rsid w:val="009C5F1C"/>
    <w:rsid w:val="009C60C0"/>
    <w:rsid w:val="009D368C"/>
    <w:rsid w:val="009D4125"/>
    <w:rsid w:val="009E2A57"/>
    <w:rsid w:val="009E5115"/>
    <w:rsid w:val="009E67B2"/>
    <w:rsid w:val="009F1E67"/>
    <w:rsid w:val="009F2F03"/>
    <w:rsid w:val="009F5E75"/>
    <w:rsid w:val="009F77D2"/>
    <w:rsid w:val="00A04018"/>
    <w:rsid w:val="00A0550C"/>
    <w:rsid w:val="00A05CA6"/>
    <w:rsid w:val="00A0770A"/>
    <w:rsid w:val="00A136DC"/>
    <w:rsid w:val="00A149C0"/>
    <w:rsid w:val="00A239E8"/>
    <w:rsid w:val="00A24CF9"/>
    <w:rsid w:val="00A25EE8"/>
    <w:rsid w:val="00A276F4"/>
    <w:rsid w:val="00A27EAA"/>
    <w:rsid w:val="00A3369D"/>
    <w:rsid w:val="00A35BC6"/>
    <w:rsid w:val="00A416DF"/>
    <w:rsid w:val="00A43243"/>
    <w:rsid w:val="00A43AA1"/>
    <w:rsid w:val="00A470B6"/>
    <w:rsid w:val="00A5081B"/>
    <w:rsid w:val="00A509B7"/>
    <w:rsid w:val="00A532FA"/>
    <w:rsid w:val="00A72AA6"/>
    <w:rsid w:val="00A73492"/>
    <w:rsid w:val="00A74174"/>
    <w:rsid w:val="00A753C8"/>
    <w:rsid w:val="00A76E75"/>
    <w:rsid w:val="00A83D56"/>
    <w:rsid w:val="00A83EB5"/>
    <w:rsid w:val="00A872D6"/>
    <w:rsid w:val="00A87F24"/>
    <w:rsid w:val="00A91390"/>
    <w:rsid w:val="00A97721"/>
    <w:rsid w:val="00AA04FD"/>
    <w:rsid w:val="00AA0F64"/>
    <w:rsid w:val="00AA337E"/>
    <w:rsid w:val="00AA400C"/>
    <w:rsid w:val="00AA5037"/>
    <w:rsid w:val="00AA635E"/>
    <w:rsid w:val="00AA6982"/>
    <w:rsid w:val="00AA7363"/>
    <w:rsid w:val="00AB07BB"/>
    <w:rsid w:val="00AB173C"/>
    <w:rsid w:val="00AB177C"/>
    <w:rsid w:val="00AB2C7C"/>
    <w:rsid w:val="00AB52CD"/>
    <w:rsid w:val="00AB5700"/>
    <w:rsid w:val="00AD074D"/>
    <w:rsid w:val="00AD2556"/>
    <w:rsid w:val="00AD2D6A"/>
    <w:rsid w:val="00AD4E85"/>
    <w:rsid w:val="00AD50AE"/>
    <w:rsid w:val="00AE0630"/>
    <w:rsid w:val="00AE3375"/>
    <w:rsid w:val="00AE64E8"/>
    <w:rsid w:val="00AF11E0"/>
    <w:rsid w:val="00B04771"/>
    <w:rsid w:val="00B07D5D"/>
    <w:rsid w:val="00B105CA"/>
    <w:rsid w:val="00B11472"/>
    <w:rsid w:val="00B13B57"/>
    <w:rsid w:val="00B140A4"/>
    <w:rsid w:val="00B254C3"/>
    <w:rsid w:val="00B35715"/>
    <w:rsid w:val="00B37753"/>
    <w:rsid w:val="00B4179E"/>
    <w:rsid w:val="00B42B69"/>
    <w:rsid w:val="00B43397"/>
    <w:rsid w:val="00B470C6"/>
    <w:rsid w:val="00B472B0"/>
    <w:rsid w:val="00B603A1"/>
    <w:rsid w:val="00B60D55"/>
    <w:rsid w:val="00B65E79"/>
    <w:rsid w:val="00B667B2"/>
    <w:rsid w:val="00B6706C"/>
    <w:rsid w:val="00B725E5"/>
    <w:rsid w:val="00B735FB"/>
    <w:rsid w:val="00B73E1D"/>
    <w:rsid w:val="00B811B1"/>
    <w:rsid w:val="00B8177A"/>
    <w:rsid w:val="00B83F9C"/>
    <w:rsid w:val="00B84AAD"/>
    <w:rsid w:val="00B859DB"/>
    <w:rsid w:val="00B8745A"/>
    <w:rsid w:val="00B92868"/>
    <w:rsid w:val="00B959D1"/>
    <w:rsid w:val="00BA7124"/>
    <w:rsid w:val="00BB4852"/>
    <w:rsid w:val="00BB52EE"/>
    <w:rsid w:val="00BC2D41"/>
    <w:rsid w:val="00BC55C9"/>
    <w:rsid w:val="00BD0636"/>
    <w:rsid w:val="00BD0E46"/>
    <w:rsid w:val="00BE2C41"/>
    <w:rsid w:val="00BE7AD9"/>
    <w:rsid w:val="00BF04F4"/>
    <w:rsid w:val="00BF1EB7"/>
    <w:rsid w:val="00BF2C5A"/>
    <w:rsid w:val="00BF740D"/>
    <w:rsid w:val="00C0164F"/>
    <w:rsid w:val="00C01952"/>
    <w:rsid w:val="00C01C82"/>
    <w:rsid w:val="00C033C1"/>
    <w:rsid w:val="00C03950"/>
    <w:rsid w:val="00C078AA"/>
    <w:rsid w:val="00C102F8"/>
    <w:rsid w:val="00C13654"/>
    <w:rsid w:val="00C14A02"/>
    <w:rsid w:val="00C16FD4"/>
    <w:rsid w:val="00C206A5"/>
    <w:rsid w:val="00C21A44"/>
    <w:rsid w:val="00C22E8C"/>
    <w:rsid w:val="00C2379A"/>
    <w:rsid w:val="00C2503A"/>
    <w:rsid w:val="00C26A65"/>
    <w:rsid w:val="00C33939"/>
    <w:rsid w:val="00C36584"/>
    <w:rsid w:val="00C36612"/>
    <w:rsid w:val="00C36ED5"/>
    <w:rsid w:val="00C3721E"/>
    <w:rsid w:val="00C37BB1"/>
    <w:rsid w:val="00C37EB4"/>
    <w:rsid w:val="00C4227D"/>
    <w:rsid w:val="00C44C32"/>
    <w:rsid w:val="00C44E3B"/>
    <w:rsid w:val="00C54796"/>
    <w:rsid w:val="00C64167"/>
    <w:rsid w:val="00C66212"/>
    <w:rsid w:val="00C6774A"/>
    <w:rsid w:val="00C72156"/>
    <w:rsid w:val="00C72CB6"/>
    <w:rsid w:val="00C7572E"/>
    <w:rsid w:val="00C75A8F"/>
    <w:rsid w:val="00C77959"/>
    <w:rsid w:val="00C82CC7"/>
    <w:rsid w:val="00C82ED6"/>
    <w:rsid w:val="00C83182"/>
    <w:rsid w:val="00C84F82"/>
    <w:rsid w:val="00C87381"/>
    <w:rsid w:val="00C907C0"/>
    <w:rsid w:val="00C93BF9"/>
    <w:rsid w:val="00C93EFE"/>
    <w:rsid w:val="00C9421A"/>
    <w:rsid w:val="00C946FE"/>
    <w:rsid w:val="00C94E24"/>
    <w:rsid w:val="00C96FD1"/>
    <w:rsid w:val="00CA1477"/>
    <w:rsid w:val="00CA57FB"/>
    <w:rsid w:val="00CA5BCD"/>
    <w:rsid w:val="00CA5DF5"/>
    <w:rsid w:val="00CA74C6"/>
    <w:rsid w:val="00CB2A72"/>
    <w:rsid w:val="00CB7DBB"/>
    <w:rsid w:val="00CC439B"/>
    <w:rsid w:val="00CD26AC"/>
    <w:rsid w:val="00CD4F2E"/>
    <w:rsid w:val="00CD4FD4"/>
    <w:rsid w:val="00CE61F4"/>
    <w:rsid w:val="00CF08BF"/>
    <w:rsid w:val="00CF5A24"/>
    <w:rsid w:val="00D008F5"/>
    <w:rsid w:val="00D0129E"/>
    <w:rsid w:val="00D070E7"/>
    <w:rsid w:val="00D17A06"/>
    <w:rsid w:val="00D22DB9"/>
    <w:rsid w:val="00D24A4B"/>
    <w:rsid w:val="00D3172E"/>
    <w:rsid w:val="00D3642C"/>
    <w:rsid w:val="00D41E05"/>
    <w:rsid w:val="00D4529D"/>
    <w:rsid w:val="00D45493"/>
    <w:rsid w:val="00D51F1C"/>
    <w:rsid w:val="00D55CC3"/>
    <w:rsid w:val="00D60C86"/>
    <w:rsid w:val="00D62908"/>
    <w:rsid w:val="00D65471"/>
    <w:rsid w:val="00D672E7"/>
    <w:rsid w:val="00D713C8"/>
    <w:rsid w:val="00D71B75"/>
    <w:rsid w:val="00D71BC1"/>
    <w:rsid w:val="00D81882"/>
    <w:rsid w:val="00D83562"/>
    <w:rsid w:val="00D865EE"/>
    <w:rsid w:val="00D874BD"/>
    <w:rsid w:val="00D87E85"/>
    <w:rsid w:val="00D93822"/>
    <w:rsid w:val="00D93E96"/>
    <w:rsid w:val="00D94D3C"/>
    <w:rsid w:val="00D957C8"/>
    <w:rsid w:val="00D96735"/>
    <w:rsid w:val="00D96897"/>
    <w:rsid w:val="00D97F16"/>
    <w:rsid w:val="00DA6C7A"/>
    <w:rsid w:val="00DA7E40"/>
    <w:rsid w:val="00DA7EE9"/>
    <w:rsid w:val="00DB0BE6"/>
    <w:rsid w:val="00DB42B8"/>
    <w:rsid w:val="00DB47FF"/>
    <w:rsid w:val="00DB4A3F"/>
    <w:rsid w:val="00DB5D7C"/>
    <w:rsid w:val="00DC13CA"/>
    <w:rsid w:val="00DC3FD5"/>
    <w:rsid w:val="00DC49E2"/>
    <w:rsid w:val="00DC5861"/>
    <w:rsid w:val="00DC7592"/>
    <w:rsid w:val="00DD35D7"/>
    <w:rsid w:val="00DD466D"/>
    <w:rsid w:val="00DD565E"/>
    <w:rsid w:val="00DD6972"/>
    <w:rsid w:val="00DE056F"/>
    <w:rsid w:val="00DE37FC"/>
    <w:rsid w:val="00DE3CA5"/>
    <w:rsid w:val="00DE488B"/>
    <w:rsid w:val="00DE765D"/>
    <w:rsid w:val="00DF25FA"/>
    <w:rsid w:val="00DF6735"/>
    <w:rsid w:val="00E02B61"/>
    <w:rsid w:val="00E03070"/>
    <w:rsid w:val="00E045B6"/>
    <w:rsid w:val="00E065BD"/>
    <w:rsid w:val="00E11526"/>
    <w:rsid w:val="00E118DE"/>
    <w:rsid w:val="00E14BCB"/>
    <w:rsid w:val="00E1736F"/>
    <w:rsid w:val="00E2245D"/>
    <w:rsid w:val="00E22D47"/>
    <w:rsid w:val="00E2381D"/>
    <w:rsid w:val="00E24621"/>
    <w:rsid w:val="00E2463A"/>
    <w:rsid w:val="00E24B21"/>
    <w:rsid w:val="00E25150"/>
    <w:rsid w:val="00E25881"/>
    <w:rsid w:val="00E308BB"/>
    <w:rsid w:val="00E319D1"/>
    <w:rsid w:val="00E3221B"/>
    <w:rsid w:val="00E3386A"/>
    <w:rsid w:val="00E4511B"/>
    <w:rsid w:val="00E47D1B"/>
    <w:rsid w:val="00E54302"/>
    <w:rsid w:val="00E54E10"/>
    <w:rsid w:val="00E55D0E"/>
    <w:rsid w:val="00E5681A"/>
    <w:rsid w:val="00E57CF1"/>
    <w:rsid w:val="00E6140C"/>
    <w:rsid w:val="00E632B5"/>
    <w:rsid w:val="00E63B3A"/>
    <w:rsid w:val="00E64212"/>
    <w:rsid w:val="00E648C4"/>
    <w:rsid w:val="00E654BC"/>
    <w:rsid w:val="00E670EB"/>
    <w:rsid w:val="00E773E8"/>
    <w:rsid w:val="00E831B3"/>
    <w:rsid w:val="00E83895"/>
    <w:rsid w:val="00E84171"/>
    <w:rsid w:val="00E8544C"/>
    <w:rsid w:val="00E9007C"/>
    <w:rsid w:val="00E91DF2"/>
    <w:rsid w:val="00E92A97"/>
    <w:rsid w:val="00E95534"/>
    <w:rsid w:val="00E96B4B"/>
    <w:rsid w:val="00EA04B6"/>
    <w:rsid w:val="00EA1C70"/>
    <w:rsid w:val="00EA333E"/>
    <w:rsid w:val="00EA4B53"/>
    <w:rsid w:val="00EA6E32"/>
    <w:rsid w:val="00EB45EC"/>
    <w:rsid w:val="00EB4A1D"/>
    <w:rsid w:val="00EB771E"/>
    <w:rsid w:val="00EB7F5F"/>
    <w:rsid w:val="00EC0593"/>
    <w:rsid w:val="00EC51AF"/>
    <w:rsid w:val="00ED0FBB"/>
    <w:rsid w:val="00ED2BB6"/>
    <w:rsid w:val="00ED2C30"/>
    <w:rsid w:val="00ED4712"/>
    <w:rsid w:val="00ED699D"/>
    <w:rsid w:val="00EE4C2A"/>
    <w:rsid w:val="00EE7141"/>
    <w:rsid w:val="00EF0C86"/>
    <w:rsid w:val="00F018DF"/>
    <w:rsid w:val="00F02BC7"/>
    <w:rsid w:val="00F034B6"/>
    <w:rsid w:val="00F05C53"/>
    <w:rsid w:val="00F214A8"/>
    <w:rsid w:val="00F222E7"/>
    <w:rsid w:val="00F225AF"/>
    <w:rsid w:val="00F243EB"/>
    <w:rsid w:val="00F243F5"/>
    <w:rsid w:val="00F248A8"/>
    <w:rsid w:val="00F25CC2"/>
    <w:rsid w:val="00F26861"/>
    <w:rsid w:val="00F27375"/>
    <w:rsid w:val="00F33DEC"/>
    <w:rsid w:val="00F361F8"/>
    <w:rsid w:val="00F36EC7"/>
    <w:rsid w:val="00F4062E"/>
    <w:rsid w:val="00F4182E"/>
    <w:rsid w:val="00F41862"/>
    <w:rsid w:val="00F455DE"/>
    <w:rsid w:val="00F45B44"/>
    <w:rsid w:val="00F5014A"/>
    <w:rsid w:val="00F524D9"/>
    <w:rsid w:val="00F527C1"/>
    <w:rsid w:val="00F52B8E"/>
    <w:rsid w:val="00F54831"/>
    <w:rsid w:val="00F54945"/>
    <w:rsid w:val="00F57F42"/>
    <w:rsid w:val="00F601FD"/>
    <w:rsid w:val="00F63BC6"/>
    <w:rsid w:val="00F6698D"/>
    <w:rsid w:val="00F66C62"/>
    <w:rsid w:val="00F676FD"/>
    <w:rsid w:val="00F7216E"/>
    <w:rsid w:val="00F72572"/>
    <w:rsid w:val="00F73FA0"/>
    <w:rsid w:val="00F741A0"/>
    <w:rsid w:val="00F7560F"/>
    <w:rsid w:val="00F866E3"/>
    <w:rsid w:val="00F879AC"/>
    <w:rsid w:val="00F918C3"/>
    <w:rsid w:val="00F91A26"/>
    <w:rsid w:val="00F91FBC"/>
    <w:rsid w:val="00F92EB2"/>
    <w:rsid w:val="00F94C8A"/>
    <w:rsid w:val="00F9794C"/>
    <w:rsid w:val="00FA1BF4"/>
    <w:rsid w:val="00FA25B6"/>
    <w:rsid w:val="00FA5B5C"/>
    <w:rsid w:val="00FA5EDC"/>
    <w:rsid w:val="00FB15D6"/>
    <w:rsid w:val="00FB3D1D"/>
    <w:rsid w:val="00FB5068"/>
    <w:rsid w:val="00FC5464"/>
    <w:rsid w:val="00FD2649"/>
    <w:rsid w:val="00FD2ED5"/>
    <w:rsid w:val="00FD48AE"/>
    <w:rsid w:val="00FE0067"/>
    <w:rsid w:val="00FE0A33"/>
    <w:rsid w:val="00FE0F5C"/>
    <w:rsid w:val="00FE1601"/>
    <w:rsid w:val="00FE37C8"/>
    <w:rsid w:val="00FE3863"/>
    <w:rsid w:val="00FE4E0E"/>
    <w:rsid w:val="00FE7541"/>
    <w:rsid w:val="00FF26FB"/>
    <w:rsid w:val="00FF5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FA48CB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qFormat="1"/>
    <w:lsdException w:name="table of figures" w:uiPriority="99"/>
    <w:lsdException w:name="annotation reference" w:uiPriority="99"/>
    <w:lsdException w:name="List Bullet" w:semiHidden="0" w:unhideWhenUsed="0"/>
    <w:lsdException w:name="List 3" w:semiHidden="0" w:unhideWhenUsed="0"/>
    <w:lsdException w:name="List 4" w:semiHidden="0" w:unhideWhenUsed="0"/>
    <w:lsdException w:name="Title" w:semiHidden="0" w:unhideWhenUsed="0" w:qFormat="1"/>
    <w:lsdException w:name="Message Header" w:semiHidden="0" w:unhideWhenUsed="0"/>
    <w:lsdException w:name="Subtitle" w:semiHidden="0" w:unhideWhenUsed="0" w:qFormat="1"/>
    <w:lsdException w:name="Salutation" w:semiHidden="0" w:unhideWhenUsed="0"/>
    <w:lsdException w:name="Date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3EB5"/>
    <w:rPr>
      <w:sz w:val="22"/>
      <w:szCs w:val="24"/>
    </w:rPr>
  </w:style>
  <w:style w:type="paragraph" w:styleId="Heading1">
    <w:name w:val="heading 1"/>
    <w:next w:val="BodyText"/>
    <w:qFormat/>
    <w:rsid w:val="0089169F"/>
    <w:pPr>
      <w:keepNext/>
      <w:pageBreakBefore/>
      <w:numPr>
        <w:numId w:val="13"/>
      </w:numPr>
      <w:tabs>
        <w:tab w:val="left" w:pos="720"/>
      </w:tabs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kern w:val="32"/>
      <w:sz w:val="36"/>
      <w:szCs w:val="32"/>
    </w:rPr>
  </w:style>
  <w:style w:type="paragraph" w:styleId="Heading2">
    <w:name w:val="heading 2"/>
    <w:basedOn w:val="Heading1"/>
    <w:next w:val="BodyText"/>
    <w:qFormat/>
    <w:rsid w:val="0089169F"/>
    <w:pPr>
      <w:pageBreakBefore w:val="0"/>
      <w:numPr>
        <w:ilvl w:val="1"/>
      </w:numPr>
      <w:tabs>
        <w:tab w:val="clear" w:pos="720"/>
        <w:tab w:val="left" w:pos="900"/>
      </w:tabs>
      <w:outlineLvl w:val="1"/>
    </w:pPr>
    <w:rPr>
      <w:iCs/>
      <w:sz w:val="32"/>
      <w:szCs w:val="28"/>
    </w:rPr>
  </w:style>
  <w:style w:type="paragraph" w:styleId="Heading3">
    <w:name w:val="heading 3"/>
    <w:basedOn w:val="Heading2"/>
    <w:next w:val="BodyText"/>
    <w:qFormat/>
    <w:rsid w:val="0092175E"/>
    <w:pPr>
      <w:numPr>
        <w:ilvl w:val="2"/>
      </w:numPr>
      <w:tabs>
        <w:tab w:val="clear" w:pos="900"/>
        <w:tab w:val="left" w:pos="1080"/>
      </w:tabs>
      <w:ind w:left="2160" w:hanging="1080"/>
      <w:outlineLvl w:val="2"/>
    </w:pPr>
    <w:rPr>
      <w:bCs w:val="0"/>
      <w:iCs w:val="0"/>
      <w:sz w:val="28"/>
      <w:szCs w:val="26"/>
    </w:rPr>
  </w:style>
  <w:style w:type="paragraph" w:styleId="Heading4">
    <w:name w:val="heading 4"/>
    <w:basedOn w:val="Heading3"/>
    <w:next w:val="BodyText"/>
    <w:qFormat/>
    <w:rsid w:val="0032673E"/>
    <w:pPr>
      <w:numPr>
        <w:ilvl w:val="3"/>
      </w:numPr>
      <w:ind w:left="648"/>
      <w:outlineLvl w:val="3"/>
    </w:pPr>
    <w:rPr>
      <w:sz w:val="24"/>
      <w:szCs w:val="28"/>
    </w:rPr>
  </w:style>
  <w:style w:type="paragraph" w:styleId="Heading5">
    <w:name w:val="heading 5"/>
    <w:basedOn w:val="Heading4"/>
    <w:next w:val="BodyText"/>
    <w:qFormat/>
    <w:rsid w:val="0032673E"/>
    <w:pPr>
      <w:numPr>
        <w:ilvl w:val="4"/>
      </w:numPr>
      <w:tabs>
        <w:tab w:val="clear" w:pos="1080"/>
        <w:tab w:val="left" w:pos="2232"/>
      </w:tabs>
      <w:ind w:hanging="2232"/>
      <w:outlineLvl w:val="4"/>
    </w:pPr>
    <w:rPr>
      <w:bCs/>
      <w:iCs/>
      <w:szCs w:val="26"/>
    </w:rPr>
  </w:style>
  <w:style w:type="paragraph" w:styleId="Heading6">
    <w:name w:val="heading 6"/>
    <w:basedOn w:val="Heading5"/>
    <w:next w:val="BodyText"/>
    <w:qFormat/>
    <w:rsid w:val="00372700"/>
    <w:pPr>
      <w:numPr>
        <w:ilvl w:val="5"/>
      </w:numPr>
      <w:tabs>
        <w:tab w:val="clear" w:pos="2232"/>
      </w:tabs>
      <w:ind w:hanging="2736"/>
      <w:outlineLvl w:val="5"/>
    </w:pPr>
    <w:rPr>
      <w:bCs w:val="0"/>
      <w:sz w:val="22"/>
      <w:szCs w:val="22"/>
    </w:rPr>
  </w:style>
  <w:style w:type="paragraph" w:styleId="Heading7">
    <w:name w:val="heading 7"/>
    <w:basedOn w:val="Heading6"/>
    <w:next w:val="BodyText"/>
    <w:qFormat/>
    <w:rsid w:val="0032673E"/>
    <w:pPr>
      <w:numPr>
        <w:ilvl w:val="6"/>
      </w:numPr>
      <w:ind w:hanging="3240"/>
      <w:outlineLvl w:val="6"/>
    </w:pPr>
    <w:rPr>
      <w:sz w:val="24"/>
      <w:szCs w:val="24"/>
    </w:rPr>
  </w:style>
  <w:style w:type="paragraph" w:styleId="Heading8">
    <w:name w:val="heading 8"/>
    <w:basedOn w:val="Heading7"/>
    <w:next w:val="BodyText"/>
    <w:qFormat/>
    <w:rsid w:val="0032673E"/>
    <w:pPr>
      <w:numPr>
        <w:ilvl w:val="7"/>
      </w:numPr>
      <w:ind w:hanging="3744"/>
      <w:outlineLvl w:val="7"/>
    </w:pPr>
    <w:rPr>
      <w:iCs w:val="0"/>
    </w:rPr>
  </w:style>
  <w:style w:type="paragraph" w:styleId="Heading9">
    <w:name w:val="heading 9"/>
    <w:basedOn w:val="Heading8"/>
    <w:next w:val="BodyText"/>
    <w:qFormat/>
    <w:rsid w:val="0032673E"/>
    <w:pPr>
      <w:numPr>
        <w:ilvl w:val="8"/>
      </w:numPr>
      <w:ind w:hanging="4320"/>
      <w:outlineLvl w:val="8"/>
    </w:pPr>
    <w:rPr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 New" w:hAnsi="Courier New" w:cs="Courier New"/>
      <w:color w:val="FFFFFF"/>
      <w:sz w:val="18"/>
      <w:szCs w:val="18"/>
      <w:lang w:eastAsia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link w:val="TitleChar"/>
    <w:qFormat/>
    <w:rsid w:val="001B0B2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color w:val="000000" w:themeColor="text1"/>
      <w:sz w:val="36"/>
      <w:szCs w:val="32"/>
    </w:rPr>
  </w:style>
  <w:style w:type="paragraph" w:customStyle="1" w:styleId="Title2">
    <w:name w:val="Title 2"/>
    <w:rsid w:val="001B0B28"/>
    <w:pPr>
      <w:spacing w:before="120" w:after="120"/>
      <w:jc w:val="center"/>
    </w:pPr>
    <w:rPr>
      <w:rFonts w:ascii="Arial" w:hAnsi="Arial" w:cs="Arial"/>
      <w:b/>
      <w:bCs/>
      <w:color w:val="000000" w:themeColor="text1"/>
      <w:sz w:val="28"/>
      <w:szCs w:val="32"/>
    </w:rPr>
  </w:style>
  <w:style w:type="paragraph" w:customStyle="1" w:styleId="TableHeading">
    <w:name w:val="Table Heading"/>
    <w:rsid w:val="00D713C8"/>
    <w:pPr>
      <w:spacing w:before="60" w:after="60"/>
    </w:pPr>
    <w:rPr>
      <w:rFonts w:ascii="Arial" w:hAnsi="Arial" w:cs="Arial"/>
      <w:b/>
      <w:sz w:val="22"/>
      <w:szCs w:val="22"/>
    </w:rPr>
  </w:style>
  <w:style w:type="paragraph" w:customStyle="1" w:styleId="TableText">
    <w:name w:val="Table Text"/>
    <w:link w:val="TableTextChar"/>
    <w:rsid w:val="001B5187"/>
    <w:pPr>
      <w:spacing w:before="60" w:after="60"/>
    </w:pPr>
    <w:rPr>
      <w:rFonts w:cs="Arial"/>
      <w:sz w:val="22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</w:rPr>
  </w:style>
  <w:style w:type="paragraph" w:customStyle="1" w:styleId="BodyTextBullet1">
    <w:name w:val="Body Text Bullet 1"/>
    <w:rsid w:val="00DC13CA"/>
    <w:pPr>
      <w:numPr>
        <w:numId w:val="5"/>
      </w:numPr>
      <w:spacing w:before="60" w:after="60"/>
    </w:pPr>
    <w:rPr>
      <w:sz w:val="24"/>
    </w:rPr>
  </w:style>
  <w:style w:type="paragraph" w:styleId="TOC1">
    <w:name w:val="toc 1"/>
    <w:basedOn w:val="Normal"/>
    <w:next w:val="Normal"/>
    <w:autoRedefine/>
    <w:uiPriority w:val="39"/>
    <w:rsid w:val="00F866E3"/>
    <w:pPr>
      <w:tabs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5D18C5"/>
    <w:pPr>
      <w:tabs>
        <w:tab w:val="left" w:pos="90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372700"/>
    <w:pPr>
      <w:tabs>
        <w:tab w:val="left" w:pos="144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</w:rPr>
  </w:style>
  <w:style w:type="paragraph" w:customStyle="1" w:styleId="BodyTextNumbered1">
    <w:name w:val="Body Text Numbered 1"/>
    <w:rsid w:val="007A6696"/>
    <w:pPr>
      <w:numPr>
        <w:numId w:val="1"/>
      </w:numPr>
      <w:spacing w:before="60" w:after="60"/>
    </w:pPr>
    <w:rPr>
      <w:sz w:val="24"/>
    </w:rPr>
  </w:style>
  <w:style w:type="paragraph" w:customStyle="1" w:styleId="BodyTextNumbered2">
    <w:name w:val="Body Text Numbered 2"/>
    <w:rsid w:val="00D713C8"/>
    <w:pPr>
      <w:numPr>
        <w:numId w:val="2"/>
      </w:numPr>
      <w:spacing w:before="120" w:after="120"/>
    </w:pPr>
    <w:rPr>
      <w:sz w:val="22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</w:rPr>
  </w:style>
  <w:style w:type="paragraph" w:styleId="Footer">
    <w:name w:val="footer"/>
    <w:link w:val="FooterChar"/>
    <w:uiPriority w:val="99"/>
    <w:rsid w:val="00D713C8"/>
    <w:pPr>
      <w:tabs>
        <w:tab w:val="center" w:pos="4680"/>
        <w:tab w:val="right" w:pos="9360"/>
      </w:tabs>
    </w:pPr>
    <w:rPr>
      <w:rFonts w:cs="Tahoma"/>
      <w:szCs w:val="16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BB52EE"/>
    <w:pPr>
      <w:numPr>
        <w:numId w:val="8"/>
      </w:numPr>
      <w:tabs>
        <w:tab w:val="clear" w:pos="720"/>
        <w:tab w:val="num" w:pos="900"/>
      </w:tabs>
      <w:spacing w:before="60" w:after="60"/>
      <w:ind w:left="907"/>
    </w:pPr>
    <w:rPr>
      <w:i/>
      <w:color w:val="0000FF"/>
      <w:sz w:val="24"/>
      <w:szCs w:val="24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clear" w:pos="900"/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basedOn w:val="InstructionalText1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1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75C2D"/>
    <w:pPr>
      <w:keepNext/>
      <w:keepLines/>
      <w:spacing w:before="240" w:after="6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Lines/>
      <w:numPr>
        <w:numId w:val="12"/>
      </w:numPr>
      <w:tabs>
        <w:tab w:val="clear" w:pos="900"/>
        <w:tab w:val="left" w:pos="720"/>
      </w:tabs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rsid w:val="001B5187"/>
    <w:rPr>
      <w:rFonts w:cs="Arial"/>
      <w:sz w:val="22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rsid w:val="006E5523"/>
    <w:pPr>
      <w:spacing w:before="120" w:after="120"/>
    </w:pPr>
    <w:rPr>
      <w:sz w:val="24"/>
    </w:rPr>
  </w:style>
  <w:style w:type="character" w:customStyle="1" w:styleId="BodyTextChar">
    <w:name w:val="Body Text Char"/>
    <w:link w:val="BodyText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uiPriority w:val="99"/>
    <w:rsid w:val="00F91A26"/>
    <w:rPr>
      <w:rFonts w:cs="Tahoma"/>
      <w:szCs w:val="16"/>
      <w:lang w:val="en-US" w:eastAsia="en-US" w:bidi="ar-SA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numbering" w:customStyle="1" w:styleId="Headings">
    <w:name w:val="Headings"/>
    <w:uiPriority w:val="99"/>
    <w:rsid w:val="00C84F82"/>
    <w:pPr>
      <w:numPr>
        <w:numId w:val="36"/>
      </w:numPr>
    </w:pPr>
  </w:style>
  <w:style w:type="character" w:customStyle="1" w:styleId="TitleChar">
    <w:name w:val="Title Char"/>
    <w:basedOn w:val="DefaultParagraphFont"/>
    <w:link w:val="Title"/>
    <w:rsid w:val="001B0B28"/>
    <w:rPr>
      <w:rFonts w:ascii="Arial" w:hAnsi="Arial" w:cs="Arial"/>
      <w:b/>
      <w:bCs/>
      <w:color w:val="000000" w:themeColor="text1"/>
      <w:sz w:val="36"/>
      <w:szCs w:val="32"/>
    </w:rPr>
  </w:style>
  <w:style w:type="paragraph" w:customStyle="1" w:styleId="InstructionalText">
    <w:name w:val="Instructional Text"/>
    <w:basedOn w:val="Normal"/>
    <w:link w:val="InstructionalTextChar"/>
    <w:uiPriority w:val="99"/>
    <w:rsid w:val="00060B86"/>
    <w:pPr>
      <w:keepLines/>
      <w:autoSpaceDE w:val="0"/>
      <w:autoSpaceDN w:val="0"/>
      <w:adjustRightInd w:val="0"/>
      <w:spacing w:before="60" w:after="120" w:line="240" w:lineRule="atLeast"/>
    </w:pPr>
    <w:rPr>
      <w:rFonts w:ascii="Garamond" w:hAnsi="Garamond"/>
      <w:i/>
      <w:color w:val="0000FF"/>
      <w:sz w:val="24"/>
      <w:szCs w:val="20"/>
    </w:rPr>
  </w:style>
  <w:style w:type="character" w:customStyle="1" w:styleId="InstructionalTextChar">
    <w:name w:val="Instructional Text Char"/>
    <w:basedOn w:val="DefaultParagraphFont"/>
    <w:link w:val="InstructionalText"/>
    <w:uiPriority w:val="99"/>
    <w:locked/>
    <w:rsid w:val="00060B86"/>
    <w:rPr>
      <w:rFonts w:ascii="Garamond" w:hAnsi="Garamond"/>
      <w:i/>
      <w:color w:val="0000FF"/>
      <w:sz w:val="24"/>
    </w:rPr>
  </w:style>
  <w:style w:type="character" w:styleId="CommentReference">
    <w:name w:val="annotation reference"/>
    <w:basedOn w:val="DefaultParagraphFont"/>
    <w:uiPriority w:val="99"/>
    <w:rsid w:val="000635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0635E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0635EC"/>
  </w:style>
  <w:style w:type="paragraph" w:styleId="CommentSubject">
    <w:name w:val="annotation subject"/>
    <w:basedOn w:val="CommentText"/>
    <w:next w:val="CommentText"/>
    <w:link w:val="CommentSubjectChar"/>
    <w:rsid w:val="000635EC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0635EC"/>
    <w:rPr>
      <w:b/>
      <w:bCs/>
    </w:rPr>
  </w:style>
  <w:style w:type="paragraph" w:customStyle="1" w:styleId="BodyTextBullet-Numbered3">
    <w:name w:val="Body Text Bullet - Numbered 3"/>
    <w:basedOn w:val="Normal"/>
    <w:qFormat/>
    <w:rsid w:val="005364E9"/>
    <w:pPr>
      <w:numPr>
        <w:numId w:val="14"/>
      </w:numPr>
      <w:tabs>
        <w:tab w:val="left" w:pos="1080"/>
        <w:tab w:val="left" w:pos="1530"/>
      </w:tabs>
      <w:autoSpaceDE w:val="0"/>
      <w:autoSpaceDN w:val="0"/>
      <w:adjustRightInd w:val="0"/>
      <w:spacing w:before="80" w:after="180"/>
    </w:pPr>
    <w:rPr>
      <w:rFonts w:ascii="Arial" w:eastAsia="Calibri" w:hAnsi="Arial" w:cs="Arial"/>
      <w:sz w:val="24"/>
    </w:rPr>
  </w:style>
  <w:style w:type="table" w:customStyle="1" w:styleId="TableGrid1">
    <w:name w:val="Table Grid1"/>
    <w:basedOn w:val="TableNormal"/>
    <w:next w:val="TableGrid"/>
    <w:rsid w:val="00484570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2">
    <w:name w:val="Table Grid2"/>
    <w:basedOn w:val="TableNormal"/>
    <w:next w:val="TableGrid"/>
    <w:rsid w:val="00E25881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3">
    <w:name w:val="Table Grid3"/>
    <w:basedOn w:val="TableNormal"/>
    <w:next w:val="TableGrid"/>
    <w:rsid w:val="00E25881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paragraph" w:customStyle="1" w:styleId="BodyTextBullet-Numbered1">
    <w:name w:val="Body Text Bullet - Numbered 1"/>
    <w:basedOn w:val="Normal"/>
    <w:qFormat/>
    <w:rsid w:val="008A50EF"/>
    <w:pPr>
      <w:numPr>
        <w:numId w:val="15"/>
      </w:numPr>
      <w:tabs>
        <w:tab w:val="left" w:pos="360"/>
        <w:tab w:val="left" w:pos="720"/>
      </w:tabs>
      <w:spacing w:before="80" w:after="180"/>
    </w:pPr>
    <w:rPr>
      <w:rFonts w:ascii="Arial" w:hAnsi="Arial" w:cs="Arial"/>
      <w:sz w:val="24"/>
    </w:rPr>
  </w:style>
  <w:style w:type="table" w:customStyle="1" w:styleId="TableGrid4">
    <w:name w:val="Table Grid4"/>
    <w:basedOn w:val="TableNormal"/>
    <w:next w:val="TableGrid"/>
    <w:rsid w:val="00E25150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5">
    <w:name w:val="Table Grid5"/>
    <w:basedOn w:val="TableNormal"/>
    <w:next w:val="TableGrid"/>
    <w:rsid w:val="00E25150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6">
    <w:name w:val="Table Grid6"/>
    <w:basedOn w:val="TableNormal"/>
    <w:next w:val="TableGrid"/>
    <w:rsid w:val="00E25150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7">
    <w:name w:val="Table Grid7"/>
    <w:basedOn w:val="TableNormal"/>
    <w:next w:val="TableGrid"/>
    <w:rsid w:val="00E25150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paragraph" w:customStyle="1" w:styleId="TableBullets">
    <w:name w:val="Table Bullets"/>
    <w:qFormat/>
    <w:rsid w:val="00977586"/>
    <w:pPr>
      <w:keepLines/>
      <w:widowControl w:val="0"/>
      <w:numPr>
        <w:numId w:val="16"/>
      </w:numPr>
      <w:spacing w:before="40" w:line="260" w:lineRule="exact"/>
      <w:ind w:left="274" w:hanging="274"/>
      <w:contextualSpacing/>
    </w:pPr>
    <w:rPr>
      <w:rFonts w:ascii="Arial" w:eastAsia="Calibri" w:hAnsi="Arial" w:cs="Arial"/>
      <w:sz w:val="22"/>
      <w:szCs w:val="24"/>
    </w:rPr>
  </w:style>
  <w:style w:type="paragraph" w:styleId="ListParagraph">
    <w:name w:val="List Paragraph"/>
    <w:basedOn w:val="Normal"/>
    <w:uiPriority w:val="34"/>
    <w:qFormat/>
    <w:rsid w:val="008B77EA"/>
    <w:pPr>
      <w:ind w:left="720"/>
      <w:contextualSpacing/>
    </w:pPr>
  </w:style>
  <w:style w:type="paragraph" w:customStyle="1" w:styleId="TitlePage-SOAName">
    <w:name w:val="Title Page - SOA Name"/>
    <w:basedOn w:val="Normal"/>
    <w:qFormat/>
    <w:rsid w:val="00E63B3A"/>
    <w:pPr>
      <w:jc w:val="right"/>
    </w:pPr>
    <w:rPr>
      <w:rFonts w:ascii="Arial" w:eastAsiaTheme="minorHAnsi" w:hAnsi="Arial" w:cs="Arial"/>
      <w:b/>
      <w:bCs/>
      <w:sz w:val="44"/>
      <w:szCs w:val="44"/>
    </w:rPr>
  </w:style>
  <w:style w:type="paragraph" w:styleId="TableofFigures">
    <w:name w:val="table of figures"/>
    <w:basedOn w:val="Normal"/>
    <w:next w:val="Normal"/>
    <w:uiPriority w:val="99"/>
    <w:rsid w:val="00942305"/>
  </w:style>
  <w:style w:type="paragraph" w:customStyle="1" w:styleId="BodyTextBullet-Numbered2">
    <w:name w:val="Body Text Bullet - Numbered 2"/>
    <w:basedOn w:val="BodyTextBullet2"/>
    <w:qFormat/>
    <w:rsid w:val="00C01C82"/>
    <w:pPr>
      <w:numPr>
        <w:numId w:val="28"/>
      </w:numPr>
      <w:tabs>
        <w:tab w:val="left" w:pos="720"/>
        <w:tab w:val="left" w:pos="1080"/>
      </w:tabs>
      <w:spacing w:before="80" w:after="180"/>
    </w:pPr>
    <w:rPr>
      <w:rFonts w:ascii="Arial" w:hAnsi="Arial"/>
      <w:sz w:val="24"/>
    </w:rPr>
  </w:style>
  <w:style w:type="table" w:customStyle="1" w:styleId="TableGrid8">
    <w:name w:val="Table Grid8"/>
    <w:basedOn w:val="TableNormal"/>
    <w:next w:val="TableGrid"/>
    <w:rsid w:val="00C01C82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9">
    <w:name w:val="Table Grid9"/>
    <w:basedOn w:val="TableNormal"/>
    <w:next w:val="TableGrid"/>
    <w:rsid w:val="00C01C82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paragraph" w:customStyle="1" w:styleId="FigureTitle">
    <w:name w:val="Figure Title"/>
    <w:next w:val="BodyText"/>
    <w:qFormat/>
    <w:rsid w:val="0088071B"/>
    <w:pPr>
      <w:keepLines/>
      <w:suppressLineNumbers/>
      <w:jc w:val="center"/>
    </w:pPr>
    <w:rPr>
      <w:rFonts w:ascii="Arial" w:eastAsia="Calibri" w:hAnsi="Arial"/>
      <w:b/>
      <w:sz w:val="18"/>
      <w:szCs w:val="24"/>
    </w:rPr>
  </w:style>
  <w:style w:type="paragraph" w:customStyle="1" w:styleId="BodyTextBullet-Requirement1">
    <w:name w:val="Body Text Bullet - Requirement 1"/>
    <w:basedOn w:val="BodyText"/>
    <w:qFormat/>
    <w:rsid w:val="0088071B"/>
    <w:pPr>
      <w:numPr>
        <w:numId w:val="30"/>
      </w:numPr>
      <w:spacing w:before="80" w:after="180"/>
    </w:pPr>
    <w:rPr>
      <w:rFonts w:ascii="Arial" w:eastAsia="Calibri" w:hAnsi="Arial"/>
      <w:szCs w:val="24"/>
    </w:rPr>
  </w:style>
  <w:style w:type="paragraph" w:customStyle="1" w:styleId="BodyTextBullet-Requirement2">
    <w:name w:val="Body Text Bullet - Requirement 2"/>
    <w:basedOn w:val="BodyText"/>
    <w:qFormat/>
    <w:rsid w:val="0088071B"/>
    <w:pPr>
      <w:numPr>
        <w:ilvl w:val="1"/>
        <w:numId w:val="30"/>
      </w:numPr>
      <w:spacing w:before="80" w:after="180"/>
    </w:pPr>
    <w:rPr>
      <w:rFonts w:ascii="Arial" w:eastAsia="Calibri" w:hAnsi="Arial"/>
      <w:szCs w:val="24"/>
    </w:rPr>
  </w:style>
  <w:style w:type="table" w:customStyle="1" w:styleId="TableGrid10">
    <w:name w:val="Table Grid10"/>
    <w:basedOn w:val="TableNormal"/>
    <w:next w:val="TableGrid"/>
    <w:rsid w:val="006C330A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11">
    <w:name w:val="Table Grid11"/>
    <w:basedOn w:val="TableNormal"/>
    <w:next w:val="TableGrid"/>
    <w:rsid w:val="006C330A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character" w:styleId="PlaceholderText">
    <w:name w:val="Placeholder Text"/>
    <w:basedOn w:val="DefaultParagraphFont"/>
    <w:uiPriority w:val="99"/>
    <w:semiHidden/>
    <w:rsid w:val="001A5ACC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qFormat="1"/>
    <w:lsdException w:name="table of figures" w:uiPriority="99"/>
    <w:lsdException w:name="annotation reference" w:uiPriority="99"/>
    <w:lsdException w:name="List Bullet" w:semiHidden="0" w:unhideWhenUsed="0"/>
    <w:lsdException w:name="List 3" w:semiHidden="0" w:unhideWhenUsed="0"/>
    <w:lsdException w:name="List 4" w:semiHidden="0" w:unhideWhenUsed="0"/>
    <w:lsdException w:name="Title" w:semiHidden="0" w:unhideWhenUsed="0" w:qFormat="1"/>
    <w:lsdException w:name="Message Header" w:semiHidden="0" w:unhideWhenUsed="0"/>
    <w:lsdException w:name="Subtitle" w:semiHidden="0" w:unhideWhenUsed="0" w:qFormat="1"/>
    <w:lsdException w:name="Salutation" w:semiHidden="0" w:unhideWhenUsed="0"/>
    <w:lsdException w:name="Date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3EB5"/>
    <w:rPr>
      <w:sz w:val="22"/>
      <w:szCs w:val="24"/>
    </w:rPr>
  </w:style>
  <w:style w:type="paragraph" w:styleId="Heading1">
    <w:name w:val="heading 1"/>
    <w:next w:val="BodyText"/>
    <w:qFormat/>
    <w:rsid w:val="0089169F"/>
    <w:pPr>
      <w:keepNext/>
      <w:pageBreakBefore/>
      <w:numPr>
        <w:numId w:val="13"/>
      </w:numPr>
      <w:tabs>
        <w:tab w:val="left" w:pos="720"/>
      </w:tabs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kern w:val="32"/>
      <w:sz w:val="36"/>
      <w:szCs w:val="32"/>
    </w:rPr>
  </w:style>
  <w:style w:type="paragraph" w:styleId="Heading2">
    <w:name w:val="heading 2"/>
    <w:basedOn w:val="Heading1"/>
    <w:next w:val="BodyText"/>
    <w:qFormat/>
    <w:rsid w:val="0089169F"/>
    <w:pPr>
      <w:pageBreakBefore w:val="0"/>
      <w:numPr>
        <w:ilvl w:val="1"/>
      </w:numPr>
      <w:tabs>
        <w:tab w:val="clear" w:pos="720"/>
        <w:tab w:val="left" w:pos="900"/>
      </w:tabs>
      <w:outlineLvl w:val="1"/>
    </w:pPr>
    <w:rPr>
      <w:iCs/>
      <w:sz w:val="32"/>
      <w:szCs w:val="28"/>
    </w:rPr>
  </w:style>
  <w:style w:type="paragraph" w:styleId="Heading3">
    <w:name w:val="heading 3"/>
    <w:basedOn w:val="Heading2"/>
    <w:next w:val="BodyText"/>
    <w:qFormat/>
    <w:rsid w:val="0092175E"/>
    <w:pPr>
      <w:numPr>
        <w:ilvl w:val="2"/>
      </w:numPr>
      <w:tabs>
        <w:tab w:val="clear" w:pos="900"/>
        <w:tab w:val="left" w:pos="1080"/>
      </w:tabs>
      <w:ind w:left="2160" w:hanging="1080"/>
      <w:outlineLvl w:val="2"/>
    </w:pPr>
    <w:rPr>
      <w:bCs w:val="0"/>
      <w:iCs w:val="0"/>
      <w:sz w:val="28"/>
      <w:szCs w:val="26"/>
    </w:rPr>
  </w:style>
  <w:style w:type="paragraph" w:styleId="Heading4">
    <w:name w:val="heading 4"/>
    <w:basedOn w:val="Heading3"/>
    <w:next w:val="BodyText"/>
    <w:qFormat/>
    <w:rsid w:val="0032673E"/>
    <w:pPr>
      <w:numPr>
        <w:ilvl w:val="3"/>
      </w:numPr>
      <w:ind w:left="648"/>
      <w:outlineLvl w:val="3"/>
    </w:pPr>
    <w:rPr>
      <w:sz w:val="24"/>
      <w:szCs w:val="28"/>
    </w:rPr>
  </w:style>
  <w:style w:type="paragraph" w:styleId="Heading5">
    <w:name w:val="heading 5"/>
    <w:basedOn w:val="Heading4"/>
    <w:next w:val="BodyText"/>
    <w:qFormat/>
    <w:rsid w:val="0032673E"/>
    <w:pPr>
      <w:numPr>
        <w:ilvl w:val="4"/>
      </w:numPr>
      <w:tabs>
        <w:tab w:val="clear" w:pos="1080"/>
        <w:tab w:val="left" w:pos="2232"/>
      </w:tabs>
      <w:ind w:hanging="2232"/>
      <w:outlineLvl w:val="4"/>
    </w:pPr>
    <w:rPr>
      <w:bCs/>
      <w:iCs/>
      <w:szCs w:val="26"/>
    </w:rPr>
  </w:style>
  <w:style w:type="paragraph" w:styleId="Heading6">
    <w:name w:val="heading 6"/>
    <w:basedOn w:val="Heading5"/>
    <w:next w:val="BodyText"/>
    <w:qFormat/>
    <w:rsid w:val="00372700"/>
    <w:pPr>
      <w:numPr>
        <w:ilvl w:val="5"/>
      </w:numPr>
      <w:tabs>
        <w:tab w:val="clear" w:pos="2232"/>
      </w:tabs>
      <w:ind w:hanging="2736"/>
      <w:outlineLvl w:val="5"/>
    </w:pPr>
    <w:rPr>
      <w:bCs w:val="0"/>
      <w:sz w:val="22"/>
      <w:szCs w:val="22"/>
    </w:rPr>
  </w:style>
  <w:style w:type="paragraph" w:styleId="Heading7">
    <w:name w:val="heading 7"/>
    <w:basedOn w:val="Heading6"/>
    <w:next w:val="BodyText"/>
    <w:qFormat/>
    <w:rsid w:val="0032673E"/>
    <w:pPr>
      <w:numPr>
        <w:ilvl w:val="6"/>
      </w:numPr>
      <w:ind w:hanging="3240"/>
      <w:outlineLvl w:val="6"/>
    </w:pPr>
    <w:rPr>
      <w:sz w:val="24"/>
      <w:szCs w:val="24"/>
    </w:rPr>
  </w:style>
  <w:style w:type="paragraph" w:styleId="Heading8">
    <w:name w:val="heading 8"/>
    <w:basedOn w:val="Heading7"/>
    <w:next w:val="BodyText"/>
    <w:qFormat/>
    <w:rsid w:val="0032673E"/>
    <w:pPr>
      <w:numPr>
        <w:ilvl w:val="7"/>
      </w:numPr>
      <w:ind w:hanging="3744"/>
      <w:outlineLvl w:val="7"/>
    </w:pPr>
    <w:rPr>
      <w:iCs w:val="0"/>
    </w:rPr>
  </w:style>
  <w:style w:type="paragraph" w:styleId="Heading9">
    <w:name w:val="heading 9"/>
    <w:basedOn w:val="Heading8"/>
    <w:next w:val="BodyText"/>
    <w:qFormat/>
    <w:rsid w:val="0032673E"/>
    <w:pPr>
      <w:numPr>
        <w:ilvl w:val="8"/>
      </w:numPr>
      <w:ind w:hanging="4320"/>
      <w:outlineLvl w:val="8"/>
    </w:pPr>
    <w:rPr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 New" w:hAnsi="Courier New" w:cs="Courier New"/>
      <w:color w:val="FFFFFF"/>
      <w:sz w:val="18"/>
      <w:szCs w:val="18"/>
      <w:lang w:eastAsia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link w:val="TitleChar"/>
    <w:qFormat/>
    <w:rsid w:val="001B0B2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color w:val="000000" w:themeColor="text1"/>
      <w:sz w:val="36"/>
      <w:szCs w:val="32"/>
    </w:rPr>
  </w:style>
  <w:style w:type="paragraph" w:customStyle="1" w:styleId="Title2">
    <w:name w:val="Title 2"/>
    <w:rsid w:val="001B0B28"/>
    <w:pPr>
      <w:spacing w:before="120" w:after="120"/>
      <w:jc w:val="center"/>
    </w:pPr>
    <w:rPr>
      <w:rFonts w:ascii="Arial" w:hAnsi="Arial" w:cs="Arial"/>
      <w:b/>
      <w:bCs/>
      <w:color w:val="000000" w:themeColor="text1"/>
      <w:sz w:val="28"/>
      <w:szCs w:val="32"/>
    </w:rPr>
  </w:style>
  <w:style w:type="paragraph" w:customStyle="1" w:styleId="TableHeading">
    <w:name w:val="Table Heading"/>
    <w:rsid w:val="00D713C8"/>
    <w:pPr>
      <w:spacing w:before="60" w:after="60"/>
    </w:pPr>
    <w:rPr>
      <w:rFonts w:ascii="Arial" w:hAnsi="Arial" w:cs="Arial"/>
      <w:b/>
      <w:sz w:val="22"/>
      <w:szCs w:val="22"/>
    </w:rPr>
  </w:style>
  <w:style w:type="paragraph" w:customStyle="1" w:styleId="TableText">
    <w:name w:val="Table Text"/>
    <w:link w:val="TableTextChar"/>
    <w:rsid w:val="001B5187"/>
    <w:pPr>
      <w:spacing w:before="60" w:after="60"/>
    </w:pPr>
    <w:rPr>
      <w:rFonts w:cs="Arial"/>
      <w:sz w:val="22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</w:rPr>
  </w:style>
  <w:style w:type="paragraph" w:customStyle="1" w:styleId="BodyTextBullet1">
    <w:name w:val="Body Text Bullet 1"/>
    <w:rsid w:val="00DC13CA"/>
    <w:pPr>
      <w:numPr>
        <w:numId w:val="5"/>
      </w:numPr>
      <w:spacing w:before="60" w:after="60"/>
    </w:pPr>
    <w:rPr>
      <w:sz w:val="24"/>
    </w:rPr>
  </w:style>
  <w:style w:type="paragraph" w:styleId="TOC1">
    <w:name w:val="toc 1"/>
    <w:basedOn w:val="Normal"/>
    <w:next w:val="Normal"/>
    <w:autoRedefine/>
    <w:uiPriority w:val="39"/>
    <w:rsid w:val="00F866E3"/>
    <w:pPr>
      <w:tabs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5D18C5"/>
    <w:pPr>
      <w:tabs>
        <w:tab w:val="left" w:pos="90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372700"/>
    <w:pPr>
      <w:tabs>
        <w:tab w:val="left" w:pos="144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</w:rPr>
  </w:style>
  <w:style w:type="paragraph" w:customStyle="1" w:styleId="BodyTextNumbered1">
    <w:name w:val="Body Text Numbered 1"/>
    <w:rsid w:val="007A6696"/>
    <w:pPr>
      <w:numPr>
        <w:numId w:val="1"/>
      </w:numPr>
      <w:spacing w:before="60" w:after="60"/>
    </w:pPr>
    <w:rPr>
      <w:sz w:val="24"/>
    </w:rPr>
  </w:style>
  <w:style w:type="paragraph" w:customStyle="1" w:styleId="BodyTextNumbered2">
    <w:name w:val="Body Text Numbered 2"/>
    <w:rsid w:val="00D713C8"/>
    <w:pPr>
      <w:numPr>
        <w:numId w:val="2"/>
      </w:numPr>
      <w:spacing w:before="120" w:after="120"/>
    </w:pPr>
    <w:rPr>
      <w:sz w:val="22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</w:rPr>
  </w:style>
  <w:style w:type="paragraph" w:styleId="Footer">
    <w:name w:val="footer"/>
    <w:link w:val="FooterChar"/>
    <w:uiPriority w:val="99"/>
    <w:rsid w:val="00D713C8"/>
    <w:pPr>
      <w:tabs>
        <w:tab w:val="center" w:pos="4680"/>
        <w:tab w:val="right" w:pos="9360"/>
      </w:tabs>
    </w:pPr>
    <w:rPr>
      <w:rFonts w:cs="Tahoma"/>
      <w:szCs w:val="16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BB52EE"/>
    <w:pPr>
      <w:numPr>
        <w:numId w:val="8"/>
      </w:numPr>
      <w:tabs>
        <w:tab w:val="clear" w:pos="720"/>
        <w:tab w:val="num" w:pos="900"/>
      </w:tabs>
      <w:spacing w:before="60" w:after="60"/>
      <w:ind w:left="907"/>
    </w:pPr>
    <w:rPr>
      <w:i/>
      <w:color w:val="0000FF"/>
      <w:sz w:val="24"/>
      <w:szCs w:val="24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clear" w:pos="900"/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basedOn w:val="InstructionalText1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1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75C2D"/>
    <w:pPr>
      <w:keepNext/>
      <w:keepLines/>
      <w:spacing w:before="240" w:after="6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Lines/>
      <w:numPr>
        <w:numId w:val="12"/>
      </w:numPr>
      <w:tabs>
        <w:tab w:val="clear" w:pos="900"/>
        <w:tab w:val="left" w:pos="720"/>
      </w:tabs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rsid w:val="001B5187"/>
    <w:rPr>
      <w:rFonts w:cs="Arial"/>
      <w:sz w:val="22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rsid w:val="006E5523"/>
    <w:pPr>
      <w:spacing w:before="120" w:after="120"/>
    </w:pPr>
    <w:rPr>
      <w:sz w:val="24"/>
    </w:rPr>
  </w:style>
  <w:style w:type="character" w:customStyle="1" w:styleId="BodyTextChar">
    <w:name w:val="Body Text Char"/>
    <w:link w:val="BodyText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uiPriority w:val="99"/>
    <w:rsid w:val="00F91A26"/>
    <w:rPr>
      <w:rFonts w:cs="Tahoma"/>
      <w:szCs w:val="16"/>
      <w:lang w:val="en-US" w:eastAsia="en-US" w:bidi="ar-SA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numbering" w:customStyle="1" w:styleId="Headings">
    <w:name w:val="Headings"/>
    <w:uiPriority w:val="99"/>
    <w:rsid w:val="00C84F82"/>
    <w:pPr>
      <w:numPr>
        <w:numId w:val="36"/>
      </w:numPr>
    </w:pPr>
  </w:style>
  <w:style w:type="character" w:customStyle="1" w:styleId="TitleChar">
    <w:name w:val="Title Char"/>
    <w:basedOn w:val="DefaultParagraphFont"/>
    <w:link w:val="Title"/>
    <w:rsid w:val="001B0B28"/>
    <w:rPr>
      <w:rFonts w:ascii="Arial" w:hAnsi="Arial" w:cs="Arial"/>
      <w:b/>
      <w:bCs/>
      <w:color w:val="000000" w:themeColor="text1"/>
      <w:sz w:val="36"/>
      <w:szCs w:val="32"/>
    </w:rPr>
  </w:style>
  <w:style w:type="paragraph" w:customStyle="1" w:styleId="InstructionalText">
    <w:name w:val="Instructional Text"/>
    <w:basedOn w:val="Normal"/>
    <w:link w:val="InstructionalTextChar"/>
    <w:uiPriority w:val="99"/>
    <w:rsid w:val="00060B86"/>
    <w:pPr>
      <w:keepLines/>
      <w:autoSpaceDE w:val="0"/>
      <w:autoSpaceDN w:val="0"/>
      <w:adjustRightInd w:val="0"/>
      <w:spacing w:before="60" w:after="120" w:line="240" w:lineRule="atLeast"/>
    </w:pPr>
    <w:rPr>
      <w:rFonts w:ascii="Garamond" w:hAnsi="Garamond"/>
      <w:i/>
      <w:color w:val="0000FF"/>
      <w:sz w:val="24"/>
      <w:szCs w:val="20"/>
    </w:rPr>
  </w:style>
  <w:style w:type="character" w:customStyle="1" w:styleId="InstructionalTextChar">
    <w:name w:val="Instructional Text Char"/>
    <w:basedOn w:val="DefaultParagraphFont"/>
    <w:link w:val="InstructionalText"/>
    <w:uiPriority w:val="99"/>
    <w:locked/>
    <w:rsid w:val="00060B86"/>
    <w:rPr>
      <w:rFonts w:ascii="Garamond" w:hAnsi="Garamond"/>
      <w:i/>
      <w:color w:val="0000FF"/>
      <w:sz w:val="24"/>
    </w:rPr>
  </w:style>
  <w:style w:type="character" w:styleId="CommentReference">
    <w:name w:val="annotation reference"/>
    <w:basedOn w:val="DefaultParagraphFont"/>
    <w:uiPriority w:val="99"/>
    <w:rsid w:val="000635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0635E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0635EC"/>
  </w:style>
  <w:style w:type="paragraph" w:styleId="CommentSubject">
    <w:name w:val="annotation subject"/>
    <w:basedOn w:val="CommentText"/>
    <w:next w:val="CommentText"/>
    <w:link w:val="CommentSubjectChar"/>
    <w:rsid w:val="000635EC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0635EC"/>
    <w:rPr>
      <w:b/>
      <w:bCs/>
    </w:rPr>
  </w:style>
  <w:style w:type="paragraph" w:customStyle="1" w:styleId="BodyTextBullet-Numbered3">
    <w:name w:val="Body Text Bullet - Numbered 3"/>
    <w:basedOn w:val="Normal"/>
    <w:qFormat/>
    <w:rsid w:val="005364E9"/>
    <w:pPr>
      <w:numPr>
        <w:numId w:val="14"/>
      </w:numPr>
      <w:tabs>
        <w:tab w:val="left" w:pos="1080"/>
        <w:tab w:val="left" w:pos="1530"/>
      </w:tabs>
      <w:autoSpaceDE w:val="0"/>
      <w:autoSpaceDN w:val="0"/>
      <w:adjustRightInd w:val="0"/>
      <w:spacing w:before="80" w:after="180"/>
    </w:pPr>
    <w:rPr>
      <w:rFonts w:ascii="Arial" w:eastAsia="Calibri" w:hAnsi="Arial" w:cs="Arial"/>
      <w:sz w:val="24"/>
    </w:rPr>
  </w:style>
  <w:style w:type="table" w:customStyle="1" w:styleId="TableGrid1">
    <w:name w:val="Table Grid1"/>
    <w:basedOn w:val="TableNormal"/>
    <w:next w:val="TableGrid"/>
    <w:rsid w:val="00484570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2">
    <w:name w:val="Table Grid2"/>
    <w:basedOn w:val="TableNormal"/>
    <w:next w:val="TableGrid"/>
    <w:rsid w:val="00E25881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3">
    <w:name w:val="Table Grid3"/>
    <w:basedOn w:val="TableNormal"/>
    <w:next w:val="TableGrid"/>
    <w:rsid w:val="00E25881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paragraph" w:customStyle="1" w:styleId="BodyTextBullet-Numbered1">
    <w:name w:val="Body Text Bullet - Numbered 1"/>
    <w:basedOn w:val="Normal"/>
    <w:qFormat/>
    <w:rsid w:val="008A50EF"/>
    <w:pPr>
      <w:numPr>
        <w:numId w:val="15"/>
      </w:numPr>
      <w:tabs>
        <w:tab w:val="left" w:pos="360"/>
        <w:tab w:val="left" w:pos="720"/>
      </w:tabs>
      <w:spacing w:before="80" w:after="180"/>
    </w:pPr>
    <w:rPr>
      <w:rFonts w:ascii="Arial" w:hAnsi="Arial" w:cs="Arial"/>
      <w:sz w:val="24"/>
    </w:rPr>
  </w:style>
  <w:style w:type="table" w:customStyle="1" w:styleId="TableGrid4">
    <w:name w:val="Table Grid4"/>
    <w:basedOn w:val="TableNormal"/>
    <w:next w:val="TableGrid"/>
    <w:rsid w:val="00E25150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5">
    <w:name w:val="Table Grid5"/>
    <w:basedOn w:val="TableNormal"/>
    <w:next w:val="TableGrid"/>
    <w:rsid w:val="00E25150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6">
    <w:name w:val="Table Grid6"/>
    <w:basedOn w:val="TableNormal"/>
    <w:next w:val="TableGrid"/>
    <w:rsid w:val="00E25150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7">
    <w:name w:val="Table Grid7"/>
    <w:basedOn w:val="TableNormal"/>
    <w:next w:val="TableGrid"/>
    <w:rsid w:val="00E25150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paragraph" w:customStyle="1" w:styleId="TableBullets">
    <w:name w:val="Table Bullets"/>
    <w:qFormat/>
    <w:rsid w:val="00977586"/>
    <w:pPr>
      <w:keepLines/>
      <w:widowControl w:val="0"/>
      <w:numPr>
        <w:numId w:val="16"/>
      </w:numPr>
      <w:spacing w:before="40" w:line="260" w:lineRule="exact"/>
      <w:ind w:left="274" w:hanging="274"/>
      <w:contextualSpacing/>
    </w:pPr>
    <w:rPr>
      <w:rFonts w:ascii="Arial" w:eastAsia="Calibri" w:hAnsi="Arial" w:cs="Arial"/>
      <w:sz w:val="22"/>
      <w:szCs w:val="24"/>
    </w:rPr>
  </w:style>
  <w:style w:type="paragraph" w:styleId="ListParagraph">
    <w:name w:val="List Paragraph"/>
    <w:basedOn w:val="Normal"/>
    <w:uiPriority w:val="34"/>
    <w:qFormat/>
    <w:rsid w:val="008B77EA"/>
    <w:pPr>
      <w:ind w:left="720"/>
      <w:contextualSpacing/>
    </w:pPr>
  </w:style>
  <w:style w:type="paragraph" w:customStyle="1" w:styleId="TitlePage-SOAName">
    <w:name w:val="Title Page - SOA Name"/>
    <w:basedOn w:val="Normal"/>
    <w:qFormat/>
    <w:rsid w:val="00E63B3A"/>
    <w:pPr>
      <w:jc w:val="right"/>
    </w:pPr>
    <w:rPr>
      <w:rFonts w:ascii="Arial" w:eastAsiaTheme="minorHAnsi" w:hAnsi="Arial" w:cs="Arial"/>
      <w:b/>
      <w:bCs/>
      <w:sz w:val="44"/>
      <w:szCs w:val="44"/>
    </w:rPr>
  </w:style>
  <w:style w:type="paragraph" w:styleId="TableofFigures">
    <w:name w:val="table of figures"/>
    <w:basedOn w:val="Normal"/>
    <w:next w:val="Normal"/>
    <w:uiPriority w:val="99"/>
    <w:rsid w:val="00942305"/>
  </w:style>
  <w:style w:type="paragraph" w:customStyle="1" w:styleId="BodyTextBullet-Numbered2">
    <w:name w:val="Body Text Bullet - Numbered 2"/>
    <w:basedOn w:val="BodyTextBullet2"/>
    <w:qFormat/>
    <w:rsid w:val="00C01C82"/>
    <w:pPr>
      <w:numPr>
        <w:numId w:val="28"/>
      </w:numPr>
      <w:tabs>
        <w:tab w:val="left" w:pos="720"/>
        <w:tab w:val="left" w:pos="1080"/>
      </w:tabs>
      <w:spacing w:before="80" w:after="180"/>
    </w:pPr>
    <w:rPr>
      <w:rFonts w:ascii="Arial" w:hAnsi="Arial"/>
      <w:sz w:val="24"/>
    </w:rPr>
  </w:style>
  <w:style w:type="table" w:customStyle="1" w:styleId="TableGrid8">
    <w:name w:val="Table Grid8"/>
    <w:basedOn w:val="TableNormal"/>
    <w:next w:val="TableGrid"/>
    <w:rsid w:val="00C01C82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9">
    <w:name w:val="Table Grid9"/>
    <w:basedOn w:val="TableNormal"/>
    <w:next w:val="TableGrid"/>
    <w:rsid w:val="00C01C82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paragraph" w:customStyle="1" w:styleId="FigureTitle">
    <w:name w:val="Figure Title"/>
    <w:next w:val="BodyText"/>
    <w:qFormat/>
    <w:rsid w:val="0088071B"/>
    <w:pPr>
      <w:keepLines/>
      <w:suppressLineNumbers/>
      <w:jc w:val="center"/>
    </w:pPr>
    <w:rPr>
      <w:rFonts w:ascii="Arial" w:eastAsia="Calibri" w:hAnsi="Arial"/>
      <w:b/>
      <w:sz w:val="18"/>
      <w:szCs w:val="24"/>
    </w:rPr>
  </w:style>
  <w:style w:type="paragraph" w:customStyle="1" w:styleId="BodyTextBullet-Requirement1">
    <w:name w:val="Body Text Bullet - Requirement 1"/>
    <w:basedOn w:val="BodyText"/>
    <w:qFormat/>
    <w:rsid w:val="0088071B"/>
    <w:pPr>
      <w:numPr>
        <w:numId w:val="30"/>
      </w:numPr>
      <w:spacing w:before="80" w:after="180"/>
    </w:pPr>
    <w:rPr>
      <w:rFonts w:ascii="Arial" w:eastAsia="Calibri" w:hAnsi="Arial"/>
      <w:szCs w:val="24"/>
    </w:rPr>
  </w:style>
  <w:style w:type="paragraph" w:customStyle="1" w:styleId="BodyTextBullet-Requirement2">
    <w:name w:val="Body Text Bullet - Requirement 2"/>
    <w:basedOn w:val="BodyText"/>
    <w:qFormat/>
    <w:rsid w:val="0088071B"/>
    <w:pPr>
      <w:numPr>
        <w:ilvl w:val="1"/>
        <w:numId w:val="30"/>
      </w:numPr>
      <w:spacing w:before="80" w:after="180"/>
    </w:pPr>
    <w:rPr>
      <w:rFonts w:ascii="Arial" w:eastAsia="Calibri" w:hAnsi="Arial"/>
      <w:szCs w:val="24"/>
    </w:rPr>
  </w:style>
  <w:style w:type="table" w:customStyle="1" w:styleId="TableGrid10">
    <w:name w:val="Table Grid10"/>
    <w:basedOn w:val="TableNormal"/>
    <w:next w:val="TableGrid"/>
    <w:rsid w:val="006C330A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table" w:customStyle="1" w:styleId="TableGrid11">
    <w:name w:val="Table Grid11"/>
    <w:basedOn w:val="TableNormal"/>
    <w:next w:val="TableGrid"/>
    <w:rsid w:val="006C330A"/>
    <w:pPr>
      <w:spacing w:before="80" w:after="180"/>
    </w:pPr>
    <w:rPr>
      <w:rFonts w:ascii="Arial" w:eastAsia="Calibri" w:hAnsi="Arial"/>
      <w:sz w:val="22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8" w:type="dxa"/>
        <w:bottom w:w="0" w:type="dxa"/>
        <w:right w:w="58" w:type="dxa"/>
      </w:tblCellMar>
    </w:tblPr>
    <w:tcPr>
      <w:shd w:val="clear" w:color="auto" w:fill="auto"/>
      <w:tcMar>
        <w:left w:w="58" w:type="dxa"/>
        <w:right w:w="58" w:type="dxa"/>
      </w:tcMar>
    </w:tcPr>
    <w:tblStylePr w:type="firstRow">
      <w:tblPr/>
      <w:tcPr>
        <w:shd w:val="clear" w:color="auto" w:fill="8DB3E2"/>
      </w:tcPr>
    </w:tblStylePr>
  </w:style>
  <w:style w:type="character" w:styleId="PlaceholderText">
    <w:name w:val="Placeholder Text"/>
    <w:basedOn w:val="DefaultParagraphFont"/>
    <w:uiPriority w:val="99"/>
    <w:semiHidden/>
    <w:rsid w:val="001A5AC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404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3.emf"/><Relationship Id="rId26" Type="http://schemas.openxmlformats.org/officeDocument/2006/relationships/image" Target="media/image9.png"/><Relationship Id="rId3" Type="http://schemas.microsoft.com/office/2007/relationships/stylesWithEffects" Target="stylesWithEffects.xml"/><Relationship Id="rId21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oleObject" Target="embeddings/oleObject1.bin"/><Relationship Id="rId25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2.emf"/><Relationship Id="rId20" Type="http://schemas.openxmlformats.org/officeDocument/2006/relationships/image" Target="media/image4.emf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6.png"/><Relationship Id="rId28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5.png"/><Relationship Id="rId27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4776</Words>
  <Characters>27224</Characters>
  <Application>Microsoft Office Word</Application>
  <DocSecurity>0</DocSecurity>
  <Lines>226</Lines>
  <Paragraphs>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31937</CharactersWithSpaces>
  <SharedDoc>false</SharedDoc>
  <HLinks>
    <vt:vector size="66" baseType="variant">
      <vt:variant>
        <vt:i4>1114174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_Toc322683719</vt:lpwstr>
      </vt:variant>
      <vt:variant>
        <vt:i4>1114174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_Toc322683718</vt:lpwstr>
      </vt:variant>
      <vt:variant>
        <vt:i4>1114174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_Toc322683717</vt:lpwstr>
      </vt:variant>
      <vt:variant>
        <vt:i4>1114174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_Toc322683716</vt:lpwstr>
      </vt:variant>
      <vt:variant>
        <vt:i4>1114174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_Toc322683715</vt:lpwstr>
      </vt:variant>
      <vt:variant>
        <vt:i4>1114174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_Toc322683714</vt:lpwstr>
      </vt:variant>
      <vt:variant>
        <vt:i4>1114174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_Toc322683713</vt:lpwstr>
      </vt:variant>
      <vt:variant>
        <vt:i4>1114174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_Toc322683712</vt:lpwstr>
      </vt:variant>
      <vt:variant>
        <vt:i4>1114174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_Toc322683711</vt:lpwstr>
      </vt:variant>
      <vt:variant>
        <vt:i4>1114174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_Toc322683710</vt:lpwstr>
      </vt:variant>
      <vt:variant>
        <vt:i4>1048638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_Toc322683709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lastModifiedBy/>
  <cp:revision>1</cp:revision>
  <dcterms:created xsi:type="dcterms:W3CDTF">2016-05-09T17:30:00Z</dcterms:created>
  <dcterms:modified xsi:type="dcterms:W3CDTF">2016-05-09T20:56:00Z</dcterms:modified>
</cp:coreProperties>
</file>