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8A48BB" w14:textId="77777777" w:rsidR="007D6C4A" w:rsidRDefault="007D6C4A" w:rsidP="00B155E5">
      <w:pPr>
        <w:pStyle w:val="InstructionalTextMainTitle"/>
        <w:rPr>
          <w:rFonts w:ascii="Arial" w:hAnsi="Arial" w:cs="Arial"/>
          <w:i w:val="0"/>
          <w:color w:val="auto"/>
          <w:sz w:val="32"/>
        </w:rPr>
      </w:pPr>
      <w:bookmarkStart w:id="0" w:name="_Toc205632711"/>
      <w:bookmarkStart w:id="1" w:name="_GoBack"/>
      <w:bookmarkEnd w:id="1"/>
    </w:p>
    <w:p w14:paraId="6A14E8E6" w14:textId="77777777" w:rsidR="007D6C4A" w:rsidRDefault="007D6C4A" w:rsidP="00B155E5">
      <w:pPr>
        <w:pStyle w:val="InstructionalTextMainTitle"/>
        <w:rPr>
          <w:rFonts w:ascii="Arial" w:hAnsi="Arial" w:cs="Arial"/>
          <w:i w:val="0"/>
          <w:color w:val="auto"/>
          <w:sz w:val="32"/>
        </w:rPr>
      </w:pPr>
    </w:p>
    <w:p w14:paraId="3F37BDE2" w14:textId="77777777" w:rsidR="007D6C4A" w:rsidRDefault="007D6C4A" w:rsidP="00B155E5">
      <w:pPr>
        <w:pStyle w:val="InstructionalTextMainTitle"/>
        <w:rPr>
          <w:rFonts w:ascii="Arial" w:hAnsi="Arial" w:cs="Arial"/>
          <w:i w:val="0"/>
          <w:color w:val="auto"/>
          <w:sz w:val="32"/>
        </w:rPr>
      </w:pPr>
    </w:p>
    <w:p w14:paraId="587C6A61" w14:textId="77777777" w:rsidR="007D6C4A" w:rsidRDefault="007D6C4A" w:rsidP="00B155E5">
      <w:pPr>
        <w:pStyle w:val="InstructionalTextMainTitle"/>
        <w:rPr>
          <w:rFonts w:ascii="Arial" w:hAnsi="Arial" w:cs="Arial"/>
          <w:i w:val="0"/>
          <w:color w:val="auto"/>
          <w:sz w:val="32"/>
        </w:rPr>
      </w:pPr>
    </w:p>
    <w:p w14:paraId="15679998" w14:textId="44D87D48" w:rsidR="004F3A80" w:rsidRPr="00957AD0" w:rsidRDefault="00F71388" w:rsidP="00B155E5">
      <w:pPr>
        <w:pStyle w:val="InstructionalTextMainTitle"/>
        <w:rPr>
          <w:rFonts w:ascii="Arial" w:hAnsi="Arial" w:cs="Arial"/>
          <w:b/>
          <w:i w:val="0"/>
          <w:sz w:val="32"/>
        </w:rPr>
      </w:pPr>
      <w:r w:rsidRPr="00957AD0">
        <w:rPr>
          <w:rFonts w:ascii="Arial" w:hAnsi="Arial" w:cs="Arial"/>
          <w:b/>
          <w:i w:val="0"/>
          <w:color w:val="auto"/>
          <w:sz w:val="36"/>
        </w:rPr>
        <w:t xml:space="preserve">State Prescription Monitoring Program </w:t>
      </w:r>
      <w:r w:rsidR="009F4080" w:rsidRPr="00957AD0">
        <w:rPr>
          <w:rFonts w:ascii="Arial" w:hAnsi="Arial" w:cs="Arial"/>
          <w:b/>
          <w:i w:val="0"/>
          <w:color w:val="auto"/>
          <w:sz w:val="36"/>
        </w:rPr>
        <w:t xml:space="preserve">(SPMP) </w:t>
      </w:r>
      <w:r w:rsidRPr="00957AD0">
        <w:rPr>
          <w:rFonts w:ascii="Arial" w:hAnsi="Arial" w:cs="Arial"/>
          <w:b/>
          <w:i w:val="0"/>
          <w:color w:val="auto"/>
          <w:sz w:val="36"/>
        </w:rPr>
        <w:t>Enhancement</w:t>
      </w:r>
    </w:p>
    <w:p w14:paraId="15679999" w14:textId="77777777" w:rsidR="004F3A80" w:rsidRPr="00957AD0" w:rsidRDefault="00720AC0" w:rsidP="004F3A80">
      <w:pPr>
        <w:pStyle w:val="Title2"/>
        <w:rPr>
          <w:sz w:val="36"/>
          <w:szCs w:val="36"/>
        </w:rPr>
      </w:pPr>
      <w:r w:rsidRPr="00957AD0">
        <w:rPr>
          <w:sz w:val="36"/>
          <w:szCs w:val="36"/>
        </w:rPr>
        <w:t>Requirements Specification Document</w:t>
      </w:r>
    </w:p>
    <w:p w14:paraId="1567999A" w14:textId="77777777" w:rsidR="004F3A80" w:rsidRPr="00957AD0" w:rsidRDefault="004F3A80" w:rsidP="004F3A80">
      <w:pPr>
        <w:pStyle w:val="Title2"/>
      </w:pPr>
    </w:p>
    <w:p w14:paraId="1567999B" w14:textId="77777777" w:rsidR="004F3A80" w:rsidRPr="00957AD0" w:rsidRDefault="00B859DB" w:rsidP="004F3A80">
      <w:pPr>
        <w:pStyle w:val="CoverTitleInstructions"/>
      </w:pPr>
      <w:r w:rsidRPr="00066AFF">
        <w:rPr>
          <w:noProof/>
        </w:rPr>
        <w:drawing>
          <wp:inline distT="0" distB="0" distL="0" distR="0" wp14:anchorId="15679B4F" wp14:editId="15679B50">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1567999C" w14:textId="77777777" w:rsidR="004F3A80" w:rsidRPr="00957AD0" w:rsidRDefault="004F3A80" w:rsidP="004F3A80">
      <w:pPr>
        <w:pStyle w:val="CoverTitleInstructions"/>
      </w:pPr>
    </w:p>
    <w:p w14:paraId="1567999D" w14:textId="5AE3D0CC" w:rsidR="004F3A80" w:rsidRPr="00957AD0" w:rsidRDefault="00236396" w:rsidP="00DF6735">
      <w:pPr>
        <w:pStyle w:val="InstructionalTextTitle2"/>
        <w:rPr>
          <w:rFonts w:ascii="Arial" w:hAnsi="Arial" w:cs="Arial"/>
          <w:b/>
          <w:i w:val="0"/>
          <w:color w:val="auto"/>
          <w:sz w:val="28"/>
        </w:rPr>
      </w:pPr>
      <w:r>
        <w:rPr>
          <w:rFonts w:ascii="Arial" w:hAnsi="Arial" w:cs="Arial"/>
          <w:b/>
          <w:i w:val="0"/>
          <w:color w:val="auto"/>
          <w:sz w:val="28"/>
        </w:rPr>
        <w:t>March 2016</w:t>
      </w:r>
    </w:p>
    <w:p w14:paraId="1567999E" w14:textId="05C44311" w:rsidR="00F7216E" w:rsidRPr="00957AD0" w:rsidRDefault="00F7216E" w:rsidP="00F7216E">
      <w:pPr>
        <w:pStyle w:val="Title2"/>
      </w:pPr>
      <w:r w:rsidRPr="00957AD0">
        <w:t xml:space="preserve">Version </w:t>
      </w:r>
      <w:r w:rsidR="000A1953" w:rsidRPr="00957AD0">
        <w:rPr>
          <w:szCs w:val="22"/>
        </w:rPr>
        <w:t>1.</w:t>
      </w:r>
      <w:r w:rsidR="0092143E">
        <w:rPr>
          <w:szCs w:val="22"/>
        </w:rPr>
        <w:t>5</w:t>
      </w:r>
    </w:p>
    <w:p w14:paraId="1567999F" w14:textId="77777777" w:rsidR="004F3A80" w:rsidRPr="00957AD0" w:rsidRDefault="004F3A80" w:rsidP="004F3A80">
      <w:pPr>
        <w:pStyle w:val="Title2"/>
      </w:pPr>
    </w:p>
    <w:p w14:paraId="156799A0" w14:textId="77777777" w:rsidR="004F3A80" w:rsidRPr="00957AD0" w:rsidRDefault="00B155E5" w:rsidP="004F3A80">
      <w:pPr>
        <w:pStyle w:val="Title2"/>
      </w:pPr>
      <w:r w:rsidRPr="00957AD0">
        <w:t>Department of Veterans Affairs</w:t>
      </w:r>
    </w:p>
    <w:p w14:paraId="156799A1" w14:textId="77777777" w:rsidR="00B155E5" w:rsidRPr="00957AD0" w:rsidRDefault="00B155E5" w:rsidP="004F3A80">
      <w:pPr>
        <w:pStyle w:val="Title2"/>
      </w:pPr>
    </w:p>
    <w:p w14:paraId="163B640D" w14:textId="77777777" w:rsidR="00661F18" w:rsidRPr="00957AD0" w:rsidRDefault="00661F18">
      <w:pPr>
        <w:rPr>
          <w:rFonts w:ascii="Arial" w:hAnsi="Arial" w:cs="Arial"/>
          <w:b/>
          <w:bCs/>
          <w:sz w:val="28"/>
          <w:szCs w:val="32"/>
        </w:rPr>
      </w:pPr>
      <w:r w:rsidRPr="00957AD0">
        <w:br w:type="page"/>
      </w:r>
    </w:p>
    <w:p w14:paraId="156799A4" w14:textId="504C3288" w:rsidR="004F3A80" w:rsidRPr="00957AD0" w:rsidRDefault="004F3A80" w:rsidP="004F3A80">
      <w:pPr>
        <w:pStyle w:val="Title2"/>
      </w:pPr>
      <w:r w:rsidRPr="00957AD0">
        <w:lastRenderedPageBreak/>
        <w:t>Revision History</w:t>
      </w:r>
    </w:p>
    <w:p w14:paraId="156799A5" w14:textId="77777777" w:rsidR="00065F74" w:rsidRPr="00957AD0" w:rsidRDefault="00065F74" w:rsidP="00065F74">
      <w:pPr>
        <w:pStyle w:val="BodyText"/>
      </w:pPr>
      <w:r w:rsidRPr="00957AD0">
        <w:t>Note: The revision history cycle begins once changes or enhancements are requested after the Requirements Specification Document has been baselined.</w:t>
      </w:r>
    </w:p>
    <w:p w14:paraId="25E1A722" w14:textId="77777777" w:rsidR="00AC5030" w:rsidRPr="00957AD0" w:rsidRDefault="00AC5030" w:rsidP="00AC5030">
      <w:pPr>
        <w:pStyle w:val="BodyText"/>
      </w:pPr>
      <w:bookmarkStart w:id="2" w:name="ColumnTitle_01"/>
      <w:bookmarkEnd w:id="2"/>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Description w:val="Revision History detailing date of changes, version number, description of changes, and author of revisions."/>
      </w:tblPr>
      <w:tblGrid>
        <w:gridCol w:w="1277"/>
        <w:gridCol w:w="990"/>
        <w:gridCol w:w="5401"/>
        <w:gridCol w:w="1908"/>
      </w:tblGrid>
      <w:tr w:rsidR="004F3A80" w:rsidRPr="00957AD0" w14:paraId="156799AA" w14:textId="77777777" w:rsidTr="00286B9F">
        <w:trPr>
          <w:cantSplit/>
          <w:tblHeader/>
        </w:trPr>
        <w:tc>
          <w:tcPr>
            <w:tcW w:w="667" w:type="pct"/>
            <w:shd w:val="clear" w:color="auto" w:fill="F2F2F2"/>
            <w:vAlign w:val="center"/>
          </w:tcPr>
          <w:p w14:paraId="156799A6" w14:textId="77777777" w:rsidR="004F3A80" w:rsidRPr="00957AD0" w:rsidRDefault="004F3A80" w:rsidP="00286B9F">
            <w:pPr>
              <w:pStyle w:val="TableHeading"/>
              <w:rPr>
                <w:sz w:val="20"/>
                <w:szCs w:val="20"/>
              </w:rPr>
            </w:pPr>
            <w:r w:rsidRPr="00957AD0">
              <w:rPr>
                <w:sz w:val="20"/>
                <w:szCs w:val="20"/>
              </w:rPr>
              <w:t>Date</w:t>
            </w:r>
          </w:p>
        </w:tc>
        <w:tc>
          <w:tcPr>
            <w:tcW w:w="517" w:type="pct"/>
            <w:shd w:val="clear" w:color="auto" w:fill="F2F2F2"/>
            <w:vAlign w:val="center"/>
          </w:tcPr>
          <w:p w14:paraId="156799A7" w14:textId="77777777" w:rsidR="004F3A80" w:rsidRPr="00957AD0" w:rsidRDefault="004F3A80" w:rsidP="00286B9F">
            <w:pPr>
              <w:pStyle w:val="TableHeading"/>
              <w:rPr>
                <w:sz w:val="20"/>
                <w:szCs w:val="20"/>
              </w:rPr>
            </w:pPr>
            <w:r w:rsidRPr="00957AD0">
              <w:rPr>
                <w:sz w:val="20"/>
                <w:szCs w:val="20"/>
              </w:rPr>
              <w:t>Version</w:t>
            </w:r>
          </w:p>
        </w:tc>
        <w:tc>
          <w:tcPr>
            <w:tcW w:w="2820" w:type="pct"/>
            <w:shd w:val="clear" w:color="auto" w:fill="F2F2F2"/>
            <w:vAlign w:val="center"/>
          </w:tcPr>
          <w:p w14:paraId="156799A8" w14:textId="77777777" w:rsidR="004F3A80" w:rsidRPr="00957AD0" w:rsidRDefault="004F3A80" w:rsidP="0004636C">
            <w:pPr>
              <w:pStyle w:val="TableHeading"/>
              <w:rPr>
                <w:sz w:val="20"/>
                <w:szCs w:val="20"/>
              </w:rPr>
            </w:pPr>
            <w:r w:rsidRPr="00957AD0">
              <w:rPr>
                <w:sz w:val="20"/>
                <w:szCs w:val="20"/>
              </w:rPr>
              <w:t>Description</w:t>
            </w:r>
          </w:p>
        </w:tc>
        <w:tc>
          <w:tcPr>
            <w:tcW w:w="996" w:type="pct"/>
            <w:shd w:val="clear" w:color="auto" w:fill="F2F2F2"/>
            <w:vAlign w:val="center"/>
          </w:tcPr>
          <w:p w14:paraId="156799A9" w14:textId="77777777" w:rsidR="004F3A80" w:rsidRPr="00957AD0" w:rsidRDefault="004F3A80" w:rsidP="0004636C">
            <w:pPr>
              <w:pStyle w:val="TableHeading"/>
              <w:rPr>
                <w:sz w:val="20"/>
                <w:szCs w:val="20"/>
              </w:rPr>
            </w:pPr>
            <w:r w:rsidRPr="00957AD0">
              <w:rPr>
                <w:sz w:val="20"/>
                <w:szCs w:val="20"/>
              </w:rPr>
              <w:t>Author</w:t>
            </w:r>
          </w:p>
        </w:tc>
      </w:tr>
      <w:tr w:rsidR="0092143E" w:rsidRPr="00957AD0" w14:paraId="64B55ACA" w14:textId="77777777" w:rsidTr="00286B9F">
        <w:trPr>
          <w:cantSplit/>
        </w:trPr>
        <w:tc>
          <w:tcPr>
            <w:tcW w:w="667" w:type="pct"/>
          </w:tcPr>
          <w:p w14:paraId="77D0F071" w14:textId="1C68F4F7" w:rsidR="0092143E" w:rsidRPr="00957AD0" w:rsidRDefault="0092143E" w:rsidP="00286B9F">
            <w:pPr>
              <w:pStyle w:val="TableText"/>
              <w:jc w:val="center"/>
              <w:rPr>
                <w:sz w:val="20"/>
              </w:rPr>
            </w:pPr>
            <w:r>
              <w:rPr>
                <w:sz w:val="20"/>
              </w:rPr>
              <w:t>02/12/16</w:t>
            </w:r>
          </w:p>
        </w:tc>
        <w:tc>
          <w:tcPr>
            <w:tcW w:w="517" w:type="pct"/>
          </w:tcPr>
          <w:p w14:paraId="25A5258D" w14:textId="018A6BB2" w:rsidR="0092143E" w:rsidRPr="00957AD0" w:rsidRDefault="0092143E" w:rsidP="00286B9F">
            <w:pPr>
              <w:pStyle w:val="TableText"/>
              <w:jc w:val="center"/>
              <w:rPr>
                <w:sz w:val="20"/>
              </w:rPr>
            </w:pPr>
            <w:r>
              <w:rPr>
                <w:sz w:val="20"/>
              </w:rPr>
              <w:t>1.5</w:t>
            </w:r>
          </w:p>
        </w:tc>
        <w:tc>
          <w:tcPr>
            <w:tcW w:w="2820" w:type="pct"/>
          </w:tcPr>
          <w:p w14:paraId="736663B5" w14:textId="77777777" w:rsidR="0092143E" w:rsidRDefault="0092143E" w:rsidP="000C069D">
            <w:pPr>
              <w:pStyle w:val="TableText"/>
              <w:rPr>
                <w:sz w:val="20"/>
              </w:rPr>
            </w:pPr>
            <w:r>
              <w:rPr>
                <w:sz w:val="20"/>
              </w:rPr>
              <w:t>Revisions:</w:t>
            </w:r>
          </w:p>
          <w:p w14:paraId="786A19C2" w14:textId="0AA26CA1" w:rsidR="0092143E" w:rsidRDefault="0092143E" w:rsidP="0092143E">
            <w:pPr>
              <w:pStyle w:val="TableText"/>
              <w:rPr>
                <w:sz w:val="20"/>
              </w:rPr>
            </w:pPr>
            <w:r w:rsidRPr="00957AD0">
              <w:rPr>
                <w:sz w:val="20"/>
              </w:rPr>
              <w:t>Section 3.6 Functional Requirements Additions and Updates</w:t>
            </w:r>
          </w:p>
          <w:p w14:paraId="3AE9E57B" w14:textId="77777777" w:rsidR="0092143E" w:rsidRDefault="0092143E" w:rsidP="000C069D">
            <w:pPr>
              <w:pStyle w:val="TableText"/>
              <w:rPr>
                <w:sz w:val="20"/>
              </w:rPr>
            </w:pPr>
            <w:r>
              <w:rPr>
                <w:sz w:val="20"/>
              </w:rPr>
              <w:t xml:space="preserve">  New Requirement under story </w:t>
            </w:r>
            <w:r w:rsidR="004611B8">
              <w:rPr>
                <w:sz w:val="20"/>
              </w:rPr>
              <w:t>223822</w:t>
            </w:r>
          </w:p>
          <w:p w14:paraId="3143BAC8" w14:textId="77777777" w:rsidR="00A72660" w:rsidRDefault="00A72660" w:rsidP="000C069D">
            <w:pPr>
              <w:pStyle w:val="TableText"/>
              <w:rPr>
                <w:sz w:val="20"/>
              </w:rPr>
            </w:pPr>
            <w:r>
              <w:rPr>
                <w:sz w:val="20"/>
              </w:rPr>
              <w:t xml:space="preserve">  Updated state requirements for MA and IN.</w:t>
            </w:r>
          </w:p>
          <w:p w14:paraId="49C4121D" w14:textId="77777777" w:rsidR="00A72660" w:rsidRDefault="00A72660" w:rsidP="000C069D">
            <w:pPr>
              <w:pStyle w:val="TableText"/>
              <w:rPr>
                <w:sz w:val="20"/>
              </w:rPr>
            </w:pPr>
            <w:r>
              <w:rPr>
                <w:sz w:val="20"/>
              </w:rPr>
              <w:t>Section 3.6.7 - Added Reqs to Apportioned Requirements</w:t>
            </w:r>
          </w:p>
          <w:p w14:paraId="4B9E477F" w14:textId="01F7CF09" w:rsidR="00573519" w:rsidRPr="00957AD0" w:rsidRDefault="00573519" w:rsidP="000C069D">
            <w:pPr>
              <w:pStyle w:val="TableText"/>
              <w:rPr>
                <w:sz w:val="20"/>
              </w:rPr>
            </w:pPr>
            <w:r>
              <w:rPr>
                <w:sz w:val="20"/>
              </w:rPr>
              <w:t>Removed Appendix E (VistA Source Info will be in Technical Manual)</w:t>
            </w:r>
          </w:p>
        </w:tc>
        <w:tc>
          <w:tcPr>
            <w:tcW w:w="996" w:type="pct"/>
          </w:tcPr>
          <w:p w14:paraId="1229B299" w14:textId="40297E45" w:rsidR="0092143E" w:rsidRPr="00957AD0" w:rsidRDefault="0092143E" w:rsidP="000C069D">
            <w:pPr>
              <w:pStyle w:val="TableText"/>
              <w:rPr>
                <w:sz w:val="20"/>
              </w:rPr>
            </w:pPr>
          </w:p>
        </w:tc>
      </w:tr>
      <w:tr w:rsidR="00E90907" w:rsidRPr="00957AD0" w14:paraId="0235A2E4" w14:textId="77777777" w:rsidTr="00286B9F">
        <w:trPr>
          <w:cantSplit/>
        </w:trPr>
        <w:tc>
          <w:tcPr>
            <w:tcW w:w="667" w:type="pct"/>
          </w:tcPr>
          <w:p w14:paraId="2D0EAF8B" w14:textId="657F145E" w:rsidR="00E90907" w:rsidRPr="00957AD0" w:rsidRDefault="00E90907" w:rsidP="00286B9F">
            <w:pPr>
              <w:pStyle w:val="TableText"/>
              <w:jc w:val="center"/>
              <w:rPr>
                <w:sz w:val="20"/>
              </w:rPr>
            </w:pPr>
            <w:r w:rsidRPr="00957AD0">
              <w:rPr>
                <w:sz w:val="20"/>
              </w:rPr>
              <w:t>01/11/16</w:t>
            </w:r>
          </w:p>
        </w:tc>
        <w:tc>
          <w:tcPr>
            <w:tcW w:w="517" w:type="pct"/>
          </w:tcPr>
          <w:p w14:paraId="27714190" w14:textId="04859F17" w:rsidR="00E90907" w:rsidRPr="00957AD0" w:rsidRDefault="00E90907" w:rsidP="00286B9F">
            <w:pPr>
              <w:pStyle w:val="TableText"/>
              <w:jc w:val="center"/>
              <w:rPr>
                <w:sz w:val="20"/>
              </w:rPr>
            </w:pPr>
            <w:r w:rsidRPr="00957AD0">
              <w:rPr>
                <w:sz w:val="20"/>
              </w:rPr>
              <w:t>1.4</w:t>
            </w:r>
          </w:p>
        </w:tc>
        <w:tc>
          <w:tcPr>
            <w:tcW w:w="2820" w:type="pct"/>
          </w:tcPr>
          <w:p w14:paraId="1534DE58" w14:textId="77777777" w:rsidR="00E90907" w:rsidRPr="00957AD0" w:rsidRDefault="00E90907" w:rsidP="000C069D">
            <w:pPr>
              <w:pStyle w:val="TableText"/>
              <w:rPr>
                <w:sz w:val="20"/>
              </w:rPr>
            </w:pPr>
            <w:r w:rsidRPr="00957AD0">
              <w:rPr>
                <w:sz w:val="20"/>
              </w:rPr>
              <w:t>Revisions:</w:t>
            </w:r>
          </w:p>
          <w:p w14:paraId="5A93A103" w14:textId="3BDC234A" w:rsidR="00E90907" w:rsidRDefault="00E90907" w:rsidP="000C069D">
            <w:pPr>
              <w:pStyle w:val="TableText"/>
              <w:rPr>
                <w:sz w:val="20"/>
              </w:rPr>
            </w:pPr>
            <w:r w:rsidRPr="00957AD0">
              <w:rPr>
                <w:sz w:val="20"/>
              </w:rPr>
              <w:t>Section 3.6 Functional Requirements Additions and Updates</w:t>
            </w:r>
            <w:r w:rsidR="00022800">
              <w:rPr>
                <w:sz w:val="20"/>
              </w:rPr>
              <w:t xml:space="preserve"> (Resynchronized requirements to RTC)</w:t>
            </w:r>
          </w:p>
          <w:p w14:paraId="3EECF187" w14:textId="7525067C" w:rsidR="000A5897" w:rsidRPr="00957AD0" w:rsidRDefault="000A5897" w:rsidP="000C069D">
            <w:pPr>
              <w:pStyle w:val="TableText"/>
              <w:rPr>
                <w:sz w:val="20"/>
              </w:rPr>
            </w:pPr>
            <w:r>
              <w:rPr>
                <w:sz w:val="20"/>
              </w:rPr>
              <w:t>Section 3.6.7 - Added Story/Reqs to Apportioned Requirements</w:t>
            </w:r>
          </w:p>
        </w:tc>
        <w:tc>
          <w:tcPr>
            <w:tcW w:w="996" w:type="pct"/>
          </w:tcPr>
          <w:p w14:paraId="22FA9512" w14:textId="182D574C" w:rsidR="00E90907" w:rsidRPr="00957AD0" w:rsidRDefault="00E90907" w:rsidP="000C069D">
            <w:pPr>
              <w:pStyle w:val="TableText"/>
              <w:rPr>
                <w:sz w:val="20"/>
              </w:rPr>
            </w:pPr>
          </w:p>
        </w:tc>
      </w:tr>
      <w:tr w:rsidR="00485ABE" w:rsidRPr="00957AD0" w14:paraId="0C98582E" w14:textId="77777777" w:rsidTr="00286B9F">
        <w:trPr>
          <w:cantSplit/>
        </w:trPr>
        <w:tc>
          <w:tcPr>
            <w:tcW w:w="667" w:type="pct"/>
          </w:tcPr>
          <w:p w14:paraId="58C67A5B" w14:textId="28429728" w:rsidR="00485ABE" w:rsidRPr="00957AD0" w:rsidRDefault="00485ABE" w:rsidP="00286B9F">
            <w:pPr>
              <w:pStyle w:val="TableText"/>
              <w:jc w:val="center"/>
              <w:rPr>
                <w:sz w:val="20"/>
              </w:rPr>
            </w:pPr>
            <w:r w:rsidRPr="00957AD0">
              <w:rPr>
                <w:sz w:val="20"/>
              </w:rPr>
              <w:t>10/26/15</w:t>
            </w:r>
          </w:p>
        </w:tc>
        <w:tc>
          <w:tcPr>
            <w:tcW w:w="517" w:type="pct"/>
          </w:tcPr>
          <w:p w14:paraId="5150E167" w14:textId="3CE03468" w:rsidR="00485ABE" w:rsidRPr="00957AD0" w:rsidRDefault="00485ABE" w:rsidP="00286B9F">
            <w:pPr>
              <w:pStyle w:val="TableText"/>
              <w:jc w:val="center"/>
              <w:rPr>
                <w:sz w:val="20"/>
              </w:rPr>
            </w:pPr>
            <w:r w:rsidRPr="00957AD0">
              <w:rPr>
                <w:sz w:val="20"/>
              </w:rPr>
              <w:t>1.3</w:t>
            </w:r>
          </w:p>
        </w:tc>
        <w:tc>
          <w:tcPr>
            <w:tcW w:w="2820" w:type="pct"/>
          </w:tcPr>
          <w:p w14:paraId="004759B2" w14:textId="77777777" w:rsidR="00485ABE" w:rsidRPr="00957AD0" w:rsidRDefault="00485ABE" w:rsidP="000C069D">
            <w:pPr>
              <w:pStyle w:val="TableText"/>
              <w:rPr>
                <w:sz w:val="20"/>
              </w:rPr>
            </w:pPr>
            <w:r w:rsidRPr="00957AD0">
              <w:rPr>
                <w:sz w:val="20"/>
              </w:rPr>
              <w:t>Revisions:</w:t>
            </w:r>
          </w:p>
          <w:p w14:paraId="5E93F9C3" w14:textId="77777777" w:rsidR="005529D1" w:rsidRPr="00957AD0" w:rsidRDefault="005529D1" w:rsidP="005529D1">
            <w:pPr>
              <w:pStyle w:val="TableText"/>
              <w:tabs>
                <w:tab w:val="left" w:pos="247"/>
              </w:tabs>
              <w:rPr>
                <w:sz w:val="20"/>
              </w:rPr>
            </w:pPr>
            <w:r w:rsidRPr="00957AD0">
              <w:rPr>
                <w:sz w:val="20"/>
              </w:rPr>
              <w:t>Section 1.3 References</w:t>
            </w:r>
          </w:p>
          <w:p w14:paraId="499119B4" w14:textId="6DE192D7" w:rsidR="005529D1" w:rsidRPr="00957AD0" w:rsidRDefault="005529D1" w:rsidP="00157E09">
            <w:pPr>
              <w:pStyle w:val="TableText"/>
              <w:rPr>
                <w:sz w:val="20"/>
              </w:rPr>
            </w:pPr>
            <w:r w:rsidRPr="00957AD0">
              <w:rPr>
                <w:sz w:val="20"/>
              </w:rPr>
              <w:t xml:space="preserve">    Added new SPMP Reference links</w:t>
            </w:r>
          </w:p>
          <w:p w14:paraId="78F67BE3" w14:textId="33A1E9E6" w:rsidR="005529D1" w:rsidRPr="00957AD0" w:rsidRDefault="005529D1" w:rsidP="0004636C">
            <w:pPr>
              <w:pStyle w:val="TableText"/>
              <w:rPr>
                <w:sz w:val="20"/>
              </w:rPr>
            </w:pPr>
            <w:r w:rsidRPr="00957AD0">
              <w:rPr>
                <w:sz w:val="20"/>
              </w:rPr>
              <w:t>Section 3.6 Functional Requirements</w:t>
            </w:r>
            <w:r w:rsidR="00415E07" w:rsidRPr="00957AD0">
              <w:rPr>
                <w:sz w:val="20"/>
              </w:rPr>
              <w:t xml:space="preserve"> Additions and Updates</w:t>
            </w:r>
          </w:p>
          <w:p w14:paraId="6B7A323B" w14:textId="6AC3A23C" w:rsidR="00485ABE" w:rsidRPr="00957AD0" w:rsidRDefault="00485ABE" w:rsidP="0004636C">
            <w:pPr>
              <w:pStyle w:val="TableText"/>
              <w:rPr>
                <w:sz w:val="20"/>
              </w:rPr>
            </w:pPr>
            <w:r w:rsidRPr="00957AD0">
              <w:rPr>
                <w:sz w:val="20"/>
              </w:rPr>
              <w:t xml:space="preserve">Created </w:t>
            </w:r>
            <w:r w:rsidR="009116FD" w:rsidRPr="00957AD0">
              <w:rPr>
                <w:sz w:val="20"/>
              </w:rPr>
              <w:t xml:space="preserve">Section </w:t>
            </w:r>
            <w:r w:rsidRPr="00957AD0">
              <w:rPr>
                <w:sz w:val="20"/>
              </w:rPr>
              <w:t>3.6.</w:t>
            </w:r>
            <w:r w:rsidR="00415E07" w:rsidRPr="00957AD0">
              <w:rPr>
                <w:sz w:val="20"/>
              </w:rPr>
              <w:t>7</w:t>
            </w:r>
            <w:r w:rsidRPr="00957AD0">
              <w:rPr>
                <w:sz w:val="20"/>
              </w:rPr>
              <w:t xml:space="preserve"> Apportioned Requirements</w:t>
            </w:r>
          </w:p>
          <w:p w14:paraId="21E356AD" w14:textId="4057B907" w:rsidR="009116FD" w:rsidRPr="00957AD0" w:rsidRDefault="009116FD" w:rsidP="0004636C">
            <w:pPr>
              <w:pStyle w:val="TableText"/>
              <w:rPr>
                <w:sz w:val="20"/>
              </w:rPr>
            </w:pPr>
            <w:r w:rsidRPr="00957AD0">
              <w:rPr>
                <w:sz w:val="20"/>
              </w:rPr>
              <w:t>Created Section 6 Estimation</w:t>
            </w:r>
          </w:p>
          <w:p w14:paraId="26E41F49" w14:textId="172A43EE" w:rsidR="00415E07" w:rsidRPr="00957AD0" w:rsidRDefault="00415E07" w:rsidP="0004636C">
            <w:pPr>
              <w:pStyle w:val="TableText"/>
              <w:rPr>
                <w:sz w:val="20"/>
              </w:rPr>
            </w:pPr>
            <w:r w:rsidRPr="00957AD0">
              <w:rPr>
                <w:sz w:val="20"/>
              </w:rPr>
              <w:t>Appendix A: Vendor/State Status Updates</w:t>
            </w:r>
          </w:p>
        </w:tc>
        <w:tc>
          <w:tcPr>
            <w:tcW w:w="996" w:type="pct"/>
          </w:tcPr>
          <w:p w14:paraId="197A18DD" w14:textId="77777777" w:rsidR="00485ABE" w:rsidRPr="00957AD0" w:rsidRDefault="00485ABE" w:rsidP="000C069D">
            <w:pPr>
              <w:pStyle w:val="TableText"/>
              <w:rPr>
                <w:sz w:val="20"/>
              </w:rPr>
            </w:pPr>
          </w:p>
          <w:p w14:paraId="1890F875" w14:textId="7C188483" w:rsidR="00485ABE" w:rsidRPr="00957AD0" w:rsidRDefault="00485ABE" w:rsidP="00E30634">
            <w:pPr>
              <w:pStyle w:val="TableText"/>
              <w:rPr>
                <w:sz w:val="20"/>
              </w:rPr>
            </w:pPr>
          </w:p>
        </w:tc>
      </w:tr>
      <w:tr w:rsidR="00485ABE" w:rsidRPr="00957AD0" w14:paraId="5391279D" w14:textId="77777777" w:rsidTr="00286B9F">
        <w:trPr>
          <w:cantSplit/>
        </w:trPr>
        <w:tc>
          <w:tcPr>
            <w:tcW w:w="667" w:type="pct"/>
          </w:tcPr>
          <w:p w14:paraId="4B43A812" w14:textId="49E5FD11" w:rsidR="00485ABE" w:rsidRPr="00957AD0" w:rsidRDefault="00485ABE" w:rsidP="00286B9F">
            <w:pPr>
              <w:pStyle w:val="TableText"/>
              <w:jc w:val="center"/>
              <w:rPr>
                <w:sz w:val="20"/>
              </w:rPr>
            </w:pPr>
            <w:r w:rsidRPr="00957AD0">
              <w:rPr>
                <w:sz w:val="20"/>
              </w:rPr>
              <w:t>10/15/15</w:t>
            </w:r>
          </w:p>
        </w:tc>
        <w:tc>
          <w:tcPr>
            <w:tcW w:w="517" w:type="pct"/>
          </w:tcPr>
          <w:p w14:paraId="7D9393C6" w14:textId="3E4817F6" w:rsidR="00485ABE" w:rsidRPr="00957AD0" w:rsidRDefault="00485ABE" w:rsidP="00286B9F">
            <w:pPr>
              <w:pStyle w:val="TableText"/>
              <w:jc w:val="center"/>
              <w:rPr>
                <w:sz w:val="20"/>
              </w:rPr>
            </w:pPr>
            <w:r w:rsidRPr="00957AD0">
              <w:rPr>
                <w:sz w:val="20"/>
              </w:rPr>
              <w:t>1.2</w:t>
            </w:r>
          </w:p>
        </w:tc>
        <w:tc>
          <w:tcPr>
            <w:tcW w:w="2820" w:type="pct"/>
          </w:tcPr>
          <w:p w14:paraId="6ECC0338" w14:textId="77777777" w:rsidR="00485ABE" w:rsidRPr="00957AD0" w:rsidRDefault="00485ABE" w:rsidP="0004636C">
            <w:pPr>
              <w:pStyle w:val="TableText"/>
              <w:rPr>
                <w:sz w:val="20"/>
              </w:rPr>
            </w:pPr>
            <w:r w:rsidRPr="00957AD0">
              <w:rPr>
                <w:sz w:val="20"/>
              </w:rPr>
              <w:t>Revisions:</w:t>
            </w:r>
          </w:p>
          <w:p w14:paraId="6E9EDCAB" w14:textId="4E8BB65D" w:rsidR="00485ABE" w:rsidRPr="00957AD0" w:rsidRDefault="00485ABE" w:rsidP="0004636C">
            <w:pPr>
              <w:pStyle w:val="TableText"/>
              <w:rPr>
                <w:sz w:val="20"/>
              </w:rPr>
            </w:pPr>
            <w:r w:rsidRPr="00957AD0">
              <w:rPr>
                <w:sz w:val="20"/>
              </w:rPr>
              <w:t>Section 3.6 Functional Requirements</w:t>
            </w:r>
          </w:p>
          <w:p w14:paraId="17BA1BA6" w14:textId="77777777" w:rsidR="00485ABE" w:rsidRPr="00957AD0" w:rsidRDefault="00485ABE" w:rsidP="00B922C5">
            <w:pPr>
              <w:pStyle w:val="TableText"/>
              <w:tabs>
                <w:tab w:val="left" w:pos="252"/>
              </w:tabs>
              <w:ind w:left="252"/>
              <w:rPr>
                <w:rStyle w:val="Hyperlink"/>
                <w:rFonts w:eastAsia="Calibri"/>
                <w:sz w:val="20"/>
              </w:rPr>
            </w:pPr>
            <w:r w:rsidRPr="00890FD5">
              <w:rPr>
                <w:sz w:val="20"/>
              </w:rPr>
              <w:t xml:space="preserve">Updated Req </w:t>
            </w:r>
            <w:hyperlink r:id="rId9" w:anchor="action=com.ibm.rdm.web.pages.showArtifact&amp;artifactURI=https%3A%2F%2Frm.rational.oit.domain%3A9443%2Frm%2Fresources%2F_nncxgWt3EeWdSY9jJpsgnw" w:history="1">
              <w:r w:rsidRPr="00957AD0">
                <w:rPr>
                  <w:rStyle w:val="Hyperlink"/>
                  <w:rFonts w:eastAsia="Calibri"/>
                  <w:sz w:val="20"/>
                </w:rPr>
                <w:t>615392</w:t>
              </w:r>
            </w:hyperlink>
          </w:p>
          <w:p w14:paraId="5F848BF2" w14:textId="30BC7AE5" w:rsidR="00485ABE" w:rsidRPr="00957AD0" w:rsidRDefault="00485ABE" w:rsidP="00B922C5">
            <w:pPr>
              <w:pStyle w:val="TableText"/>
              <w:tabs>
                <w:tab w:val="left" w:pos="282"/>
              </w:tabs>
              <w:ind w:left="252"/>
              <w:rPr>
                <w:rStyle w:val="Hyperlink"/>
                <w:rFonts w:eastAsia="Calibri"/>
                <w:sz w:val="20"/>
              </w:rPr>
            </w:pPr>
            <w:r w:rsidRPr="00890FD5">
              <w:rPr>
                <w:sz w:val="20"/>
              </w:rPr>
              <w:t xml:space="preserve">Added/Updated reqs under User Story </w:t>
            </w:r>
            <w:hyperlink r:id="rId10" w:anchor="action=com.ibm.team.workitem.viewWorkItem&amp;id=223823&amp;tab=com.ibm.team.workitem.tab.links" w:history="1">
              <w:r w:rsidRPr="00957AD0">
                <w:rPr>
                  <w:rStyle w:val="Hyperlink"/>
                  <w:rFonts w:eastAsia="Calibri"/>
                  <w:sz w:val="20"/>
                </w:rPr>
                <w:t>223823</w:t>
              </w:r>
            </w:hyperlink>
          </w:p>
          <w:p w14:paraId="73E84BBB" w14:textId="41DE547D" w:rsidR="00485ABE" w:rsidRPr="00957AD0" w:rsidRDefault="00485ABE" w:rsidP="00B922C5">
            <w:pPr>
              <w:pStyle w:val="TableText"/>
              <w:tabs>
                <w:tab w:val="left" w:pos="282"/>
              </w:tabs>
              <w:ind w:left="252"/>
              <w:rPr>
                <w:sz w:val="20"/>
              </w:rPr>
            </w:pPr>
            <w:r w:rsidRPr="00957AD0">
              <w:rPr>
                <w:rStyle w:val="Hyperlink"/>
                <w:rFonts w:eastAsia="Calibri"/>
                <w:color w:val="auto"/>
                <w:sz w:val="20"/>
                <w:u w:val="none"/>
              </w:rPr>
              <w:t xml:space="preserve">Added </w:t>
            </w:r>
            <w:r w:rsidR="00807ADD" w:rsidRPr="00957AD0">
              <w:rPr>
                <w:rStyle w:val="Hyperlink"/>
                <w:rFonts w:eastAsia="Calibri"/>
                <w:color w:val="auto"/>
                <w:sz w:val="20"/>
                <w:u w:val="none"/>
              </w:rPr>
              <w:t>Req</w:t>
            </w:r>
            <w:r w:rsidRPr="00957AD0">
              <w:rPr>
                <w:rStyle w:val="Hyperlink"/>
                <w:rFonts w:eastAsia="Calibri"/>
                <w:color w:val="auto"/>
                <w:sz w:val="20"/>
                <w:u w:val="none"/>
              </w:rPr>
              <w:t xml:space="preserve"> under User Story </w:t>
            </w:r>
            <w:hyperlink r:id="rId11" w:anchor="action=com.ibm.team.workitem.viewWorkItem&amp;id=223828&amp;tab=com.ibm.team.workitem.tab.links" w:history="1">
              <w:r w:rsidRPr="00957AD0">
                <w:rPr>
                  <w:rStyle w:val="Hyperlink"/>
                  <w:rFonts w:eastAsia="Calibri"/>
                  <w:sz w:val="20"/>
                </w:rPr>
                <w:t>223828</w:t>
              </w:r>
            </w:hyperlink>
          </w:p>
          <w:p w14:paraId="787AB7B9" w14:textId="77777777" w:rsidR="00485ABE" w:rsidRPr="00957AD0" w:rsidRDefault="00485ABE" w:rsidP="0004636C">
            <w:pPr>
              <w:pStyle w:val="TableText"/>
              <w:rPr>
                <w:sz w:val="20"/>
              </w:rPr>
            </w:pPr>
            <w:r w:rsidRPr="00957AD0">
              <w:rPr>
                <w:sz w:val="20"/>
              </w:rPr>
              <w:t>Appendix B</w:t>
            </w:r>
          </w:p>
          <w:p w14:paraId="4D5076FA" w14:textId="77777777" w:rsidR="00485ABE" w:rsidRPr="00957AD0" w:rsidRDefault="00485ABE" w:rsidP="00E30634">
            <w:pPr>
              <w:pStyle w:val="TableText"/>
              <w:rPr>
                <w:sz w:val="20"/>
              </w:rPr>
            </w:pPr>
            <w:r w:rsidRPr="00957AD0">
              <w:rPr>
                <w:sz w:val="20"/>
              </w:rPr>
              <w:t xml:space="preserve">     Updated TSPR Sub-Section reference</w:t>
            </w:r>
          </w:p>
          <w:p w14:paraId="22F12F69" w14:textId="77777777" w:rsidR="00485ABE" w:rsidRPr="00957AD0" w:rsidRDefault="00485ABE" w:rsidP="00E30634">
            <w:pPr>
              <w:pStyle w:val="TableText"/>
              <w:rPr>
                <w:sz w:val="20"/>
              </w:rPr>
            </w:pPr>
            <w:r w:rsidRPr="00957AD0">
              <w:rPr>
                <w:sz w:val="20"/>
              </w:rPr>
              <w:t>Appendix D</w:t>
            </w:r>
          </w:p>
          <w:p w14:paraId="21991FF2" w14:textId="407C1779" w:rsidR="00485ABE" w:rsidRPr="00957AD0" w:rsidRDefault="00485ABE" w:rsidP="00B922C5">
            <w:pPr>
              <w:pStyle w:val="TableText"/>
              <w:tabs>
                <w:tab w:val="left" w:pos="267"/>
              </w:tabs>
              <w:ind w:left="267"/>
              <w:rPr>
                <w:sz w:val="20"/>
              </w:rPr>
            </w:pPr>
            <w:r w:rsidRPr="00957AD0">
              <w:rPr>
                <w:sz w:val="20"/>
              </w:rPr>
              <w:t>Added new acronym</w:t>
            </w:r>
          </w:p>
        </w:tc>
        <w:tc>
          <w:tcPr>
            <w:tcW w:w="996" w:type="pct"/>
          </w:tcPr>
          <w:p w14:paraId="017987BE" w14:textId="77777777" w:rsidR="00485ABE" w:rsidRPr="00957AD0" w:rsidRDefault="00485ABE" w:rsidP="00E30634">
            <w:pPr>
              <w:pStyle w:val="TableText"/>
              <w:rPr>
                <w:sz w:val="20"/>
              </w:rPr>
            </w:pPr>
          </w:p>
          <w:p w14:paraId="0A6B5B10" w14:textId="2E593255" w:rsidR="00485ABE" w:rsidRPr="00957AD0" w:rsidRDefault="00485ABE" w:rsidP="00E30634">
            <w:pPr>
              <w:pStyle w:val="TableText"/>
              <w:rPr>
                <w:sz w:val="20"/>
              </w:rPr>
            </w:pPr>
          </w:p>
        </w:tc>
      </w:tr>
      <w:tr w:rsidR="00485ABE" w:rsidRPr="00957AD0" w14:paraId="156799AF" w14:textId="77777777" w:rsidTr="00286B9F">
        <w:trPr>
          <w:cantSplit/>
        </w:trPr>
        <w:tc>
          <w:tcPr>
            <w:tcW w:w="667" w:type="pct"/>
          </w:tcPr>
          <w:p w14:paraId="156799AB" w14:textId="19B499C7" w:rsidR="00485ABE" w:rsidRPr="00957AD0" w:rsidRDefault="00485ABE" w:rsidP="00286B9F">
            <w:pPr>
              <w:pStyle w:val="TableText"/>
              <w:jc w:val="center"/>
              <w:rPr>
                <w:sz w:val="20"/>
              </w:rPr>
            </w:pPr>
            <w:r w:rsidRPr="00957AD0">
              <w:rPr>
                <w:sz w:val="20"/>
              </w:rPr>
              <w:lastRenderedPageBreak/>
              <w:t>09/15/15</w:t>
            </w:r>
          </w:p>
        </w:tc>
        <w:tc>
          <w:tcPr>
            <w:tcW w:w="517" w:type="pct"/>
          </w:tcPr>
          <w:p w14:paraId="156799AC" w14:textId="16BF8783" w:rsidR="00485ABE" w:rsidRPr="00957AD0" w:rsidRDefault="00485ABE" w:rsidP="00286B9F">
            <w:pPr>
              <w:pStyle w:val="TableText"/>
              <w:jc w:val="center"/>
              <w:rPr>
                <w:sz w:val="20"/>
              </w:rPr>
            </w:pPr>
            <w:r w:rsidRPr="00957AD0">
              <w:rPr>
                <w:sz w:val="20"/>
              </w:rPr>
              <w:t>1.1</w:t>
            </w:r>
          </w:p>
        </w:tc>
        <w:tc>
          <w:tcPr>
            <w:tcW w:w="2820" w:type="pct"/>
          </w:tcPr>
          <w:p w14:paraId="04C3F703" w14:textId="77777777" w:rsidR="00485ABE" w:rsidRPr="00957AD0" w:rsidRDefault="00485ABE" w:rsidP="0004636C">
            <w:pPr>
              <w:pStyle w:val="TableText"/>
              <w:rPr>
                <w:sz w:val="20"/>
              </w:rPr>
            </w:pPr>
            <w:r w:rsidRPr="00957AD0">
              <w:rPr>
                <w:sz w:val="20"/>
              </w:rPr>
              <w:t xml:space="preserve">Revisions:  </w:t>
            </w:r>
          </w:p>
          <w:p w14:paraId="7A647E0C" w14:textId="0B96AB1C" w:rsidR="00485ABE" w:rsidRPr="00957AD0" w:rsidRDefault="00485ABE" w:rsidP="003A5B47">
            <w:pPr>
              <w:pStyle w:val="TableText"/>
              <w:tabs>
                <w:tab w:val="left" w:pos="247"/>
              </w:tabs>
              <w:rPr>
                <w:sz w:val="20"/>
              </w:rPr>
            </w:pPr>
            <w:r w:rsidRPr="00957AD0">
              <w:rPr>
                <w:sz w:val="20"/>
              </w:rPr>
              <w:t>Section 1.1 Purpose</w:t>
            </w:r>
          </w:p>
          <w:p w14:paraId="7C448AC4" w14:textId="64B7CB40" w:rsidR="00485ABE" w:rsidRPr="00957AD0" w:rsidRDefault="00485ABE" w:rsidP="003A5B47">
            <w:pPr>
              <w:pStyle w:val="TableText"/>
              <w:tabs>
                <w:tab w:val="left" w:pos="247"/>
              </w:tabs>
              <w:rPr>
                <w:sz w:val="20"/>
              </w:rPr>
            </w:pPr>
            <w:r w:rsidRPr="00957AD0">
              <w:rPr>
                <w:sz w:val="20"/>
              </w:rPr>
              <w:t xml:space="preserve">    Updated statement</w:t>
            </w:r>
          </w:p>
          <w:p w14:paraId="5E2A72E6" w14:textId="77777777" w:rsidR="00485ABE" w:rsidRPr="00957AD0" w:rsidRDefault="00485ABE" w:rsidP="003A5B47">
            <w:pPr>
              <w:pStyle w:val="TableText"/>
              <w:tabs>
                <w:tab w:val="left" w:pos="247"/>
              </w:tabs>
              <w:rPr>
                <w:sz w:val="20"/>
              </w:rPr>
            </w:pPr>
            <w:r w:rsidRPr="00957AD0">
              <w:rPr>
                <w:sz w:val="20"/>
              </w:rPr>
              <w:t>Section 1.3 References</w:t>
            </w:r>
          </w:p>
          <w:p w14:paraId="1D86C9A2" w14:textId="1E94D767" w:rsidR="00485ABE" w:rsidRPr="00957AD0" w:rsidRDefault="00485ABE" w:rsidP="003A5B47">
            <w:pPr>
              <w:pStyle w:val="TableText"/>
              <w:tabs>
                <w:tab w:val="left" w:pos="247"/>
              </w:tabs>
              <w:rPr>
                <w:sz w:val="20"/>
              </w:rPr>
            </w:pPr>
            <w:r w:rsidRPr="00957AD0">
              <w:rPr>
                <w:sz w:val="20"/>
              </w:rPr>
              <w:t xml:space="preserve">    Added new SPMP Reference links</w:t>
            </w:r>
          </w:p>
          <w:p w14:paraId="24EDA800" w14:textId="77777777" w:rsidR="00485ABE" w:rsidRPr="00957AD0" w:rsidRDefault="00485ABE" w:rsidP="003A5B47">
            <w:pPr>
              <w:pStyle w:val="TableText"/>
              <w:tabs>
                <w:tab w:val="left" w:pos="247"/>
              </w:tabs>
              <w:rPr>
                <w:sz w:val="20"/>
              </w:rPr>
            </w:pPr>
            <w:r w:rsidRPr="00957AD0">
              <w:rPr>
                <w:sz w:val="20"/>
              </w:rPr>
              <w:t xml:space="preserve">Section 3.1 Accessibility Specifications:  </w:t>
            </w:r>
          </w:p>
          <w:p w14:paraId="3ECAD4BF" w14:textId="4C52BCA3" w:rsidR="00485ABE" w:rsidRPr="00957AD0" w:rsidRDefault="00485ABE" w:rsidP="003A5B47">
            <w:pPr>
              <w:pStyle w:val="TableText"/>
              <w:tabs>
                <w:tab w:val="left" w:pos="247"/>
              </w:tabs>
              <w:ind w:left="247"/>
              <w:rPr>
                <w:sz w:val="20"/>
              </w:rPr>
            </w:pPr>
            <w:r w:rsidRPr="00957AD0">
              <w:rPr>
                <w:sz w:val="20"/>
              </w:rPr>
              <w:t>Added Section 508 Checklist references</w:t>
            </w:r>
          </w:p>
          <w:p w14:paraId="065080FA" w14:textId="51815FF2" w:rsidR="00485ABE" w:rsidRPr="00957AD0" w:rsidRDefault="00485ABE" w:rsidP="0004636C">
            <w:pPr>
              <w:pStyle w:val="TableText"/>
              <w:rPr>
                <w:sz w:val="20"/>
              </w:rPr>
            </w:pPr>
            <w:r w:rsidRPr="00957AD0">
              <w:rPr>
                <w:sz w:val="20"/>
              </w:rPr>
              <w:t>Section 3.6 Functional Specifications:</w:t>
            </w:r>
          </w:p>
          <w:p w14:paraId="187C5B87" w14:textId="058601DA" w:rsidR="00485ABE" w:rsidRPr="00957AD0" w:rsidRDefault="00485ABE" w:rsidP="00417362">
            <w:pPr>
              <w:pStyle w:val="TableText"/>
              <w:tabs>
                <w:tab w:val="left" w:pos="220"/>
              </w:tabs>
              <w:ind w:left="220"/>
              <w:rPr>
                <w:sz w:val="20"/>
              </w:rPr>
            </w:pPr>
            <w:r w:rsidRPr="00957AD0">
              <w:rPr>
                <w:sz w:val="20"/>
              </w:rPr>
              <w:t>Added Epic Stories, User Stories, and Functional Specifications via ongoing elaboration to support existing business requirements and planned technical solution</w:t>
            </w:r>
          </w:p>
          <w:p w14:paraId="2FB7EA53" w14:textId="4BD6C462" w:rsidR="00485ABE" w:rsidRPr="00957AD0" w:rsidRDefault="00485ABE" w:rsidP="003A5B47">
            <w:pPr>
              <w:pStyle w:val="TableText"/>
              <w:tabs>
                <w:tab w:val="left" w:pos="220"/>
              </w:tabs>
              <w:ind w:left="220"/>
              <w:rPr>
                <w:sz w:val="20"/>
              </w:rPr>
            </w:pPr>
            <w:r w:rsidRPr="00957AD0">
              <w:rPr>
                <w:sz w:val="20"/>
              </w:rPr>
              <w:t>Re-organized pre-existing requirements statements to align with the appropriate Epic and User Story</w:t>
            </w:r>
          </w:p>
          <w:p w14:paraId="38D73220" w14:textId="77777777" w:rsidR="00485ABE" w:rsidRPr="00957AD0" w:rsidRDefault="00485ABE" w:rsidP="00981382">
            <w:pPr>
              <w:pStyle w:val="TableText"/>
              <w:tabs>
                <w:tab w:val="left" w:pos="220"/>
              </w:tabs>
              <w:rPr>
                <w:sz w:val="20"/>
              </w:rPr>
            </w:pPr>
            <w:r w:rsidRPr="00957AD0">
              <w:rPr>
                <w:sz w:val="20"/>
              </w:rPr>
              <w:t xml:space="preserve">Appendix B and C </w:t>
            </w:r>
          </w:p>
          <w:p w14:paraId="098F1EE1" w14:textId="241C2CD3" w:rsidR="00485ABE" w:rsidRPr="00957AD0" w:rsidRDefault="00485ABE" w:rsidP="000A3806">
            <w:pPr>
              <w:pStyle w:val="TableText"/>
              <w:tabs>
                <w:tab w:val="left" w:pos="220"/>
              </w:tabs>
              <w:ind w:left="237"/>
              <w:rPr>
                <w:sz w:val="20"/>
              </w:rPr>
            </w:pPr>
            <w:r w:rsidRPr="00957AD0">
              <w:rPr>
                <w:sz w:val="20"/>
              </w:rPr>
              <w:t>Replacement of embedded documents with hyperlinks</w:t>
            </w:r>
          </w:p>
          <w:p w14:paraId="4FEB92F2" w14:textId="77777777" w:rsidR="00485ABE" w:rsidRPr="00957AD0" w:rsidRDefault="00485ABE" w:rsidP="00981382">
            <w:pPr>
              <w:pStyle w:val="TableText"/>
              <w:tabs>
                <w:tab w:val="left" w:pos="220"/>
              </w:tabs>
              <w:rPr>
                <w:sz w:val="20"/>
              </w:rPr>
            </w:pPr>
            <w:r w:rsidRPr="00957AD0">
              <w:rPr>
                <w:sz w:val="20"/>
              </w:rPr>
              <w:t>Appendix E Addition</w:t>
            </w:r>
          </w:p>
          <w:p w14:paraId="156799AD" w14:textId="1B7128CE" w:rsidR="00485ABE" w:rsidRPr="00957AD0" w:rsidRDefault="00485ABE" w:rsidP="00981382">
            <w:pPr>
              <w:pStyle w:val="TableText"/>
              <w:tabs>
                <w:tab w:val="left" w:pos="220"/>
              </w:tabs>
              <w:rPr>
                <w:sz w:val="20"/>
              </w:rPr>
            </w:pPr>
            <w:r w:rsidRPr="00957AD0">
              <w:rPr>
                <w:sz w:val="20"/>
              </w:rPr>
              <w:t>Technical Review and Edit</w:t>
            </w:r>
          </w:p>
        </w:tc>
        <w:tc>
          <w:tcPr>
            <w:tcW w:w="996" w:type="pct"/>
          </w:tcPr>
          <w:p w14:paraId="5C2DC91D" w14:textId="77777777" w:rsidR="00485ABE" w:rsidRPr="00957AD0" w:rsidRDefault="00485ABE" w:rsidP="0004636C">
            <w:pPr>
              <w:pStyle w:val="TableText"/>
              <w:rPr>
                <w:sz w:val="20"/>
              </w:rPr>
            </w:pPr>
          </w:p>
          <w:p w14:paraId="156799AE" w14:textId="6389441C" w:rsidR="00485ABE" w:rsidRPr="00957AD0" w:rsidRDefault="00485ABE" w:rsidP="0004636C">
            <w:pPr>
              <w:pStyle w:val="TableText"/>
              <w:rPr>
                <w:sz w:val="20"/>
              </w:rPr>
            </w:pPr>
          </w:p>
        </w:tc>
      </w:tr>
      <w:tr w:rsidR="00485ABE" w:rsidRPr="00957AD0" w14:paraId="04DC8F58" w14:textId="77777777" w:rsidTr="00286B9F">
        <w:trPr>
          <w:cantSplit/>
        </w:trPr>
        <w:tc>
          <w:tcPr>
            <w:tcW w:w="667" w:type="pct"/>
          </w:tcPr>
          <w:p w14:paraId="46EBCAD0" w14:textId="56F20ACA" w:rsidR="00485ABE" w:rsidRPr="00957AD0" w:rsidRDefault="00485ABE" w:rsidP="00286B9F">
            <w:pPr>
              <w:pStyle w:val="TableText"/>
              <w:jc w:val="center"/>
              <w:rPr>
                <w:sz w:val="20"/>
              </w:rPr>
            </w:pPr>
            <w:r w:rsidRPr="00957AD0">
              <w:rPr>
                <w:sz w:val="20"/>
              </w:rPr>
              <w:t>7/31/15</w:t>
            </w:r>
          </w:p>
        </w:tc>
        <w:tc>
          <w:tcPr>
            <w:tcW w:w="517" w:type="pct"/>
          </w:tcPr>
          <w:p w14:paraId="5ED075B6" w14:textId="77777777" w:rsidR="00485ABE" w:rsidRPr="00957AD0" w:rsidRDefault="00485ABE" w:rsidP="00286B9F">
            <w:pPr>
              <w:pStyle w:val="TableText"/>
              <w:jc w:val="center"/>
              <w:rPr>
                <w:sz w:val="20"/>
              </w:rPr>
            </w:pPr>
            <w:r w:rsidRPr="00957AD0">
              <w:rPr>
                <w:sz w:val="20"/>
              </w:rPr>
              <w:t>1.0</w:t>
            </w:r>
          </w:p>
        </w:tc>
        <w:tc>
          <w:tcPr>
            <w:tcW w:w="2820" w:type="pct"/>
          </w:tcPr>
          <w:p w14:paraId="7E40B363" w14:textId="478A5DFD" w:rsidR="00485ABE" w:rsidRPr="00957AD0" w:rsidRDefault="00485ABE" w:rsidP="00F81E3A">
            <w:pPr>
              <w:pStyle w:val="TableText"/>
              <w:rPr>
                <w:sz w:val="20"/>
              </w:rPr>
            </w:pPr>
            <w:r w:rsidRPr="00957AD0">
              <w:rPr>
                <w:sz w:val="20"/>
              </w:rPr>
              <w:t xml:space="preserve">Baseline Version </w:t>
            </w:r>
          </w:p>
        </w:tc>
        <w:tc>
          <w:tcPr>
            <w:tcW w:w="996" w:type="pct"/>
          </w:tcPr>
          <w:p w14:paraId="132EC8DD" w14:textId="77777777" w:rsidR="00485ABE" w:rsidRPr="00957AD0" w:rsidRDefault="00485ABE" w:rsidP="00F81E3A">
            <w:pPr>
              <w:pStyle w:val="TableText"/>
              <w:rPr>
                <w:sz w:val="20"/>
              </w:rPr>
            </w:pPr>
            <w:r w:rsidRPr="00957AD0">
              <w:rPr>
                <w:sz w:val="20"/>
              </w:rPr>
              <w:t>,              ,</w:t>
            </w:r>
          </w:p>
        </w:tc>
      </w:tr>
      <w:tr w:rsidR="00485ABE" w:rsidRPr="00957AD0" w14:paraId="156799B4" w14:textId="77777777" w:rsidTr="00286B9F">
        <w:trPr>
          <w:cantSplit/>
        </w:trPr>
        <w:tc>
          <w:tcPr>
            <w:tcW w:w="667" w:type="pct"/>
          </w:tcPr>
          <w:p w14:paraId="156799B0" w14:textId="12D40B46" w:rsidR="00485ABE" w:rsidRPr="00957AD0" w:rsidRDefault="00485ABE" w:rsidP="00286B9F">
            <w:pPr>
              <w:pStyle w:val="TableText"/>
              <w:jc w:val="center"/>
              <w:rPr>
                <w:sz w:val="20"/>
              </w:rPr>
            </w:pPr>
            <w:r w:rsidRPr="00957AD0">
              <w:rPr>
                <w:sz w:val="20"/>
              </w:rPr>
              <w:t>7/24/15</w:t>
            </w:r>
          </w:p>
        </w:tc>
        <w:tc>
          <w:tcPr>
            <w:tcW w:w="517" w:type="pct"/>
          </w:tcPr>
          <w:p w14:paraId="156799B1" w14:textId="6FCF08A0" w:rsidR="00485ABE" w:rsidRPr="00957AD0" w:rsidRDefault="00485ABE" w:rsidP="00286B9F">
            <w:pPr>
              <w:pStyle w:val="TableText"/>
              <w:jc w:val="center"/>
              <w:rPr>
                <w:sz w:val="20"/>
              </w:rPr>
            </w:pPr>
            <w:r w:rsidRPr="00957AD0">
              <w:rPr>
                <w:sz w:val="20"/>
              </w:rPr>
              <w:t>0.1</w:t>
            </w:r>
          </w:p>
        </w:tc>
        <w:tc>
          <w:tcPr>
            <w:tcW w:w="2820" w:type="pct"/>
          </w:tcPr>
          <w:p w14:paraId="156799B2" w14:textId="748AD9EF" w:rsidR="00485ABE" w:rsidRPr="00957AD0" w:rsidRDefault="00485ABE" w:rsidP="0004636C">
            <w:pPr>
              <w:pStyle w:val="TableText"/>
              <w:rPr>
                <w:sz w:val="20"/>
              </w:rPr>
            </w:pPr>
            <w:r w:rsidRPr="00957AD0">
              <w:rPr>
                <w:sz w:val="20"/>
              </w:rPr>
              <w:t>Initial draft version</w:t>
            </w:r>
          </w:p>
        </w:tc>
        <w:tc>
          <w:tcPr>
            <w:tcW w:w="996" w:type="pct"/>
          </w:tcPr>
          <w:p w14:paraId="156799B3" w14:textId="0DD790C0" w:rsidR="00485ABE" w:rsidRPr="00957AD0" w:rsidRDefault="00485ABE" w:rsidP="0004636C">
            <w:pPr>
              <w:pStyle w:val="TableText"/>
              <w:rPr>
                <w:sz w:val="20"/>
              </w:rPr>
            </w:pPr>
          </w:p>
        </w:tc>
      </w:tr>
    </w:tbl>
    <w:p w14:paraId="2FA9771A" w14:textId="77777777" w:rsidR="00AC5030" w:rsidRPr="00957AD0" w:rsidRDefault="00AC5030" w:rsidP="003A6A4D">
      <w:pPr>
        <w:pStyle w:val="BodyText"/>
      </w:pPr>
    </w:p>
    <w:p w14:paraId="156799B8" w14:textId="77777777" w:rsidR="00065F74" w:rsidRPr="00957AD0" w:rsidRDefault="00065F74" w:rsidP="00065F74">
      <w:pPr>
        <w:pStyle w:val="Title2"/>
      </w:pPr>
      <w:r w:rsidRPr="00957AD0">
        <w:t>Artifact Rationale</w:t>
      </w:r>
    </w:p>
    <w:p w14:paraId="156799B9" w14:textId="5A9F996C" w:rsidR="00065F74" w:rsidRPr="00957AD0" w:rsidRDefault="00065F74" w:rsidP="00065F74">
      <w:pPr>
        <w:pStyle w:val="BodyText"/>
      </w:pPr>
      <w:r w:rsidRPr="00957AD0">
        <w:t>The Requirements Specification Document (RSD) records the results of the specification gathering processes carried out during the Requirements phase. The RSD is generally written by the functional analyst(s) and should provide the bulk of the information used to create the test plan and test scripts. It should be updated for each increment.</w:t>
      </w:r>
    </w:p>
    <w:p w14:paraId="156799BA" w14:textId="77777777" w:rsidR="00065F74" w:rsidRPr="00957AD0" w:rsidRDefault="00065F74" w:rsidP="00065F74">
      <w:pPr>
        <w:pStyle w:val="BodyText"/>
      </w:pPr>
      <w:r w:rsidRPr="00957AD0">
        <w:t>The level of detail contained in this RSD should be consistent with the size and scope of the project. It is not necessary to fill out any sections of this document that do not apply to the project. The resources necessary to create and maintain this document during the life cycle of a large project should be acknowledged and clearly reflected in project schedules. Do not duplicate data that is already defined in another document or a section in this document; note in the section where the information can be found.</w:t>
      </w:r>
    </w:p>
    <w:p w14:paraId="156799BC" w14:textId="77777777" w:rsidR="00065F74" w:rsidRPr="00957AD0" w:rsidRDefault="00065F74" w:rsidP="003A6A4D">
      <w:pPr>
        <w:pStyle w:val="BodyText"/>
      </w:pPr>
      <w:r w:rsidRPr="00957AD0">
        <w:br w:type="page"/>
      </w:r>
    </w:p>
    <w:p w14:paraId="156799D3" w14:textId="7050AFB4" w:rsidR="004F3A80" w:rsidRPr="00957AD0" w:rsidRDefault="004F3A80" w:rsidP="00065F74">
      <w:pPr>
        <w:pStyle w:val="Title2"/>
      </w:pPr>
      <w:r w:rsidRPr="00957AD0">
        <w:lastRenderedPageBreak/>
        <w:t>Table of Contents</w:t>
      </w:r>
    </w:p>
    <w:p w14:paraId="6AE6FFFD" w14:textId="77777777" w:rsidR="00BC0689" w:rsidRPr="00BC0689" w:rsidRDefault="00B165A7">
      <w:pPr>
        <w:pStyle w:val="TOC1"/>
        <w:rPr>
          <w:rFonts w:asciiTheme="minorHAnsi" w:eastAsiaTheme="minorEastAsia" w:hAnsiTheme="minorHAnsi" w:cstheme="minorBidi"/>
          <w:b w:val="0"/>
          <w:noProof/>
          <w:sz w:val="20"/>
          <w:szCs w:val="22"/>
        </w:rPr>
      </w:pPr>
      <w:r w:rsidRPr="00066AFF">
        <w:fldChar w:fldCharType="begin"/>
      </w:r>
      <w:r w:rsidRPr="00957AD0">
        <w:instrText xml:space="preserve"> TOC \o "1-3" \h \z \t "Appendix 1,1,Appendix 2,2" </w:instrText>
      </w:r>
      <w:r w:rsidRPr="00066AFF">
        <w:fldChar w:fldCharType="separate"/>
      </w:r>
      <w:hyperlink w:anchor="_Toc444765371" w:history="1">
        <w:r w:rsidR="00BC0689" w:rsidRPr="00BC0689">
          <w:rPr>
            <w:rStyle w:val="Hyperlink"/>
            <w:noProof/>
            <w:sz w:val="24"/>
          </w:rPr>
          <w:t>1</w:t>
        </w:r>
        <w:r w:rsidR="00BC0689" w:rsidRPr="00BC0689">
          <w:rPr>
            <w:rFonts w:asciiTheme="minorHAnsi" w:eastAsiaTheme="minorEastAsia" w:hAnsiTheme="minorHAnsi" w:cstheme="minorBidi"/>
            <w:b w:val="0"/>
            <w:noProof/>
            <w:sz w:val="20"/>
            <w:szCs w:val="22"/>
          </w:rPr>
          <w:tab/>
        </w:r>
        <w:r w:rsidR="00BC0689" w:rsidRPr="00BC0689">
          <w:rPr>
            <w:rStyle w:val="Hyperlink"/>
            <w:noProof/>
            <w:sz w:val="24"/>
          </w:rPr>
          <w:t>Introduction</w:t>
        </w:r>
        <w:r w:rsidR="00BC0689" w:rsidRPr="00BC0689">
          <w:rPr>
            <w:noProof/>
            <w:webHidden/>
            <w:sz w:val="24"/>
          </w:rPr>
          <w:tab/>
        </w:r>
        <w:r w:rsidR="00BC0689" w:rsidRPr="00BC0689">
          <w:rPr>
            <w:noProof/>
            <w:webHidden/>
            <w:sz w:val="24"/>
          </w:rPr>
          <w:fldChar w:fldCharType="begin"/>
        </w:r>
        <w:r w:rsidR="00BC0689" w:rsidRPr="00BC0689">
          <w:rPr>
            <w:noProof/>
            <w:webHidden/>
            <w:sz w:val="24"/>
          </w:rPr>
          <w:instrText xml:space="preserve"> PAGEREF _Toc444765371 \h </w:instrText>
        </w:r>
        <w:r w:rsidR="00BC0689" w:rsidRPr="00BC0689">
          <w:rPr>
            <w:noProof/>
            <w:webHidden/>
            <w:sz w:val="24"/>
          </w:rPr>
        </w:r>
        <w:r w:rsidR="00BC0689" w:rsidRPr="00BC0689">
          <w:rPr>
            <w:noProof/>
            <w:webHidden/>
            <w:sz w:val="24"/>
          </w:rPr>
          <w:fldChar w:fldCharType="separate"/>
        </w:r>
        <w:r w:rsidR="00BC0689" w:rsidRPr="00BC0689">
          <w:rPr>
            <w:noProof/>
            <w:webHidden/>
            <w:sz w:val="24"/>
          </w:rPr>
          <w:t>6</w:t>
        </w:r>
        <w:r w:rsidR="00BC0689" w:rsidRPr="00BC0689">
          <w:rPr>
            <w:noProof/>
            <w:webHidden/>
            <w:sz w:val="24"/>
          </w:rPr>
          <w:fldChar w:fldCharType="end"/>
        </w:r>
      </w:hyperlink>
    </w:p>
    <w:p w14:paraId="3AF76B05" w14:textId="77777777" w:rsidR="00BC0689" w:rsidRPr="00BC0689" w:rsidRDefault="006078DE">
      <w:pPr>
        <w:pStyle w:val="TOC2"/>
        <w:rPr>
          <w:rFonts w:asciiTheme="minorHAnsi" w:eastAsiaTheme="minorEastAsia" w:hAnsiTheme="minorHAnsi" w:cstheme="minorBidi"/>
          <w:noProof/>
          <w:sz w:val="20"/>
          <w:szCs w:val="22"/>
        </w:rPr>
      </w:pPr>
      <w:hyperlink w:anchor="_Toc444765372" w:history="1">
        <w:r w:rsidR="00BC0689" w:rsidRPr="00BC0689">
          <w:rPr>
            <w:rStyle w:val="Hyperlink"/>
            <w:noProof/>
            <w:sz w:val="22"/>
          </w:rPr>
          <w:t>1.1</w:t>
        </w:r>
        <w:r w:rsidR="00BC0689" w:rsidRPr="00BC0689">
          <w:rPr>
            <w:rFonts w:asciiTheme="minorHAnsi" w:eastAsiaTheme="minorEastAsia" w:hAnsiTheme="minorHAnsi" w:cstheme="minorBidi"/>
            <w:noProof/>
            <w:sz w:val="20"/>
            <w:szCs w:val="22"/>
          </w:rPr>
          <w:tab/>
        </w:r>
        <w:r w:rsidR="00BC0689" w:rsidRPr="00BC0689">
          <w:rPr>
            <w:rStyle w:val="Hyperlink"/>
            <w:noProof/>
            <w:sz w:val="22"/>
          </w:rPr>
          <w:t>Purpose</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_Toc444765372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6</w:t>
        </w:r>
        <w:r w:rsidR="00BC0689" w:rsidRPr="00BC0689">
          <w:rPr>
            <w:noProof/>
            <w:webHidden/>
            <w:sz w:val="22"/>
          </w:rPr>
          <w:fldChar w:fldCharType="end"/>
        </w:r>
      </w:hyperlink>
    </w:p>
    <w:p w14:paraId="40D17E0D" w14:textId="77777777" w:rsidR="00BC0689" w:rsidRPr="00BC0689" w:rsidRDefault="006078DE">
      <w:pPr>
        <w:pStyle w:val="TOC2"/>
        <w:rPr>
          <w:rFonts w:asciiTheme="minorHAnsi" w:eastAsiaTheme="minorEastAsia" w:hAnsiTheme="minorHAnsi" w:cstheme="minorBidi"/>
          <w:noProof/>
          <w:sz w:val="20"/>
          <w:szCs w:val="22"/>
        </w:rPr>
      </w:pPr>
      <w:hyperlink w:anchor="_Toc444765373" w:history="1">
        <w:r w:rsidR="00BC0689" w:rsidRPr="00BC0689">
          <w:rPr>
            <w:rStyle w:val="Hyperlink"/>
            <w:noProof/>
            <w:sz w:val="22"/>
          </w:rPr>
          <w:t>1.2</w:t>
        </w:r>
        <w:r w:rsidR="00BC0689" w:rsidRPr="00BC0689">
          <w:rPr>
            <w:rFonts w:asciiTheme="minorHAnsi" w:eastAsiaTheme="minorEastAsia" w:hAnsiTheme="minorHAnsi" w:cstheme="minorBidi"/>
            <w:noProof/>
            <w:sz w:val="20"/>
            <w:szCs w:val="22"/>
          </w:rPr>
          <w:tab/>
        </w:r>
        <w:r w:rsidR="00BC0689" w:rsidRPr="00BC0689">
          <w:rPr>
            <w:rStyle w:val="Hyperlink"/>
            <w:noProof/>
            <w:sz w:val="22"/>
          </w:rPr>
          <w:t>Scope</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_Toc444765373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6</w:t>
        </w:r>
        <w:r w:rsidR="00BC0689" w:rsidRPr="00BC0689">
          <w:rPr>
            <w:noProof/>
            <w:webHidden/>
            <w:sz w:val="22"/>
          </w:rPr>
          <w:fldChar w:fldCharType="end"/>
        </w:r>
      </w:hyperlink>
    </w:p>
    <w:p w14:paraId="3FDD8D64" w14:textId="77777777" w:rsidR="00BC0689" w:rsidRPr="00BC0689" w:rsidRDefault="006078DE">
      <w:pPr>
        <w:pStyle w:val="TOC2"/>
        <w:rPr>
          <w:rFonts w:asciiTheme="minorHAnsi" w:eastAsiaTheme="minorEastAsia" w:hAnsiTheme="minorHAnsi" w:cstheme="minorBidi"/>
          <w:noProof/>
          <w:sz w:val="20"/>
          <w:szCs w:val="22"/>
        </w:rPr>
      </w:pPr>
      <w:hyperlink w:anchor="_Toc444765374" w:history="1">
        <w:r w:rsidR="00BC0689" w:rsidRPr="00BC0689">
          <w:rPr>
            <w:rStyle w:val="Hyperlink"/>
            <w:noProof/>
            <w:sz w:val="22"/>
          </w:rPr>
          <w:t>1.3</w:t>
        </w:r>
        <w:r w:rsidR="00BC0689" w:rsidRPr="00BC0689">
          <w:rPr>
            <w:rFonts w:asciiTheme="minorHAnsi" w:eastAsiaTheme="minorEastAsia" w:hAnsiTheme="minorHAnsi" w:cstheme="minorBidi"/>
            <w:noProof/>
            <w:sz w:val="20"/>
            <w:szCs w:val="22"/>
          </w:rPr>
          <w:tab/>
        </w:r>
        <w:r w:rsidR="00BC0689" w:rsidRPr="00BC0689">
          <w:rPr>
            <w:rStyle w:val="Hyperlink"/>
            <w:noProof/>
            <w:sz w:val="22"/>
          </w:rPr>
          <w:t>References</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_Toc444765374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7</w:t>
        </w:r>
        <w:r w:rsidR="00BC0689" w:rsidRPr="00BC0689">
          <w:rPr>
            <w:noProof/>
            <w:webHidden/>
            <w:sz w:val="22"/>
          </w:rPr>
          <w:fldChar w:fldCharType="end"/>
        </w:r>
      </w:hyperlink>
    </w:p>
    <w:p w14:paraId="318618E9" w14:textId="77777777" w:rsidR="00BC0689" w:rsidRPr="00BC0689" w:rsidRDefault="006078DE">
      <w:pPr>
        <w:pStyle w:val="TOC1"/>
        <w:rPr>
          <w:rFonts w:asciiTheme="minorHAnsi" w:eastAsiaTheme="minorEastAsia" w:hAnsiTheme="minorHAnsi" w:cstheme="minorBidi"/>
          <w:b w:val="0"/>
          <w:noProof/>
          <w:sz w:val="20"/>
          <w:szCs w:val="22"/>
        </w:rPr>
      </w:pPr>
      <w:hyperlink w:anchor="_Toc444765375" w:history="1">
        <w:r w:rsidR="00BC0689" w:rsidRPr="00BC0689">
          <w:rPr>
            <w:rStyle w:val="Hyperlink"/>
            <w:noProof/>
            <w:sz w:val="24"/>
          </w:rPr>
          <w:t>2</w:t>
        </w:r>
        <w:r w:rsidR="00BC0689" w:rsidRPr="00BC0689">
          <w:rPr>
            <w:rFonts w:asciiTheme="minorHAnsi" w:eastAsiaTheme="minorEastAsia" w:hAnsiTheme="minorHAnsi" w:cstheme="minorBidi"/>
            <w:b w:val="0"/>
            <w:noProof/>
            <w:sz w:val="20"/>
            <w:szCs w:val="22"/>
          </w:rPr>
          <w:tab/>
        </w:r>
        <w:r w:rsidR="00BC0689" w:rsidRPr="00BC0689">
          <w:rPr>
            <w:rStyle w:val="Hyperlink"/>
            <w:noProof/>
            <w:sz w:val="24"/>
          </w:rPr>
          <w:t>Constraints</w:t>
        </w:r>
        <w:r w:rsidR="00BC0689" w:rsidRPr="00BC0689">
          <w:rPr>
            <w:noProof/>
            <w:webHidden/>
            <w:sz w:val="24"/>
          </w:rPr>
          <w:tab/>
        </w:r>
        <w:r w:rsidR="00BC0689" w:rsidRPr="00BC0689">
          <w:rPr>
            <w:noProof/>
            <w:webHidden/>
            <w:sz w:val="24"/>
          </w:rPr>
          <w:fldChar w:fldCharType="begin"/>
        </w:r>
        <w:r w:rsidR="00BC0689" w:rsidRPr="00BC0689">
          <w:rPr>
            <w:noProof/>
            <w:webHidden/>
            <w:sz w:val="24"/>
          </w:rPr>
          <w:instrText xml:space="preserve"> PAGEREF _Toc444765375 \h </w:instrText>
        </w:r>
        <w:r w:rsidR="00BC0689" w:rsidRPr="00BC0689">
          <w:rPr>
            <w:noProof/>
            <w:webHidden/>
            <w:sz w:val="24"/>
          </w:rPr>
        </w:r>
        <w:r w:rsidR="00BC0689" w:rsidRPr="00BC0689">
          <w:rPr>
            <w:noProof/>
            <w:webHidden/>
            <w:sz w:val="24"/>
          </w:rPr>
          <w:fldChar w:fldCharType="separate"/>
        </w:r>
        <w:r w:rsidR="00BC0689" w:rsidRPr="00BC0689">
          <w:rPr>
            <w:noProof/>
            <w:webHidden/>
            <w:sz w:val="24"/>
          </w:rPr>
          <w:t>7</w:t>
        </w:r>
        <w:r w:rsidR="00BC0689" w:rsidRPr="00BC0689">
          <w:rPr>
            <w:noProof/>
            <w:webHidden/>
            <w:sz w:val="24"/>
          </w:rPr>
          <w:fldChar w:fldCharType="end"/>
        </w:r>
      </w:hyperlink>
    </w:p>
    <w:p w14:paraId="0076657C" w14:textId="77777777" w:rsidR="00BC0689" w:rsidRPr="00BC0689" w:rsidRDefault="006078DE">
      <w:pPr>
        <w:pStyle w:val="TOC1"/>
        <w:rPr>
          <w:rFonts w:asciiTheme="minorHAnsi" w:eastAsiaTheme="minorEastAsia" w:hAnsiTheme="minorHAnsi" w:cstheme="minorBidi"/>
          <w:b w:val="0"/>
          <w:noProof/>
          <w:sz w:val="20"/>
          <w:szCs w:val="22"/>
        </w:rPr>
      </w:pPr>
      <w:hyperlink w:anchor="_Toc444765376" w:history="1">
        <w:r w:rsidR="00BC0689" w:rsidRPr="00BC0689">
          <w:rPr>
            <w:rStyle w:val="Hyperlink"/>
            <w:noProof/>
            <w:sz w:val="24"/>
          </w:rPr>
          <w:t>3</w:t>
        </w:r>
        <w:r w:rsidR="00BC0689" w:rsidRPr="00BC0689">
          <w:rPr>
            <w:rFonts w:asciiTheme="minorHAnsi" w:eastAsiaTheme="minorEastAsia" w:hAnsiTheme="minorHAnsi" w:cstheme="minorBidi"/>
            <w:b w:val="0"/>
            <w:noProof/>
            <w:sz w:val="20"/>
            <w:szCs w:val="22"/>
          </w:rPr>
          <w:tab/>
        </w:r>
        <w:r w:rsidR="00BC0689" w:rsidRPr="00BC0689">
          <w:rPr>
            <w:rStyle w:val="Hyperlink"/>
            <w:noProof/>
            <w:sz w:val="24"/>
          </w:rPr>
          <w:t>Overall Description</w:t>
        </w:r>
        <w:r w:rsidR="00BC0689" w:rsidRPr="00BC0689">
          <w:rPr>
            <w:noProof/>
            <w:webHidden/>
            <w:sz w:val="24"/>
          </w:rPr>
          <w:tab/>
        </w:r>
        <w:r w:rsidR="00BC0689" w:rsidRPr="00BC0689">
          <w:rPr>
            <w:noProof/>
            <w:webHidden/>
            <w:sz w:val="24"/>
          </w:rPr>
          <w:fldChar w:fldCharType="begin"/>
        </w:r>
        <w:r w:rsidR="00BC0689" w:rsidRPr="00BC0689">
          <w:rPr>
            <w:noProof/>
            <w:webHidden/>
            <w:sz w:val="24"/>
          </w:rPr>
          <w:instrText xml:space="preserve"> PAGEREF _Toc444765376 \h </w:instrText>
        </w:r>
        <w:r w:rsidR="00BC0689" w:rsidRPr="00BC0689">
          <w:rPr>
            <w:noProof/>
            <w:webHidden/>
            <w:sz w:val="24"/>
          </w:rPr>
        </w:r>
        <w:r w:rsidR="00BC0689" w:rsidRPr="00BC0689">
          <w:rPr>
            <w:noProof/>
            <w:webHidden/>
            <w:sz w:val="24"/>
          </w:rPr>
          <w:fldChar w:fldCharType="separate"/>
        </w:r>
        <w:r w:rsidR="00BC0689" w:rsidRPr="00BC0689">
          <w:rPr>
            <w:noProof/>
            <w:webHidden/>
            <w:sz w:val="24"/>
          </w:rPr>
          <w:t>8</w:t>
        </w:r>
        <w:r w:rsidR="00BC0689" w:rsidRPr="00BC0689">
          <w:rPr>
            <w:noProof/>
            <w:webHidden/>
            <w:sz w:val="24"/>
          </w:rPr>
          <w:fldChar w:fldCharType="end"/>
        </w:r>
      </w:hyperlink>
    </w:p>
    <w:p w14:paraId="591FFA6C" w14:textId="77777777" w:rsidR="00BC0689" w:rsidRPr="00BC0689" w:rsidRDefault="006078DE">
      <w:pPr>
        <w:pStyle w:val="TOC2"/>
        <w:rPr>
          <w:rFonts w:asciiTheme="minorHAnsi" w:eastAsiaTheme="minorEastAsia" w:hAnsiTheme="minorHAnsi" w:cstheme="minorBidi"/>
          <w:noProof/>
          <w:sz w:val="20"/>
          <w:szCs w:val="22"/>
        </w:rPr>
      </w:pPr>
      <w:hyperlink w:anchor="_Toc444765377" w:history="1">
        <w:r w:rsidR="00BC0689" w:rsidRPr="00BC0689">
          <w:rPr>
            <w:rStyle w:val="Hyperlink"/>
            <w:noProof/>
            <w:sz w:val="22"/>
          </w:rPr>
          <w:t>3.1</w:t>
        </w:r>
        <w:r w:rsidR="00BC0689" w:rsidRPr="00BC0689">
          <w:rPr>
            <w:rFonts w:asciiTheme="minorHAnsi" w:eastAsiaTheme="minorEastAsia" w:hAnsiTheme="minorHAnsi" w:cstheme="minorBidi"/>
            <w:noProof/>
            <w:sz w:val="20"/>
            <w:szCs w:val="22"/>
          </w:rPr>
          <w:tab/>
        </w:r>
        <w:r w:rsidR="00BC0689" w:rsidRPr="00BC0689">
          <w:rPr>
            <w:rStyle w:val="Hyperlink"/>
            <w:noProof/>
            <w:sz w:val="22"/>
          </w:rPr>
          <w:t>Accessibility Specifications</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_Toc444765377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8</w:t>
        </w:r>
        <w:r w:rsidR="00BC0689" w:rsidRPr="00BC0689">
          <w:rPr>
            <w:noProof/>
            <w:webHidden/>
            <w:sz w:val="22"/>
          </w:rPr>
          <w:fldChar w:fldCharType="end"/>
        </w:r>
      </w:hyperlink>
    </w:p>
    <w:p w14:paraId="3AD6D9CD" w14:textId="77777777" w:rsidR="00BC0689" w:rsidRPr="00BC0689" w:rsidRDefault="006078DE">
      <w:pPr>
        <w:pStyle w:val="TOC2"/>
        <w:rPr>
          <w:rFonts w:asciiTheme="minorHAnsi" w:eastAsiaTheme="minorEastAsia" w:hAnsiTheme="minorHAnsi" w:cstheme="minorBidi"/>
          <w:noProof/>
          <w:sz w:val="20"/>
          <w:szCs w:val="22"/>
        </w:rPr>
      </w:pPr>
      <w:hyperlink w:anchor="_Toc444765378" w:history="1">
        <w:r w:rsidR="00BC0689" w:rsidRPr="00BC0689">
          <w:rPr>
            <w:rStyle w:val="Hyperlink"/>
            <w:noProof/>
            <w:sz w:val="22"/>
          </w:rPr>
          <w:t>3.2</w:t>
        </w:r>
        <w:r w:rsidR="00BC0689" w:rsidRPr="00BC0689">
          <w:rPr>
            <w:rFonts w:asciiTheme="minorHAnsi" w:eastAsiaTheme="minorEastAsia" w:hAnsiTheme="minorHAnsi" w:cstheme="minorBidi"/>
            <w:noProof/>
            <w:sz w:val="20"/>
            <w:szCs w:val="22"/>
          </w:rPr>
          <w:tab/>
        </w:r>
        <w:r w:rsidR="00BC0689" w:rsidRPr="00BC0689">
          <w:rPr>
            <w:rStyle w:val="Hyperlink"/>
            <w:noProof/>
            <w:sz w:val="22"/>
          </w:rPr>
          <w:t>Business Rules Specification</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_Toc444765378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8</w:t>
        </w:r>
        <w:r w:rsidR="00BC0689" w:rsidRPr="00BC0689">
          <w:rPr>
            <w:noProof/>
            <w:webHidden/>
            <w:sz w:val="22"/>
          </w:rPr>
          <w:fldChar w:fldCharType="end"/>
        </w:r>
      </w:hyperlink>
    </w:p>
    <w:p w14:paraId="5F6E673C" w14:textId="77777777" w:rsidR="00BC0689" w:rsidRPr="00BC0689" w:rsidRDefault="006078DE">
      <w:pPr>
        <w:pStyle w:val="TOC2"/>
        <w:rPr>
          <w:rFonts w:asciiTheme="minorHAnsi" w:eastAsiaTheme="minorEastAsia" w:hAnsiTheme="minorHAnsi" w:cstheme="minorBidi"/>
          <w:noProof/>
          <w:sz w:val="20"/>
          <w:szCs w:val="22"/>
        </w:rPr>
      </w:pPr>
      <w:hyperlink w:anchor="_Toc444765379" w:history="1">
        <w:r w:rsidR="00BC0689" w:rsidRPr="00BC0689">
          <w:rPr>
            <w:rStyle w:val="Hyperlink"/>
            <w:noProof/>
            <w:sz w:val="22"/>
          </w:rPr>
          <w:t>3.3</w:t>
        </w:r>
        <w:r w:rsidR="00BC0689" w:rsidRPr="00BC0689">
          <w:rPr>
            <w:rFonts w:asciiTheme="minorHAnsi" w:eastAsiaTheme="minorEastAsia" w:hAnsiTheme="minorHAnsi" w:cstheme="minorBidi"/>
            <w:noProof/>
            <w:sz w:val="20"/>
            <w:szCs w:val="22"/>
          </w:rPr>
          <w:tab/>
        </w:r>
        <w:r w:rsidR="00BC0689" w:rsidRPr="00BC0689">
          <w:rPr>
            <w:rStyle w:val="Hyperlink"/>
            <w:noProof/>
            <w:sz w:val="22"/>
          </w:rPr>
          <w:t>Design Constraints Specification</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_Toc444765379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8</w:t>
        </w:r>
        <w:r w:rsidR="00BC0689" w:rsidRPr="00BC0689">
          <w:rPr>
            <w:noProof/>
            <w:webHidden/>
            <w:sz w:val="22"/>
          </w:rPr>
          <w:fldChar w:fldCharType="end"/>
        </w:r>
      </w:hyperlink>
    </w:p>
    <w:p w14:paraId="297B59DE" w14:textId="77777777" w:rsidR="00BC0689" w:rsidRPr="00BC0689" w:rsidRDefault="006078DE">
      <w:pPr>
        <w:pStyle w:val="TOC2"/>
        <w:rPr>
          <w:rFonts w:asciiTheme="minorHAnsi" w:eastAsiaTheme="minorEastAsia" w:hAnsiTheme="minorHAnsi" w:cstheme="minorBidi"/>
          <w:noProof/>
          <w:sz w:val="20"/>
          <w:szCs w:val="22"/>
        </w:rPr>
      </w:pPr>
      <w:hyperlink w:anchor="_Toc444765380" w:history="1">
        <w:r w:rsidR="00BC0689" w:rsidRPr="00BC0689">
          <w:rPr>
            <w:rStyle w:val="Hyperlink"/>
            <w:noProof/>
            <w:sz w:val="22"/>
          </w:rPr>
          <w:t>3.4</w:t>
        </w:r>
        <w:r w:rsidR="00BC0689" w:rsidRPr="00BC0689">
          <w:rPr>
            <w:rFonts w:asciiTheme="minorHAnsi" w:eastAsiaTheme="minorEastAsia" w:hAnsiTheme="minorHAnsi" w:cstheme="minorBidi"/>
            <w:noProof/>
            <w:sz w:val="20"/>
            <w:szCs w:val="22"/>
          </w:rPr>
          <w:tab/>
        </w:r>
        <w:r w:rsidR="00BC0689" w:rsidRPr="00BC0689">
          <w:rPr>
            <w:rStyle w:val="Hyperlink"/>
            <w:noProof/>
            <w:sz w:val="22"/>
          </w:rPr>
          <w:t>Disaster Recovery Specification</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_Toc444765380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8</w:t>
        </w:r>
        <w:r w:rsidR="00BC0689" w:rsidRPr="00BC0689">
          <w:rPr>
            <w:noProof/>
            <w:webHidden/>
            <w:sz w:val="22"/>
          </w:rPr>
          <w:fldChar w:fldCharType="end"/>
        </w:r>
      </w:hyperlink>
    </w:p>
    <w:p w14:paraId="7C3350CB" w14:textId="77777777" w:rsidR="00BC0689" w:rsidRPr="00BC0689" w:rsidRDefault="006078DE">
      <w:pPr>
        <w:pStyle w:val="TOC2"/>
        <w:rPr>
          <w:rFonts w:asciiTheme="minorHAnsi" w:eastAsiaTheme="minorEastAsia" w:hAnsiTheme="minorHAnsi" w:cstheme="minorBidi"/>
          <w:noProof/>
          <w:sz w:val="20"/>
          <w:szCs w:val="22"/>
        </w:rPr>
      </w:pPr>
      <w:hyperlink w:anchor="_Toc444765381" w:history="1">
        <w:r w:rsidR="00BC0689" w:rsidRPr="00BC0689">
          <w:rPr>
            <w:rStyle w:val="Hyperlink"/>
            <w:noProof/>
            <w:sz w:val="22"/>
          </w:rPr>
          <w:t>3.5</w:t>
        </w:r>
        <w:r w:rsidR="00BC0689" w:rsidRPr="00BC0689">
          <w:rPr>
            <w:rFonts w:asciiTheme="minorHAnsi" w:eastAsiaTheme="minorEastAsia" w:hAnsiTheme="minorHAnsi" w:cstheme="minorBidi"/>
            <w:noProof/>
            <w:sz w:val="20"/>
            <w:szCs w:val="22"/>
          </w:rPr>
          <w:tab/>
        </w:r>
        <w:r w:rsidR="00BC0689" w:rsidRPr="00BC0689">
          <w:rPr>
            <w:rStyle w:val="Hyperlink"/>
            <w:noProof/>
            <w:sz w:val="22"/>
          </w:rPr>
          <w:t>Documentation Specifications</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_Toc444765381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8</w:t>
        </w:r>
        <w:r w:rsidR="00BC0689" w:rsidRPr="00BC0689">
          <w:rPr>
            <w:noProof/>
            <w:webHidden/>
            <w:sz w:val="22"/>
          </w:rPr>
          <w:fldChar w:fldCharType="end"/>
        </w:r>
      </w:hyperlink>
    </w:p>
    <w:p w14:paraId="57AF6FF5" w14:textId="77777777" w:rsidR="00BC0689" w:rsidRPr="00BC0689" w:rsidRDefault="006078DE">
      <w:pPr>
        <w:pStyle w:val="TOC2"/>
        <w:rPr>
          <w:rFonts w:asciiTheme="minorHAnsi" w:eastAsiaTheme="minorEastAsia" w:hAnsiTheme="minorHAnsi" w:cstheme="minorBidi"/>
          <w:noProof/>
          <w:sz w:val="20"/>
          <w:szCs w:val="22"/>
        </w:rPr>
      </w:pPr>
      <w:hyperlink w:anchor="_Toc444765382" w:history="1">
        <w:r w:rsidR="00BC0689" w:rsidRPr="00BC0689">
          <w:rPr>
            <w:rStyle w:val="Hyperlink"/>
            <w:noProof/>
            <w:sz w:val="22"/>
          </w:rPr>
          <w:t>3.6</w:t>
        </w:r>
        <w:r w:rsidR="00BC0689" w:rsidRPr="00BC0689">
          <w:rPr>
            <w:rFonts w:asciiTheme="minorHAnsi" w:eastAsiaTheme="minorEastAsia" w:hAnsiTheme="minorHAnsi" w:cstheme="minorBidi"/>
            <w:noProof/>
            <w:sz w:val="20"/>
            <w:szCs w:val="22"/>
          </w:rPr>
          <w:tab/>
        </w:r>
        <w:r w:rsidR="00BC0689" w:rsidRPr="00BC0689">
          <w:rPr>
            <w:rStyle w:val="Hyperlink"/>
            <w:noProof/>
            <w:sz w:val="22"/>
          </w:rPr>
          <w:t>Functional Specifications</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_Toc444765382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8</w:t>
        </w:r>
        <w:r w:rsidR="00BC0689" w:rsidRPr="00BC0689">
          <w:rPr>
            <w:noProof/>
            <w:webHidden/>
            <w:sz w:val="22"/>
          </w:rPr>
          <w:fldChar w:fldCharType="end"/>
        </w:r>
      </w:hyperlink>
    </w:p>
    <w:p w14:paraId="0066FFB8" w14:textId="77777777" w:rsidR="00BC0689" w:rsidRPr="00BC0689" w:rsidRDefault="006078DE">
      <w:pPr>
        <w:pStyle w:val="TOC3"/>
        <w:rPr>
          <w:rFonts w:asciiTheme="minorHAnsi" w:eastAsiaTheme="minorEastAsia" w:hAnsiTheme="minorHAnsi" w:cstheme="minorBidi"/>
          <w:noProof/>
          <w:sz w:val="20"/>
          <w:szCs w:val="22"/>
        </w:rPr>
      </w:pPr>
      <w:hyperlink w:anchor="_Toc444765383" w:history="1">
        <w:r w:rsidR="00BC0689" w:rsidRPr="00BC0689">
          <w:rPr>
            <w:rStyle w:val="Hyperlink"/>
            <w:noProof/>
            <w:sz w:val="22"/>
          </w:rPr>
          <w:t>3.6.1</w:t>
        </w:r>
        <w:r w:rsidR="00BC0689" w:rsidRPr="00BC0689">
          <w:rPr>
            <w:rFonts w:asciiTheme="minorHAnsi" w:eastAsiaTheme="minorEastAsia" w:hAnsiTheme="minorHAnsi" w:cstheme="minorBidi"/>
            <w:noProof/>
            <w:sz w:val="20"/>
            <w:szCs w:val="22"/>
          </w:rPr>
          <w:tab/>
        </w:r>
        <w:r w:rsidR="00BC0689" w:rsidRPr="00BC0689">
          <w:rPr>
            <w:rStyle w:val="Hyperlink"/>
            <w:noProof/>
            <w:sz w:val="22"/>
          </w:rPr>
          <w:t>SPMP User Customizable ASAP Message Functionality</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_Toc444765383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9</w:t>
        </w:r>
        <w:r w:rsidR="00BC0689" w:rsidRPr="00BC0689">
          <w:rPr>
            <w:noProof/>
            <w:webHidden/>
            <w:sz w:val="22"/>
          </w:rPr>
          <w:fldChar w:fldCharType="end"/>
        </w:r>
      </w:hyperlink>
    </w:p>
    <w:p w14:paraId="24E0BA81" w14:textId="4961CB49" w:rsidR="00BC0689" w:rsidRPr="00BC0689" w:rsidRDefault="006078DE" w:rsidP="00BC0689">
      <w:pPr>
        <w:pStyle w:val="TOC3"/>
        <w:rPr>
          <w:rFonts w:asciiTheme="minorHAnsi" w:eastAsiaTheme="minorEastAsia" w:hAnsiTheme="minorHAnsi" w:cstheme="minorBidi"/>
          <w:noProof/>
          <w:sz w:val="20"/>
          <w:szCs w:val="22"/>
        </w:rPr>
      </w:pPr>
      <w:hyperlink w:anchor="_Toc444765386" w:history="1">
        <w:r w:rsidR="00BC0689" w:rsidRPr="00BC0689">
          <w:rPr>
            <w:rStyle w:val="Hyperlink"/>
            <w:noProof/>
            <w:sz w:val="22"/>
          </w:rPr>
          <w:t>3.6.2</w:t>
        </w:r>
        <w:r w:rsidR="00BC0689" w:rsidRPr="00BC0689">
          <w:rPr>
            <w:rFonts w:asciiTheme="minorHAnsi" w:eastAsiaTheme="minorEastAsia" w:hAnsiTheme="minorHAnsi" w:cstheme="minorBidi"/>
            <w:noProof/>
            <w:sz w:val="20"/>
            <w:szCs w:val="22"/>
          </w:rPr>
          <w:tab/>
        </w:r>
        <w:r w:rsidR="00BC0689" w:rsidRPr="00BC0689">
          <w:rPr>
            <w:rStyle w:val="Hyperlink"/>
            <w:noProof/>
            <w:sz w:val="22"/>
          </w:rPr>
          <w:t>SPMP ASAP Data Element Formatting Enhancement</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_Toc444765386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13</w:t>
        </w:r>
        <w:r w:rsidR="00BC0689" w:rsidRPr="00BC0689">
          <w:rPr>
            <w:noProof/>
            <w:webHidden/>
            <w:sz w:val="22"/>
          </w:rPr>
          <w:fldChar w:fldCharType="end"/>
        </w:r>
      </w:hyperlink>
    </w:p>
    <w:p w14:paraId="5C5FB6F6" w14:textId="77777777" w:rsidR="00BC0689" w:rsidRPr="00BC0689" w:rsidRDefault="006078DE">
      <w:pPr>
        <w:pStyle w:val="TOC3"/>
        <w:rPr>
          <w:rFonts w:asciiTheme="minorHAnsi" w:eastAsiaTheme="minorEastAsia" w:hAnsiTheme="minorHAnsi" w:cstheme="minorBidi"/>
          <w:noProof/>
          <w:sz w:val="20"/>
          <w:szCs w:val="22"/>
        </w:rPr>
      </w:pPr>
      <w:hyperlink w:anchor="_Toc444765388" w:history="1">
        <w:r w:rsidR="00BC0689" w:rsidRPr="00BC0689">
          <w:rPr>
            <w:rStyle w:val="Hyperlink"/>
            <w:noProof/>
            <w:sz w:val="22"/>
          </w:rPr>
          <w:t>3.6.3</w:t>
        </w:r>
        <w:r w:rsidR="00BC0689" w:rsidRPr="00BC0689">
          <w:rPr>
            <w:rFonts w:asciiTheme="minorHAnsi" w:eastAsiaTheme="minorEastAsia" w:hAnsiTheme="minorHAnsi" w:cstheme="minorBidi"/>
            <w:noProof/>
            <w:sz w:val="20"/>
            <w:szCs w:val="22"/>
          </w:rPr>
          <w:tab/>
        </w:r>
        <w:r w:rsidR="00BC0689" w:rsidRPr="00BC0689">
          <w:rPr>
            <w:rStyle w:val="Hyperlink"/>
            <w:noProof/>
            <w:sz w:val="22"/>
          </w:rPr>
          <w:t>SPMP Security Enhancement</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_Toc444765388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14</w:t>
        </w:r>
        <w:r w:rsidR="00BC0689" w:rsidRPr="00BC0689">
          <w:rPr>
            <w:noProof/>
            <w:webHidden/>
            <w:sz w:val="22"/>
          </w:rPr>
          <w:fldChar w:fldCharType="end"/>
        </w:r>
      </w:hyperlink>
    </w:p>
    <w:p w14:paraId="5EFADBE0" w14:textId="77777777" w:rsidR="00BC0689" w:rsidRPr="00BC0689" w:rsidRDefault="006078DE">
      <w:pPr>
        <w:pStyle w:val="TOC3"/>
        <w:rPr>
          <w:rFonts w:asciiTheme="minorHAnsi" w:eastAsiaTheme="minorEastAsia" w:hAnsiTheme="minorHAnsi" w:cstheme="minorBidi"/>
          <w:noProof/>
          <w:sz w:val="20"/>
          <w:szCs w:val="22"/>
        </w:rPr>
      </w:pPr>
      <w:hyperlink w:anchor="_Toc444765389" w:history="1">
        <w:r w:rsidR="00BC0689" w:rsidRPr="00BC0689">
          <w:rPr>
            <w:rStyle w:val="Hyperlink"/>
            <w:noProof/>
            <w:sz w:val="22"/>
          </w:rPr>
          <w:t>3.6.4</w:t>
        </w:r>
        <w:r w:rsidR="00BC0689" w:rsidRPr="00BC0689">
          <w:rPr>
            <w:rFonts w:asciiTheme="minorHAnsi" w:eastAsiaTheme="minorEastAsia" w:hAnsiTheme="minorHAnsi" w:cstheme="minorBidi"/>
            <w:noProof/>
            <w:sz w:val="20"/>
            <w:szCs w:val="22"/>
          </w:rPr>
          <w:tab/>
        </w:r>
        <w:r w:rsidR="00BC0689" w:rsidRPr="00BC0689">
          <w:rPr>
            <w:rStyle w:val="Hyperlink"/>
            <w:noProof/>
            <w:sz w:val="22"/>
          </w:rPr>
          <w:t>SPMP Troubleshooting Enhancement</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_Toc444765389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15</w:t>
        </w:r>
        <w:r w:rsidR="00BC0689" w:rsidRPr="00BC0689">
          <w:rPr>
            <w:noProof/>
            <w:webHidden/>
            <w:sz w:val="22"/>
          </w:rPr>
          <w:fldChar w:fldCharType="end"/>
        </w:r>
      </w:hyperlink>
    </w:p>
    <w:p w14:paraId="58D1F86A" w14:textId="77777777" w:rsidR="00BC0689" w:rsidRPr="00BC0689" w:rsidRDefault="006078DE">
      <w:pPr>
        <w:pStyle w:val="TOC3"/>
        <w:rPr>
          <w:rFonts w:asciiTheme="minorHAnsi" w:eastAsiaTheme="minorEastAsia" w:hAnsiTheme="minorHAnsi" w:cstheme="minorBidi"/>
          <w:noProof/>
          <w:sz w:val="20"/>
          <w:szCs w:val="22"/>
        </w:rPr>
      </w:pPr>
      <w:hyperlink w:anchor="_Toc444765390" w:history="1">
        <w:r w:rsidR="00BC0689" w:rsidRPr="00BC0689">
          <w:rPr>
            <w:rStyle w:val="Hyperlink"/>
            <w:noProof/>
            <w:sz w:val="22"/>
          </w:rPr>
          <w:t>3.6.5</w:t>
        </w:r>
        <w:r w:rsidR="00BC0689" w:rsidRPr="00BC0689">
          <w:rPr>
            <w:rFonts w:asciiTheme="minorHAnsi" w:eastAsiaTheme="minorEastAsia" w:hAnsiTheme="minorHAnsi" w:cstheme="minorBidi"/>
            <w:noProof/>
            <w:sz w:val="20"/>
            <w:szCs w:val="22"/>
          </w:rPr>
          <w:tab/>
        </w:r>
        <w:r w:rsidR="00BC0689" w:rsidRPr="00BC0689">
          <w:rPr>
            <w:rStyle w:val="Hyperlink"/>
            <w:noProof/>
            <w:sz w:val="22"/>
          </w:rPr>
          <w:t>SPMP Logic Updates</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_Toc444765390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17</w:t>
        </w:r>
        <w:r w:rsidR="00BC0689" w:rsidRPr="00BC0689">
          <w:rPr>
            <w:noProof/>
            <w:webHidden/>
            <w:sz w:val="22"/>
          </w:rPr>
          <w:fldChar w:fldCharType="end"/>
        </w:r>
      </w:hyperlink>
    </w:p>
    <w:p w14:paraId="0A33E4C2" w14:textId="77777777" w:rsidR="00BC0689" w:rsidRPr="00BC0689" w:rsidRDefault="006078DE">
      <w:pPr>
        <w:pStyle w:val="TOC3"/>
        <w:rPr>
          <w:rFonts w:asciiTheme="minorHAnsi" w:eastAsiaTheme="minorEastAsia" w:hAnsiTheme="minorHAnsi" w:cstheme="minorBidi"/>
          <w:noProof/>
          <w:sz w:val="20"/>
          <w:szCs w:val="22"/>
        </w:rPr>
      </w:pPr>
      <w:hyperlink w:anchor="_Toc444765391" w:history="1">
        <w:r w:rsidR="00BC0689" w:rsidRPr="00BC0689">
          <w:rPr>
            <w:rStyle w:val="Hyperlink"/>
            <w:noProof/>
            <w:sz w:val="22"/>
          </w:rPr>
          <w:t>3.6.6</w:t>
        </w:r>
        <w:r w:rsidR="00BC0689" w:rsidRPr="00BC0689">
          <w:rPr>
            <w:rFonts w:asciiTheme="minorHAnsi" w:eastAsiaTheme="minorEastAsia" w:hAnsiTheme="minorHAnsi" w:cstheme="minorBidi"/>
            <w:noProof/>
            <w:sz w:val="20"/>
            <w:szCs w:val="22"/>
          </w:rPr>
          <w:tab/>
        </w:r>
        <w:r w:rsidR="00BC0689" w:rsidRPr="00BC0689">
          <w:rPr>
            <w:rStyle w:val="Hyperlink"/>
            <w:noProof/>
            <w:sz w:val="22"/>
          </w:rPr>
          <w:t>State-Specific Specifications</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_Toc444765391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17</w:t>
        </w:r>
        <w:r w:rsidR="00BC0689" w:rsidRPr="00BC0689">
          <w:rPr>
            <w:noProof/>
            <w:webHidden/>
            <w:sz w:val="22"/>
          </w:rPr>
          <w:fldChar w:fldCharType="end"/>
        </w:r>
      </w:hyperlink>
    </w:p>
    <w:p w14:paraId="03DBAFAF" w14:textId="77777777" w:rsidR="00BC0689" w:rsidRPr="00BC0689" w:rsidRDefault="006078DE">
      <w:pPr>
        <w:pStyle w:val="TOC3"/>
        <w:rPr>
          <w:rFonts w:asciiTheme="minorHAnsi" w:eastAsiaTheme="minorEastAsia" w:hAnsiTheme="minorHAnsi" w:cstheme="minorBidi"/>
          <w:noProof/>
          <w:sz w:val="20"/>
          <w:szCs w:val="22"/>
        </w:rPr>
      </w:pPr>
      <w:hyperlink w:anchor="_Toc444765392" w:history="1">
        <w:r w:rsidR="00BC0689" w:rsidRPr="00BC0689">
          <w:rPr>
            <w:rStyle w:val="Hyperlink"/>
            <w:noProof/>
            <w:sz w:val="22"/>
          </w:rPr>
          <w:t>3.6.7</w:t>
        </w:r>
        <w:r w:rsidR="00BC0689" w:rsidRPr="00BC0689">
          <w:rPr>
            <w:rFonts w:asciiTheme="minorHAnsi" w:eastAsiaTheme="minorEastAsia" w:hAnsiTheme="minorHAnsi" w:cstheme="minorBidi"/>
            <w:noProof/>
            <w:sz w:val="20"/>
            <w:szCs w:val="22"/>
          </w:rPr>
          <w:tab/>
        </w:r>
        <w:r w:rsidR="00BC0689" w:rsidRPr="00BC0689">
          <w:rPr>
            <w:rStyle w:val="Hyperlink"/>
            <w:noProof/>
            <w:sz w:val="22"/>
          </w:rPr>
          <w:t>Apportioned Requirements</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_Toc444765392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20</w:t>
        </w:r>
        <w:r w:rsidR="00BC0689" w:rsidRPr="00BC0689">
          <w:rPr>
            <w:noProof/>
            <w:webHidden/>
            <w:sz w:val="22"/>
          </w:rPr>
          <w:fldChar w:fldCharType="end"/>
        </w:r>
      </w:hyperlink>
    </w:p>
    <w:p w14:paraId="1DEF91CF" w14:textId="77777777" w:rsidR="00BC0689" w:rsidRPr="00BC0689" w:rsidRDefault="006078DE">
      <w:pPr>
        <w:pStyle w:val="TOC2"/>
        <w:rPr>
          <w:rFonts w:asciiTheme="minorHAnsi" w:eastAsiaTheme="minorEastAsia" w:hAnsiTheme="minorHAnsi" w:cstheme="minorBidi"/>
          <w:noProof/>
          <w:sz w:val="20"/>
          <w:szCs w:val="22"/>
        </w:rPr>
      </w:pPr>
      <w:hyperlink w:anchor="_Toc444765393" w:history="1">
        <w:r w:rsidR="00BC0689" w:rsidRPr="00BC0689">
          <w:rPr>
            <w:rStyle w:val="Hyperlink"/>
            <w:noProof/>
            <w:sz w:val="22"/>
          </w:rPr>
          <w:t>3.7</w:t>
        </w:r>
        <w:r w:rsidR="00BC0689" w:rsidRPr="00BC0689">
          <w:rPr>
            <w:rFonts w:asciiTheme="minorHAnsi" w:eastAsiaTheme="minorEastAsia" w:hAnsiTheme="minorHAnsi" w:cstheme="minorBidi"/>
            <w:noProof/>
            <w:sz w:val="20"/>
            <w:szCs w:val="22"/>
          </w:rPr>
          <w:tab/>
        </w:r>
        <w:r w:rsidR="00BC0689" w:rsidRPr="00BC0689">
          <w:rPr>
            <w:rStyle w:val="Hyperlink"/>
            <w:noProof/>
            <w:sz w:val="22"/>
          </w:rPr>
          <w:t>Graphical User Interface Specifications</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_Toc444765393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22</w:t>
        </w:r>
        <w:r w:rsidR="00BC0689" w:rsidRPr="00BC0689">
          <w:rPr>
            <w:noProof/>
            <w:webHidden/>
            <w:sz w:val="22"/>
          </w:rPr>
          <w:fldChar w:fldCharType="end"/>
        </w:r>
      </w:hyperlink>
    </w:p>
    <w:p w14:paraId="0AB985BF" w14:textId="77777777" w:rsidR="00BC0689" w:rsidRPr="00BC0689" w:rsidRDefault="006078DE">
      <w:pPr>
        <w:pStyle w:val="TOC2"/>
        <w:rPr>
          <w:rFonts w:asciiTheme="minorHAnsi" w:eastAsiaTheme="minorEastAsia" w:hAnsiTheme="minorHAnsi" w:cstheme="minorBidi"/>
          <w:noProof/>
          <w:sz w:val="20"/>
          <w:szCs w:val="22"/>
        </w:rPr>
      </w:pPr>
      <w:hyperlink w:anchor="_Toc444765394" w:history="1">
        <w:r w:rsidR="00BC0689" w:rsidRPr="00BC0689">
          <w:rPr>
            <w:rStyle w:val="Hyperlink"/>
            <w:noProof/>
            <w:sz w:val="22"/>
          </w:rPr>
          <w:t>3.8</w:t>
        </w:r>
        <w:r w:rsidR="00BC0689" w:rsidRPr="00BC0689">
          <w:rPr>
            <w:rFonts w:asciiTheme="minorHAnsi" w:eastAsiaTheme="minorEastAsia" w:hAnsiTheme="minorHAnsi" w:cstheme="minorBidi"/>
            <w:noProof/>
            <w:sz w:val="20"/>
            <w:szCs w:val="22"/>
          </w:rPr>
          <w:tab/>
        </w:r>
        <w:r w:rsidR="00BC0689" w:rsidRPr="00BC0689">
          <w:rPr>
            <w:rStyle w:val="Hyperlink"/>
            <w:noProof/>
            <w:sz w:val="22"/>
          </w:rPr>
          <w:t>Multi-divisional Specifications</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_Toc444765394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22</w:t>
        </w:r>
        <w:r w:rsidR="00BC0689" w:rsidRPr="00BC0689">
          <w:rPr>
            <w:noProof/>
            <w:webHidden/>
            <w:sz w:val="22"/>
          </w:rPr>
          <w:fldChar w:fldCharType="end"/>
        </w:r>
      </w:hyperlink>
    </w:p>
    <w:p w14:paraId="0A4CB82C" w14:textId="77777777" w:rsidR="00BC0689" w:rsidRPr="00BC0689" w:rsidRDefault="006078DE">
      <w:pPr>
        <w:pStyle w:val="TOC2"/>
        <w:rPr>
          <w:rFonts w:asciiTheme="minorHAnsi" w:eastAsiaTheme="minorEastAsia" w:hAnsiTheme="minorHAnsi" w:cstheme="minorBidi"/>
          <w:noProof/>
          <w:sz w:val="20"/>
          <w:szCs w:val="22"/>
        </w:rPr>
      </w:pPr>
      <w:hyperlink w:anchor="_Toc444765395" w:history="1">
        <w:r w:rsidR="00BC0689" w:rsidRPr="00BC0689">
          <w:rPr>
            <w:rStyle w:val="Hyperlink"/>
            <w:noProof/>
            <w:sz w:val="22"/>
          </w:rPr>
          <w:t>3.9</w:t>
        </w:r>
        <w:r w:rsidR="00BC0689" w:rsidRPr="00BC0689">
          <w:rPr>
            <w:rFonts w:asciiTheme="minorHAnsi" w:eastAsiaTheme="minorEastAsia" w:hAnsiTheme="minorHAnsi" w:cstheme="minorBidi"/>
            <w:noProof/>
            <w:sz w:val="20"/>
            <w:szCs w:val="22"/>
          </w:rPr>
          <w:tab/>
        </w:r>
        <w:r w:rsidR="00BC0689" w:rsidRPr="00BC0689">
          <w:rPr>
            <w:rStyle w:val="Hyperlink"/>
            <w:noProof/>
            <w:sz w:val="22"/>
          </w:rPr>
          <w:t>Performance Specifications</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_Toc444765395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22</w:t>
        </w:r>
        <w:r w:rsidR="00BC0689" w:rsidRPr="00BC0689">
          <w:rPr>
            <w:noProof/>
            <w:webHidden/>
            <w:sz w:val="22"/>
          </w:rPr>
          <w:fldChar w:fldCharType="end"/>
        </w:r>
      </w:hyperlink>
    </w:p>
    <w:p w14:paraId="3C4223E9" w14:textId="77777777" w:rsidR="00BC0689" w:rsidRPr="00BC0689" w:rsidRDefault="006078DE">
      <w:pPr>
        <w:pStyle w:val="TOC2"/>
        <w:rPr>
          <w:rFonts w:asciiTheme="minorHAnsi" w:eastAsiaTheme="minorEastAsia" w:hAnsiTheme="minorHAnsi" w:cstheme="minorBidi"/>
          <w:noProof/>
          <w:sz w:val="20"/>
          <w:szCs w:val="22"/>
        </w:rPr>
      </w:pPr>
      <w:hyperlink w:anchor="_Toc444765396" w:history="1">
        <w:r w:rsidR="00BC0689" w:rsidRPr="00BC0689">
          <w:rPr>
            <w:rStyle w:val="Hyperlink"/>
            <w:noProof/>
            <w:sz w:val="22"/>
          </w:rPr>
          <w:t>3.10</w:t>
        </w:r>
        <w:r w:rsidR="00BC0689" w:rsidRPr="00BC0689">
          <w:rPr>
            <w:rFonts w:asciiTheme="minorHAnsi" w:eastAsiaTheme="minorEastAsia" w:hAnsiTheme="minorHAnsi" w:cstheme="minorBidi"/>
            <w:noProof/>
            <w:sz w:val="20"/>
            <w:szCs w:val="22"/>
          </w:rPr>
          <w:tab/>
        </w:r>
        <w:r w:rsidR="00BC0689" w:rsidRPr="00BC0689">
          <w:rPr>
            <w:rStyle w:val="Hyperlink"/>
            <w:noProof/>
            <w:sz w:val="22"/>
          </w:rPr>
          <w:t>Quality Attributes Specification</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_Toc444765396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22</w:t>
        </w:r>
        <w:r w:rsidR="00BC0689" w:rsidRPr="00BC0689">
          <w:rPr>
            <w:noProof/>
            <w:webHidden/>
            <w:sz w:val="22"/>
          </w:rPr>
          <w:fldChar w:fldCharType="end"/>
        </w:r>
      </w:hyperlink>
    </w:p>
    <w:p w14:paraId="506876C3" w14:textId="77777777" w:rsidR="00BC0689" w:rsidRPr="00BC0689" w:rsidRDefault="006078DE">
      <w:pPr>
        <w:pStyle w:val="TOC2"/>
        <w:rPr>
          <w:rFonts w:asciiTheme="minorHAnsi" w:eastAsiaTheme="minorEastAsia" w:hAnsiTheme="minorHAnsi" w:cstheme="minorBidi"/>
          <w:noProof/>
          <w:sz w:val="20"/>
          <w:szCs w:val="22"/>
        </w:rPr>
      </w:pPr>
      <w:hyperlink w:anchor="_Toc444765397" w:history="1">
        <w:r w:rsidR="00BC0689" w:rsidRPr="00BC0689">
          <w:rPr>
            <w:rStyle w:val="Hyperlink"/>
            <w:noProof/>
            <w:sz w:val="22"/>
          </w:rPr>
          <w:t>3.11</w:t>
        </w:r>
        <w:r w:rsidR="00BC0689" w:rsidRPr="00BC0689">
          <w:rPr>
            <w:rFonts w:asciiTheme="minorHAnsi" w:eastAsiaTheme="minorEastAsia" w:hAnsiTheme="minorHAnsi" w:cstheme="minorBidi"/>
            <w:noProof/>
            <w:sz w:val="20"/>
            <w:szCs w:val="22"/>
          </w:rPr>
          <w:tab/>
        </w:r>
        <w:r w:rsidR="00BC0689" w:rsidRPr="00BC0689">
          <w:rPr>
            <w:rStyle w:val="Hyperlink"/>
            <w:noProof/>
            <w:sz w:val="22"/>
          </w:rPr>
          <w:t>Reliability Specifications</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_Toc444765397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22</w:t>
        </w:r>
        <w:r w:rsidR="00BC0689" w:rsidRPr="00BC0689">
          <w:rPr>
            <w:noProof/>
            <w:webHidden/>
            <w:sz w:val="22"/>
          </w:rPr>
          <w:fldChar w:fldCharType="end"/>
        </w:r>
      </w:hyperlink>
    </w:p>
    <w:p w14:paraId="52A0FDDE" w14:textId="77777777" w:rsidR="00BC0689" w:rsidRPr="00BC0689" w:rsidRDefault="006078DE">
      <w:pPr>
        <w:pStyle w:val="TOC2"/>
        <w:rPr>
          <w:rFonts w:asciiTheme="minorHAnsi" w:eastAsiaTheme="minorEastAsia" w:hAnsiTheme="minorHAnsi" w:cstheme="minorBidi"/>
          <w:noProof/>
          <w:sz w:val="20"/>
          <w:szCs w:val="22"/>
        </w:rPr>
      </w:pPr>
      <w:hyperlink w:anchor="_Toc444765398" w:history="1">
        <w:r w:rsidR="00BC0689" w:rsidRPr="00BC0689">
          <w:rPr>
            <w:rStyle w:val="Hyperlink"/>
            <w:noProof/>
            <w:sz w:val="22"/>
          </w:rPr>
          <w:t>3.12</w:t>
        </w:r>
        <w:r w:rsidR="00BC0689" w:rsidRPr="00BC0689">
          <w:rPr>
            <w:rFonts w:asciiTheme="minorHAnsi" w:eastAsiaTheme="minorEastAsia" w:hAnsiTheme="minorHAnsi" w:cstheme="minorBidi"/>
            <w:noProof/>
            <w:sz w:val="20"/>
            <w:szCs w:val="22"/>
          </w:rPr>
          <w:tab/>
        </w:r>
        <w:r w:rsidR="00BC0689" w:rsidRPr="00BC0689">
          <w:rPr>
            <w:rStyle w:val="Hyperlink"/>
            <w:noProof/>
            <w:sz w:val="22"/>
          </w:rPr>
          <w:t>Scope Integration</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_Toc444765398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22</w:t>
        </w:r>
        <w:r w:rsidR="00BC0689" w:rsidRPr="00BC0689">
          <w:rPr>
            <w:noProof/>
            <w:webHidden/>
            <w:sz w:val="22"/>
          </w:rPr>
          <w:fldChar w:fldCharType="end"/>
        </w:r>
      </w:hyperlink>
    </w:p>
    <w:p w14:paraId="0537FE20" w14:textId="77777777" w:rsidR="00BC0689" w:rsidRPr="00BC0689" w:rsidRDefault="006078DE">
      <w:pPr>
        <w:pStyle w:val="TOC2"/>
        <w:rPr>
          <w:rFonts w:asciiTheme="minorHAnsi" w:eastAsiaTheme="minorEastAsia" w:hAnsiTheme="minorHAnsi" w:cstheme="minorBidi"/>
          <w:noProof/>
          <w:sz w:val="20"/>
          <w:szCs w:val="22"/>
        </w:rPr>
      </w:pPr>
      <w:hyperlink w:anchor="_Toc444765399" w:history="1">
        <w:r w:rsidR="00BC0689" w:rsidRPr="00BC0689">
          <w:rPr>
            <w:rStyle w:val="Hyperlink"/>
            <w:noProof/>
            <w:sz w:val="22"/>
          </w:rPr>
          <w:t>3.13</w:t>
        </w:r>
        <w:r w:rsidR="00BC0689" w:rsidRPr="00BC0689">
          <w:rPr>
            <w:rFonts w:asciiTheme="minorHAnsi" w:eastAsiaTheme="minorEastAsia" w:hAnsiTheme="minorHAnsi" w:cstheme="minorBidi"/>
            <w:noProof/>
            <w:sz w:val="20"/>
            <w:szCs w:val="22"/>
          </w:rPr>
          <w:tab/>
        </w:r>
        <w:r w:rsidR="00BC0689" w:rsidRPr="00BC0689">
          <w:rPr>
            <w:rStyle w:val="Hyperlink"/>
            <w:noProof/>
            <w:sz w:val="22"/>
          </w:rPr>
          <w:t>Security Specifications</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_Toc444765399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22</w:t>
        </w:r>
        <w:r w:rsidR="00BC0689" w:rsidRPr="00BC0689">
          <w:rPr>
            <w:noProof/>
            <w:webHidden/>
            <w:sz w:val="22"/>
          </w:rPr>
          <w:fldChar w:fldCharType="end"/>
        </w:r>
      </w:hyperlink>
    </w:p>
    <w:p w14:paraId="501CC83F" w14:textId="77777777" w:rsidR="00BC0689" w:rsidRPr="00BC0689" w:rsidRDefault="006078DE">
      <w:pPr>
        <w:pStyle w:val="TOC2"/>
        <w:rPr>
          <w:rFonts w:asciiTheme="minorHAnsi" w:eastAsiaTheme="minorEastAsia" w:hAnsiTheme="minorHAnsi" w:cstheme="minorBidi"/>
          <w:noProof/>
          <w:sz w:val="20"/>
          <w:szCs w:val="22"/>
        </w:rPr>
      </w:pPr>
      <w:hyperlink w:anchor="_Toc444765400" w:history="1">
        <w:r w:rsidR="00BC0689" w:rsidRPr="00BC0689">
          <w:rPr>
            <w:rStyle w:val="Hyperlink"/>
            <w:noProof/>
            <w:sz w:val="22"/>
          </w:rPr>
          <w:t>3.14</w:t>
        </w:r>
        <w:r w:rsidR="00BC0689" w:rsidRPr="00BC0689">
          <w:rPr>
            <w:rFonts w:asciiTheme="minorHAnsi" w:eastAsiaTheme="minorEastAsia" w:hAnsiTheme="minorHAnsi" w:cstheme="minorBidi"/>
            <w:noProof/>
            <w:sz w:val="20"/>
            <w:szCs w:val="22"/>
          </w:rPr>
          <w:tab/>
        </w:r>
        <w:r w:rsidR="00BC0689" w:rsidRPr="00BC0689">
          <w:rPr>
            <w:rStyle w:val="Hyperlink"/>
            <w:noProof/>
            <w:sz w:val="22"/>
          </w:rPr>
          <w:t>System Features</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_Toc444765400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22</w:t>
        </w:r>
        <w:r w:rsidR="00BC0689" w:rsidRPr="00BC0689">
          <w:rPr>
            <w:noProof/>
            <w:webHidden/>
            <w:sz w:val="22"/>
          </w:rPr>
          <w:fldChar w:fldCharType="end"/>
        </w:r>
      </w:hyperlink>
    </w:p>
    <w:p w14:paraId="7B3B02AF" w14:textId="77777777" w:rsidR="00BC0689" w:rsidRPr="00BC0689" w:rsidRDefault="006078DE">
      <w:pPr>
        <w:pStyle w:val="TOC2"/>
        <w:rPr>
          <w:rFonts w:asciiTheme="minorHAnsi" w:eastAsiaTheme="minorEastAsia" w:hAnsiTheme="minorHAnsi" w:cstheme="minorBidi"/>
          <w:noProof/>
          <w:sz w:val="20"/>
          <w:szCs w:val="22"/>
        </w:rPr>
      </w:pPr>
      <w:hyperlink w:anchor="_Toc444765401" w:history="1">
        <w:r w:rsidR="00BC0689" w:rsidRPr="00BC0689">
          <w:rPr>
            <w:rStyle w:val="Hyperlink"/>
            <w:noProof/>
            <w:sz w:val="22"/>
          </w:rPr>
          <w:t>3.15</w:t>
        </w:r>
        <w:r w:rsidR="00BC0689" w:rsidRPr="00BC0689">
          <w:rPr>
            <w:rFonts w:asciiTheme="minorHAnsi" w:eastAsiaTheme="minorEastAsia" w:hAnsiTheme="minorHAnsi" w:cstheme="minorBidi"/>
            <w:noProof/>
            <w:sz w:val="20"/>
            <w:szCs w:val="22"/>
          </w:rPr>
          <w:tab/>
        </w:r>
        <w:r w:rsidR="00BC0689" w:rsidRPr="00BC0689">
          <w:rPr>
            <w:rStyle w:val="Hyperlink"/>
            <w:noProof/>
            <w:sz w:val="22"/>
          </w:rPr>
          <w:t>Usability Specifications</w:t>
        </w:r>
        <w:r w:rsidR="00BC0689" w:rsidRPr="00BC0689">
          <w:rPr>
            <w:noProof/>
            <w:webHidden/>
            <w:sz w:val="22"/>
          </w:rPr>
          <w:tab/>
        </w:r>
        <w:r w:rsidR="00BC0689" w:rsidRPr="00BC0689">
          <w:rPr>
            <w:noProof/>
            <w:webHidden/>
            <w:sz w:val="22"/>
          </w:rPr>
          <w:fldChar w:fldCharType="begin"/>
        </w:r>
        <w:r w:rsidR="00BC0689" w:rsidRPr="00BC0689">
          <w:rPr>
            <w:noProof/>
            <w:webHidden/>
            <w:sz w:val="22"/>
          </w:rPr>
          <w:instrText xml:space="preserve"> PAGEREF _Toc444765401 \h </w:instrText>
        </w:r>
        <w:r w:rsidR="00BC0689" w:rsidRPr="00BC0689">
          <w:rPr>
            <w:noProof/>
            <w:webHidden/>
            <w:sz w:val="22"/>
          </w:rPr>
        </w:r>
        <w:r w:rsidR="00BC0689" w:rsidRPr="00BC0689">
          <w:rPr>
            <w:noProof/>
            <w:webHidden/>
            <w:sz w:val="22"/>
          </w:rPr>
          <w:fldChar w:fldCharType="separate"/>
        </w:r>
        <w:r w:rsidR="00BC0689" w:rsidRPr="00BC0689">
          <w:rPr>
            <w:noProof/>
            <w:webHidden/>
            <w:sz w:val="22"/>
          </w:rPr>
          <w:t>23</w:t>
        </w:r>
        <w:r w:rsidR="00BC0689" w:rsidRPr="00BC0689">
          <w:rPr>
            <w:noProof/>
            <w:webHidden/>
            <w:sz w:val="22"/>
          </w:rPr>
          <w:fldChar w:fldCharType="end"/>
        </w:r>
      </w:hyperlink>
    </w:p>
    <w:p w14:paraId="21E2DFB3" w14:textId="77777777" w:rsidR="00BC0689" w:rsidRPr="00BC0689" w:rsidRDefault="006078DE">
      <w:pPr>
        <w:pStyle w:val="TOC1"/>
        <w:rPr>
          <w:rFonts w:asciiTheme="minorHAnsi" w:eastAsiaTheme="minorEastAsia" w:hAnsiTheme="minorHAnsi" w:cstheme="minorBidi"/>
          <w:b w:val="0"/>
          <w:noProof/>
          <w:sz w:val="20"/>
          <w:szCs w:val="22"/>
        </w:rPr>
      </w:pPr>
      <w:hyperlink w:anchor="_Toc444765402" w:history="1">
        <w:r w:rsidR="00BC0689" w:rsidRPr="00BC0689">
          <w:rPr>
            <w:rStyle w:val="Hyperlink"/>
            <w:noProof/>
            <w:sz w:val="24"/>
          </w:rPr>
          <w:t>4</w:t>
        </w:r>
        <w:r w:rsidR="00BC0689" w:rsidRPr="00BC0689">
          <w:rPr>
            <w:rFonts w:asciiTheme="minorHAnsi" w:eastAsiaTheme="minorEastAsia" w:hAnsiTheme="minorHAnsi" w:cstheme="minorBidi"/>
            <w:b w:val="0"/>
            <w:noProof/>
            <w:sz w:val="20"/>
            <w:szCs w:val="22"/>
          </w:rPr>
          <w:tab/>
        </w:r>
        <w:r w:rsidR="00BC0689" w:rsidRPr="00BC0689">
          <w:rPr>
            <w:rStyle w:val="Hyperlink"/>
            <w:noProof/>
            <w:sz w:val="24"/>
          </w:rPr>
          <w:t>Non Functional Requirements</w:t>
        </w:r>
        <w:r w:rsidR="00BC0689" w:rsidRPr="00BC0689">
          <w:rPr>
            <w:noProof/>
            <w:webHidden/>
            <w:sz w:val="24"/>
          </w:rPr>
          <w:tab/>
        </w:r>
        <w:r w:rsidR="00BC0689" w:rsidRPr="00BC0689">
          <w:rPr>
            <w:noProof/>
            <w:webHidden/>
            <w:sz w:val="24"/>
          </w:rPr>
          <w:fldChar w:fldCharType="begin"/>
        </w:r>
        <w:r w:rsidR="00BC0689" w:rsidRPr="00BC0689">
          <w:rPr>
            <w:noProof/>
            <w:webHidden/>
            <w:sz w:val="24"/>
          </w:rPr>
          <w:instrText xml:space="preserve"> PAGEREF _Toc444765402 \h </w:instrText>
        </w:r>
        <w:r w:rsidR="00BC0689" w:rsidRPr="00BC0689">
          <w:rPr>
            <w:noProof/>
            <w:webHidden/>
            <w:sz w:val="24"/>
          </w:rPr>
        </w:r>
        <w:r w:rsidR="00BC0689" w:rsidRPr="00BC0689">
          <w:rPr>
            <w:noProof/>
            <w:webHidden/>
            <w:sz w:val="24"/>
          </w:rPr>
          <w:fldChar w:fldCharType="separate"/>
        </w:r>
        <w:r w:rsidR="00BC0689" w:rsidRPr="00BC0689">
          <w:rPr>
            <w:noProof/>
            <w:webHidden/>
            <w:sz w:val="24"/>
          </w:rPr>
          <w:t>23</w:t>
        </w:r>
        <w:r w:rsidR="00BC0689" w:rsidRPr="00BC0689">
          <w:rPr>
            <w:noProof/>
            <w:webHidden/>
            <w:sz w:val="24"/>
          </w:rPr>
          <w:fldChar w:fldCharType="end"/>
        </w:r>
      </w:hyperlink>
    </w:p>
    <w:p w14:paraId="17AC8DB4" w14:textId="77777777" w:rsidR="00BC0689" w:rsidRPr="00BC0689" w:rsidRDefault="006078DE">
      <w:pPr>
        <w:pStyle w:val="TOC1"/>
        <w:rPr>
          <w:rFonts w:asciiTheme="minorHAnsi" w:eastAsiaTheme="minorEastAsia" w:hAnsiTheme="minorHAnsi" w:cstheme="minorBidi"/>
          <w:b w:val="0"/>
          <w:noProof/>
          <w:sz w:val="20"/>
          <w:szCs w:val="22"/>
        </w:rPr>
      </w:pPr>
      <w:hyperlink w:anchor="_Toc444765403" w:history="1">
        <w:r w:rsidR="00BC0689" w:rsidRPr="00BC0689">
          <w:rPr>
            <w:rStyle w:val="Hyperlink"/>
            <w:noProof/>
            <w:sz w:val="24"/>
          </w:rPr>
          <w:t>5</w:t>
        </w:r>
        <w:r w:rsidR="00BC0689" w:rsidRPr="00BC0689">
          <w:rPr>
            <w:rFonts w:asciiTheme="minorHAnsi" w:eastAsiaTheme="minorEastAsia" w:hAnsiTheme="minorHAnsi" w:cstheme="minorBidi"/>
            <w:b w:val="0"/>
            <w:noProof/>
            <w:sz w:val="20"/>
            <w:szCs w:val="22"/>
          </w:rPr>
          <w:tab/>
        </w:r>
        <w:r w:rsidR="00BC0689" w:rsidRPr="00BC0689">
          <w:rPr>
            <w:rStyle w:val="Hyperlink"/>
            <w:noProof/>
            <w:sz w:val="24"/>
          </w:rPr>
          <w:t>Purchased Components</w:t>
        </w:r>
        <w:r w:rsidR="00BC0689" w:rsidRPr="00BC0689">
          <w:rPr>
            <w:noProof/>
            <w:webHidden/>
            <w:sz w:val="24"/>
          </w:rPr>
          <w:tab/>
        </w:r>
        <w:r w:rsidR="00BC0689" w:rsidRPr="00BC0689">
          <w:rPr>
            <w:noProof/>
            <w:webHidden/>
            <w:sz w:val="24"/>
          </w:rPr>
          <w:fldChar w:fldCharType="begin"/>
        </w:r>
        <w:r w:rsidR="00BC0689" w:rsidRPr="00BC0689">
          <w:rPr>
            <w:noProof/>
            <w:webHidden/>
            <w:sz w:val="24"/>
          </w:rPr>
          <w:instrText xml:space="preserve"> PAGEREF _Toc444765403 \h </w:instrText>
        </w:r>
        <w:r w:rsidR="00BC0689" w:rsidRPr="00BC0689">
          <w:rPr>
            <w:noProof/>
            <w:webHidden/>
            <w:sz w:val="24"/>
          </w:rPr>
        </w:r>
        <w:r w:rsidR="00BC0689" w:rsidRPr="00BC0689">
          <w:rPr>
            <w:noProof/>
            <w:webHidden/>
            <w:sz w:val="24"/>
          </w:rPr>
          <w:fldChar w:fldCharType="separate"/>
        </w:r>
        <w:r w:rsidR="00BC0689" w:rsidRPr="00BC0689">
          <w:rPr>
            <w:noProof/>
            <w:webHidden/>
            <w:sz w:val="24"/>
          </w:rPr>
          <w:t>23</w:t>
        </w:r>
        <w:r w:rsidR="00BC0689" w:rsidRPr="00BC0689">
          <w:rPr>
            <w:noProof/>
            <w:webHidden/>
            <w:sz w:val="24"/>
          </w:rPr>
          <w:fldChar w:fldCharType="end"/>
        </w:r>
      </w:hyperlink>
    </w:p>
    <w:p w14:paraId="51C4E44B" w14:textId="77777777" w:rsidR="00BC0689" w:rsidRPr="00BC0689" w:rsidRDefault="006078DE">
      <w:pPr>
        <w:pStyle w:val="TOC1"/>
        <w:rPr>
          <w:rFonts w:asciiTheme="minorHAnsi" w:eastAsiaTheme="minorEastAsia" w:hAnsiTheme="minorHAnsi" w:cstheme="minorBidi"/>
          <w:b w:val="0"/>
          <w:noProof/>
          <w:sz w:val="20"/>
          <w:szCs w:val="22"/>
        </w:rPr>
      </w:pPr>
      <w:hyperlink w:anchor="_Toc444765404" w:history="1">
        <w:r w:rsidR="00BC0689" w:rsidRPr="00BC0689">
          <w:rPr>
            <w:rStyle w:val="Hyperlink"/>
            <w:noProof/>
            <w:sz w:val="24"/>
          </w:rPr>
          <w:t>6</w:t>
        </w:r>
        <w:r w:rsidR="00BC0689" w:rsidRPr="00BC0689">
          <w:rPr>
            <w:rFonts w:asciiTheme="minorHAnsi" w:eastAsiaTheme="minorEastAsia" w:hAnsiTheme="minorHAnsi" w:cstheme="minorBidi"/>
            <w:b w:val="0"/>
            <w:noProof/>
            <w:sz w:val="20"/>
            <w:szCs w:val="22"/>
          </w:rPr>
          <w:tab/>
        </w:r>
        <w:r w:rsidR="00BC0689" w:rsidRPr="00BC0689">
          <w:rPr>
            <w:rStyle w:val="Hyperlink"/>
            <w:noProof/>
            <w:sz w:val="24"/>
          </w:rPr>
          <w:t>Estimation</w:t>
        </w:r>
        <w:r w:rsidR="00BC0689" w:rsidRPr="00BC0689">
          <w:rPr>
            <w:noProof/>
            <w:webHidden/>
            <w:sz w:val="24"/>
          </w:rPr>
          <w:tab/>
        </w:r>
        <w:r w:rsidR="00BC0689" w:rsidRPr="00BC0689">
          <w:rPr>
            <w:noProof/>
            <w:webHidden/>
            <w:sz w:val="24"/>
          </w:rPr>
          <w:fldChar w:fldCharType="begin"/>
        </w:r>
        <w:r w:rsidR="00BC0689" w:rsidRPr="00BC0689">
          <w:rPr>
            <w:noProof/>
            <w:webHidden/>
            <w:sz w:val="24"/>
          </w:rPr>
          <w:instrText xml:space="preserve"> PAGEREF _Toc444765404 \h </w:instrText>
        </w:r>
        <w:r w:rsidR="00BC0689" w:rsidRPr="00BC0689">
          <w:rPr>
            <w:noProof/>
            <w:webHidden/>
            <w:sz w:val="24"/>
          </w:rPr>
        </w:r>
        <w:r w:rsidR="00BC0689" w:rsidRPr="00BC0689">
          <w:rPr>
            <w:noProof/>
            <w:webHidden/>
            <w:sz w:val="24"/>
          </w:rPr>
          <w:fldChar w:fldCharType="separate"/>
        </w:r>
        <w:r w:rsidR="00BC0689" w:rsidRPr="00BC0689">
          <w:rPr>
            <w:noProof/>
            <w:webHidden/>
            <w:sz w:val="24"/>
          </w:rPr>
          <w:t>23</w:t>
        </w:r>
        <w:r w:rsidR="00BC0689" w:rsidRPr="00BC0689">
          <w:rPr>
            <w:noProof/>
            <w:webHidden/>
            <w:sz w:val="24"/>
          </w:rPr>
          <w:fldChar w:fldCharType="end"/>
        </w:r>
      </w:hyperlink>
    </w:p>
    <w:p w14:paraId="0976EA0A" w14:textId="77777777" w:rsidR="00BC0689" w:rsidRPr="00BC0689" w:rsidRDefault="006078DE">
      <w:pPr>
        <w:pStyle w:val="TOC1"/>
        <w:rPr>
          <w:rFonts w:asciiTheme="minorHAnsi" w:eastAsiaTheme="minorEastAsia" w:hAnsiTheme="minorHAnsi" w:cstheme="minorBidi"/>
          <w:b w:val="0"/>
          <w:noProof/>
          <w:sz w:val="20"/>
          <w:szCs w:val="22"/>
        </w:rPr>
      </w:pPr>
      <w:hyperlink w:anchor="_Toc444765405" w:history="1">
        <w:r w:rsidR="00BC0689" w:rsidRPr="00BC0689">
          <w:rPr>
            <w:rStyle w:val="Hyperlink"/>
            <w:noProof/>
            <w:sz w:val="24"/>
          </w:rPr>
          <w:t>7</w:t>
        </w:r>
        <w:r w:rsidR="00BC0689" w:rsidRPr="00BC0689">
          <w:rPr>
            <w:rFonts w:asciiTheme="minorHAnsi" w:eastAsiaTheme="minorEastAsia" w:hAnsiTheme="minorHAnsi" w:cstheme="minorBidi"/>
            <w:b w:val="0"/>
            <w:noProof/>
            <w:sz w:val="20"/>
            <w:szCs w:val="22"/>
          </w:rPr>
          <w:tab/>
        </w:r>
        <w:r w:rsidR="00BC0689" w:rsidRPr="00BC0689">
          <w:rPr>
            <w:rStyle w:val="Hyperlink"/>
            <w:noProof/>
            <w:sz w:val="24"/>
          </w:rPr>
          <w:t>Approval Signatures</w:t>
        </w:r>
        <w:r w:rsidR="00BC0689" w:rsidRPr="00BC0689">
          <w:rPr>
            <w:noProof/>
            <w:webHidden/>
            <w:sz w:val="24"/>
          </w:rPr>
          <w:tab/>
        </w:r>
        <w:r w:rsidR="00BC0689" w:rsidRPr="00BC0689">
          <w:rPr>
            <w:noProof/>
            <w:webHidden/>
            <w:sz w:val="24"/>
          </w:rPr>
          <w:fldChar w:fldCharType="begin"/>
        </w:r>
        <w:r w:rsidR="00BC0689" w:rsidRPr="00BC0689">
          <w:rPr>
            <w:noProof/>
            <w:webHidden/>
            <w:sz w:val="24"/>
          </w:rPr>
          <w:instrText xml:space="preserve"> PAGEREF _Toc444765405 \h </w:instrText>
        </w:r>
        <w:r w:rsidR="00BC0689" w:rsidRPr="00BC0689">
          <w:rPr>
            <w:noProof/>
            <w:webHidden/>
            <w:sz w:val="24"/>
          </w:rPr>
        </w:r>
        <w:r w:rsidR="00BC0689" w:rsidRPr="00BC0689">
          <w:rPr>
            <w:noProof/>
            <w:webHidden/>
            <w:sz w:val="24"/>
          </w:rPr>
          <w:fldChar w:fldCharType="separate"/>
        </w:r>
        <w:r w:rsidR="00BC0689" w:rsidRPr="00BC0689">
          <w:rPr>
            <w:noProof/>
            <w:webHidden/>
            <w:sz w:val="24"/>
          </w:rPr>
          <w:t>25</w:t>
        </w:r>
        <w:r w:rsidR="00BC0689" w:rsidRPr="00BC0689">
          <w:rPr>
            <w:noProof/>
            <w:webHidden/>
            <w:sz w:val="24"/>
          </w:rPr>
          <w:fldChar w:fldCharType="end"/>
        </w:r>
      </w:hyperlink>
    </w:p>
    <w:p w14:paraId="31FD3E7A" w14:textId="77777777" w:rsidR="00BC0689" w:rsidRPr="00BC0689" w:rsidRDefault="006078DE">
      <w:pPr>
        <w:pStyle w:val="TOC1"/>
        <w:rPr>
          <w:rFonts w:asciiTheme="minorHAnsi" w:eastAsiaTheme="minorEastAsia" w:hAnsiTheme="minorHAnsi" w:cstheme="minorBidi"/>
          <w:b w:val="0"/>
          <w:noProof/>
          <w:sz w:val="20"/>
          <w:szCs w:val="22"/>
        </w:rPr>
      </w:pPr>
      <w:hyperlink w:anchor="_Toc444765406" w:history="1">
        <w:r w:rsidR="00BC0689" w:rsidRPr="00BC0689">
          <w:rPr>
            <w:rStyle w:val="Hyperlink"/>
            <w:noProof/>
            <w:sz w:val="24"/>
          </w:rPr>
          <w:t>Appendix A: Vendor/State Status</w:t>
        </w:r>
        <w:r w:rsidR="00BC0689" w:rsidRPr="00BC0689">
          <w:rPr>
            <w:noProof/>
            <w:webHidden/>
            <w:sz w:val="24"/>
          </w:rPr>
          <w:tab/>
        </w:r>
        <w:r w:rsidR="00BC0689" w:rsidRPr="00BC0689">
          <w:rPr>
            <w:noProof/>
            <w:webHidden/>
            <w:sz w:val="24"/>
          </w:rPr>
          <w:fldChar w:fldCharType="begin"/>
        </w:r>
        <w:r w:rsidR="00BC0689" w:rsidRPr="00BC0689">
          <w:rPr>
            <w:noProof/>
            <w:webHidden/>
            <w:sz w:val="24"/>
          </w:rPr>
          <w:instrText xml:space="preserve"> PAGEREF _Toc444765406 \h </w:instrText>
        </w:r>
        <w:r w:rsidR="00BC0689" w:rsidRPr="00BC0689">
          <w:rPr>
            <w:noProof/>
            <w:webHidden/>
            <w:sz w:val="24"/>
          </w:rPr>
        </w:r>
        <w:r w:rsidR="00BC0689" w:rsidRPr="00BC0689">
          <w:rPr>
            <w:noProof/>
            <w:webHidden/>
            <w:sz w:val="24"/>
          </w:rPr>
          <w:fldChar w:fldCharType="separate"/>
        </w:r>
        <w:r w:rsidR="00BC0689" w:rsidRPr="00BC0689">
          <w:rPr>
            <w:noProof/>
            <w:webHidden/>
            <w:sz w:val="24"/>
          </w:rPr>
          <w:t>26</w:t>
        </w:r>
        <w:r w:rsidR="00BC0689" w:rsidRPr="00BC0689">
          <w:rPr>
            <w:noProof/>
            <w:webHidden/>
            <w:sz w:val="24"/>
          </w:rPr>
          <w:fldChar w:fldCharType="end"/>
        </w:r>
      </w:hyperlink>
    </w:p>
    <w:p w14:paraId="5B5294AD" w14:textId="77777777" w:rsidR="00BC0689" w:rsidRPr="00BC0689" w:rsidRDefault="006078DE">
      <w:pPr>
        <w:pStyle w:val="TOC1"/>
        <w:rPr>
          <w:rFonts w:asciiTheme="minorHAnsi" w:eastAsiaTheme="minorEastAsia" w:hAnsiTheme="minorHAnsi" w:cstheme="minorBidi"/>
          <w:b w:val="0"/>
          <w:noProof/>
          <w:sz w:val="20"/>
          <w:szCs w:val="22"/>
        </w:rPr>
      </w:pPr>
      <w:hyperlink w:anchor="_Toc444765407" w:history="1">
        <w:r w:rsidR="00BC0689" w:rsidRPr="00BC0689">
          <w:rPr>
            <w:rStyle w:val="Hyperlink"/>
            <w:noProof/>
            <w:sz w:val="24"/>
          </w:rPr>
          <w:t>Appendix B: State Implementation Guides</w:t>
        </w:r>
        <w:r w:rsidR="00BC0689" w:rsidRPr="00BC0689">
          <w:rPr>
            <w:noProof/>
            <w:webHidden/>
            <w:sz w:val="24"/>
          </w:rPr>
          <w:tab/>
        </w:r>
        <w:r w:rsidR="00BC0689" w:rsidRPr="00BC0689">
          <w:rPr>
            <w:noProof/>
            <w:webHidden/>
            <w:sz w:val="24"/>
          </w:rPr>
          <w:fldChar w:fldCharType="begin"/>
        </w:r>
        <w:r w:rsidR="00BC0689" w:rsidRPr="00BC0689">
          <w:rPr>
            <w:noProof/>
            <w:webHidden/>
            <w:sz w:val="24"/>
          </w:rPr>
          <w:instrText xml:space="preserve"> PAGEREF _Toc444765407 \h </w:instrText>
        </w:r>
        <w:r w:rsidR="00BC0689" w:rsidRPr="00BC0689">
          <w:rPr>
            <w:noProof/>
            <w:webHidden/>
            <w:sz w:val="24"/>
          </w:rPr>
        </w:r>
        <w:r w:rsidR="00BC0689" w:rsidRPr="00BC0689">
          <w:rPr>
            <w:noProof/>
            <w:webHidden/>
            <w:sz w:val="24"/>
          </w:rPr>
          <w:fldChar w:fldCharType="separate"/>
        </w:r>
        <w:r w:rsidR="00BC0689" w:rsidRPr="00BC0689">
          <w:rPr>
            <w:noProof/>
            <w:webHidden/>
            <w:sz w:val="24"/>
          </w:rPr>
          <w:t>30</w:t>
        </w:r>
        <w:r w:rsidR="00BC0689" w:rsidRPr="00BC0689">
          <w:rPr>
            <w:noProof/>
            <w:webHidden/>
            <w:sz w:val="24"/>
          </w:rPr>
          <w:fldChar w:fldCharType="end"/>
        </w:r>
      </w:hyperlink>
    </w:p>
    <w:p w14:paraId="0A1EA032" w14:textId="77777777" w:rsidR="00BC0689" w:rsidRPr="00BC0689" w:rsidRDefault="006078DE">
      <w:pPr>
        <w:pStyle w:val="TOC1"/>
        <w:rPr>
          <w:rFonts w:asciiTheme="minorHAnsi" w:eastAsiaTheme="minorEastAsia" w:hAnsiTheme="minorHAnsi" w:cstheme="minorBidi"/>
          <w:b w:val="0"/>
          <w:noProof/>
          <w:sz w:val="20"/>
          <w:szCs w:val="22"/>
        </w:rPr>
      </w:pPr>
      <w:hyperlink w:anchor="_Toc444765408" w:history="1">
        <w:r w:rsidR="00BC0689" w:rsidRPr="00BC0689">
          <w:rPr>
            <w:rStyle w:val="Hyperlink"/>
            <w:noProof/>
            <w:sz w:val="24"/>
          </w:rPr>
          <w:t>Appendix C: Previous RSD/SDD</w:t>
        </w:r>
        <w:r w:rsidR="00BC0689" w:rsidRPr="00BC0689">
          <w:rPr>
            <w:noProof/>
            <w:webHidden/>
            <w:sz w:val="24"/>
          </w:rPr>
          <w:tab/>
        </w:r>
        <w:r w:rsidR="00BC0689" w:rsidRPr="00BC0689">
          <w:rPr>
            <w:noProof/>
            <w:webHidden/>
            <w:sz w:val="24"/>
          </w:rPr>
          <w:fldChar w:fldCharType="begin"/>
        </w:r>
        <w:r w:rsidR="00BC0689" w:rsidRPr="00BC0689">
          <w:rPr>
            <w:noProof/>
            <w:webHidden/>
            <w:sz w:val="24"/>
          </w:rPr>
          <w:instrText xml:space="preserve"> PAGEREF _Toc444765408 \h </w:instrText>
        </w:r>
        <w:r w:rsidR="00BC0689" w:rsidRPr="00BC0689">
          <w:rPr>
            <w:noProof/>
            <w:webHidden/>
            <w:sz w:val="24"/>
          </w:rPr>
        </w:r>
        <w:r w:rsidR="00BC0689" w:rsidRPr="00BC0689">
          <w:rPr>
            <w:noProof/>
            <w:webHidden/>
            <w:sz w:val="24"/>
          </w:rPr>
          <w:fldChar w:fldCharType="separate"/>
        </w:r>
        <w:r w:rsidR="00BC0689" w:rsidRPr="00BC0689">
          <w:rPr>
            <w:noProof/>
            <w:webHidden/>
            <w:sz w:val="24"/>
          </w:rPr>
          <w:t>30</w:t>
        </w:r>
        <w:r w:rsidR="00BC0689" w:rsidRPr="00BC0689">
          <w:rPr>
            <w:noProof/>
            <w:webHidden/>
            <w:sz w:val="24"/>
          </w:rPr>
          <w:fldChar w:fldCharType="end"/>
        </w:r>
      </w:hyperlink>
    </w:p>
    <w:p w14:paraId="53F44E7E" w14:textId="77777777" w:rsidR="00BC0689" w:rsidRDefault="006078DE">
      <w:pPr>
        <w:pStyle w:val="TOC1"/>
        <w:rPr>
          <w:rFonts w:asciiTheme="minorHAnsi" w:eastAsiaTheme="minorEastAsia" w:hAnsiTheme="minorHAnsi" w:cstheme="minorBidi"/>
          <w:b w:val="0"/>
          <w:noProof/>
          <w:sz w:val="22"/>
          <w:szCs w:val="22"/>
        </w:rPr>
      </w:pPr>
      <w:hyperlink w:anchor="_Toc444765409" w:history="1">
        <w:r w:rsidR="00BC0689" w:rsidRPr="00BC0689">
          <w:rPr>
            <w:rStyle w:val="Hyperlink"/>
            <w:noProof/>
            <w:sz w:val="24"/>
          </w:rPr>
          <w:t>Appendix D: Acronyms</w:t>
        </w:r>
        <w:r w:rsidR="00BC0689" w:rsidRPr="00BC0689">
          <w:rPr>
            <w:noProof/>
            <w:webHidden/>
            <w:sz w:val="24"/>
          </w:rPr>
          <w:tab/>
        </w:r>
        <w:r w:rsidR="00BC0689" w:rsidRPr="00BC0689">
          <w:rPr>
            <w:noProof/>
            <w:webHidden/>
            <w:sz w:val="24"/>
          </w:rPr>
          <w:fldChar w:fldCharType="begin"/>
        </w:r>
        <w:r w:rsidR="00BC0689" w:rsidRPr="00BC0689">
          <w:rPr>
            <w:noProof/>
            <w:webHidden/>
            <w:sz w:val="24"/>
          </w:rPr>
          <w:instrText xml:space="preserve"> PAGEREF _Toc444765409 \h </w:instrText>
        </w:r>
        <w:r w:rsidR="00BC0689" w:rsidRPr="00BC0689">
          <w:rPr>
            <w:noProof/>
            <w:webHidden/>
            <w:sz w:val="24"/>
          </w:rPr>
        </w:r>
        <w:r w:rsidR="00BC0689" w:rsidRPr="00BC0689">
          <w:rPr>
            <w:noProof/>
            <w:webHidden/>
            <w:sz w:val="24"/>
          </w:rPr>
          <w:fldChar w:fldCharType="separate"/>
        </w:r>
        <w:r w:rsidR="00BC0689" w:rsidRPr="00BC0689">
          <w:rPr>
            <w:noProof/>
            <w:webHidden/>
            <w:sz w:val="24"/>
          </w:rPr>
          <w:t>31</w:t>
        </w:r>
        <w:r w:rsidR="00BC0689" w:rsidRPr="00BC0689">
          <w:rPr>
            <w:noProof/>
            <w:webHidden/>
            <w:sz w:val="24"/>
          </w:rPr>
          <w:fldChar w:fldCharType="end"/>
        </w:r>
      </w:hyperlink>
    </w:p>
    <w:p w14:paraId="156799EC" w14:textId="77777777" w:rsidR="004F3A80" w:rsidRPr="00957AD0" w:rsidRDefault="00B165A7" w:rsidP="00584C24">
      <w:pPr>
        <w:pStyle w:val="TOC1"/>
        <w:sectPr w:rsidR="004F3A80" w:rsidRPr="00957AD0" w:rsidSect="007B7693">
          <w:headerReference w:type="even" r:id="rId12"/>
          <w:headerReference w:type="default" r:id="rId13"/>
          <w:footerReference w:type="even" r:id="rId14"/>
          <w:footerReference w:type="default" r:id="rId15"/>
          <w:headerReference w:type="first" r:id="rId16"/>
          <w:footerReference w:type="first" r:id="rId17"/>
          <w:type w:val="oddPage"/>
          <w:pgSz w:w="12240" w:h="15840" w:code="1"/>
          <w:pgMar w:top="1440" w:right="1440" w:bottom="1440" w:left="1440" w:header="720" w:footer="720" w:gutter="0"/>
          <w:pgNumType w:fmt="lowerRoman" w:start="1"/>
          <w:cols w:space="720"/>
          <w:titlePg/>
          <w:docGrid w:linePitch="360"/>
        </w:sectPr>
      </w:pPr>
      <w:r w:rsidRPr="00066AFF">
        <w:fldChar w:fldCharType="end"/>
      </w:r>
    </w:p>
    <w:p w14:paraId="156799ED" w14:textId="77777777" w:rsidR="004F3A80" w:rsidRPr="00957AD0" w:rsidRDefault="004F3A80" w:rsidP="00B6706C">
      <w:pPr>
        <w:pStyle w:val="Heading1"/>
      </w:pPr>
      <w:bookmarkStart w:id="3" w:name="_Toc426007678"/>
      <w:bookmarkStart w:id="4" w:name="_Toc444765371"/>
      <w:r w:rsidRPr="00957AD0">
        <w:lastRenderedPageBreak/>
        <w:t>Introduction</w:t>
      </w:r>
      <w:bookmarkEnd w:id="0"/>
      <w:bookmarkEnd w:id="3"/>
      <w:bookmarkEnd w:id="4"/>
    </w:p>
    <w:p w14:paraId="156799F3" w14:textId="1D86445F" w:rsidR="00F71388" w:rsidRPr="00957AD0" w:rsidRDefault="00F71388" w:rsidP="00F71388">
      <w:pPr>
        <w:pStyle w:val="BodyText"/>
        <w:rPr>
          <w:szCs w:val="24"/>
        </w:rPr>
      </w:pPr>
      <w:r w:rsidRPr="00957AD0">
        <w:rPr>
          <w:szCs w:val="24"/>
        </w:rPr>
        <w:t>The Consolidated Appropriations Act, 2012, Public Law Number 112-74 (the “Act”) was signed into law by President Obama on December 23, 2011. This legislation states, “Under regulations the Secretary shall prescribe, the Secretary may disclose information about a veteran or the dependent of a veteran to a State controlled substance monitoring program…” This means the Veterans Health Administration (VHA) is allowed to make data available regarding prescription drugs to state-level reporting databases known as Prescription Drug Monitoring Programs (PDMPs) or Prescription Monitoring Programs (PMPs). To comply with the legislation</w:t>
      </w:r>
      <w:r w:rsidR="00850282" w:rsidRPr="00957AD0">
        <w:t>,</w:t>
      </w:r>
      <w:r w:rsidRPr="00957AD0">
        <w:rPr>
          <w:szCs w:val="24"/>
        </w:rPr>
        <w:t xml:space="preserve"> VHA is required to have the function and ability to do three things: 1. VHA must have the ability to collect the necessary prescription data electronically</w:t>
      </w:r>
      <w:r w:rsidR="0006595E" w:rsidRPr="00957AD0">
        <w:t>,</w:t>
      </w:r>
      <w:r w:rsidRPr="00957AD0">
        <w:rPr>
          <w:szCs w:val="24"/>
        </w:rPr>
        <w:t xml:space="preserve"> 2. VHA must have the ability to make this data available to all approved state drug reporting databases electronically</w:t>
      </w:r>
      <w:r w:rsidR="0006595E" w:rsidRPr="00957AD0">
        <w:t>,</w:t>
      </w:r>
      <w:r w:rsidRPr="00957AD0">
        <w:rPr>
          <w:szCs w:val="24"/>
        </w:rPr>
        <w:t xml:space="preserve"> 3. VHA providers and pharmacists must have the ability to electronically query, extract, and use data from corresponding state drug reporting databases</w:t>
      </w:r>
      <w:r w:rsidR="001250DC" w:rsidRPr="00957AD0">
        <w:t>.</w:t>
      </w:r>
    </w:p>
    <w:p w14:paraId="156799F4" w14:textId="1F047848" w:rsidR="005B15A6" w:rsidRPr="00957AD0" w:rsidRDefault="005B15A6" w:rsidP="005B15A6">
      <w:pPr>
        <w:pStyle w:val="Heading2"/>
      </w:pPr>
      <w:bookmarkStart w:id="5" w:name="_Toc426007679"/>
      <w:bookmarkStart w:id="6" w:name="_Toc444765372"/>
      <w:r w:rsidRPr="00957AD0">
        <w:t>Purpose</w:t>
      </w:r>
      <w:bookmarkEnd w:id="5"/>
      <w:bookmarkEnd w:id="6"/>
    </w:p>
    <w:p w14:paraId="384C268D" w14:textId="131D8603" w:rsidR="00A44D2F" w:rsidRPr="00957AD0" w:rsidRDefault="00A44D2F" w:rsidP="00A4456B">
      <w:pPr>
        <w:pStyle w:val="BodyText"/>
      </w:pPr>
      <w:r w:rsidRPr="00957AD0">
        <w:t xml:space="preserve">The purpose of this RSD is to address additional work identified after the completion of NSR 20101201 Mandatory Reporting to State Controlled Substance Rx Databases Required by </w:t>
      </w:r>
      <w:r w:rsidR="00A4456B" w:rsidRPr="00957AD0">
        <w:rPr>
          <w:bCs/>
        </w:rPr>
        <w:t>National All Schedules Prescription Electronic Reporting</w:t>
      </w:r>
      <w:r w:rsidR="00A4456B" w:rsidRPr="00957AD0">
        <w:t> Act (</w:t>
      </w:r>
      <w:r w:rsidRPr="00957AD0">
        <w:t>NASPER</w:t>
      </w:r>
      <w:r w:rsidR="00A4456B" w:rsidRPr="00957AD0">
        <w:t>)</w:t>
      </w:r>
      <w:r w:rsidRPr="00957AD0">
        <w:t xml:space="preserve"> Legislation. </w:t>
      </w:r>
    </w:p>
    <w:p w14:paraId="01CE71D0" w14:textId="263533F7" w:rsidR="00A44D2F" w:rsidRPr="00957AD0" w:rsidRDefault="00A44D2F" w:rsidP="003A6A4D">
      <w:pPr>
        <w:pStyle w:val="BodyText"/>
      </w:pPr>
      <w:r w:rsidRPr="00957AD0">
        <w:t>This previous version of the software was released</w:t>
      </w:r>
      <w:r w:rsidR="001C617A" w:rsidRPr="00957AD0">
        <w:t xml:space="preserve">, </w:t>
      </w:r>
      <w:r w:rsidRPr="00957AD0">
        <w:t>deployed</w:t>
      </w:r>
      <w:r w:rsidR="0006595E" w:rsidRPr="00957AD0">
        <w:t>,</w:t>
      </w:r>
      <w:r w:rsidR="001C617A" w:rsidRPr="00957AD0">
        <w:t xml:space="preserve"> and interfaces activated</w:t>
      </w:r>
      <w:r w:rsidRPr="00957AD0">
        <w:t xml:space="preserve"> but today </w:t>
      </w:r>
      <w:r w:rsidR="001C617A" w:rsidRPr="00957AD0">
        <w:t xml:space="preserve">several sites </w:t>
      </w:r>
      <w:r w:rsidR="00D12C11" w:rsidRPr="00957AD0">
        <w:t>remain</w:t>
      </w:r>
      <w:r w:rsidR="001C617A" w:rsidRPr="00957AD0">
        <w:t xml:space="preserve"> unable to send their data</w:t>
      </w:r>
      <w:r w:rsidRPr="00957AD0">
        <w:t xml:space="preserve"> due to </w:t>
      </w:r>
      <w:r w:rsidR="001C617A" w:rsidRPr="00957AD0">
        <w:t>additional vendor or state requirements or</w:t>
      </w:r>
      <w:r w:rsidRPr="00957AD0">
        <w:t xml:space="preserve"> security concerns. </w:t>
      </w:r>
    </w:p>
    <w:p w14:paraId="61531A02" w14:textId="62174CF7" w:rsidR="009C1D6C" w:rsidRPr="00957AD0" w:rsidRDefault="005E3C6D" w:rsidP="003A6A4D">
      <w:pPr>
        <w:pStyle w:val="BodyText"/>
      </w:pPr>
      <w:r w:rsidRPr="00957AD0">
        <w:t>The target audience includes pharmacy users</w:t>
      </w:r>
      <w:r w:rsidR="00445590" w:rsidRPr="00957AD0">
        <w:t xml:space="preserve"> and </w:t>
      </w:r>
      <w:r w:rsidR="0079625F" w:rsidRPr="00957AD0">
        <w:t>State Prescription Monitoring Program (</w:t>
      </w:r>
      <w:r w:rsidRPr="00957AD0">
        <w:t>SPMP</w:t>
      </w:r>
      <w:r w:rsidR="0079625F" w:rsidRPr="00957AD0">
        <w:t xml:space="preserve">) </w:t>
      </w:r>
      <w:r w:rsidRPr="00957AD0">
        <w:t>project team and test users.</w:t>
      </w:r>
    </w:p>
    <w:p w14:paraId="3BEBF981" w14:textId="74C1CB86" w:rsidR="00AF6574" w:rsidRPr="00957AD0" w:rsidRDefault="00BA4ECA" w:rsidP="003A6A4D">
      <w:pPr>
        <w:pStyle w:val="BodyText"/>
      </w:pPr>
      <w:r w:rsidRPr="00957AD0">
        <w:t>The requi</w:t>
      </w:r>
      <w:r w:rsidR="00AF6574" w:rsidRPr="00957AD0">
        <w:t>r</w:t>
      </w:r>
      <w:r w:rsidRPr="00957AD0">
        <w:t>e</w:t>
      </w:r>
      <w:r w:rsidR="00AF6574" w:rsidRPr="00957AD0">
        <w:t xml:space="preserve">ments </w:t>
      </w:r>
      <w:r w:rsidRPr="00957AD0">
        <w:t>were</w:t>
      </w:r>
      <w:r w:rsidR="005A6EAB" w:rsidRPr="00957AD0">
        <w:t xml:space="preserve"> derived </w:t>
      </w:r>
      <w:r w:rsidR="00AF6574" w:rsidRPr="00957AD0">
        <w:t>from multiple interviews and communications with vendors, state representatives, VHA business owner</w:t>
      </w:r>
      <w:r w:rsidR="00C26246" w:rsidRPr="00957AD0">
        <w:t>,</w:t>
      </w:r>
      <w:r w:rsidR="00AF6574" w:rsidRPr="00957AD0">
        <w:t xml:space="preserve"> and VA SPMP team members.</w:t>
      </w:r>
    </w:p>
    <w:p w14:paraId="792CE2C6" w14:textId="4C26A3E7" w:rsidR="00234F08" w:rsidRPr="00957AD0" w:rsidRDefault="005B15A6" w:rsidP="00234F08">
      <w:pPr>
        <w:pStyle w:val="Heading2"/>
      </w:pPr>
      <w:bookmarkStart w:id="7" w:name="_Toc426007680"/>
      <w:bookmarkStart w:id="8" w:name="_Toc444765373"/>
      <w:r w:rsidRPr="00957AD0">
        <w:t>Scope</w:t>
      </w:r>
      <w:bookmarkEnd w:id="7"/>
      <w:bookmarkEnd w:id="8"/>
    </w:p>
    <w:p w14:paraId="156799FC" w14:textId="3279CB72" w:rsidR="00F71388" w:rsidRPr="00957AD0" w:rsidRDefault="00BD5929" w:rsidP="003A6A4D">
      <w:pPr>
        <w:pStyle w:val="BodyText"/>
      </w:pPr>
      <w:r w:rsidRPr="00957AD0">
        <w:t xml:space="preserve">The scope of this </w:t>
      </w:r>
      <w:r w:rsidR="00F71388" w:rsidRPr="00957AD0">
        <w:t xml:space="preserve">project is </w:t>
      </w:r>
      <w:r w:rsidR="00EA2EBC" w:rsidRPr="00957AD0">
        <w:t xml:space="preserve">to provide the ability to meet Consolidated Appropriations Act, 2012, Public Law (PL) Number 112-74 that allows the VHA to make information about a Veteran or the dependent of a Veteran </w:t>
      </w:r>
      <w:r w:rsidR="00F9322A" w:rsidRPr="00957AD0">
        <w:t xml:space="preserve">available </w:t>
      </w:r>
      <w:r w:rsidR="00EA2EBC" w:rsidRPr="00957AD0">
        <w:t xml:space="preserve">to </w:t>
      </w:r>
      <w:r w:rsidR="0006595E" w:rsidRPr="00957AD0">
        <w:t>s</w:t>
      </w:r>
      <w:r w:rsidR="00EA2EBC" w:rsidRPr="00957AD0">
        <w:t>tate</w:t>
      </w:r>
      <w:r w:rsidR="0006595E" w:rsidRPr="00957AD0">
        <w:t>-</w:t>
      </w:r>
      <w:r w:rsidR="00EA2EBC" w:rsidRPr="00957AD0">
        <w:t>controlled substance monitoring program database</w:t>
      </w:r>
      <w:r w:rsidR="008A07A1" w:rsidRPr="00957AD0">
        <w:t>s</w:t>
      </w:r>
      <w:r w:rsidR="00EA2EBC" w:rsidRPr="00957AD0">
        <w:t xml:space="preserve"> known as PDMPs or PMPs. </w:t>
      </w:r>
    </w:p>
    <w:p w14:paraId="57C7F0CE" w14:textId="01964DD3" w:rsidR="001A635C" w:rsidRPr="00957AD0" w:rsidRDefault="001A635C" w:rsidP="003A6A4D">
      <w:pPr>
        <w:pStyle w:val="BodyText"/>
        <w:rPr>
          <w:szCs w:val="24"/>
        </w:rPr>
      </w:pPr>
      <w:r w:rsidRPr="00957AD0">
        <w:rPr>
          <w:szCs w:val="24"/>
        </w:rPr>
        <w:t>This Requirements Specification Document (RSD) provides the functional enhancement requirements for Fiscal Year (FY) 201</w:t>
      </w:r>
      <w:r w:rsidR="00F81E3A" w:rsidRPr="00957AD0">
        <w:rPr>
          <w:szCs w:val="24"/>
        </w:rPr>
        <w:t>5</w:t>
      </w:r>
      <w:r w:rsidRPr="00957AD0">
        <w:rPr>
          <w:szCs w:val="24"/>
        </w:rPr>
        <w:t xml:space="preserve"> of the State Prescription Monitoring Program Enhancement (SPMP) project to satisfy the New Service Request (NSR) #20150701 - Mandatory Reporting to State Controlled Substance Rx Databases Required by Consolidated Appropriations Act, 2012, PL 112-74.</w:t>
      </w:r>
    </w:p>
    <w:p w14:paraId="211E6CCA" w14:textId="54D79865" w:rsidR="00E34245" w:rsidRPr="00957AD0" w:rsidRDefault="00E34245" w:rsidP="000E280B">
      <w:pPr>
        <w:pStyle w:val="BodyText"/>
      </w:pPr>
      <w:r w:rsidRPr="00957AD0">
        <w:t xml:space="preserve">While speaking with the </w:t>
      </w:r>
      <w:r w:rsidR="00661F18" w:rsidRPr="00957AD0">
        <w:t xml:space="preserve">PDMP </w:t>
      </w:r>
      <w:r w:rsidRPr="00957AD0">
        <w:t xml:space="preserve">vendors to clarify their enhancement requests, we also asked about their </w:t>
      </w:r>
      <w:r w:rsidR="000E280B" w:rsidRPr="00957AD0">
        <w:t>Federal Information Processing Standard (</w:t>
      </w:r>
      <w:r w:rsidRPr="00957AD0">
        <w:t>FIPS</w:t>
      </w:r>
      <w:r w:rsidR="000E280B" w:rsidRPr="00957AD0">
        <w:t>)</w:t>
      </w:r>
      <w:r w:rsidR="00F21EF2" w:rsidRPr="00957AD0">
        <w:t xml:space="preserve"> </w:t>
      </w:r>
      <w:r w:rsidRPr="00957AD0">
        <w:t xml:space="preserve">140-2 compliance. The results are in </w:t>
      </w:r>
      <w:hyperlink w:anchor="_Appendix_A:_Vendor/State" w:history="1">
        <w:r w:rsidRPr="00957AD0">
          <w:rPr>
            <w:rStyle w:val="Hyperlink"/>
          </w:rPr>
          <w:t>Appendix A</w:t>
        </w:r>
      </w:hyperlink>
      <w:r w:rsidRPr="00957AD0">
        <w:t>.</w:t>
      </w:r>
    </w:p>
    <w:p w14:paraId="340B2E8A" w14:textId="375E20B9" w:rsidR="001B6188" w:rsidRPr="00957AD0" w:rsidRDefault="001B6188" w:rsidP="001B6188">
      <w:pPr>
        <w:pStyle w:val="BodyText"/>
      </w:pPr>
      <w:r w:rsidRPr="00957AD0">
        <w:t xml:space="preserve">The requirements </w:t>
      </w:r>
      <w:r w:rsidR="00E34149" w:rsidRPr="00957AD0">
        <w:t xml:space="preserve">contained in this document are </w:t>
      </w:r>
      <w:r w:rsidRPr="00957AD0">
        <w:t>enhancements to PS0</w:t>
      </w:r>
      <w:r w:rsidR="00F81E3A" w:rsidRPr="00957AD0">
        <w:t>*</w:t>
      </w:r>
      <w:r w:rsidRPr="00957AD0">
        <w:t>7</w:t>
      </w:r>
      <w:r w:rsidR="00F81E3A" w:rsidRPr="00957AD0">
        <w:t>*</w:t>
      </w:r>
      <w:r w:rsidRPr="00957AD0">
        <w:t>408.</w:t>
      </w:r>
    </w:p>
    <w:p w14:paraId="2C053222" w14:textId="057E91C9" w:rsidR="001B6188" w:rsidRPr="00957AD0" w:rsidRDefault="001B6188" w:rsidP="001B6188">
      <w:pPr>
        <w:pStyle w:val="BodyText"/>
      </w:pPr>
      <w:r w:rsidRPr="00957AD0">
        <w:lastRenderedPageBreak/>
        <w:t xml:space="preserve">The VA currently supports the following versions of </w:t>
      </w:r>
      <w:r w:rsidR="00D65343" w:rsidRPr="00957AD0">
        <w:t>American Society for Automation in Pharmacy (</w:t>
      </w:r>
      <w:r w:rsidRPr="00957AD0">
        <w:t>ASAP</w:t>
      </w:r>
      <w:r w:rsidR="00D65343" w:rsidRPr="00957AD0">
        <w:t>) standards</w:t>
      </w:r>
      <w:r w:rsidRPr="00957AD0">
        <w:t xml:space="preserve"> and this enhancement will continue to support </w:t>
      </w:r>
      <w:r w:rsidR="00326044" w:rsidRPr="00957AD0">
        <w:t>the following</w:t>
      </w:r>
      <w:r w:rsidRPr="00957AD0">
        <w:t xml:space="preserve"> versions: </w:t>
      </w:r>
      <w:r w:rsidR="004A2DA6" w:rsidRPr="00957AD0">
        <w:t>ASAP</w:t>
      </w:r>
      <w:r w:rsidRPr="00957AD0">
        <w:t xml:space="preserve"> 1995, ASAP 3.0, ASAP 4.0, ASAP 4.1, and ASAP 4.2.</w:t>
      </w:r>
    </w:p>
    <w:p w14:paraId="156799FD" w14:textId="77777777" w:rsidR="005B15A6" w:rsidRPr="00957AD0" w:rsidRDefault="005B15A6" w:rsidP="003A6A4D">
      <w:pPr>
        <w:pStyle w:val="Heading2"/>
        <w:keepNext/>
      </w:pPr>
      <w:bookmarkStart w:id="9" w:name="_Toc426007681"/>
      <w:bookmarkStart w:id="10" w:name="_Toc426007682"/>
      <w:bookmarkStart w:id="11" w:name="_Toc444765374"/>
      <w:bookmarkEnd w:id="9"/>
      <w:r w:rsidRPr="00957AD0">
        <w:t>References</w:t>
      </w:r>
      <w:bookmarkEnd w:id="10"/>
      <w:bookmarkEnd w:id="11"/>
    </w:p>
    <w:p w14:paraId="43D31C52" w14:textId="77777777" w:rsidR="005A3A10" w:rsidRPr="00957AD0" w:rsidRDefault="00F71388" w:rsidP="007B7693">
      <w:pPr>
        <w:pStyle w:val="Bullet1"/>
        <w:spacing w:after="0"/>
      </w:pPr>
      <w:r w:rsidRPr="00957AD0">
        <w:t>T</w:t>
      </w:r>
      <w:r w:rsidR="007A130D" w:rsidRPr="00957AD0">
        <w:t xml:space="preserve">echnical </w:t>
      </w:r>
      <w:r w:rsidRPr="00957AD0">
        <w:t>S</w:t>
      </w:r>
      <w:r w:rsidR="007A130D" w:rsidRPr="00957AD0">
        <w:t xml:space="preserve">ervices </w:t>
      </w:r>
      <w:r w:rsidRPr="00957AD0">
        <w:t>P</w:t>
      </w:r>
      <w:r w:rsidR="007A130D" w:rsidRPr="00957AD0">
        <w:t xml:space="preserve">roject </w:t>
      </w:r>
      <w:r w:rsidRPr="00957AD0">
        <w:t>R</w:t>
      </w:r>
      <w:r w:rsidR="007A130D" w:rsidRPr="00957AD0">
        <w:t>epository (TSPR)</w:t>
      </w:r>
    </w:p>
    <w:p w14:paraId="1F168CD7" w14:textId="30C20DBC" w:rsidR="0043500F" w:rsidRPr="00957AD0" w:rsidRDefault="006078DE" w:rsidP="007B7693">
      <w:pPr>
        <w:pStyle w:val="Bullet1"/>
        <w:numPr>
          <w:ilvl w:val="0"/>
          <w:numId w:val="0"/>
        </w:numPr>
        <w:spacing w:before="0"/>
        <w:ind w:left="720"/>
      </w:pPr>
      <w:hyperlink r:id="rId18" w:history="1">
        <w:r w:rsidR="001B09F0" w:rsidRPr="00E37B00">
          <w:rPr>
            <w:rStyle w:val="Hyperlink"/>
          </w:rPr>
          <w:t>http://domain.ext/warboard/anotebk.asp?proj=1849&amp;Type=Active</w:t>
        </w:r>
      </w:hyperlink>
      <w:r w:rsidR="00F71388" w:rsidRPr="00957AD0">
        <w:t xml:space="preserve"> </w:t>
      </w:r>
    </w:p>
    <w:p w14:paraId="49B2DF9B" w14:textId="75E1F896" w:rsidR="0043500F" w:rsidRPr="00957AD0" w:rsidRDefault="0008395C" w:rsidP="007B7693">
      <w:pPr>
        <w:pStyle w:val="Bullet1"/>
      </w:pPr>
      <w:r w:rsidRPr="00957AD0">
        <w:t>New Service Request (</w:t>
      </w:r>
      <w:r w:rsidR="0043500F" w:rsidRPr="00957AD0">
        <w:t>NSR</w:t>
      </w:r>
      <w:r w:rsidRPr="00957AD0">
        <w:t>)</w:t>
      </w:r>
      <w:r w:rsidR="0043500F" w:rsidRPr="00957AD0">
        <w:t xml:space="preserve"> 20150701</w:t>
      </w:r>
      <w:r w:rsidR="00F71388" w:rsidRPr="00957AD0">
        <w:t>:</w:t>
      </w:r>
      <w:r w:rsidR="00857007" w:rsidRPr="00957AD0">
        <w:t xml:space="preserve"> </w:t>
      </w:r>
      <w:hyperlink r:id="rId19" w:history="1">
        <w:r w:rsidR="001B09F0" w:rsidRPr="00E37B00">
          <w:rPr>
            <w:rStyle w:val="Hyperlink"/>
          </w:rPr>
          <w:t>http://domain.ext/nsrd/Tab_GeneralInfoView.asp?RequestID=20150701</w:t>
        </w:r>
      </w:hyperlink>
      <w:r w:rsidR="0043500F" w:rsidRPr="00957AD0">
        <w:t>.</w:t>
      </w:r>
      <w:r w:rsidR="00866E7D" w:rsidRPr="00957AD0">
        <w:t xml:space="preserve"> </w:t>
      </w:r>
      <w:hyperlink r:id="rId20" w:history="1">
        <w:r w:rsidR="001B09F0" w:rsidRPr="00E37B00">
          <w:rPr>
            <w:rStyle w:val="Hyperlink"/>
          </w:rPr>
          <w:t>http://domain.ext/nsrd/ViewITRequestNSR.asp?RequestID=20150701</w:t>
        </w:r>
      </w:hyperlink>
      <w:r w:rsidR="00866E7D" w:rsidRPr="00957AD0">
        <w:t>.</w:t>
      </w:r>
    </w:p>
    <w:p w14:paraId="1B5EA5C4" w14:textId="50197D52" w:rsidR="00D24081" w:rsidRPr="00957AD0" w:rsidRDefault="00857007" w:rsidP="007B7693">
      <w:pPr>
        <w:pStyle w:val="Bullet1"/>
        <w:spacing w:before="0" w:after="0"/>
      </w:pPr>
      <w:r w:rsidRPr="00957AD0">
        <w:t>Previous RSD, PSO_7_408_RSD</w:t>
      </w:r>
      <w:r w:rsidR="00D24081" w:rsidRPr="00957AD0">
        <w:t>:</w:t>
      </w:r>
    </w:p>
    <w:p w14:paraId="0A525E50" w14:textId="307FE411" w:rsidR="00857007" w:rsidRPr="00957AD0" w:rsidRDefault="006078DE" w:rsidP="007B7693">
      <w:pPr>
        <w:pStyle w:val="Bullet1"/>
        <w:numPr>
          <w:ilvl w:val="0"/>
          <w:numId w:val="0"/>
        </w:numPr>
        <w:spacing w:before="0"/>
        <w:ind w:left="720"/>
      </w:pPr>
      <w:hyperlink r:id="rId21" w:history="1">
        <w:r w:rsidR="00D24081" w:rsidRPr="00957AD0">
          <w:rPr>
            <w:rStyle w:val="Hyperlink"/>
          </w:rPr>
          <w:t>Safety Updates for Medication Prescription Management (SUMPM) Project Planning -- Requirements Specification Document</w:t>
        </w:r>
      </w:hyperlink>
    </w:p>
    <w:p w14:paraId="2B724181" w14:textId="77777777" w:rsidR="00D24081" w:rsidRPr="00957AD0" w:rsidRDefault="00857007" w:rsidP="007B7693">
      <w:pPr>
        <w:pStyle w:val="Bullet1"/>
        <w:spacing w:before="0" w:after="0"/>
      </w:pPr>
      <w:r w:rsidRPr="00957AD0">
        <w:t xml:space="preserve">Previous SDD, </w:t>
      </w:r>
      <w:r w:rsidR="000D5CA3" w:rsidRPr="00957AD0">
        <w:t>PSO_7_408_SDD</w:t>
      </w:r>
      <w:r w:rsidRPr="00957AD0">
        <w:t>:</w:t>
      </w:r>
    </w:p>
    <w:p w14:paraId="1F0AEF17" w14:textId="551CF666" w:rsidR="000D5CA3" w:rsidRPr="00957AD0" w:rsidRDefault="006078DE" w:rsidP="007B7693">
      <w:pPr>
        <w:pStyle w:val="Bullet1"/>
        <w:numPr>
          <w:ilvl w:val="0"/>
          <w:numId w:val="0"/>
        </w:numPr>
        <w:spacing w:before="0"/>
        <w:ind w:left="720"/>
        <w:rPr>
          <w:rStyle w:val="Hyperlink"/>
          <w:color w:val="auto"/>
          <w:u w:val="none"/>
        </w:rPr>
      </w:pPr>
      <w:hyperlink r:id="rId22" w:history="1">
        <w:r w:rsidR="00D24081" w:rsidRPr="00957AD0">
          <w:rPr>
            <w:rStyle w:val="Hyperlink"/>
          </w:rPr>
          <w:t>Safety Updates for Medication Prescription Management (SUMPM) Project Planning -- Software Design Document</w:t>
        </w:r>
      </w:hyperlink>
      <w:r w:rsidR="00D24081" w:rsidRPr="00957AD0" w:rsidDel="00D24081">
        <w:t xml:space="preserve"> </w:t>
      </w:r>
    </w:p>
    <w:p w14:paraId="064C6028" w14:textId="023B26AA" w:rsidR="0083238C" w:rsidRPr="00957AD0" w:rsidRDefault="0083238C" w:rsidP="00D468A7">
      <w:pPr>
        <w:pStyle w:val="Bullet1"/>
        <w:spacing w:before="0" w:after="0"/>
      </w:pPr>
      <w:r w:rsidRPr="00957AD0">
        <w:rPr>
          <w:rStyle w:val="Hyperlink"/>
          <w:color w:val="auto"/>
        </w:rPr>
        <w:t>Prescription Drug Monitoring Program (PDMP) Training and Technical Assistance Center State Profiles:</w:t>
      </w:r>
      <w:r w:rsidRPr="00957AD0">
        <w:t xml:space="preserve">  </w:t>
      </w:r>
    </w:p>
    <w:p w14:paraId="0DE4FE29" w14:textId="3246F4A4" w:rsidR="0083238C" w:rsidRPr="00957AD0" w:rsidRDefault="006078DE" w:rsidP="007B7693">
      <w:pPr>
        <w:pStyle w:val="Bullet1"/>
        <w:numPr>
          <w:ilvl w:val="0"/>
          <w:numId w:val="0"/>
        </w:numPr>
        <w:spacing w:before="0" w:after="0"/>
        <w:ind w:left="720"/>
        <w:rPr>
          <w:rStyle w:val="Hyperlink"/>
          <w:color w:val="auto"/>
          <w:u w:val="none"/>
        </w:rPr>
      </w:pPr>
      <w:hyperlink r:id="rId23" w:history="1">
        <w:r w:rsidR="0083238C" w:rsidRPr="00957AD0">
          <w:rPr>
            <w:rStyle w:val="Hyperlink"/>
          </w:rPr>
          <w:t>http://www.pdmpassist.org/content/state-profiles</w:t>
        </w:r>
      </w:hyperlink>
    </w:p>
    <w:p w14:paraId="625DDC9B" w14:textId="3DA0D57A" w:rsidR="00E7675C" w:rsidRPr="00957AD0" w:rsidRDefault="00E7675C" w:rsidP="007B7693">
      <w:pPr>
        <w:pStyle w:val="Bullet1"/>
        <w:spacing w:after="0"/>
        <w:rPr>
          <w:rStyle w:val="Hyperlink"/>
          <w:color w:val="auto"/>
          <w:u w:val="none"/>
        </w:rPr>
      </w:pPr>
      <w:r w:rsidRPr="00957AD0">
        <w:rPr>
          <w:rStyle w:val="Hyperlink"/>
          <w:color w:val="auto"/>
        </w:rPr>
        <w:t>VA Pharmacy Benefits Management (PBM) State Prescription Program Monitoring Documents</w:t>
      </w:r>
      <w:r w:rsidR="0083238C" w:rsidRPr="00957AD0">
        <w:rPr>
          <w:rStyle w:val="Hyperlink"/>
          <w:color w:val="auto"/>
        </w:rPr>
        <w:t>:</w:t>
      </w:r>
    </w:p>
    <w:p w14:paraId="163C2DA5" w14:textId="009DD5FC" w:rsidR="00DA6379" w:rsidRPr="00957AD0" w:rsidRDefault="006078DE" w:rsidP="007B7693">
      <w:pPr>
        <w:pStyle w:val="Bullet1"/>
        <w:numPr>
          <w:ilvl w:val="0"/>
          <w:numId w:val="0"/>
        </w:numPr>
        <w:spacing w:before="0" w:after="0"/>
        <w:ind w:left="720"/>
        <w:rPr>
          <w:rStyle w:val="Hyperlink"/>
          <w:color w:val="auto"/>
          <w:sz w:val="22"/>
          <w:szCs w:val="24"/>
        </w:rPr>
      </w:pPr>
      <w:hyperlink r:id="rId24" w:history="1">
        <w:r w:rsidR="001B09F0" w:rsidRPr="00E37B00">
          <w:rPr>
            <w:rStyle w:val="Hyperlink"/>
          </w:rPr>
          <w:t>https://domain.ext/cmop/PBM/Public/SPMP/Documents/Forms/AllItems.aspx</w:t>
        </w:r>
      </w:hyperlink>
    </w:p>
    <w:p w14:paraId="63C52518" w14:textId="3F8788B1" w:rsidR="0083238C" w:rsidRPr="00957AD0" w:rsidRDefault="00DF3CD4" w:rsidP="007B7693">
      <w:pPr>
        <w:pStyle w:val="Bullet1"/>
        <w:numPr>
          <w:ilvl w:val="0"/>
          <w:numId w:val="89"/>
        </w:numPr>
        <w:spacing w:before="0" w:after="0"/>
        <w:ind w:left="720"/>
        <w:rPr>
          <w:rStyle w:val="Hyperlink"/>
          <w:color w:val="auto"/>
        </w:rPr>
      </w:pPr>
      <w:r w:rsidRPr="00957AD0">
        <w:rPr>
          <w:rStyle w:val="Hyperlink"/>
          <w:color w:val="auto"/>
        </w:rPr>
        <w:t>The American Society for Automation in Pharmacy (ASAP) Implementation Guide Standard for Prescription Monitoring Programs for versions 4.2, 4.1, 4.0, and 3.0; See Project Planning ---- Requirements Specification Document</w:t>
      </w:r>
      <w:r w:rsidR="00D24081" w:rsidRPr="00957AD0">
        <w:rPr>
          <w:rStyle w:val="Hyperlink"/>
          <w:color w:val="auto"/>
        </w:rPr>
        <w:t xml:space="preserve"> sub-header:</w:t>
      </w:r>
    </w:p>
    <w:p w14:paraId="05CDB5CA" w14:textId="0ECA257E" w:rsidR="00DF3CD4" w:rsidRPr="00957AD0" w:rsidRDefault="001B09F0" w:rsidP="007B7693">
      <w:pPr>
        <w:pStyle w:val="Bullet1"/>
        <w:numPr>
          <w:ilvl w:val="0"/>
          <w:numId w:val="0"/>
        </w:numPr>
        <w:spacing w:before="0" w:after="0"/>
        <w:ind w:left="720"/>
        <w:rPr>
          <w:rStyle w:val="Hyperlink"/>
        </w:rPr>
      </w:pPr>
      <w:r>
        <w:rPr>
          <w:rStyle w:val="Hyperlink"/>
        </w:rPr>
        <w:t>http://domain.ext</w:t>
      </w:r>
      <w:r w:rsidR="00DF3CD4" w:rsidRPr="00957AD0">
        <w:rPr>
          <w:rStyle w:val="Hyperlink"/>
        </w:rPr>
        <w:t>/warboard/anotebk.asp?proj=1849&amp;Type=Active</w:t>
      </w:r>
    </w:p>
    <w:p w14:paraId="3EFC60C6" w14:textId="337E431B" w:rsidR="00282AB8" w:rsidRPr="00957AD0" w:rsidRDefault="001B6188" w:rsidP="005B15A6">
      <w:pPr>
        <w:pStyle w:val="Heading1"/>
      </w:pPr>
      <w:bookmarkStart w:id="12" w:name="_Toc426007683"/>
      <w:bookmarkStart w:id="13" w:name="_Toc444765375"/>
      <w:bookmarkEnd w:id="12"/>
      <w:r w:rsidRPr="00957AD0">
        <w:t>Con</w:t>
      </w:r>
      <w:r w:rsidR="00883A49" w:rsidRPr="00957AD0">
        <w:t>s</w:t>
      </w:r>
      <w:r w:rsidRPr="00957AD0">
        <w:t>traints</w:t>
      </w:r>
      <w:bookmarkEnd w:id="13"/>
    </w:p>
    <w:p w14:paraId="2DAA986C" w14:textId="43EB2C75" w:rsidR="001B6188" w:rsidRPr="00957AD0" w:rsidRDefault="001B6188" w:rsidP="001B6188">
      <w:pPr>
        <w:pStyle w:val="BodyText"/>
        <w:numPr>
          <w:ilvl w:val="0"/>
          <w:numId w:val="38"/>
        </w:numPr>
      </w:pPr>
      <w:bookmarkStart w:id="14" w:name="_Toc426007685"/>
      <w:r w:rsidRPr="00957AD0">
        <w:t>The requirements in this document are based upon the information as disclosed by vendors and states. Some requirements may have not been captured due to</w:t>
      </w:r>
      <w:r w:rsidR="00326044" w:rsidRPr="00957AD0">
        <w:t xml:space="preserve"> incomplete information</w:t>
      </w:r>
      <w:r w:rsidRPr="00957AD0">
        <w:t xml:space="preserve">. As the PDMP environment changes regularly, such as PDMP vendors merging, some additional requirements may emerge that were not the case at the time of </w:t>
      </w:r>
      <w:r w:rsidR="00326044" w:rsidRPr="00957AD0">
        <w:t xml:space="preserve">this </w:t>
      </w:r>
      <w:r w:rsidRPr="00957AD0">
        <w:t xml:space="preserve">writing. </w:t>
      </w:r>
    </w:p>
    <w:p w14:paraId="696BD09F" w14:textId="2B5E9F1D" w:rsidR="001B6188" w:rsidRPr="00957AD0" w:rsidRDefault="001B6188" w:rsidP="001B6188">
      <w:pPr>
        <w:pStyle w:val="BodyText"/>
        <w:numPr>
          <w:ilvl w:val="0"/>
          <w:numId w:val="38"/>
        </w:numPr>
      </w:pPr>
      <w:r w:rsidRPr="00957AD0">
        <w:t xml:space="preserve">The requirements contained in this document address the enhancement requests provided by the VA. During the development of this document, the VA determined that some states did not meet mandatory federal security requirements for data at rest encryption. As a result, the required communication ports were not made available to the vendors, and no tests of transmission could occur. Consequently, once this issue is resolved, some additional requirements may emerge that </w:t>
      </w:r>
      <w:r w:rsidR="00807ADD" w:rsidRPr="00957AD0">
        <w:t>was not the case</w:t>
      </w:r>
      <w:r w:rsidRPr="00957AD0">
        <w:t xml:space="preserve"> at the time of </w:t>
      </w:r>
      <w:r w:rsidR="00326044" w:rsidRPr="00957AD0">
        <w:t xml:space="preserve">this </w:t>
      </w:r>
      <w:r w:rsidRPr="00957AD0">
        <w:t>writing</w:t>
      </w:r>
      <w:r w:rsidR="00326044" w:rsidRPr="00957AD0">
        <w:t>.</w:t>
      </w:r>
      <w:r w:rsidRPr="00957AD0">
        <w:t xml:space="preserve"> </w:t>
      </w:r>
    </w:p>
    <w:p w14:paraId="5D2C50CD" w14:textId="3702DE2F" w:rsidR="00E45F74" w:rsidRPr="00957AD0" w:rsidRDefault="00E45F74" w:rsidP="001B6188">
      <w:pPr>
        <w:pStyle w:val="BodyText"/>
        <w:numPr>
          <w:ilvl w:val="0"/>
          <w:numId w:val="38"/>
        </w:numPr>
      </w:pPr>
      <w:r w:rsidRPr="00957AD0">
        <w:t xml:space="preserve">Although the RSD is considered a “living document”, the requirements herein are also a snapshot in time.  Most individual state PDMP specifications are stable; however, this is </w:t>
      </w:r>
      <w:r w:rsidRPr="00957AD0">
        <w:lastRenderedPageBreak/>
        <w:t>subject to change at any point in time due to variables such as changes in a state’s PDMP vendor or other unpredictable changes.</w:t>
      </w:r>
    </w:p>
    <w:p w14:paraId="5A83020D" w14:textId="77777777" w:rsidR="001B6188" w:rsidRPr="00957AD0" w:rsidRDefault="001B6188" w:rsidP="003A5B47">
      <w:pPr>
        <w:pStyle w:val="BodyText"/>
      </w:pPr>
    </w:p>
    <w:p w14:paraId="15679A05" w14:textId="77777777" w:rsidR="005B15A6" w:rsidRPr="00957AD0" w:rsidRDefault="005B15A6" w:rsidP="005B15A6">
      <w:pPr>
        <w:pStyle w:val="Heading1"/>
      </w:pPr>
      <w:bookmarkStart w:id="15" w:name="_Toc444765376"/>
      <w:r w:rsidRPr="00957AD0">
        <w:t>Overall Description</w:t>
      </w:r>
      <w:bookmarkEnd w:id="14"/>
      <w:bookmarkEnd w:id="15"/>
    </w:p>
    <w:p w14:paraId="530672EB" w14:textId="09B7D6FC" w:rsidR="00604803" w:rsidRPr="00957AD0" w:rsidRDefault="00604803" w:rsidP="00604803">
      <w:pPr>
        <w:pStyle w:val="BodyText"/>
      </w:pPr>
      <w:r w:rsidRPr="00957AD0">
        <w:t>The State Prescription Monitoring program provides VA the ability to transmit prescription drugs data to state-level reporting databases known as PDMPs or PMPs</w:t>
      </w:r>
      <w:r w:rsidR="003F2C6C" w:rsidRPr="00957AD0">
        <w:t xml:space="preserve">. The intended users of the </w:t>
      </w:r>
      <w:r w:rsidR="00F81E3A" w:rsidRPr="00957AD0">
        <w:t xml:space="preserve">SPMP </w:t>
      </w:r>
      <w:r w:rsidR="003F2C6C" w:rsidRPr="00957AD0">
        <w:t>enhancements are pharmacists, pharmacy technicians, and Veteran patients and their families. The goal of this enhancement supports improved business process, patient care, and resource utilization, as well as reduces spending and/or increases revenue generation.</w:t>
      </w:r>
    </w:p>
    <w:p w14:paraId="15679A0D" w14:textId="77777777" w:rsidR="005B15A6" w:rsidRPr="00957AD0" w:rsidRDefault="005B15A6" w:rsidP="005B15A6">
      <w:pPr>
        <w:pStyle w:val="Heading2"/>
      </w:pPr>
      <w:bookmarkStart w:id="16" w:name="_Toc426007686"/>
      <w:bookmarkEnd w:id="16"/>
      <w:r w:rsidRPr="00957AD0">
        <w:tab/>
      </w:r>
      <w:bookmarkStart w:id="17" w:name="_Toc426007687"/>
      <w:bookmarkStart w:id="18" w:name="_Toc444765377"/>
      <w:r w:rsidRPr="00957AD0">
        <w:t>Accessibility Specifications</w:t>
      </w:r>
      <w:bookmarkEnd w:id="17"/>
      <w:bookmarkEnd w:id="18"/>
    </w:p>
    <w:p w14:paraId="5FB03C6E" w14:textId="3EBD088C" w:rsidR="000A1953" w:rsidRPr="00957AD0" w:rsidRDefault="0064232C" w:rsidP="000A1953">
      <w:pPr>
        <w:rPr>
          <w:sz w:val="24"/>
        </w:rPr>
      </w:pPr>
      <w:r w:rsidRPr="00957AD0">
        <w:t xml:space="preserve">The system shall be in conformance </w:t>
      </w:r>
      <w:r w:rsidR="002E0E14" w:rsidRPr="00957AD0">
        <w:t>with Section 508 of the Rehabilitation Act of 1973, as amended (29 U.S.C. 794d)</w:t>
      </w:r>
      <w:r w:rsidR="00326044" w:rsidRPr="00957AD0">
        <w:t>.</w:t>
      </w:r>
      <w:r w:rsidR="000A1953" w:rsidRPr="00957AD0">
        <w:t xml:space="preserve">  </w:t>
      </w:r>
      <w:r w:rsidR="000A1953" w:rsidRPr="00957AD0">
        <w:rPr>
          <w:sz w:val="24"/>
        </w:rPr>
        <w:t xml:space="preserve">Section 508 requirements </w:t>
      </w:r>
      <w:r w:rsidR="0004050A" w:rsidRPr="00957AD0">
        <w:rPr>
          <w:sz w:val="24"/>
        </w:rPr>
        <w:t xml:space="preserve">are </w:t>
      </w:r>
      <w:r w:rsidR="000A1953" w:rsidRPr="00957AD0">
        <w:rPr>
          <w:sz w:val="24"/>
        </w:rPr>
        <w:t>currently defined and depicted in the Health Systems Design and Development (HSDandD)</w:t>
      </w:r>
      <w:r w:rsidR="0004050A" w:rsidRPr="00957AD0">
        <w:rPr>
          <w:sz w:val="24"/>
        </w:rPr>
        <w:t>.</w:t>
      </w:r>
      <w:r w:rsidR="000A1953" w:rsidRPr="00957AD0">
        <w:rPr>
          <w:sz w:val="24"/>
        </w:rPr>
        <w:t xml:space="preserve"> Section 508 Checklists for Legacy VistA (MUMPS) Software Applications and Operating System guideline will be </w:t>
      </w:r>
      <w:r w:rsidR="0004050A" w:rsidRPr="00957AD0">
        <w:rPr>
          <w:sz w:val="24"/>
        </w:rPr>
        <w:t>followed.</w:t>
      </w:r>
      <w:r w:rsidR="000A1953" w:rsidRPr="00957AD0">
        <w:rPr>
          <w:sz w:val="24"/>
        </w:rPr>
        <w:t xml:space="preserve"> </w:t>
      </w:r>
    </w:p>
    <w:p w14:paraId="070B3C7A" w14:textId="4FD38F9A" w:rsidR="000A1953" w:rsidRPr="00957AD0" w:rsidRDefault="000A1953" w:rsidP="000A1953">
      <w:pPr>
        <w:spacing w:before="120"/>
        <w:rPr>
          <w:sz w:val="24"/>
        </w:rPr>
      </w:pPr>
      <w:r w:rsidRPr="00957AD0">
        <w:rPr>
          <w:sz w:val="24"/>
        </w:rPr>
        <w:t>The SPMP team will use the following checklists as a guide when building the application. We will work closely with the 508 office to ensure that the SPMP functionality within the legacy VistA application adheres to the current guidelines.</w:t>
      </w:r>
    </w:p>
    <w:p w14:paraId="551BD91B" w14:textId="77777777" w:rsidR="000A1953" w:rsidRPr="00957AD0" w:rsidRDefault="006078DE" w:rsidP="000A1953">
      <w:pPr>
        <w:numPr>
          <w:ilvl w:val="0"/>
          <w:numId w:val="55"/>
        </w:numPr>
        <w:spacing w:before="120" w:after="100" w:afterAutospacing="1" w:line="336" w:lineRule="auto"/>
        <w:rPr>
          <w:color w:val="000000"/>
          <w:sz w:val="24"/>
        </w:rPr>
      </w:pPr>
      <w:hyperlink w:tooltip="VA Section 508 1194.21 Checklist - Software Applications and Operating Systems" w:history="1">
        <w:r w:rsidR="000A1953" w:rsidRPr="00957AD0">
          <w:rPr>
            <w:rStyle w:val="Hyperlink"/>
            <w:sz w:val="24"/>
          </w:rPr>
          <w:t>1194.21 Software applications and operating systems</w:t>
        </w:r>
      </w:hyperlink>
      <w:r w:rsidR="000A1953" w:rsidRPr="00957AD0">
        <w:rPr>
          <w:color w:val="000000"/>
          <w:sz w:val="24"/>
        </w:rPr>
        <w:t xml:space="preserve"> </w:t>
      </w:r>
      <w:r w:rsidR="000A1953" w:rsidRPr="00066AFF">
        <w:rPr>
          <w:noProof/>
          <w:color w:val="000000"/>
          <w:sz w:val="24"/>
        </w:rPr>
        <w:drawing>
          <wp:inline distT="0" distB="0" distL="0" distR="0" wp14:anchorId="4407D67C" wp14:editId="7BBC1C66">
            <wp:extent cx="152400" cy="152400"/>
            <wp:effectExtent l="0" t="0" r="0" b="0"/>
            <wp:docPr id="6" name="Picture 6" descr="Word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 document"/>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8DEED78" w14:textId="7FE5B993" w:rsidR="00CC35BD" w:rsidRPr="00957AD0" w:rsidRDefault="006078DE" w:rsidP="003A5B47">
      <w:pPr>
        <w:numPr>
          <w:ilvl w:val="0"/>
          <w:numId w:val="55"/>
        </w:numPr>
        <w:spacing w:before="100" w:beforeAutospacing="1" w:after="100" w:afterAutospacing="1" w:line="336" w:lineRule="auto"/>
        <w:rPr>
          <w:color w:val="000000"/>
        </w:rPr>
      </w:pPr>
      <w:hyperlink w:tooltip="VA Section 508 1194.31 Checklist - Functional Performance Criteria" w:history="1">
        <w:r w:rsidR="000A1953" w:rsidRPr="00957AD0">
          <w:rPr>
            <w:rStyle w:val="Hyperlink"/>
            <w:sz w:val="24"/>
          </w:rPr>
          <w:t>1194.31 Functional performance criteria</w:t>
        </w:r>
      </w:hyperlink>
      <w:r w:rsidR="000A1953" w:rsidRPr="00957AD0">
        <w:rPr>
          <w:color w:val="000000"/>
          <w:sz w:val="24"/>
        </w:rPr>
        <w:t xml:space="preserve"> </w:t>
      </w:r>
      <w:r w:rsidR="000A1953" w:rsidRPr="00066AFF">
        <w:rPr>
          <w:noProof/>
          <w:color w:val="000000"/>
          <w:sz w:val="24"/>
        </w:rPr>
        <w:drawing>
          <wp:inline distT="0" distB="0" distL="0" distR="0" wp14:anchorId="1175473F" wp14:editId="5B3AE77E">
            <wp:extent cx="152400" cy="152400"/>
            <wp:effectExtent l="0" t="0" r="0" b="0"/>
            <wp:docPr id="4" name="Picture 4" descr="Word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 document"/>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0A1953" w:rsidRPr="00957AD0">
        <w:rPr>
          <w:color w:val="000000"/>
          <w:sz w:val="24"/>
        </w:rPr>
        <w:t xml:space="preserve"> </w:t>
      </w:r>
    </w:p>
    <w:p w14:paraId="40F9589D" w14:textId="22AA76E8" w:rsidR="000A1953" w:rsidRPr="00957AD0" w:rsidRDefault="006078DE" w:rsidP="003A5B47">
      <w:pPr>
        <w:numPr>
          <w:ilvl w:val="0"/>
          <w:numId w:val="55"/>
        </w:numPr>
        <w:spacing w:line="336" w:lineRule="auto"/>
        <w:rPr>
          <w:color w:val="000000"/>
        </w:rPr>
      </w:pPr>
      <w:hyperlink w:tooltip="VA Section 508 1194.41 Checklist - Information, Documentation, and Support" w:history="1">
        <w:r w:rsidR="000A1953" w:rsidRPr="00957AD0">
          <w:rPr>
            <w:rStyle w:val="Hyperlink"/>
            <w:sz w:val="24"/>
          </w:rPr>
          <w:t>1194.41 Information, documentation, and support</w:t>
        </w:r>
      </w:hyperlink>
      <w:r w:rsidR="000A1953" w:rsidRPr="00957AD0">
        <w:rPr>
          <w:color w:val="000000"/>
          <w:sz w:val="24"/>
        </w:rPr>
        <w:t xml:space="preserve"> </w:t>
      </w:r>
      <w:r w:rsidR="000A1953" w:rsidRPr="00066AFF">
        <w:rPr>
          <w:noProof/>
          <w:color w:val="000000"/>
          <w:sz w:val="24"/>
        </w:rPr>
        <w:drawing>
          <wp:inline distT="0" distB="0" distL="0" distR="0" wp14:anchorId="1E15EA0D" wp14:editId="49C0B96E">
            <wp:extent cx="152400" cy="152400"/>
            <wp:effectExtent l="0" t="0" r="0" b="0"/>
            <wp:docPr id="3" name="Picture 3" descr="Word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 document"/>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5679A10" w14:textId="77777777" w:rsidR="005B15A6" w:rsidRPr="00957AD0" w:rsidRDefault="005B15A6" w:rsidP="007005CE">
      <w:pPr>
        <w:pStyle w:val="Heading2"/>
        <w:keepNext/>
        <w:keepLines/>
      </w:pPr>
      <w:bookmarkStart w:id="19" w:name="_Toc426007688"/>
      <w:bookmarkStart w:id="20" w:name="_Ref425942389"/>
      <w:bookmarkStart w:id="21" w:name="_Toc426007689"/>
      <w:bookmarkStart w:id="22" w:name="_Toc444765378"/>
      <w:bookmarkEnd w:id="19"/>
      <w:r w:rsidRPr="00957AD0">
        <w:t>Business Rules Specification</w:t>
      </w:r>
      <w:bookmarkEnd w:id="20"/>
      <w:bookmarkEnd w:id="21"/>
      <w:bookmarkEnd w:id="22"/>
    </w:p>
    <w:p w14:paraId="15679A14" w14:textId="4359B275" w:rsidR="005B15A6" w:rsidRPr="00957AD0" w:rsidRDefault="00DE129C" w:rsidP="003A6A4D">
      <w:pPr>
        <w:pStyle w:val="BodyText"/>
      </w:pPr>
      <w:r w:rsidRPr="00957AD0">
        <w:t xml:space="preserve">Section </w:t>
      </w:r>
      <w:r w:rsidR="00A2583B" w:rsidRPr="00145E25">
        <w:fldChar w:fldCharType="begin"/>
      </w:r>
      <w:r w:rsidR="00A2583B" w:rsidRPr="00957AD0">
        <w:instrText xml:space="preserve"> REF _Ref425942389 \n \h </w:instrText>
      </w:r>
      <w:r w:rsidR="00957AD0">
        <w:instrText xml:space="preserve"> \* MERGEFORMAT </w:instrText>
      </w:r>
      <w:r w:rsidR="00A2583B" w:rsidRPr="00145E25">
        <w:fldChar w:fldCharType="separate"/>
      </w:r>
      <w:r w:rsidR="00A2583B" w:rsidRPr="00957AD0">
        <w:t>3.2</w:t>
      </w:r>
      <w:r w:rsidR="00A2583B" w:rsidRPr="00145E25">
        <w:fldChar w:fldCharType="end"/>
      </w:r>
      <w:r w:rsidRPr="00957AD0">
        <w:t xml:space="preserve"> of this RSD remains unchanged from the previous enhancement PSO_7_408_RSD/December 2013 Section 2.2. </w:t>
      </w:r>
    </w:p>
    <w:p w14:paraId="15679A15" w14:textId="77777777" w:rsidR="005B15A6" w:rsidRPr="00957AD0" w:rsidRDefault="005B15A6" w:rsidP="005B15A6">
      <w:pPr>
        <w:pStyle w:val="Heading2"/>
      </w:pPr>
      <w:bookmarkStart w:id="23" w:name="_Toc426007690"/>
      <w:bookmarkStart w:id="24" w:name="_Toc426007691"/>
      <w:bookmarkStart w:id="25" w:name="_Toc444765379"/>
      <w:bookmarkEnd w:id="23"/>
      <w:r w:rsidRPr="00957AD0">
        <w:t>Design Constraints Specification</w:t>
      </w:r>
      <w:bookmarkEnd w:id="24"/>
      <w:bookmarkEnd w:id="25"/>
    </w:p>
    <w:p w14:paraId="4C01C3AE" w14:textId="69B94ED0" w:rsidR="00EC27BE" w:rsidRPr="00957AD0" w:rsidRDefault="007005CE" w:rsidP="00EC27BE">
      <w:pPr>
        <w:pStyle w:val="BodyText"/>
      </w:pPr>
      <w:r w:rsidRPr="00957AD0">
        <w:t xml:space="preserve">This </w:t>
      </w:r>
      <w:r w:rsidR="00F9322A" w:rsidRPr="00957AD0">
        <w:t>enhancement</w:t>
      </w:r>
      <w:r w:rsidRPr="00957AD0">
        <w:t xml:space="preserve"> is c</w:t>
      </w:r>
      <w:r w:rsidR="00EC27BE" w:rsidRPr="00957AD0">
        <w:t xml:space="preserve">onstrained by </w:t>
      </w:r>
      <w:r w:rsidR="00A2583B" w:rsidRPr="00957AD0">
        <w:t xml:space="preserve">the </w:t>
      </w:r>
      <w:r w:rsidR="00EC27BE" w:rsidRPr="00957AD0">
        <w:t>previous implementation</w:t>
      </w:r>
      <w:r w:rsidRPr="00957AD0">
        <w:t xml:space="preserve"> PSO_7_408.</w:t>
      </w:r>
    </w:p>
    <w:p w14:paraId="15679A18" w14:textId="77777777" w:rsidR="005B15A6" w:rsidRPr="00957AD0" w:rsidRDefault="005B15A6" w:rsidP="005B15A6">
      <w:pPr>
        <w:pStyle w:val="Heading2"/>
      </w:pPr>
      <w:bookmarkStart w:id="26" w:name="_Toc426007692"/>
      <w:bookmarkStart w:id="27" w:name="_Toc426007693"/>
      <w:bookmarkStart w:id="28" w:name="_Toc444765380"/>
      <w:bookmarkEnd w:id="26"/>
      <w:r w:rsidRPr="00957AD0">
        <w:t>Disaster Recovery Specification</w:t>
      </w:r>
      <w:bookmarkEnd w:id="27"/>
      <w:bookmarkEnd w:id="28"/>
    </w:p>
    <w:p w14:paraId="03C92A82" w14:textId="0850A56B" w:rsidR="00604803" w:rsidRPr="00957AD0" w:rsidRDefault="00DE129C" w:rsidP="003A6A4D">
      <w:pPr>
        <w:pStyle w:val="BodyText"/>
      </w:pPr>
      <w:r w:rsidRPr="00957AD0">
        <w:t>S</w:t>
      </w:r>
      <w:r w:rsidR="00EC27BE" w:rsidRPr="00957AD0">
        <w:t xml:space="preserve">ection </w:t>
      </w:r>
      <w:r w:rsidRPr="00957AD0">
        <w:t xml:space="preserve">3.4 </w:t>
      </w:r>
      <w:r w:rsidR="00EC27BE" w:rsidRPr="00957AD0">
        <w:t xml:space="preserve">remains unchanged from </w:t>
      </w:r>
      <w:r w:rsidR="00471E6D" w:rsidRPr="00957AD0">
        <w:t xml:space="preserve">the </w:t>
      </w:r>
      <w:r w:rsidR="00EC27BE" w:rsidRPr="00957AD0">
        <w:t xml:space="preserve">previous enhancement </w:t>
      </w:r>
      <w:r w:rsidR="00FC11D4" w:rsidRPr="00957AD0">
        <w:t>PS</w:t>
      </w:r>
      <w:r w:rsidR="00291F60" w:rsidRPr="00957AD0">
        <w:t>O</w:t>
      </w:r>
      <w:r w:rsidR="00FC11D4" w:rsidRPr="00957AD0">
        <w:t>_7_</w:t>
      </w:r>
      <w:r w:rsidR="00EC27BE" w:rsidRPr="00957AD0">
        <w:t>408.</w:t>
      </w:r>
    </w:p>
    <w:p w14:paraId="1F1284A9" w14:textId="72595038" w:rsidR="00BD5929" w:rsidRPr="00957AD0" w:rsidRDefault="005B15A6" w:rsidP="005B15A6">
      <w:pPr>
        <w:pStyle w:val="Heading2"/>
      </w:pPr>
      <w:bookmarkStart w:id="29" w:name="_Toc426007694"/>
      <w:bookmarkStart w:id="30" w:name="_Toc426007695"/>
      <w:bookmarkStart w:id="31" w:name="_Toc444765381"/>
      <w:bookmarkEnd w:id="29"/>
      <w:r w:rsidRPr="00957AD0">
        <w:t>Documentation Specifications</w:t>
      </w:r>
      <w:bookmarkEnd w:id="30"/>
      <w:bookmarkEnd w:id="31"/>
    </w:p>
    <w:p w14:paraId="6767675B" w14:textId="74FDB2BB" w:rsidR="00BD5929" w:rsidRPr="00957AD0" w:rsidRDefault="00BD5929" w:rsidP="00BD5929">
      <w:pPr>
        <w:pStyle w:val="BodyText"/>
      </w:pPr>
      <w:r w:rsidRPr="00957AD0">
        <w:t>Updates shall be made, as necessary, to the applicable user manuals and Operations and Maintenance (OM) manuals</w:t>
      </w:r>
      <w:r w:rsidR="00EC27BE" w:rsidRPr="00957AD0">
        <w:t>, disaster recovery plan</w:t>
      </w:r>
      <w:r w:rsidRPr="00957AD0">
        <w:t xml:space="preserve"> related to the VistA Pharmacy applications located on the VA Software Documentation Library. If no </w:t>
      </w:r>
      <w:r w:rsidR="00A2583B" w:rsidRPr="00957AD0">
        <w:t>u</w:t>
      </w:r>
      <w:r w:rsidR="00D83F61" w:rsidRPr="00957AD0">
        <w:t xml:space="preserve">ser, </w:t>
      </w:r>
      <w:r w:rsidRPr="00957AD0">
        <w:t>OM documentation</w:t>
      </w:r>
      <w:r w:rsidR="00EC27BE" w:rsidRPr="00957AD0">
        <w:t xml:space="preserve">, </w:t>
      </w:r>
      <w:r w:rsidR="00D83F61" w:rsidRPr="00957AD0">
        <w:t xml:space="preserve">or </w:t>
      </w:r>
      <w:r w:rsidR="00EC27BE" w:rsidRPr="00957AD0">
        <w:t>disaster recovery plan</w:t>
      </w:r>
      <w:r w:rsidRPr="00957AD0">
        <w:t xml:space="preserve"> exists, </w:t>
      </w:r>
      <w:r w:rsidR="00BB260B" w:rsidRPr="00957AD0">
        <w:t>then they</w:t>
      </w:r>
      <w:r w:rsidRPr="00957AD0">
        <w:t xml:space="preserve"> shall be produced</w:t>
      </w:r>
      <w:r w:rsidR="00604803" w:rsidRPr="00957AD0">
        <w:t>.</w:t>
      </w:r>
    </w:p>
    <w:p w14:paraId="15679A22" w14:textId="77777777" w:rsidR="005B15A6" w:rsidRPr="00957AD0" w:rsidRDefault="005B15A6" w:rsidP="009C7A22">
      <w:pPr>
        <w:pStyle w:val="Heading2"/>
      </w:pPr>
      <w:bookmarkStart w:id="32" w:name="_Toc426007696"/>
      <w:bookmarkStart w:id="33" w:name="_Ref425942687"/>
      <w:bookmarkStart w:id="34" w:name="_Toc426007697"/>
      <w:bookmarkStart w:id="35" w:name="_Toc444765382"/>
      <w:bookmarkEnd w:id="32"/>
      <w:r w:rsidRPr="00957AD0">
        <w:t>Functional Specifications</w:t>
      </w:r>
      <w:bookmarkEnd w:id="33"/>
      <w:bookmarkEnd w:id="34"/>
      <w:bookmarkEnd w:id="35"/>
    </w:p>
    <w:p w14:paraId="5C002D70" w14:textId="09E0F16C" w:rsidR="00B26AB3" w:rsidRPr="00957AD0" w:rsidRDefault="00B26AB3" w:rsidP="00B26AB3">
      <w:pPr>
        <w:rPr>
          <w:sz w:val="24"/>
        </w:rPr>
      </w:pPr>
      <w:r w:rsidRPr="00957AD0">
        <w:rPr>
          <w:sz w:val="24"/>
        </w:rPr>
        <w:t xml:space="preserve">This section contains the functional requirements necessary for the development work supporting the enhancement of the SPMP module within the legacy VistA system. The requirement statements have been aligned in correlation to their respective Epic and User Story to support </w:t>
      </w:r>
      <w:r w:rsidRPr="00957AD0">
        <w:rPr>
          <w:sz w:val="24"/>
        </w:rPr>
        <w:lastRenderedPageBreak/>
        <w:t>Agile software development practices.</w:t>
      </w:r>
      <w:r w:rsidR="00C226CB" w:rsidRPr="00957AD0">
        <w:rPr>
          <w:sz w:val="24"/>
        </w:rPr>
        <w:t xml:space="preserve"> </w:t>
      </w:r>
      <w:r w:rsidRPr="00957AD0">
        <w:rPr>
          <w:sz w:val="24"/>
        </w:rPr>
        <w:t>Stakeholder prioritization of these requirements will be recorded and published using the VA-supplied IBM Rational Team Concert application.</w:t>
      </w:r>
    </w:p>
    <w:p w14:paraId="0DDBFAEE" w14:textId="47553E41" w:rsidR="00B26AB3" w:rsidRPr="00957AD0" w:rsidRDefault="00B26AB3" w:rsidP="00B26AB3">
      <w:pPr>
        <w:spacing w:before="120"/>
        <w:rPr>
          <w:sz w:val="24"/>
        </w:rPr>
      </w:pPr>
      <w:r w:rsidRPr="00957AD0">
        <w:rPr>
          <w:sz w:val="24"/>
        </w:rPr>
        <w:t xml:space="preserve">Apportioned requirements, as identified, will be recorded and marked to indicate those requirements may be delayed to future versions of SPMP development.  </w:t>
      </w:r>
    </w:p>
    <w:p w14:paraId="5D210234" w14:textId="4D33B747" w:rsidR="00FA79B9" w:rsidRPr="00957AD0" w:rsidRDefault="00FA79B9" w:rsidP="00FA79B9">
      <w:pPr>
        <w:pStyle w:val="Heading3"/>
      </w:pPr>
      <w:bookmarkStart w:id="36" w:name="_Toc444765383"/>
      <w:bookmarkStart w:id="37" w:name="_Toc426007698"/>
      <w:r w:rsidRPr="00957AD0">
        <w:t xml:space="preserve">SPMP </w:t>
      </w:r>
      <w:r w:rsidR="00A532D3" w:rsidRPr="00957AD0">
        <w:t xml:space="preserve">User </w:t>
      </w:r>
      <w:r w:rsidRPr="00957AD0">
        <w:t>Customiza</w:t>
      </w:r>
      <w:r w:rsidR="00A532D3" w:rsidRPr="00957AD0">
        <w:t>ble</w:t>
      </w:r>
      <w:r w:rsidRPr="00957AD0">
        <w:t xml:space="preserve"> </w:t>
      </w:r>
      <w:r w:rsidR="00A532D3" w:rsidRPr="00957AD0">
        <w:t>ASAP Message Functionality</w:t>
      </w:r>
      <w:bookmarkEnd w:id="36"/>
    </w:p>
    <w:p w14:paraId="78B88988" w14:textId="43BEA1E6" w:rsidR="00FA79B9" w:rsidRPr="00957AD0" w:rsidRDefault="0027584C" w:rsidP="002058F1">
      <w:pPr>
        <w:pStyle w:val="Heading3"/>
        <w:numPr>
          <w:ilvl w:val="0"/>
          <w:numId w:val="83"/>
        </w:numPr>
        <w:rPr>
          <w:rFonts w:ascii="Times New Roman" w:hAnsi="Times New Roman" w:cs="Times New Roman"/>
          <w:b w:val="0"/>
          <w:spacing w:val="-1"/>
        </w:rPr>
      </w:pPr>
      <w:bookmarkStart w:id="38" w:name="_Toc432171041"/>
      <w:bookmarkStart w:id="39" w:name="_Toc433698240"/>
      <w:bookmarkStart w:id="40" w:name="_Toc444765384"/>
      <w:r w:rsidRPr="00957AD0">
        <w:rPr>
          <w:rFonts w:ascii="Times New Roman" w:hAnsi="Times New Roman" w:cs="Times New Roman"/>
          <w:b w:val="0"/>
          <w:spacing w:val="-1"/>
        </w:rPr>
        <w:t>RTC</w:t>
      </w:r>
      <w:r w:rsidR="004D6708" w:rsidRPr="00957AD0">
        <w:rPr>
          <w:rFonts w:ascii="Times New Roman" w:hAnsi="Times New Roman" w:cs="Times New Roman"/>
          <w:b w:val="0"/>
          <w:spacing w:val="-1"/>
        </w:rPr>
        <w:t xml:space="preserve"> Epic</w:t>
      </w:r>
      <w:r w:rsidR="00D373C8" w:rsidRPr="00957AD0">
        <w:rPr>
          <w:rFonts w:ascii="Times New Roman" w:hAnsi="Times New Roman" w:cs="Times New Roman"/>
          <w:b w:val="0"/>
          <w:spacing w:val="-1"/>
        </w:rPr>
        <w:t xml:space="preserve"> Story</w:t>
      </w:r>
      <w:r w:rsidR="004D6708" w:rsidRPr="00957AD0">
        <w:rPr>
          <w:rFonts w:ascii="Times New Roman" w:hAnsi="Times New Roman" w:cs="Times New Roman"/>
          <w:b w:val="0"/>
          <w:spacing w:val="-1"/>
        </w:rPr>
        <w:t xml:space="preserve"> </w:t>
      </w:r>
      <w:hyperlink r:id="rId26" w:anchor="action=com.ibm.team.workitem.viewWorkItem&amp;id=223767" w:history="1">
        <w:r w:rsidR="00BB6FEE" w:rsidRPr="00957AD0">
          <w:rPr>
            <w:rStyle w:val="Hyperlink"/>
            <w:rFonts w:ascii="Times New Roman" w:hAnsi="Times New Roman" w:cs="Times New Roman"/>
            <w:b w:val="0"/>
            <w:spacing w:val="-1"/>
          </w:rPr>
          <w:t>223767</w:t>
        </w:r>
      </w:hyperlink>
      <w:r w:rsidR="00FA79B9" w:rsidRPr="00957AD0">
        <w:rPr>
          <w:rFonts w:ascii="Times New Roman" w:hAnsi="Times New Roman" w:cs="Times New Roman"/>
          <w:b w:val="0"/>
          <w:spacing w:val="-1"/>
        </w:rPr>
        <w:t>: As a VA SPMP System Administrator, I would like to modify my outgoing SPMP message so that I may meet the specific state PDMP data requirements</w:t>
      </w:r>
      <w:r w:rsidR="00BB6FEE" w:rsidRPr="00957AD0">
        <w:rPr>
          <w:rFonts w:ascii="Times New Roman" w:hAnsi="Times New Roman" w:cs="Times New Roman"/>
          <w:b w:val="0"/>
          <w:spacing w:val="-1"/>
        </w:rPr>
        <w:t>.</w:t>
      </w:r>
      <w:bookmarkEnd w:id="38"/>
      <w:bookmarkEnd w:id="39"/>
      <w:bookmarkEnd w:id="40"/>
    </w:p>
    <w:p w14:paraId="7DEC1786" w14:textId="7CCCAB15" w:rsidR="00FA79B9" w:rsidRPr="00957AD0" w:rsidRDefault="00266E7A" w:rsidP="00A85810">
      <w:pPr>
        <w:pStyle w:val="Heading4"/>
        <w:numPr>
          <w:ilvl w:val="0"/>
          <w:numId w:val="56"/>
        </w:numPr>
        <w:rPr>
          <w:rFonts w:ascii="Times New Roman" w:eastAsia="Calibri" w:hAnsi="Times New Roman" w:cs="Times New Roman"/>
        </w:rPr>
      </w:pPr>
      <w:r w:rsidRPr="00957AD0">
        <w:rPr>
          <w:rFonts w:ascii="Times New Roman" w:eastAsia="Calibri" w:hAnsi="Times New Roman" w:cs="Times New Roman"/>
        </w:rPr>
        <w:t xml:space="preserve">RTC </w:t>
      </w:r>
      <w:r w:rsidR="00FA79B9" w:rsidRPr="00957AD0">
        <w:rPr>
          <w:rFonts w:ascii="Times New Roman" w:eastAsia="Calibri" w:hAnsi="Times New Roman" w:cs="Times New Roman"/>
        </w:rPr>
        <w:t>User Story</w:t>
      </w:r>
      <w:r w:rsidR="004B03CF" w:rsidRPr="00957AD0">
        <w:rPr>
          <w:rFonts w:ascii="Times New Roman" w:eastAsia="Calibri" w:hAnsi="Times New Roman" w:cs="Times New Roman"/>
        </w:rPr>
        <w:t xml:space="preserve"> </w:t>
      </w:r>
      <w:hyperlink r:id="rId27" w:anchor="action=com.ibm.team.workitem.viewWorkItem&amp;id=223768" w:history="1">
        <w:r w:rsidR="004B03CF" w:rsidRPr="00957AD0">
          <w:rPr>
            <w:rStyle w:val="Hyperlink"/>
            <w:rFonts w:ascii="Times New Roman" w:eastAsia="Calibri" w:hAnsi="Times New Roman" w:cs="Times New Roman"/>
          </w:rPr>
          <w:t>223768</w:t>
        </w:r>
      </w:hyperlink>
      <w:r w:rsidR="00FA79B9" w:rsidRPr="00957AD0">
        <w:rPr>
          <w:rFonts w:ascii="Times New Roman" w:eastAsia="Calibri" w:hAnsi="Times New Roman" w:cs="Times New Roman"/>
        </w:rPr>
        <w:t xml:space="preserve">: As a VA SPMP System Administrator, I would like to view all segments and data elements for </w:t>
      </w:r>
      <w:r w:rsidR="004514FB" w:rsidRPr="00957AD0">
        <w:rPr>
          <w:rFonts w:ascii="Times New Roman" w:eastAsia="Calibri" w:hAnsi="Times New Roman" w:cs="Times New Roman"/>
        </w:rPr>
        <w:t>each</w:t>
      </w:r>
      <w:r w:rsidR="00FA79B9" w:rsidRPr="00957AD0">
        <w:rPr>
          <w:rFonts w:ascii="Times New Roman" w:eastAsia="Calibri" w:hAnsi="Times New Roman" w:cs="Times New Roman"/>
        </w:rPr>
        <w:t xml:space="preserve"> ASAP version, so I may select a data element as required by my state’s Prescription Drug Monitoring Program (PDMP)</w:t>
      </w:r>
      <w:r w:rsidR="004B03CF" w:rsidRPr="00957AD0">
        <w:rPr>
          <w:rFonts w:ascii="Times New Roman" w:eastAsia="Calibri" w:hAnsi="Times New Roman" w:cs="Times New Roman"/>
        </w:rPr>
        <w:t>.</w:t>
      </w:r>
    </w:p>
    <w:p w14:paraId="02F1432A" w14:textId="52CC4A13" w:rsidR="00FA79B9" w:rsidRPr="00957AD0" w:rsidRDefault="00FA79B9">
      <w:pPr>
        <w:pStyle w:val="Heading5"/>
        <w:numPr>
          <w:ilvl w:val="1"/>
          <w:numId w:val="56"/>
        </w:numPr>
        <w:ind w:left="1080"/>
      </w:pPr>
      <w:r w:rsidRPr="00957AD0">
        <w:rPr>
          <w:rFonts w:ascii="Times New Roman" w:hAnsi="Times New Roman"/>
          <w:b w:val="0"/>
        </w:rPr>
        <w:t>RTC</w:t>
      </w:r>
      <w:r w:rsidR="004D6708" w:rsidRPr="00957AD0">
        <w:rPr>
          <w:rFonts w:ascii="Times New Roman" w:hAnsi="Times New Roman"/>
          <w:b w:val="0"/>
        </w:rPr>
        <w:t xml:space="preserve"> </w:t>
      </w:r>
      <w:r w:rsidR="005B36F0" w:rsidRPr="00957AD0">
        <w:rPr>
          <w:rFonts w:ascii="Times New Roman" w:hAnsi="Times New Roman"/>
          <w:b w:val="0"/>
        </w:rPr>
        <w:t>Req</w:t>
      </w:r>
      <w:r w:rsidR="00717C9B" w:rsidRPr="00957AD0">
        <w:rPr>
          <w:rFonts w:ascii="Times New Roman" w:hAnsi="Times New Roman"/>
          <w:b w:val="0"/>
        </w:rPr>
        <w:t xml:space="preserve"> </w:t>
      </w:r>
      <w:hyperlink r:id="rId28" w:anchor="action=com.ibm.rdm.web.pages.showArtifact&amp;artifactURI=https%3A%2F%2Frm.rational.oit.domain%3A9443%2Frm%2Fresources%2F_i5_HomhoEeWNkN4Z2J_4OQ" w:history="1">
        <w:r w:rsidR="00717C9B" w:rsidRPr="00957AD0">
          <w:rPr>
            <w:rStyle w:val="Hyperlink"/>
            <w:rFonts w:ascii="Times New Roman" w:hAnsi="Times New Roman"/>
            <w:b w:val="0"/>
          </w:rPr>
          <w:t>615078</w:t>
        </w:r>
      </w:hyperlink>
      <w:r w:rsidRPr="00957AD0">
        <w:rPr>
          <w:rFonts w:ascii="Times New Roman" w:hAnsi="Times New Roman"/>
          <w:b w:val="0"/>
        </w:rPr>
        <w:t>: The legacy VistA system shall display all ASAP Segments for each ASAP versions 4.2, 4.1, 4.0, and 3.0</w:t>
      </w:r>
    </w:p>
    <w:p w14:paraId="02480178" w14:textId="3EF271E5" w:rsidR="0022765D" w:rsidRPr="00957AD0" w:rsidRDefault="00FA79B9" w:rsidP="00CA7E8E">
      <w:pPr>
        <w:pStyle w:val="ListParagraph"/>
        <w:numPr>
          <w:ilvl w:val="2"/>
          <w:numId w:val="56"/>
        </w:numPr>
        <w:tabs>
          <w:tab w:val="left" w:pos="744"/>
          <w:tab w:val="left" w:pos="1440"/>
        </w:tabs>
        <w:spacing w:after="120"/>
        <w:ind w:left="1440"/>
        <w:contextualSpacing w:val="0"/>
      </w:pPr>
      <w:r w:rsidRPr="00957AD0">
        <w:rPr>
          <w:b/>
        </w:rPr>
        <w:t>Note:</w:t>
      </w:r>
      <w:r w:rsidRPr="00957AD0">
        <w:t xml:space="preserve">  See </w:t>
      </w:r>
      <w:r w:rsidR="00F872B4">
        <w:t>the PSO*7*451 Technical Manual</w:t>
      </w:r>
      <w:r w:rsidRPr="00957AD0">
        <w:t xml:space="preserve"> for supplemental detail on existing fields and fields to be added</w:t>
      </w:r>
      <w:r w:rsidR="0022765D" w:rsidRPr="00957AD0">
        <w:t xml:space="preserve"> or modified</w:t>
      </w:r>
      <w:r w:rsidRPr="00957AD0">
        <w:t xml:space="preserve"> with patch PSO*7*</w:t>
      </w:r>
      <w:r w:rsidR="00516CF7" w:rsidRPr="00957AD0">
        <w:t>451</w:t>
      </w:r>
      <w:r w:rsidR="0022765D" w:rsidRPr="00957AD0">
        <w:t>.</w:t>
      </w:r>
      <w:r w:rsidR="004D6708" w:rsidRPr="00957AD0">
        <w:t xml:space="preserve"> </w:t>
      </w:r>
      <w:r w:rsidRPr="00957AD0">
        <w:t>ASAP version 1995 will not be modified with this enhancement</w:t>
      </w:r>
      <w:r w:rsidR="005529D1" w:rsidRPr="00957AD0">
        <w:t xml:space="preserve">. </w:t>
      </w:r>
      <w:r w:rsidR="0022765D" w:rsidRPr="00957AD0">
        <w:t>Explicit details of each ASAP version, data segment, and data element are located in the SPMP Enhancement project TSPR site. See RSD Reference section for link to the project’s TSPR site.</w:t>
      </w:r>
    </w:p>
    <w:p w14:paraId="576BB756" w14:textId="29DE1CBB" w:rsidR="00080BA4" w:rsidRPr="00957AD0" w:rsidRDefault="00266E7A" w:rsidP="0004586E">
      <w:pPr>
        <w:pStyle w:val="Heading4"/>
        <w:numPr>
          <w:ilvl w:val="0"/>
          <w:numId w:val="56"/>
        </w:numPr>
        <w:rPr>
          <w:rFonts w:ascii="Times New Roman" w:eastAsia="Calibri" w:hAnsi="Times New Roman" w:cs="Times New Roman"/>
          <w:i/>
        </w:rPr>
      </w:pPr>
      <w:r w:rsidRPr="00957AD0">
        <w:rPr>
          <w:rFonts w:ascii="Times New Roman" w:eastAsia="Calibri" w:hAnsi="Times New Roman" w:cs="Times New Roman"/>
        </w:rPr>
        <w:t xml:space="preserve">RTC </w:t>
      </w:r>
      <w:r w:rsidR="00080BA4" w:rsidRPr="00957AD0">
        <w:rPr>
          <w:rFonts w:ascii="Times New Roman" w:eastAsia="Calibri" w:hAnsi="Times New Roman" w:cs="Times New Roman"/>
        </w:rPr>
        <w:t>User Stor</w:t>
      </w:r>
      <w:r w:rsidRPr="00957AD0">
        <w:rPr>
          <w:rFonts w:ascii="Times New Roman" w:eastAsia="Calibri" w:hAnsi="Times New Roman" w:cs="Times New Roman"/>
        </w:rPr>
        <w:t>y</w:t>
      </w:r>
      <w:r w:rsidR="00B3332F" w:rsidRPr="00957AD0">
        <w:rPr>
          <w:rFonts w:ascii="Times New Roman" w:eastAsia="Calibri" w:hAnsi="Times New Roman" w:cs="Times New Roman"/>
        </w:rPr>
        <w:t xml:space="preserve"> </w:t>
      </w:r>
      <w:hyperlink r:id="rId29" w:anchor="action=com.ibm.team.workitem.viewWorkItem&amp;id=223777" w:history="1">
        <w:r w:rsidR="00B3332F" w:rsidRPr="00957AD0">
          <w:rPr>
            <w:rStyle w:val="Hyperlink"/>
            <w:rFonts w:ascii="Times New Roman" w:eastAsia="Calibri" w:hAnsi="Times New Roman" w:cs="Times New Roman"/>
          </w:rPr>
          <w:t>223777</w:t>
        </w:r>
      </w:hyperlink>
      <w:r w:rsidR="00080BA4" w:rsidRPr="00957AD0">
        <w:rPr>
          <w:rFonts w:ascii="Times New Roman" w:eastAsia="Calibri" w:hAnsi="Times New Roman" w:cs="Times New Roman"/>
        </w:rPr>
        <w:t xml:space="preserve">: </w:t>
      </w:r>
      <w:r w:rsidR="00AE5009" w:rsidRPr="00957AD0">
        <w:rPr>
          <w:rFonts w:ascii="Times New Roman" w:eastAsia="Calibri" w:hAnsi="Times New Roman" w:cs="Times New Roman"/>
        </w:rPr>
        <w:t xml:space="preserve"> </w:t>
      </w:r>
      <w:r w:rsidR="00080BA4" w:rsidRPr="00957AD0">
        <w:rPr>
          <w:rFonts w:ascii="Times New Roman" w:eastAsia="Calibri" w:hAnsi="Times New Roman" w:cs="Times New Roman"/>
        </w:rPr>
        <w:t>As a VA SPMP System Administrator, I would like to modify a selected VA</w:t>
      </w:r>
      <w:r w:rsidR="00AE5009" w:rsidRPr="00957AD0">
        <w:rPr>
          <w:rFonts w:ascii="Times New Roman" w:eastAsia="Calibri" w:hAnsi="Times New Roman" w:cs="Times New Roman"/>
        </w:rPr>
        <w:t xml:space="preserve"> </w:t>
      </w:r>
      <w:r w:rsidR="00080BA4" w:rsidRPr="00957AD0">
        <w:rPr>
          <w:rFonts w:ascii="Times New Roman" w:eastAsia="Calibri" w:hAnsi="Times New Roman" w:cs="Times New Roman"/>
        </w:rPr>
        <w:t>SPMP</w:t>
      </w:r>
      <w:r w:rsidR="00D55C27" w:rsidRPr="00957AD0">
        <w:rPr>
          <w:rFonts w:ascii="Times New Roman" w:eastAsia="Calibri" w:hAnsi="Times New Roman" w:cs="Times New Roman"/>
        </w:rPr>
        <w:t xml:space="preserve"> existing</w:t>
      </w:r>
      <w:r w:rsidR="00080BA4" w:rsidRPr="00957AD0">
        <w:rPr>
          <w:rFonts w:ascii="Times New Roman" w:eastAsia="Calibri" w:hAnsi="Times New Roman" w:cs="Times New Roman"/>
        </w:rPr>
        <w:t xml:space="preserve"> ASAP </w:t>
      </w:r>
      <w:r w:rsidR="00D55C27" w:rsidRPr="00957AD0">
        <w:rPr>
          <w:rFonts w:ascii="Times New Roman" w:eastAsia="Calibri" w:hAnsi="Times New Roman" w:cs="Times New Roman"/>
        </w:rPr>
        <w:t>d</w:t>
      </w:r>
      <w:r w:rsidR="00080BA4" w:rsidRPr="00957AD0">
        <w:rPr>
          <w:rFonts w:ascii="Times New Roman" w:eastAsia="Calibri" w:hAnsi="Times New Roman" w:cs="Times New Roman"/>
        </w:rPr>
        <w:t xml:space="preserve">ata </w:t>
      </w:r>
      <w:r w:rsidR="00FF2FAD" w:rsidRPr="00957AD0">
        <w:rPr>
          <w:rFonts w:ascii="Times New Roman" w:eastAsia="Calibri" w:hAnsi="Times New Roman" w:cs="Times New Roman"/>
        </w:rPr>
        <w:t xml:space="preserve">segment and/or </w:t>
      </w:r>
      <w:r w:rsidR="00D55C27" w:rsidRPr="00957AD0">
        <w:rPr>
          <w:rFonts w:ascii="Times New Roman" w:eastAsia="Calibri" w:hAnsi="Times New Roman" w:cs="Times New Roman"/>
        </w:rPr>
        <w:t>e</w:t>
      </w:r>
      <w:r w:rsidR="00080BA4" w:rsidRPr="00957AD0">
        <w:rPr>
          <w:rFonts w:ascii="Times New Roman" w:eastAsia="Calibri" w:hAnsi="Times New Roman" w:cs="Times New Roman"/>
        </w:rPr>
        <w:t>lement, so I may conform to my state’s PDMP data requirements.</w:t>
      </w:r>
    </w:p>
    <w:p w14:paraId="48C86536" w14:textId="79E7D15D" w:rsidR="0034571B" w:rsidRPr="00957AD0" w:rsidRDefault="0034571B" w:rsidP="00B535D6">
      <w:pPr>
        <w:pStyle w:val="Heading5"/>
        <w:numPr>
          <w:ilvl w:val="1"/>
          <w:numId w:val="56"/>
        </w:numPr>
        <w:spacing w:after="60"/>
        <w:ind w:left="1080"/>
      </w:pPr>
      <w:r w:rsidRPr="00957AD0">
        <w:rPr>
          <w:rFonts w:ascii="Times New Roman" w:hAnsi="Times New Roman"/>
          <w:b w:val="0"/>
        </w:rPr>
        <w:t xml:space="preserve">RTC Req </w:t>
      </w:r>
      <w:hyperlink r:id="rId30" w:anchor="action=com.ibm.rdm.web.pages.showArtifact&amp;artifactURI=https%3A%2F%2Frm.rational.oit.domain%3A9443%2Frm%2Fresources%2F_hh4vcWhsEeWNkN4Z2J_4OQ" w:history="1">
        <w:r w:rsidRPr="00957AD0">
          <w:rPr>
            <w:rStyle w:val="Hyperlink"/>
            <w:rFonts w:ascii="Times New Roman" w:hAnsi="Times New Roman"/>
            <w:b w:val="0"/>
          </w:rPr>
          <w:t>615094</w:t>
        </w:r>
      </w:hyperlink>
      <w:r w:rsidRPr="00957AD0">
        <w:rPr>
          <w:rFonts w:ascii="Times New Roman" w:hAnsi="Times New Roman"/>
          <w:b w:val="0"/>
        </w:rPr>
        <w:t xml:space="preserve">: The legacy VistA system shall </w:t>
      </w:r>
      <w:r w:rsidR="00AB147A" w:rsidRPr="00957AD0">
        <w:rPr>
          <w:rFonts w:ascii="Times New Roman" w:hAnsi="Times New Roman"/>
          <w:b w:val="0"/>
        </w:rPr>
        <w:t xml:space="preserve">limit the </w:t>
      </w:r>
      <w:r w:rsidRPr="00957AD0">
        <w:rPr>
          <w:rFonts w:ascii="Times New Roman" w:hAnsi="Times New Roman"/>
          <w:b w:val="0"/>
        </w:rPr>
        <w:t xml:space="preserve">ASAP data element length to the ASAP Max data length as indicated in </w:t>
      </w:r>
      <w:r w:rsidR="00F872B4">
        <w:rPr>
          <w:rFonts w:ascii="Times New Roman" w:hAnsi="Times New Roman"/>
          <w:b w:val="0"/>
        </w:rPr>
        <w:t>ASAP specifications</w:t>
      </w:r>
      <w:r w:rsidRPr="00957AD0">
        <w:rPr>
          <w:rFonts w:ascii="Times New Roman" w:hAnsi="Times New Roman"/>
          <w:b w:val="0"/>
        </w:rPr>
        <w:t xml:space="preserve"> for each ASAP version.</w:t>
      </w:r>
    </w:p>
    <w:p w14:paraId="6062DF28" w14:textId="6F09EC86" w:rsidR="00080BA4" w:rsidRPr="00957AD0" w:rsidRDefault="00080BA4">
      <w:pPr>
        <w:pStyle w:val="Heading5"/>
        <w:numPr>
          <w:ilvl w:val="1"/>
          <w:numId w:val="56"/>
        </w:numPr>
        <w:ind w:left="1080"/>
      </w:pPr>
      <w:r w:rsidRPr="00957AD0">
        <w:rPr>
          <w:rFonts w:ascii="Times New Roman" w:hAnsi="Times New Roman"/>
          <w:b w:val="0"/>
        </w:rPr>
        <w:t>RTC</w:t>
      </w:r>
      <w:r w:rsidR="00AE5009" w:rsidRPr="00957AD0">
        <w:rPr>
          <w:rFonts w:ascii="Times New Roman" w:hAnsi="Times New Roman"/>
          <w:b w:val="0"/>
        </w:rPr>
        <w:t xml:space="preserve"> Req</w:t>
      </w:r>
      <w:r w:rsidR="00C24C48" w:rsidRPr="00957AD0">
        <w:rPr>
          <w:rFonts w:ascii="Times New Roman" w:hAnsi="Times New Roman"/>
          <w:b w:val="0"/>
        </w:rPr>
        <w:t xml:space="preserve"> </w:t>
      </w:r>
      <w:hyperlink r:id="rId31" w:anchor="action=com.ibm.rdm.web.pages.showArtifact&amp;artifactURI=https%3A%2F%2Frm.rational.oit.domain%3A9443%2Frm%2Fresources%2F_92F2wWkuEeWNkN4Z2J_4OQ" w:history="1">
        <w:r w:rsidR="00C24C48" w:rsidRPr="00957AD0">
          <w:rPr>
            <w:rStyle w:val="Hyperlink"/>
            <w:rFonts w:ascii="Times New Roman" w:hAnsi="Times New Roman"/>
            <w:b w:val="0"/>
          </w:rPr>
          <w:t>615201</w:t>
        </w:r>
      </w:hyperlink>
      <w:r w:rsidRPr="00957AD0">
        <w:rPr>
          <w:rFonts w:ascii="Times New Roman" w:hAnsi="Times New Roman"/>
          <w:b w:val="0"/>
        </w:rPr>
        <w:t xml:space="preserve">: The legacy VistA system shall allow the user to utilize the </w:t>
      </w:r>
      <w:r w:rsidR="00F9461C" w:rsidRPr="00957AD0">
        <w:rPr>
          <w:rFonts w:ascii="Times New Roman" w:hAnsi="Times New Roman"/>
          <w:b w:val="0"/>
        </w:rPr>
        <w:t xml:space="preserve">renamed </w:t>
      </w:r>
      <w:r w:rsidRPr="00957AD0">
        <w:rPr>
          <w:rFonts w:ascii="Times New Roman" w:hAnsi="Times New Roman"/>
          <w:b w:val="0"/>
        </w:rPr>
        <w:t>View</w:t>
      </w:r>
      <w:r w:rsidR="002A2B6E" w:rsidRPr="00957AD0">
        <w:rPr>
          <w:rFonts w:ascii="Times New Roman" w:hAnsi="Times New Roman"/>
          <w:b w:val="0"/>
        </w:rPr>
        <w:t>/Edit</w:t>
      </w:r>
      <w:r w:rsidRPr="00957AD0">
        <w:rPr>
          <w:rFonts w:ascii="Times New Roman" w:hAnsi="Times New Roman"/>
          <w:b w:val="0"/>
        </w:rPr>
        <w:t xml:space="preserve"> ASAP Definitions [PSO SPMP ASAP DEFINITIONS] option to modify their local SPMP data elements for ASAP versions 4.2, 4.1, 4.0, and 3.0</w:t>
      </w:r>
      <w:r w:rsidR="00C24C48" w:rsidRPr="00957AD0">
        <w:rPr>
          <w:rFonts w:ascii="Times New Roman" w:hAnsi="Times New Roman"/>
          <w:b w:val="0"/>
        </w:rPr>
        <w:t>.</w:t>
      </w:r>
    </w:p>
    <w:p w14:paraId="4C17F419" w14:textId="408A61B4" w:rsidR="00080BA4" w:rsidRPr="00957AD0" w:rsidRDefault="00080BA4">
      <w:pPr>
        <w:pStyle w:val="ListParagraph"/>
        <w:numPr>
          <w:ilvl w:val="2"/>
          <w:numId w:val="56"/>
        </w:numPr>
        <w:tabs>
          <w:tab w:val="left" w:pos="744"/>
          <w:tab w:val="left" w:pos="1440"/>
        </w:tabs>
        <w:ind w:left="1440"/>
      </w:pPr>
      <w:r w:rsidRPr="00957AD0">
        <w:rPr>
          <w:b/>
        </w:rPr>
        <w:t>Note:</w:t>
      </w:r>
      <w:r w:rsidRPr="00957AD0">
        <w:t xml:space="preserve">  ASAP version 1995 will not be modified with this enhancement</w:t>
      </w:r>
    </w:p>
    <w:p w14:paraId="5F2A6D62" w14:textId="1FA04516" w:rsidR="00080BA4" w:rsidRPr="00957AD0" w:rsidRDefault="00080BA4">
      <w:pPr>
        <w:pStyle w:val="Heading5"/>
        <w:numPr>
          <w:ilvl w:val="1"/>
          <w:numId w:val="56"/>
        </w:numPr>
        <w:ind w:left="1080"/>
      </w:pPr>
      <w:r w:rsidRPr="00957AD0">
        <w:rPr>
          <w:rFonts w:ascii="Times New Roman" w:hAnsi="Times New Roman"/>
          <w:b w:val="0"/>
        </w:rPr>
        <w:t>RTC</w:t>
      </w:r>
      <w:r w:rsidR="00AE5009" w:rsidRPr="00957AD0">
        <w:rPr>
          <w:rFonts w:ascii="Times New Roman" w:hAnsi="Times New Roman"/>
          <w:b w:val="0"/>
        </w:rPr>
        <w:t xml:space="preserve"> Re</w:t>
      </w:r>
      <w:r w:rsidR="00C2207C" w:rsidRPr="00957AD0">
        <w:rPr>
          <w:rFonts w:ascii="Times New Roman" w:hAnsi="Times New Roman"/>
          <w:b w:val="0"/>
        </w:rPr>
        <w:t xml:space="preserve">q </w:t>
      </w:r>
      <w:hyperlink r:id="rId32" w:anchor="action=com.ibm.rdm.web.pages.showArtifact&amp;artifactURI=https%3A%2F%2Frm.rational.oit.domain%3A9443%2Frm%2Fresources%2F_a3mBoWkwEeWNkN4Z2J_4OQ" w:history="1">
        <w:r w:rsidR="00C2207C" w:rsidRPr="00957AD0">
          <w:rPr>
            <w:rStyle w:val="Hyperlink"/>
            <w:rFonts w:ascii="Times New Roman" w:hAnsi="Times New Roman"/>
            <w:b w:val="0"/>
          </w:rPr>
          <w:t>615204</w:t>
        </w:r>
      </w:hyperlink>
      <w:r w:rsidRPr="00957AD0">
        <w:rPr>
          <w:rFonts w:ascii="Times New Roman" w:hAnsi="Times New Roman"/>
          <w:b w:val="0"/>
        </w:rPr>
        <w:t xml:space="preserve">: </w:t>
      </w:r>
      <w:r w:rsidR="00F9461C" w:rsidRPr="00890FD5">
        <w:rPr>
          <w:rStyle w:val="document-name"/>
          <w:rFonts w:ascii="Times New Roman" w:hAnsi="Times New Roman"/>
          <w:b w:val="0"/>
          <w:szCs w:val="24"/>
        </w:rPr>
        <w:t>The legacy VistA system shall allow the user to include a customized ASAP data element for inclusion in their SPMP message transmission following selection of an ASAP version.</w:t>
      </w:r>
    </w:p>
    <w:p w14:paraId="101FD931" w14:textId="62871B41" w:rsidR="00231F9E" w:rsidRPr="00957AD0" w:rsidRDefault="00231F9E">
      <w:pPr>
        <w:pStyle w:val="Heading5"/>
        <w:numPr>
          <w:ilvl w:val="1"/>
          <w:numId w:val="56"/>
        </w:numPr>
        <w:ind w:left="1080"/>
      </w:pPr>
      <w:r w:rsidRPr="00957AD0">
        <w:rPr>
          <w:rFonts w:ascii="Times New Roman" w:hAnsi="Times New Roman"/>
          <w:b w:val="0"/>
        </w:rPr>
        <w:t>RTC</w:t>
      </w:r>
      <w:r w:rsidR="00AE5009" w:rsidRPr="00957AD0">
        <w:rPr>
          <w:rFonts w:ascii="Times New Roman" w:hAnsi="Times New Roman"/>
          <w:b w:val="0"/>
        </w:rPr>
        <w:t xml:space="preserve"> Req</w:t>
      </w:r>
      <w:r w:rsidR="00A11D36" w:rsidRPr="00957AD0">
        <w:rPr>
          <w:rFonts w:ascii="Times New Roman" w:hAnsi="Times New Roman"/>
          <w:b w:val="0"/>
        </w:rPr>
        <w:t xml:space="preserve"> </w:t>
      </w:r>
      <w:hyperlink r:id="rId33" w:anchor="action=com.ibm.rdm.web.pages.showArtifact&amp;artifactURI=https%3A%2F%2Frm.rational.oit.domain%3A9443%2Frm%2Fresources%2F_uZqBIWkyEeWNkN4Z2J_4OQ" w:history="1">
        <w:r w:rsidR="00A11D36" w:rsidRPr="00957AD0">
          <w:rPr>
            <w:rStyle w:val="Hyperlink"/>
            <w:rFonts w:ascii="Times New Roman" w:hAnsi="Times New Roman"/>
            <w:b w:val="0"/>
          </w:rPr>
          <w:t>615206</w:t>
        </w:r>
      </w:hyperlink>
      <w:r w:rsidRPr="00957AD0">
        <w:rPr>
          <w:rFonts w:ascii="Times New Roman" w:hAnsi="Times New Roman"/>
          <w:b w:val="0"/>
        </w:rPr>
        <w:t xml:space="preserve">: The legacy VistA system shall allow the user to accept the </w:t>
      </w:r>
      <w:r w:rsidR="005B556D" w:rsidRPr="00957AD0">
        <w:rPr>
          <w:rFonts w:ascii="Times New Roman" w:hAnsi="Times New Roman"/>
          <w:b w:val="0"/>
        </w:rPr>
        <w:t xml:space="preserve">standard, </w:t>
      </w:r>
      <w:r w:rsidRPr="00957AD0">
        <w:rPr>
          <w:rFonts w:ascii="Times New Roman" w:hAnsi="Times New Roman"/>
          <w:b w:val="0"/>
        </w:rPr>
        <w:t xml:space="preserve">pre-defined value </w:t>
      </w:r>
      <w:r w:rsidR="006C77CF" w:rsidRPr="00957AD0">
        <w:rPr>
          <w:rFonts w:ascii="Times New Roman" w:hAnsi="Times New Roman"/>
          <w:b w:val="0"/>
        </w:rPr>
        <w:t>of</w:t>
      </w:r>
      <w:r w:rsidRPr="00957AD0">
        <w:rPr>
          <w:rFonts w:ascii="Times New Roman" w:hAnsi="Times New Roman"/>
          <w:b w:val="0"/>
        </w:rPr>
        <w:t xml:space="preserve"> the selected ASAP data element</w:t>
      </w:r>
      <w:r w:rsidR="00A11D36" w:rsidRPr="00957AD0">
        <w:rPr>
          <w:rFonts w:ascii="Times New Roman" w:hAnsi="Times New Roman"/>
          <w:b w:val="0"/>
        </w:rPr>
        <w:t>.</w:t>
      </w:r>
    </w:p>
    <w:p w14:paraId="3C1BBEB6" w14:textId="5A8429DA" w:rsidR="0083115C" w:rsidRPr="00957AD0" w:rsidRDefault="0083115C" w:rsidP="00B4578B">
      <w:pPr>
        <w:pStyle w:val="ListParagraph"/>
        <w:numPr>
          <w:ilvl w:val="2"/>
          <w:numId w:val="56"/>
        </w:numPr>
        <w:tabs>
          <w:tab w:val="left" w:pos="744"/>
          <w:tab w:val="left" w:pos="1440"/>
        </w:tabs>
        <w:spacing w:after="120"/>
        <w:ind w:left="1440"/>
        <w:contextualSpacing w:val="0"/>
      </w:pPr>
      <w:r w:rsidRPr="00957AD0">
        <w:rPr>
          <w:b/>
        </w:rPr>
        <w:t>Note:</w:t>
      </w:r>
      <w:r w:rsidRPr="00957AD0">
        <w:t xml:space="preserve">  A standard value would be defined as the coded data element value without further end-user modification including designating a fixed value or using a Mumps (M) expression to further </w:t>
      </w:r>
      <w:r w:rsidR="00FA00EC" w:rsidRPr="00957AD0">
        <w:t>modify</w:t>
      </w:r>
      <w:r w:rsidRPr="00957AD0">
        <w:t xml:space="preserve"> that value</w:t>
      </w:r>
      <w:r w:rsidR="00451BE6" w:rsidRPr="00957AD0">
        <w:t>.</w:t>
      </w:r>
    </w:p>
    <w:p w14:paraId="1F3B78B4" w14:textId="55836B37" w:rsidR="00025B28" w:rsidRPr="00957AD0" w:rsidRDefault="00025B28">
      <w:pPr>
        <w:pStyle w:val="Heading5"/>
        <w:numPr>
          <w:ilvl w:val="1"/>
          <w:numId w:val="56"/>
        </w:numPr>
        <w:ind w:left="1080"/>
        <w:rPr>
          <w:b w:val="0"/>
        </w:rPr>
      </w:pPr>
      <w:r w:rsidRPr="00957AD0">
        <w:rPr>
          <w:rFonts w:ascii="Times New Roman" w:hAnsi="Times New Roman"/>
          <w:b w:val="0"/>
        </w:rPr>
        <w:t>RTC Req</w:t>
      </w:r>
      <w:r w:rsidR="00356496" w:rsidRPr="00957AD0">
        <w:rPr>
          <w:rFonts w:ascii="Times New Roman" w:hAnsi="Times New Roman"/>
          <w:b w:val="0"/>
        </w:rPr>
        <w:t xml:space="preserve"> </w:t>
      </w:r>
      <w:hyperlink r:id="rId34" w:anchor="action=com.ibm.rdm.web.pages.showArtifact&amp;artifactURI=https%3A%2F%2Frm.rational.oit.domain%3A9443%2Frm%2Fresources%2F_5IBBQWkyEeWNkN4Z2J_4OQ" w:history="1">
        <w:r w:rsidR="00356496" w:rsidRPr="00957AD0">
          <w:rPr>
            <w:rStyle w:val="Hyperlink"/>
            <w:rFonts w:ascii="Times New Roman" w:hAnsi="Times New Roman"/>
            <w:b w:val="0"/>
          </w:rPr>
          <w:t>615207</w:t>
        </w:r>
      </w:hyperlink>
      <w:r w:rsidRPr="00957AD0">
        <w:rPr>
          <w:rFonts w:ascii="Times New Roman" w:hAnsi="Times New Roman"/>
          <w:b w:val="0"/>
        </w:rPr>
        <w:t>: The legacy VistA system shall create a new field called “</w:t>
      </w:r>
      <w:r w:rsidR="006C77CF" w:rsidRPr="00957AD0">
        <w:rPr>
          <w:rFonts w:ascii="Times New Roman" w:hAnsi="Times New Roman"/>
          <w:b w:val="0"/>
        </w:rPr>
        <w:t>M SET EXPRESSION</w:t>
      </w:r>
      <w:r w:rsidRPr="00957AD0">
        <w:rPr>
          <w:rFonts w:ascii="Times New Roman" w:hAnsi="Times New Roman"/>
          <w:b w:val="0"/>
        </w:rPr>
        <w:t xml:space="preserve">:” for the purpose of defining a </w:t>
      </w:r>
      <w:r w:rsidR="00681348" w:rsidRPr="00957AD0">
        <w:rPr>
          <w:rFonts w:ascii="Times New Roman" w:hAnsi="Times New Roman"/>
          <w:b w:val="0"/>
        </w:rPr>
        <w:t>F</w:t>
      </w:r>
      <w:r w:rsidRPr="00957AD0">
        <w:rPr>
          <w:rFonts w:ascii="Times New Roman" w:hAnsi="Times New Roman"/>
          <w:b w:val="0"/>
        </w:rPr>
        <w:t xml:space="preserve">ixed </w:t>
      </w:r>
      <w:r w:rsidR="00681348" w:rsidRPr="00957AD0">
        <w:rPr>
          <w:rFonts w:ascii="Times New Roman" w:hAnsi="Times New Roman"/>
          <w:b w:val="0"/>
        </w:rPr>
        <w:t>V</w:t>
      </w:r>
      <w:r w:rsidRPr="00957AD0">
        <w:rPr>
          <w:rFonts w:ascii="Times New Roman" w:hAnsi="Times New Roman"/>
          <w:b w:val="0"/>
        </w:rPr>
        <w:t xml:space="preserve">alue or </w:t>
      </w:r>
      <w:r w:rsidR="00FA00EC" w:rsidRPr="00957AD0">
        <w:rPr>
          <w:rFonts w:ascii="Times New Roman" w:hAnsi="Times New Roman"/>
          <w:b w:val="0"/>
        </w:rPr>
        <w:t xml:space="preserve">usage of an </w:t>
      </w:r>
      <w:r w:rsidRPr="00957AD0">
        <w:rPr>
          <w:rFonts w:ascii="Times New Roman" w:hAnsi="Times New Roman"/>
          <w:b w:val="0"/>
        </w:rPr>
        <w:t>M expression to</w:t>
      </w:r>
      <w:r w:rsidR="00FA00EC" w:rsidRPr="00957AD0">
        <w:rPr>
          <w:rFonts w:ascii="Times New Roman" w:hAnsi="Times New Roman"/>
          <w:b w:val="0"/>
        </w:rPr>
        <w:t xml:space="preserve"> further modify</w:t>
      </w:r>
      <w:r w:rsidRPr="00957AD0">
        <w:rPr>
          <w:rFonts w:ascii="Times New Roman" w:hAnsi="Times New Roman"/>
          <w:b w:val="0"/>
        </w:rPr>
        <w:t xml:space="preserve"> the selected ASAP data element.</w:t>
      </w:r>
    </w:p>
    <w:p w14:paraId="00F535EA" w14:textId="76FE6969" w:rsidR="00231F9E" w:rsidRPr="00957AD0" w:rsidRDefault="00231F9E" w:rsidP="00B4578B">
      <w:pPr>
        <w:pStyle w:val="ListParagraph"/>
        <w:numPr>
          <w:ilvl w:val="2"/>
          <w:numId w:val="56"/>
        </w:numPr>
        <w:tabs>
          <w:tab w:val="left" w:pos="709"/>
        </w:tabs>
        <w:spacing w:after="120"/>
        <w:ind w:left="1440"/>
        <w:contextualSpacing w:val="0"/>
      </w:pPr>
      <w:r w:rsidRPr="00957AD0">
        <w:rPr>
          <w:b/>
        </w:rPr>
        <w:t>Note:</w:t>
      </w:r>
      <w:r w:rsidRPr="00957AD0">
        <w:t xml:space="preserve">  A fixed value will transmit the exact same information each time for that data element with each message</w:t>
      </w:r>
      <w:r w:rsidR="00451BE6" w:rsidRPr="00957AD0">
        <w:t>.</w:t>
      </w:r>
    </w:p>
    <w:p w14:paraId="5A21FCF1" w14:textId="276BCE34" w:rsidR="00231F9E" w:rsidRPr="00957AD0" w:rsidRDefault="00231F9E">
      <w:pPr>
        <w:pStyle w:val="Heading5"/>
        <w:numPr>
          <w:ilvl w:val="1"/>
          <w:numId w:val="56"/>
        </w:numPr>
        <w:ind w:left="1080"/>
      </w:pPr>
      <w:r w:rsidRPr="00957AD0">
        <w:rPr>
          <w:rFonts w:ascii="Times New Roman" w:hAnsi="Times New Roman"/>
          <w:b w:val="0"/>
        </w:rPr>
        <w:lastRenderedPageBreak/>
        <w:t>RTC</w:t>
      </w:r>
      <w:r w:rsidR="00AE5009" w:rsidRPr="00957AD0">
        <w:rPr>
          <w:rFonts w:ascii="Times New Roman" w:hAnsi="Times New Roman"/>
          <w:b w:val="0"/>
        </w:rPr>
        <w:t xml:space="preserve"> Req</w:t>
      </w:r>
      <w:r w:rsidR="003C03F5" w:rsidRPr="00957AD0">
        <w:rPr>
          <w:rFonts w:ascii="Times New Roman" w:hAnsi="Times New Roman"/>
          <w:b w:val="0"/>
        </w:rPr>
        <w:t xml:space="preserve"> </w:t>
      </w:r>
      <w:hyperlink r:id="rId35" w:anchor="action=com.ibm.rdm.web.pages.showArtifact&amp;artifactURI=https%3A%2F%2Frm.rational.oit.domain%3A9443%2Frm%2Fresources%2F_EmyxsWkzEeWNkN4Z2J_4OQ" w:history="1">
        <w:r w:rsidR="003C03F5" w:rsidRPr="00957AD0">
          <w:rPr>
            <w:rStyle w:val="Hyperlink"/>
            <w:rFonts w:ascii="Times New Roman" w:hAnsi="Times New Roman"/>
            <w:b w:val="0"/>
          </w:rPr>
          <w:t>615208</w:t>
        </w:r>
      </w:hyperlink>
      <w:r w:rsidRPr="00957AD0">
        <w:rPr>
          <w:rFonts w:ascii="Times New Roman" w:hAnsi="Times New Roman"/>
          <w:b w:val="0"/>
        </w:rPr>
        <w:t xml:space="preserve">: </w:t>
      </w:r>
      <w:r w:rsidR="006A5AAD" w:rsidRPr="00890FD5">
        <w:rPr>
          <w:rFonts w:ascii="Times New Roman" w:hAnsi="Times New Roman"/>
          <w:b w:val="0"/>
          <w:szCs w:val="24"/>
        </w:rPr>
        <w:t>The legacy VistA system shall truncate a customized data element to the number of characters entered by the user in the MAXIMUM LENGTH field.</w:t>
      </w:r>
    </w:p>
    <w:p w14:paraId="64F18676" w14:textId="06E558B9" w:rsidR="00231F9E" w:rsidRPr="00957AD0" w:rsidRDefault="00231F9E">
      <w:pPr>
        <w:pStyle w:val="Heading5"/>
        <w:numPr>
          <w:ilvl w:val="1"/>
          <w:numId w:val="56"/>
        </w:numPr>
        <w:ind w:left="1080"/>
      </w:pPr>
      <w:r w:rsidRPr="00957AD0">
        <w:rPr>
          <w:rFonts w:ascii="Times New Roman" w:hAnsi="Times New Roman"/>
          <w:b w:val="0"/>
        </w:rPr>
        <w:t>RTC</w:t>
      </w:r>
      <w:r w:rsidR="00AE5009" w:rsidRPr="00957AD0">
        <w:rPr>
          <w:rFonts w:ascii="Times New Roman" w:hAnsi="Times New Roman"/>
          <w:b w:val="0"/>
        </w:rPr>
        <w:t xml:space="preserve"> Req</w:t>
      </w:r>
      <w:r w:rsidR="00D563DA" w:rsidRPr="00957AD0">
        <w:rPr>
          <w:rFonts w:ascii="Times New Roman" w:hAnsi="Times New Roman"/>
          <w:b w:val="0"/>
        </w:rPr>
        <w:t xml:space="preserve"> </w:t>
      </w:r>
      <w:hyperlink r:id="rId36" w:anchor="action=com.ibm.rdm.web.pages.showArtifact&amp;artifactURI=https%3A%2F%2Frm.rational.oit.domain%3A9443%2Frm%2Fresources%2F_PyzXIWkzEeWNkN4Z2J_4OQ" w:history="1">
        <w:r w:rsidR="00D563DA" w:rsidRPr="00957AD0">
          <w:rPr>
            <w:rStyle w:val="Hyperlink"/>
            <w:rFonts w:ascii="Times New Roman" w:hAnsi="Times New Roman"/>
            <w:b w:val="0"/>
          </w:rPr>
          <w:t>615209</w:t>
        </w:r>
      </w:hyperlink>
      <w:r w:rsidRPr="00957AD0">
        <w:rPr>
          <w:rFonts w:ascii="Times New Roman" w:hAnsi="Times New Roman"/>
          <w:b w:val="0"/>
        </w:rPr>
        <w:t>: The legacy VistA system shall restrict a user-enter</w:t>
      </w:r>
      <w:r w:rsidR="0086163A" w:rsidRPr="00957AD0">
        <w:rPr>
          <w:rFonts w:ascii="Times New Roman" w:hAnsi="Times New Roman"/>
          <w:b w:val="0"/>
        </w:rPr>
        <w:t xml:space="preserve">ed </w:t>
      </w:r>
      <w:r w:rsidR="00B53C13" w:rsidRPr="00957AD0">
        <w:rPr>
          <w:rFonts w:ascii="Times New Roman" w:hAnsi="Times New Roman"/>
          <w:b w:val="0"/>
        </w:rPr>
        <w:t>F</w:t>
      </w:r>
      <w:r w:rsidR="0086163A" w:rsidRPr="00957AD0">
        <w:rPr>
          <w:rFonts w:ascii="Times New Roman" w:hAnsi="Times New Roman"/>
          <w:b w:val="0"/>
        </w:rPr>
        <w:t>ixed</w:t>
      </w:r>
      <w:r w:rsidRPr="00957AD0">
        <w:rPr>
          <w:rFonts w:ascii="Times New Roman" w:hAnsi="Times New Roman"/>
          <w:b w:val="0"/>
        </w:rPr>
        <w:t xml:space="preserve"> </w:t>
      </w:r>
      <w:r w:rsidR="00B53C13" w:rsidRPr="00957AD0">
        <w:rPr>
          <w:rFonts w:ascii="Times New Roman" w:hAnsi="Times New Roman"/>
          <w:b w:val="0"/>
        </w:rPr>
        <w:t>V</w:t>
      </w:r>
      <w:r w:rsidRPr="00957AD0">
        <w:rPr>
          <w:rFonts w:ascii="Times New Roman" w:hAnsi="Times New Roman"/>
          <w:b w:val="0"/>
        </w:rPr>
        <w:t>alue to conf</w:t>
      </w:r>
      <w:r w:rsidR="00052758" w:rsidRPr="00957AD0">
        <w:rPr>
          <w:rFonts w:ascii="Times New Roman" w:hAnsi="Times New Roman"/>
          <w:b w:val="0"/>
        </w:rPr>
        <w:t>o</w:t>
      </w:r>
      <w:r w:rsidRPr="00957AD0">
        <w:rPr>
          <w:rFonts w:ascii="Times New Roman" w:hAnsi="Times New Roman"/>
          <w:b w:val="0"/>
        </w:rPr>
        <w:t xml:space="preserve">rm to the ASAP Data Type as noted in RSD </w:t>
      </w:r>
      <w:r w:rsidR="00F872B4">
        <w:rPr>
          <w:rFonts w:ascii="Times New Roman" w:hAnsi="Times New Roman"/>
          <w:b w:val="0"/>
        </w:rPr>
        <w:t>ASAP version specifications</w:t>
      </w:r>
      <w:r w:rsidR="00D563DA" w:rsidRPr="00957AD0">
        <w:rPr>
          <w:rFonts w:ascii="Times New Roman" w:hAnsi="Times New Roman"/>
          <w:b w:val="0"/>
        </w:rPr>
        <w:t>.</w:t>
      </w:r>
      <w:r w:rsidR="00052758" w:rsidRPr="00957AD0">
        <w:rPr>
          <w:rFonts w:ascii="Times New Roman" w:hAnsi="Times New Roman"/>
          <w:b w:val="0"/>
        </w:rPr>
        <w:t xml:space="preserve">  </w:t>
      </w:r>
    </w:p>
    <w:p w14:paraId="0C104C20" w14:textId="538B69CE" w:rsidR="00231F9E" w:rsidRPr="00957AD0" w:rsidRDefault="00231F9E">
      <w:pPr>
        <w:pStyle w:val="Heading5"/>
        <w:numPr>
          <w:ilvl w:val="1"/>
          <w:numId w:val="56"/>
        </w:numPr>
        <w:ind w:left="1080"/>
      </w:pPr>
      <w:r w:rsidRPr="00957AD0">
        <w:rPr>
          <w:rFonts w:ascii="Times New Roman" w:hAnsi="Times New Roman"/>
          <w:b w:val="0"/>
        </w:rPr>
        <w:t>RTC</w:t>
      </w:r>
      <w:r w:rsidR="00AE5009" w:rsidRPr="00957AD0">
        <w:rPr>
          <w:rFonts w:ascii="Times New Roman" w:hAnsi="Times New Roman"/>
          <w:b w:val="0"/>
        </w:rPr>
        <w:t xml:space="preserve"> Req</w:t>
      </w:r>
      <w:r w:rsidR="00287B5F" w:rsidRPr="00957AD0">
        <w:rPr>
          <w:rFonts w:ascii="Times New Roman" w:hAnsi="Times New Roman"/>
          <w:b w:val="0"/>
        </w:rPr>
        <w:t xml:space="preserve"> </w:t>
      </w:r>
      <w:hyperlink r:id="rId37" w:anchor="action=com.ibm.rdm.web.pages.showArtifact&amp;artifactURI=https%3A%2F%2Frm.rational.oit.domain%3A9443%2Frm%2Fresources%2F_XRIw9GkzEeWNkN4Z2J_4OQ" w:history="1">
        <w:r w:rsidR="00287B5F" w:rsidRPr="00957AD0">
          <w:rPr>
            <w:rStyle w:val="Hyperlink"/>
            <w:rFonts w:ascii="Times New Roman" w:hAnsi="Times New Roman"/>
            <w:b w:val="0"/>
          </w:rPr>
          <w:t>615210</w:t>
        </w:r>
      </w:hyperlink>
      <w:r w:rsidRPr="00957AD0">
        <w:rPr>
          <w:rFonts w:ascii="Times New Roman" w:hAnsi="Times New Roman"/>
          <w:b w:val="0"/>
        </w:rPr>
        <w:t xml:space="preserve">: </w:t>
      </w:r>
      <w:r w:rsidR="00B02EA7" w:rsidRPr="00890FD5">
        <w:rPr>
          <w:rStyle w:val="document-name"/>
          <w:rFonts w:ascii="Times New Roman" w:hAnsi="Times New Roman"/>
          <w:b w:val="0"/>
          <w:szCs w:val="24"/>
        </w:rPr>
        <w:t>The legacy VistA system shall allow the user to select a customization Requirement of Required, Optional, or Not Used.</w:t>
      </w:r>
    </w:p>
    <w:p w14:paraId="26972401" w14:textId="3CD84F43" w:rsidR="004B674B" w:rsidRPr="00957AD0" w:rsidRDefault="004B674B" w:rsidP="00B4578B">
      <w:pPr>
        <w:pStyle w:val="BodyText"/>
        <w:numPr>
          <w:ilvl w:val="0"/>
          <w:numId w:val="63"/>
        </w:numPr>
        <w:spacing w:before="0"/>
      </w:pPr>
      <w:r w:rsidRPr="00957AD0">
        <w:rPr>
          <w:b/>
        </w:rPr>
        <w:t>Note:</w:t>
      </w:r>
      <w:r w:rsidRPr="00957AD0">
        <w:t xml:space="preserve"> An M Code expression may be used to further modify a data element such as appending a prefix or suffix to a known data element value. An example of its application could be the state of California requiring their PHA11 segment to populate with the appropriate data element such as DEA# but also be followed by the character “B”.</w:t>
      </w:r>
    </w:p>
    <w:p w14:paraId="4A432E5B" w14:textId="2F48505E" w:rsidR="00FB223A" w:rsidRPr="00957AD0" w:rsidRDefault="00FB223A">
      <w:pPr>
        <w:pStyle w:val="Heading5"/>
        <w:numPr>
          <w:ilvl w:val="1"/>
          <w:numId w:val="56"/>
        </w:numPr>
        <w:ind w:left="1080"/>
      </w:pPr>
      <w:r w:rsidRPr="00957AD0">
        <w:rPr>
          <w:rFonts w:ascii="Times New Roman" w:hAnsi="Times New Roman"/>
          <w:b w:val="0"/>
        </w:rPr>
        <w:t>RTC Req</w:t>
      </w:r>
      <w:r w:rsidR="001321E1" w:rsidRPr="00957AD0">
        <w:rPr>
          <w:rFonts w:ascii="Times New Roman" w:hAnsi="Times New Roman"/>
          <w:b w:val="0"/>
        </w:rPr>
        <w:t xml:space="preserve"> </w:t>
      </w:r>
      <w:hyperlink r:id="rId38" w:anchor="action=com.ibm.rdm.web.pages.showArtifact&amp;artifactURI=https%3A%2F%2Frm.rational.oit.domain%3A9443%2Frm%2Fresources%2F_2S4KsWkzEeWNkN4Z2J_4OQ" w:history="1">
        <w:r w:rsidR="001321E1" w:rsidRPr="00957AD0">
          <w:rPr>
            <w:rStyle w:val="Hyperlink"/>
            <w:rFonts w:ascii="Times New Roman" w:hAnsi="Times New Roman"/>
            <w:b w:val="0"/>
          </w:rPr>
          <w:t>615211</w:t>
        </w:r>
      </w:hyperlink>
      <w:r w:rsidRPr="00957AD0">
        <w:rPr>
          <w:rFonts w:ascii="Times New Roman" w:hAnsi="Times New Roman"/>
          <w:b w:val="0"/>
        </w:rPr>
        <w:t xml:space="preserve">: </w:t>
      </w:r>
    </w:p>
    <w:p w14:paraId="7E5061E7" w14:textId="5697BA4E" w:rsidR="00A209D9" w:rsidRPr="00957AD0" w:rsidRDefault="00231F9E">
      <w:pPr>
        <w:pStyle w:val="Heading5"/>
        <w:numPr>
          <w:ilvl w:val="1"/>
          <w:numId w:val="56"/>
        </w:numPr>
        <w:ind w:left="1080"/>
        <w:rPr>
          <w:rFonts w:ascii="Times New Roman" w:hAnsi="Times New Roman"/>
          <w:b w:val="0"/>
        </w:rPr>
      </w:pPr>
      <w:r w:rsidRPr="00957AD0">
        <w:rPr>
          <w:rFonts w:ascii="Times New Roman" w:hAnsi="Times New Roman"/>
          <w:b w:val="0"/>
        </w:rPr>
        <w:t>RTC</w:t>
      </w:r>
      <w:r w:rsidR="00FE5B50" w:rsidRPr="00957AD0">
        <w:rPr>
          <w:rFonts w:ascii="Times New Roman" w:hAnsi="Times New Roman"/>
          <w:b w:val="0"/>
        </w:rPr>
        <w:t xml:space="preserve"> Req</w:t>
      </w:r>
      <w:r w:rsidR="00882D40" w:rsidRPr="00957AD0">
        <w:rPr>
          <w:rFonts w:ascii="Times New Roman" w:hAnsi="Times New Roman"/>
          <w:b w:val="0"/>
        </w:rPr>
        <w:t xml:space="preserve"> </w:t>
      </w:r>
      <w:hyperlink r:id="rId39" w:anchor="action=com.ibm.rdm.web.pages.showArtifact&amp;artifactURI=https%3A%2F%2Frm.rational.oit.domain%3A9443%2Frm%2Fresources%2F__qzjYWkzEeWNkN4Z2J_4OQ" w:history="1">
        <w:r w:rsidR="00882D40" w:rsidRPr="00957AD0">
          <w:rPr>
            <w:rStyle w:val="Hyperlink"/>
            <w:rFonts w:ascii="Times New Roman" w:hAnsi="Times New Roman"/>
            <w:b w:val="0"/>
          </w:rPr>
          <w:t>615212</w:t>
        </w:r>
      </w:hyperlink>
      <w:r w:rsidRPr="00957AD0">
        <w:rPr>
          <w:rFonts w:ascii="Times New Roman" w:hAnsi="Times New Roman"/>
          <w:b w:val="0"/>
        </w:rPr>
        <w:t xml:space="preserve">: The legacy VistA system shall supply a </w:t>
      </w:r>
      <w:r w:rsidR="00CF18E2" w:rsidRPr="00957AD0">
        <w:rPr>
          <w:rFonts w:ascii="Times New Roman" w:hAnsi="Times New Roman"/>
          <w:b w:val="0"/>
        </w:rPr>
        <w:t xml:space="preserve">Section 508 compliant </w:t>
      </w:r>
      <w:r w:rsidRPr="00957AD0">
        <w:rPr>
          <w:rFonts w:ascii="Times New Roman" w:hAnsi="Times New Roman"/>
          <w:b w:val="0"/>
        </w:rPr>
        <w:t>visual indicator that a</w:t>
      </w:r>
      <w:r w:rsidR="00A209D9" w:rsidRPr="00957AD0">
        <w:rPr>
          <w:rFonts w:ascii="Times New Roman" w:hAnsi="Times New Roman"/>
          <w:b w:val="0"/>
        </w:rPr>
        <w:t>n</w:t>
      </w:r>
      <w:r w:rsidRPr="00957AD0">
        <w:rPr>
          <w:rFonts w:ascii="Times New Roman" w:hAnsi="Times New Roman"/>
          <w:b w:val="0"/>
        </w:rPr>
        <w:t xml:space="preserve"> ASAP Data Element has been customized by the site</w:t>
      </w:r>
      <w:r w:rsidR="00882D40" w:rsidRPr="00957AD0">
        <w:rPr>
          <w:rFonts w:ascii="Times New Roman" w:hAnsi="Times New Roman"/>
          <w:b w:val="0"/>
        </w:rPr>
        <w:t>.</w:t>
      </w:r>
      <w:r w:rsidRPr="00957AD0">
        <w:rPr>
          <w:rFonts w:ascii="Times New Roman" w:hAnsi="Times New Roman"/>
          <w:b w:val="0"/>
        </w:rPr>
        <w:t xml:space="preserve">  </w:t>
      </w:r>
    </w:p>
    <w:p w14:paraId="52F3AC4E" w14:textId="77777777" w:rsidR="00D029FF" w:rsidRPr="00957AD0" w:rsidRDefault="00CF18E2">
      <w:pPr>
        <w:pStyle w:val="ListParagraph"/>
        <w:numPr>
          <w:ilvl w:val="0"/>
          <w:numId w:val="63"/>
        </w:numPr>
      </w:pPr>
      <w:r w:rsidRPr="00957AD0">
        <w:rPr>
          <w:b/>
        </w:rPr>
        <w:t>Note:</w:t>
      </w:r>
      <w:r w:rsidRPr="00957AD0">
        <w:t xml:space="preserve">  Asterisk or similar readable indicator should be used.</w:t>
      </w:r>
    </w:p>
    <w:p w14:paraId="750C67B5" w14:textId="06746110" w:rsidR="00231F9E" w:rsidRPr="00957AD0" w:rsidRDefault="00807ADD" w:rsidP="00B4578B">
      <w:pPr>
        <w:pStyle w:val="Heading3"/>
        <w:numPr>
          <w:ilvl w:val="0"/>
          <w:numId w:val="63"/>
        </w:numPr>
        <w:spacing w:before="120"/>
        <w:ind w:left="360"/>
        <w:rPr>
          <w:rFonts w:ascii="Times New Roman" w:hAnsi="Times New Roman" w:cs="Times New Roman"/>
          <w:b w:val="0"/>
          <w:spacing w:val="-1"/>
        </w:rPr>
      </w:pPr>
      <w:bookmarkStart w:id="41" w:name="_Toc432171042"/>
      <w:bookmarkStart w:id="42" w:name="_Toc433698241"/>
      <w:bookmarkStart w:id="43" w:name="_Toc439747542"/>
      <w:bookmarkStart w:id="44" w:name="_Toc444765385"/>
      <w:r w:rsidRPr="00957AD0">
        <w:rPr>
          <w:rFonts w:ascii="Times New Roman" w:hAnsi="Times New Roman" w:cs="Times New Roman"/>
          <w:b w:val="0"/>
          <w:spacing w:val="-1"/>
        </w:rPr>
        <w:t xml:space="preserve">RTC Epic Story </w:t>
      </w:r>
      <w:hyperlink r:id="rId40" w:anchor="action=com.ibm.team.workitem.viewWorkItem&amp;id=223778https://server1.server2..domain:9443/ccm/web/projects/CA%20(CM)" w:history="1">
        <w:r w:rsidRPr="00957AD0">
          <w:rPr>
            <w:rStyle w:val="Hyperlink"/>
            <w:rFonts w:ascii="Times New Roman" w:hAnsi="Times New Roman" w:cs="Times New Roman"/>
            <w:b w:val="0"/>
            <w:spacing w:val="-1"/>
          </w:rPr>
          <w:t>223778</w:t>
        </w:r>
      </w:hyperlink>
      <w:r w:rsidRPr="00957AD0">
        <w:rPr>
          <w:rFonts w:ascii="Times New Roman" w:hAnsi="Times New Roman" w:cs="Times New Roman"/>
          <w:b w:val="0"/>
          <w:spacing w:val="-1"/>
        </w:rPr>
        <w:t>: As a VA SPMP System Administrator, I would like to create a non-standard ASAP data segment and/or data element so that I may confirm the specific state PDMP data requirements.</w:t>
      </w:r>
      <w:bookmarkEnd w:id="41"/>
      <w:bookmarkEnd w:id="42"/>
      <w:bookmarkEnd w:id="43"/>
      <w:bookmarkEnd w:id="44"/>
    </w:p>
    <w:p w14:paraId="19BA2A70" w14:textId="273E98BC" w:rsidR="0079295A" w:rsidRPr="00957AD0" w:rsidRDefault="0079295A" w:rsidP="00B4578B">
      <w:pPr>
        <w:pStyle w:val="BodyText"/>
        <w:numPr>
          <w:ilvl w:val="0"/>
          <w:numId w:val="84"/>
        </w:numPr>
      </w:pPr>
      <w:r w:rsidRPr="00957AD0">
        <w:rPr>
          <w:rFonts w:eastAsia="Calibri"/>
        </w:rPr>
        <w:t xml:space="preserve">RTC User Story </w:t>
      </w:r>
      <w:hyperlink r:id="rId41" w:anchor="action=com.ibm.team.workitem.viewWorkItem&amp;id=223785&amp;tab=com.ibm.team.workitem.tab.links" w:history="1">
        <w:r w:rsidRPr="00957AD0">
          <w:rPr>
            <w:rStyle w:val="Hyperlink"/>
            <w:rFonts w:eastAsia="Calibri"/>
          </w:rPr>
          <w:t>223785</w:t>
        </w:r>
      </w:hyperlink>
      <w:r w:rsidRPr="00957AD0">
        <w:rPr>
          <w:rFonts w:eastAsia="Calibri"/>
        </w:rPr>
        <w:t>:  As a VA SPMP System Administrator, I would like to create a non-standard VA SPMP ASAP data segment, so I may conform to my state’s PDMP data requirements.</w:t>
      </w:r>
    </w:p>
    <w:p w14:paraId="42FD6DE5" w14:textId="59993CA1" w:rsidR="00FD1BC3" w:rsidRPr="00957AD0" w:rsidRDefault="00FD1BC3" w:rsidP="003A5B47">
      <w:pPr>
        <w:pStyle w:val="Heading5"/>
        <w:numPr>
          <w:ilvl w:val="1"/>
          <w:numId w:val="56"/>
        </w:numPr>
        <w:ind w:left="1080"/>
        <w:rPr>
          <w:rFonts w:eastAsia="Calibri"/>
        </w:rPr>
      </w:pPr>
      <w:r w:rsidRPr="00957AD0">
        <w:rPr>
          <w:rFonts w:ascii="Times New Roman" w:eastAsia="Calibri" w:hAnsi="Times New Roman"/>
          <w:b w:val="0"/>
        </w:rPr>
        <w:t>RTC Req</w:t>
      </w:r>
      <w:r w:rsidR="00EA0E97" w:rsidRPr="00957AD0">
        <w:rPr>
          <w:rFonts w:ascii="Times New Roman" w:eastAsia="Calibri" w:hAnsi="Times New Roman"/>
          <w:b w:val="0"/>
        </w:rPr>
        <w:t xml:space="preserve"> </w:t>
      </w:r>
      <w:hyperlink r:id="rId42" w:anchor="action=com.ibm.rdm.web.pages.showArtifact&amp;artifactURI=https%3A%2F%2Frm.rational.oit.domain%3A9443%2Frm%2Fresources%2F_yIeVsWt2EeWdSY9jJpsgnw" w:history="1">
        <w:r w:rsidR="00EA0E97" w:rsidRPr="00957AD0">
          <w:rPr>
            <w:rStyle w:val="Hyperlink"/>
            <w:rFonts w:ascii="Times New Roman" w:eastAsia="Calibri" w:hAnsi="Times New Roman"/>
            <w:b w:val="0"/>
          </w:rPr>
          <w:t>615391</w:t>
        </w:r>
      </w:hyperlink>
      <w:r w:rsidRPr="00957AD0">
        <w:rPr>
          <w:rFonts w:ascii="Times New Roman" w:eastAsia="Calibri" w:hAnsi="Times New Roman"/>
          <w:b w:val="0"/>
        </w:rPr>
        <w:t>: The legacy VistA system shall allow the user to create a new</w:t>
      </w:r>
      <w:r w:rsidR="002E512F" w:rsidRPr="00957AD0">
        <w:rPr>
          <w:rFonts w:ascii="Times New Roman" w:eastAsia="Calibri" w:hAnsi="Times New Roman"/>
          <w:b w:val="0"/>
        </w:rPr>
        <w:t>, custom</w:t>
      </w:r>
      <w:r w:rsidRPr="00957AD0">
        <w:rPr>
          <w:rFonts w:ascii="Times New Roman" w:eastAsia="Calibri" w:hAnsi="Times New Roman"/>
          <w:b w:val="0"/>
        </w:rPr>
        <w:t xml:space="preserve"> ASAP </w:t>
      </w:r>
      <w:r w:rsidR="004C77C3" w:rsidRPr="00957AD0">
        <w:rPr>
          <w:rFonts w:ascii="Times New Roman" w:eastAsia="Calibri" w:hAnsi="Times New Roman"/>
          <w:b w:val="0"/>
        </w:rPr>
        <w:t xml:space="preserve">Data </w:t>
      </w:r>
      <w:r w:rsidR="00865AFB" w:rsidRPr="00957AD0">
        <w:rPr>
          <w:rFonts w:ascii="Times New Roman" w:eastAsia="Calibri" w:hAnsi="Times New Roman"/>
          <w:b w:val="0"/>
        </w:rPr>
        <w:t>S</w:t>
      </w:r>
      <w:r w:rsidRPr="00957AD0">
        <w:rPr>
          <w:rFonts w:ascii="Times New Roman" w:eastAsia="Calibri" w:hAnsi="Times New Roman"/>
          <w:b w:val="0"/>
        </w:rPr>
        <w:t>egment name</w:t>
      </w:r>
      <w:r w:rsidR="004C77C3" w:rsidRPr="00957AD0">
        <w:rPr>
          <w:rFonts w:ascii="Times New Roman" w:eastAsia="Calibri" w:hAnsi="Times New Roman"/>
          <w:b w:val="0"/>
        </w:rPr>
        <w:t xml:space="preserve"> with five or less alpha characters</w:t>
      </w:r>
      <w:r w:rsidR="002E512F" w:rsidRPr="00957AD0">
        <w:rPr>
          <w:rFonts w:ascii="Times New Roman" w:eastAsia="Calibri" w:hAnsi="Times New Roman"/>
          <w:b w:val="0"/>
        </w:rPr>
        <w:t xml:space="preserve"> beyond the available ASAP standard data elements for versions 4.2, 4.1, 4.0, and 3.0.</w:t>
      </w:r>
    </w:p>
    <w:p w14:paraId="1BD997AE" w14:textId="662F9335" w:rsidR="00A422EC" w:rsidRPr="00957AD0" w:rsidRDefault="00A422EC" w:rsidP="00A422EC">
      <w:pPr>
        <w:pStyle w:val="ListParagraph"/>
        <w:numPr>
          <w:ilvl w:val="2"/>
          <w:numId w:val="56"/>
        </w:numPr>
        <w:tabs>
          <w:tab w:val="left" w:pos="709"/>
        </w:tabs>
        <w:ind w:left="1440"/>
      </w:pPr>
      <w:r w:rsidRPr="00957AD0">
        <w:rPr>
          <w:b/>
        </w:rPr>
        <w:t>Note:</w:t>
      </w:r>
      <w:r w:rsidRPr="00957AD0">
        <w:t xml:space="preserve">  The new Data Segment may be either a continuation of an existing segment name e.g. PHA or PAT or the generation of a not previously used segment name e.g. XYZ.  New segments should be based on the ASAP specifications used for the site’s state PDMP.</w:t>
      </w:r>
    </w:p>
    <w:p w14:paraId="4B1E67AB" w14:textId="77777777" w:rsidR="00CE35FF" w:rsidRPr="00957AD0" w:rsidRDefault="00CE35FF" w:rsidP="00A85810">
      <w:pPr>
        <w:pStyle w:val="ListParagraph"/>
        <w:tabs>
          <w:tab w:val="left" w:pos="709"/>
        </w:tabs>
        <w:ind w:left="1440"/>
      </w:pPr>
    </w:p>
    <w:p w14:paraId="49DB3DDC" w14:textId="66B7C32E" w:rsidR="00D73B7E" w:rsidRPr="00957AD0" w:rsidRDefault="00D73B7E" w:rsidP="00B4578B">
      <w:pPr>
        <w:pStyle w:val="ListParagraph"/>
        <w:numPr>
          <w:ilvl w:val="1"/>
          <w:numId w:val="56"/>
        </w:numPr>
        <w:tabs>
          <w:tab w:val="left" w:pos="709"/>
        </w:tabs>
        <w:spacing w:after="60"/>
        <w:ind w:left="1080"/>
        <w:contextualSpacing w:val="0"/>
        <w:rPr>
          <w:rFonts w:eastAsia="Calibri"/>
          <w:sz w:val="24"/>
        </w:rPr>
      </w:pPr>
      <w:r w:rsidRPr="00957AD0">
        <w:rPr>
          <w:rFonts w:eastAsia="Calibri"/>
          <w:sz w:val="24"/>
        </w:rPr>
        <w:t>RTC Req</w:t>
      </w:r>
      <w:r w:rsidR="00ED4197" w:rsidRPr="00957AD0">
        <w:rPr>
          <w:rFonts w:eastAsia="Calibri"/>
          <w:sz w:val="24"/>
        </w:rPr>
        <w:t xml:space="preserve"> </w:t>
      </w:r>
      <w:hyperlink r:id="rId43" w:anchor="action=com.ibm.rdm.web.pages.showArtifact&amp;artifactURI=https%3A%2F%2Frm.rational.oit.domain%3A9443%2Frm%2Fresources%2F_nncxgWt3EeWdSY9jJpsgnw" w:history="1">
        <w:r w:rsidR="00ED4197" w:rsidRPr="00957AD0">
          <w:rPr>
            <w:rStyle w:val="Hyperlink"/>
            <w:rFonts w:eastAsia="Calibri"/>
            <w:sz w:val="24"/>
          </w:rPr>
          <w:t>615392</w:t>
        </w:r>
      </w:hyperlink>
      <w:r w:rsidRPr="00957AD0">
        <w:rPr>
          <w:rFonts w:eastAsia="Calibri"/>
          <w:sz w:val="24"/>
        </w:rPr>
        <w:t>:  The legacy VistA system shall allow selection of the ASAP Data Segment Level from the list below:</w:t>
      </w:r>
    </w:p>
    <w:p w14:paraId="1B673683" w14:textId="473C0358" w:rsidR="008D6FD9" w:rsidRPr="00957AD0" w:rsidRDefault="008D6FD9" w:rsidP="00A85810">
      <w:pPr>
        <w:pStyle w:val="ListParagraph"/>
        <w:numPr>
          <w:ilvl w:val="1"/>
          <w:numId w:val="79"/>
        </w:numPr>
        <w:tabs>
          <w:tab w:val="left" w:pos="709"/>
        </w:tabs>
        <w:rPr>
          <w:rFonts w:eastAsia="Calibri"/>
          <w:sz w:val="24"/>
        </w:rPr>
      </w:pPr>
      <w:r w:rsidRPr="00957AD0">
        <w:rPr>
          <w:rFonts w:eastAsia="Calibri"/>
          <w:sz w:val="24"/>
        </w:rPr>
        <w:t>MH - Main Header</w:t>
      </w:r>
    </w:p>
    <w:p w14:paraId="4315B0C2" w14:textId="77777777" w:rsidR="003C025E" w:rsidRPr="00957AD0" w:rsidRDefault="003C025E" w:rsidP="00A85810">
      <w:pPr>
        <w:pStyle w:val="ListParagraph"/>
        <w:numPr>
          <w:ilvl w:val="1"/>
          <w:numId w:val="79"/>
        </w:numPr>
        <w:tabs>
          <w:tab w:val="left" w:pos="709"/>
        </w:tabs>
        <w:rPr>
          <w:rFonts w:eastAsia="Calibri"/>
          <w:sz w:val="24"/>
        </w:rPr>
      </w:pPr>
      <w:r w:rsidRPr="00957AD0">
        <w:rPr>
          <w:rFonts w:eastAsia="Calibri"/>
          <w:sz w:val="24"/>
        </w:rPr>
        <w:t>PH – Pharmacy Header</w:t>
      </w:r>
    </w:p>
    <w:p w14:paraId="665197B3" w14:textId="1A09BB9D" w:rsidR="003C025E" w:rsidRPr="00957AD0" w:rsidRDefault="003C025E" w:rsidP="00A85810">
      <w:pPr>
        <w:pStyle w:val="ListParagraph"/>
        <w:numPr>
          <w:ilvl w:val="1"/>
          <w:numId w:val="79"/>
        </w:numPr>
        <w:tabs>
          <w:tab w:val="left" w:pos="709"/>
        </w:tabs>
        <w:rPr>
          <w:rFonts w:eastAsia="Calibri"/>
          <w:sz w:val="24"/>
        </w:rPr>
      </w:pPr>
      <w:r w:rsidRPr="00957AD0">
        <w:rPr>
          <w:rFonts w:eastAsia="Calibri"/>
          <w:sz w:val="24"/>
        </w:rPr>
        <w:t>P</w:t>
      </w:r>
      <w:r w:rsidR="008D6FD9" w:rsidRPr="00957AD0">
        <w:rPr>
          <w:rFonts w:eastAsia="Calibri"/>
          <w:sz w:val="24"/>
        </w:rPr>
        <w:t>A</w:t>
      </w:r>
      <w:r w:rsidRPr="00957AD0">
        <w:rPr>
          <w:rFonts w:eastAsia="Calibri"/>
          <w:sz w:val="24"/>
        </w:rPr>
        <w:t xml:space="preserve"> – Patient </w:t>
      </w:r>
      <w:r w:rsidR="008D6FD9" w:rsidRPr="00957AD0">
        <w:rPr>
          <w:rFonts w:eastAsia="Calibri"/>
          <w:sz w:val="24"/>
        </w:rPr>
        <w:t>Detail</w:t>
      </w:r>
    </w:p>
    <w:p w14:paraId="50719DA3" w14:textId="77777777" w:rsidR="003C025E" w:rsidRPr="00957AD0" w:rsidRDefault="003C025E" w:rsidP="00A85810">
      <w:pPr>
        <w:pStyle w:val="ListParagraph"/>
        <w:numPr>
          <w:ilvl w:val="1"/>
          <w:numId w:val="79"/>
        </w:numPr>
        <w:tabs>
          <w:tab w:val="left" w:pos="709"/>
        </w:tabs>
        <w:rPr>
          <w:rFonts w:eastAsia="Calibri"/>
          <w:sz w:val="24"/>
        </w:rPr>
      </w:pPr>
      <w:r w:rsidRPr="00957AD0">
        <w:rPr>
          <w:rFonts w:eastAsia="Calibri"/>
          <w:sz w:val="24"/>
        </w:rPr>
        <w:t>RX – Prescription Detail</w:t>
      </w:r>
    </w:p>
    <w:p w14:paraId="66FCBDCB" w14:textId="77777777" w:rsidR="003C025E" w:rsidRPr="00957AD0" w:rsidRDefault="003C025E" w:rsidP="00A85810">
      <w:pPr>
        <w:pStyle w:val="ListParagraph"/>
        <w:numPr>
          <w:ilvl w:val="1"/>
          <w:numId w:val="79"/>
        </w:numPr>
        <w:tabs>
          <w:tab w:val="left" w:pos="709"/>
        </w:tabs>
        <w:rPr>
          <w:rFonts w:eastAsia="Calibri"/>
          <w:sz w:val="24"/>
        </w:rPr>
      </w:pPr>
      <w:r w:rsidRPr="00957AD0">
        <w:rPr>
          <w:rFonts w:eastAsia="Calibri"/>
          <w:sz w:val="24"/>
        </w:rPr>
        <w:t>PT – Pharmacy Trailer</w:t>
      </w:r>
    </w:p>
    <w:p w14:paraId="2A325E34" w14:textId="77777777" w:rsidR="003C025E" w:rsidRPr="00957AD0" w:rsidRDefault="003C025E" w:rsidP="00A85810">
      <w:pPr>
        <w:pStyle w:val="ListParagraph"/>
        <w:numPr>
          <w:ilvl w:val="1"/>
          <w:numId w:val="79"/>
        </w:numPr>
        <w:tabs>
          <w:tab w:val="left" w:pos="709"/>
        </w:tabs>
        <w:rPr>
          <w:rFonts w:eastAsia="Calibri"/>
          <w:sz w:val="24"/>
        </w:rPr>
      </w:pPr>
      <w:r w:rsidRPr="00957AD0">
        <w:rPr>
          <w:rFonts w:eastAsia="Calibri"/>
          <w:sz w:val="24"/>
        </w:rPr>
        <w:t>MT – Main Trailer</w:t>
      </w:r>
    </w:p>
    <w:p w14:paraId="1C7C8149" w14:textId="77777777" w:rsidR="00645049" w:rsidRPr="00957AD0" w:rsidRDefault="00645049" w:rsidP="00A85810">
      <w:pPr>
        <w:pStyle w:val="ListParagraph"/>
        <w:tabs>
          <w:tab w:val="left" w:pos="709"/>
        </w:tabs>
        <w:ind w:left="1440"/>
        <w:rPr>
          <w:rFonts w:eastAsia="Calibri"/>
          <w:sz w:val="24"/>
        </w:rPr>
      </w:pPr>
    </w:p>
    <w:p w14:paraId="4917A1DA" w14:textId="32C79B9F" w:rsidR="00BA3AC7" w:rsidRPr="00957AD0" w:rsidRDefault="003C025E" w:rsidP="007B7693">
      <w:pPr>
        <w:pStyle w:val="ListParagraph"/>
        <w:numPr>
          <w:ilvl w:val="1"/>
          <w:numId w:val="56"/>
        </w:numPr>
        <w:tabs>
          <w:tab w:val="left" w:pos="709"/>
        </w:tabs>
        <w:spacing w:after="60"/>
        <w:ind w:left="1080"/>
        <w:rPr>
          <w:rFonts w:eastAsia="Calibri"/>
          <w:sz w:val="24"/>
        </w:rPr>
      </w:pPr>
      <w:r w:rsidRPr="00957AD0">
        <w:rPr>
          <w:rFonts w:eastAsia="Calibri"/>
          <w:sz w:val="24"/>
        </w:rPr>
        <w:t>RTC Req</w:t>
      </w:r>
      <w:r w:rsidR="00ED4197" w:rsidRPr="00957AD0">
        <w:rPr>
          <w:rFonts w:eastAsia="Calibri"/>
          <w:sz w:val="24"/>
        </w:rPr>
        <w:t xml:space="preserve"> </w:t>
      </w:r>
      <w:hyperlink r:id="rId44" w:anchor="action=com.ibm.rdm.web.pages.showArtifact&amp;artifactURI=https%3A%2F%2Frm.rational.oit.domain%3A9443%2Frm%2Fresources%2F_86BXQWt3EeWdSY9jJpsgnw" w:history="1">
        <w:r w:rsidR="00ED4197" w:rsidRPr="00957AD0">
          <w:rPr>
            <w:rStyle w:val="Hyperlink"/>
            <w:rFonts w:eastAsia="Calibri"/>
            <w:sz w:val="24"/>
          </w:rPr>
          <w:t>615393</w:t>
        </w:r>
      </w:hyperlink>
      <w:r w:rsidRPr="00957AD0">
        <w:rPr>
          <w:rFonts w:eastAsia="Calibri"/>
          <w:sz w:val="24"/>
        </w:rPr>
        <w:t xml:space="preserve">: </w:t>
      </w:r>
      <w:r w:rsidR="008B36C2" w:rsidRPr="00957AD0">
        <w:rPr>
          <w:rFonts w:eastAsia="Calibri"/>
          <w:sz w:val="24"/>
        </w:rPr>
        <w:t xml:space="preserve">The legacy VistA system shall allow the designate the </w:t>
      </w:r>
      <w:r w:rsidR="00BA3AC7" w:rsidRPr="00957AD0">
        <w:rPr>
          <w:rFonts w:eastAsia="Calibri"/>
          <w:sz w:val="24"/>
        </w:rPr>
        <w:t xml:space="preserve">custom </w:t>
      </w:r>
      <w:r w:rsidR="008B36C2" w:rsidRPr="00957AD0">
        <w:rPr>
          <w:rFonts w:eastAsia="Calibri"/>
          <w:sz w:val="24"/>
        </w:rPr>
        <w:t xml:space="preserve">Data Segment parent </w:t>
      </w:r>
      <w:r w:rsidR="00BA3B33" w:rsidRPr="00957AD0">
        <w:rPr>
          <w:rFonts w:eastAsia="Calibri"/>
          <w:sz w:val="24"/>
        </w:rPr>
        <w:t xml:space="preserve">segment </w:t>
      </w:r>
      <w:r w:rsidR="008B36C2" w:rsidRPr="00957AD0">
        <w:rPr>
          <w:rFonts w:eastAsia="Calibri"/>
          <w:sz w:val="24"/>
        </w:rPr>
        <w:t>and position</w:t>
      </w:r>
      <w:r w:rsidR="00FC2220" w:rsidRPr="00957AD0">
        <w:rPr>
          <w:rFonts w:eastAsia="Calibri"/>
          <w:sz w:val="24"/>
        </w:rPr>
        <w:t xml:space="preserve"> </w:t>
      </w:r>
      <w:r w:rsidR="00BA3B33" w:rsidRPr="00957AD0">
        <w:rPr>
          <w:rFonts w:eastAsia="Calibri"/>
          <w:sz w:val="24"/>
        </w:rPr>
        <w:t xml:space="preserve">number </w:t>
      </w:r>
      <w:r w:rsidR="00FC2220" w:rsidRPr="00957AD0">
        <w:rPr>
          <w:rFonts w:eastAsia="Calibri"/>
          <w:sz w:val="24"/>
        </w:rPr>
        <w:t>within the ASAP message</w:t>
      </w:r>
      <w:r w:rsidR="00ED4197" w:rsidRPr="00957AD0">
        <w:rPr>
          <w:rFonts w:eastAsia="Calibri"/>
          <w:sz w:val="24"/>
        </w:rPr>
        <w:t>.</w:t>
      </w:r>
    </w:p>
    <w:p w14:paraId="051FAA39" w14:textId="56A82707" w:rsidR="00FF2FAD" w:rsidRPr="00957AD0" w:rsidRDefault="00FF2FAD" w:rsidP="00890FD5">
      <w:pPr>
        <w:pStyle w:val="ListParagraph"/>
        <w:numPr>
          <w:ilvl w:val="1"/>
          <w:numId w:val="56"/>
        </w:numPr>
        <w:tabs>
          <w:tab w:val="left" w:pos="709"/>
        </w:tabs>
        <w:spacing w:after="60"/>
        <w:ind w:left="1080"/>
        <w:rPr>
          <w:rFonts w:eastAsia="Calibri"/>
          <w:sz w:val="24"/>
        </w:rPr>
      </w:pPr>
      <w:r w:rsidRPr="00957AD0">
        <w:rPr>
          <w:rFonts w:eastAsia="Calibri"/>
          <w:sz w:val="24"/>
        </w:rPr>
        <w:t xml:space="preserve">RTC Req </w:t>
      </w:r>
      <w:hyperlink r:id="rId45" w:anchor="action=com.ibm.rdm.web.pages.showArtifact&amp;artifactURI=https%3A%2F%2Frm.rational.oit.domain%3A9443%2Frm%2Fresources%2F_AtEsZaNCEeWqJ5moPYrJvA" w:history="1">
        <w:r w:rsidR="00C46D86" w:rsidRPr="00957AD0">
          <w:rPr>
            <w:rStyle w:val="Hyperlink"/>
            <w:rFonts w:eastAsia="Calibri"/>
            <w:sz w:val="24"/>
          </w:rPr>
          <w:t>647261</w:t>
        </w:r>
      </w:hyperlink>
      <w:r w:rsidRPr="00957AD0">
        <w:rPr>
          <w:rFonts w:eastAsia="Calibri"/>
          <w:sz w:val="24"/>
        </w:rPr>
        <w:t>:  The legacy VistA system shallow allow the deletion of a custom Data Segment.</w:t>
      </w:r>
    </w:p>
    <w:p w14:paraId="6C81BFB4" w14:textId="37EBCAAA" w:rsidR="004376E6" w:rsidRPr="00957AD0" w:rsidRDefault="004376E6" w:rsidP="00A85810">
      <w:pPr>
        <w:pStyle w:val="Heading4"/>
        <w:numPr>
          <w:ilvl w:val="0"/>
          <w:numId w:val="56"/>
        </w:numPr>
        <w:rPr>
          <w:rFonts w:eastAsia="Calibri"/>
        </w:rPr>
      </w:pPr>
      <w:r w:rsidRPr="00957AD0">
        <w:rPr>
          <w:rFonts w:ascii="Times New Roman" w:eastAsia="Calibri" w:hAnsi="Times New Roman" w:cs="Times New Roman"/>
        </w:rPr>
        <w:lastRenderedPageBreak/>
        <w:t xml:space="preserve">RTC User Story </w:t>
      </w:r>
      <w:hyperlink r:id="rId46" w:anchor="action=com.ibm.team.workitem.viewWorkItem&amp;id=223792" w:history="1">
        <w:r w:rsidR="005E26A3" w:rsidRPr="00957AD0">
          <w:rPr>
            <w:rStyle w:val="Hyperlink"/>
            <w:rFonts w:ascii="Times New Roman" w:eastAsia="Calibri" w:hAnsi="Times New Roman" w:cs="Times New Roman"/>
          </w:rPr>
          <w:t>223792</w:t>
        </w:r>
      </w:hyperlink>
      <w:r w:rsidRPr="00957AD0">
        <w:rPr>
          <w:rFonts w:ascii="Times New Roman" w:eastAsia="Calibri" w:hAnsi="Times New Roman" w:cs="Times New Roman"/>
        </w:rPr>
        <w:t>:</w:t>
      </w:r>
      <w:r w:rsidR="00476019" w:rsidRPr="00957AD0">
        <w:rPr>
          <w:rFonts w:ascii="Times New Roman" w:eastAsia="Calibri" w:hAnsi="Times New Roman" w:cs="Times New Roman"/>
        </w:rPr>
        <w:t xml:space="preserve"> </w:t>
      </w:r>
      <w:r w:rsidRPr="00957AD0">
        <w:rPr>
          <w:rFonts w:ascii="Times New Roman" w:eastAsia="Calibri" w:hAnsi="Times New Roman" w:cs="Times New Roman"/>
        </w:rPr>
        <w:t xml:space="preserve">As a VA SPMP System Administrator, I would like to create a non-standard VA SPMP ASAP </w:t>
      </w:r>
      <w:r w:rsidR="0032466B" w:rsidRPr="00957AD0">
        <w:rPr>
          <w:rFonts w:ascii="Times New Roman" w:eastAsia="Calibri" w:hAnsi="Times New Roman" w:cs="Times New Roman"/>
        </w:rPr>
        <w:t>d</w:t>
      </w:r>
      <w:r w:rsidRPr="00957AD0">
        <w:rPr>
          <w:rFonts w:ascii="Times New Roman" w:eastAsia="Calibri" w:hAnsi="Times New Roman" w:cs="Times New Roman"/>
        </w:rPr>
        <w:t xml:space="preserve">ata </w:t>
      </w:r>
      <w:r w:rsidR="0032466B" w:rsidRPr="00957AD0">
        <w:rPr>
          <w:rFonts w:ascii="Times New Roman" w:eastAsia="Calibri" w:hAnsi="Times New Roman" w:cs="Times New Roman"/>
        </w:rPr>
        <w:t>e</w:t>
      </w:r>
      <w:r w:rsidRPr="00957AD0">
        <w:rPr>
          <w:rFonts w:ascii="Times New Roman" w:eastAsia="Calibri" w:hAnsi="Times New Roman" w:cs="Times New Roman"/>
        </w:rPr>
        <w:t>lement, so I may conform to my state’s PDMP data requirements.</w:t>
      </w:r>
    </w:p>
    <w:p w14:paraId="15D64848" w14:textId="2B45AFC8" w:rsidR="00FD1BC3" w:rsidRPr="00957AD0" w:rsidRDefault="004C77C3" w:rsidP="003A5B47">
      <w:pPr>
        <w:pStyle w:val="BodyText"/>
        <w:numPr>
          <w:ilvl w:val="1"/>
          <w:numId w:val="56"/>
        </w:numPr>
        <w:ind w:left="1080"/>
        <w:rPr>
          <w:rFonts w:eastAsia="Calibri"/>
        </w:rPr>
      </w:pPr>
      <w:r w:rsidRPr="00957AD0">
        <w:rPr>
          <w:rFonts w:eastAsia="Calibri"/>
        </w:rPr>
        <w:t>RTC Req</w:t>
      </w:r>
      <w:r w:rsidR="00ED4197" w:rsidRPr="00957AD0">
        <w:rPr>
          <w:rFonts w:eastAsia="Calibri"/>
        </w:rPr>
        <w:t xml:space="preserve"> </w:t>
      </w:r>
      <w:hyperlink r:id="rId47" w:anchor="action=com.ibm.rdm.web.pages.showArtifact&amp;artifactURI=https%3A%2F%2Frm.rational.oit.domain%3A9443%2Frm%2Fresources%2F_x8TanGt5EeWdSY9jJpsgnw" w:history="1">
        <w:r w:rsidR="00ED4197" w:rsidRPr="00957AD0">
          <w:rPr>
            <w:rStyle w:val="Hyperlink"/>
            <w:rFonts w:eastAsia="Calibri"/>
          </w:rPr>
          <w:t>615394</w:t>
        </w:r>
      </w:hyperlink>
      <w:r w:rsidRPr="00957AD0">
        <w:rPr>
          <w:rFonts w:eastAsia="Calibri"/>
        </w:rPr>
        <w:t xml:space="preserve">: The legacy VistA system shall </w:t>
      </w:r>
      <w:r w:rsidR="0071386D" w:rsidRPr="00957AD0">
        <w:rPr>
          <w:rFonts w:eastAsia="Calibri"/>
        </w:rPr>
        <w:t>require</w:t>
      </w:r>
      <w:r w:rsidRPr="00957AD0">
        <w:rPr>
          <w:rFonts w:eastAsia="Calibri"/>
        </w:rPr>
        <w:t xml:space="preserve"> the user to identify a new </w:t>
      </w:r>
      <w:r w:rsidR="001F6DB9" w:rsidRPr="00957AD0">
        <w:rPr>
          <w:rFonts w:eastAsia="Calibri"/>
        </w:rPr>
        <w:t>D</w:t>
      </w:r>
      <w:r w:rsidRPr="00957AD0">
        <w:rPr>
          <w:rFonts w:eastAsia="Calibri"/>
        </w:rPr>
        <w:t xml:space="preserve">ata </w:t>
      </w:r>
      <w:r w:rsidR="001F6DB9" w:rsidRPr="00957AD0">
        <w:rPr>
          <w:rFonts w:eastAsia="Calibri"/>
        </w:rPr>
        <w:t>E</w:t>
      </w:r>
      <w:r w:rsidRPr="00957AD0">
        <w:rPr>
          <w:rFonts w:eastAsia="Calibri"/>
        </w:rPr>
        <w:t>lement number</w:t>
      </w:r>
      <w:r w:rsidR="002E512F" w:rsidRPr="00957AD0">
        <w:rPr>
          <w:rFonts w:eastAsia="Calibri"/>
        </w:rPr>
        <w:t xml:space="preserve"> between 01 and 999</w:t>
      </w:r>
      <w:r w:rsidRPr="00957AD0">
        <w:rPr>
          <w:rFonts w:eastAsia="Calibri"/>
        </w:rPr>
        <w:t xml:space="preserve"> to suffix to </w:t>
      </w:r>
      <w:r w:rsidR="00C058D2" w:rsidRPr="00957AD0">
        <w:rPr>
          <w:rFonts w:eastAsia="Calibri"/>
        </w:rPr>
        <w:t>a</w:t>
      </w:r>
      <w:r w:rsidRPr="00957AD0">
        <w:rPr>
          <w:rFonts w:eastAsia="Calibri"/>
        </w:rPr>
        <w:t xml:space="preserve"> newly created ASAP Data Segment name</w:t>
      </w:r>
      <w:r w:rsidR="00ED4197" w:rsidRPr="00957AD0">
        <w:rPr>
          <w:rFonts w:eastAsia="Calibri"/>
        </w:rPr>
        <w:t>.</w:t>
      </w:r>
    </w:p>
    <w:p w14:paraId="39169F7B" w14:textId="2B7546B4" w:rsidR="00D70382" w:rsidRPr="00957AD0" w:rsidRDefault="00D70382" w:rsidP="003A5B47">
      <w:pPr>
        <w:pStyle w:val="Heading5"/>
        <w:numPr>
          <w:ilvl w:val="1"/>
          <w:numId w:val="56"/>
        </w:numPr>
        <w:ind w:left="1080"/>
        <w:rPr>
          <w:rFonts w:eastAsia="Calibri"/>
        </w:rPr>
      </w:pPr>
      <w:r w:rsidRPr="00957AD0">
        <w:rPr>
          <w:rFonts w:ascii="Times New Roman" w:eastAsia="Calibri" w:hAnsi="Times New Roman"/>
          <w:b w:val="0"/>
        </w:rPr>
        <w:t>RTC</w:t>
      </w:r>
      <w:r w:rsidR="008B6DD1" w:rsidRPr="00957AD0">
        <w:rPr>
          <w:rFonts w:ascii="Times New Roman" w:eastAsia="Calibri" w:hAnsi="Times New Roman"/>
          <w:b w:val="0"/>
        </w:rPr>
        <w:t xml:space="preserve"> Req</w:t>
      </w:r>
      <w:r w:rsidR="0093456F" w:rsidRPr="00957AD0">
        <w:rPr>
          <w:rFonts w:ascii="Times New Roman" w:eastAsia="Calibri" w:hAnsi="Times New Roman"/>
          <w:b w:val="0"/>
        </w:rPr>
        <w:t xml:space="preserve"> </w:t>
      </w:r>
      <w:hyperlink r:id="rId48" w:anchor="action=com.ibm.rdm.web.pages.showArtifact&amp;artifactURI=https%3A%2F%2Frm.rational.oit.domain%3A9443%2Frm%2Fresources%2F_7rxwkWt5EeWdSY9jJpsgnw" w:history="1">
        <w:r w:rsidR="008E2C77" w:rsidRPr="00957AD0">
          <w:rPr>
            <w:rStyle w:val="Hyperlink"/>
            <w:rFonts w:ascii="Times New Roman" w:eastAsia="Calibri" w:hAnsi="Times New Roman"/>
            <w:b w:val="0"/>
          </w:rPr>
          <w:t>615395</w:t>
        </w:r>
      </w:hyperlink>
      <w:r w:rsidRPr="00957AD0">
        <w:rPr>
          <w:rFonts w:ascii="Times New Roman" w:eastAsia="Calibri" w:hAnsi="Times New Roman"/>
          <w:b w:val="0"/>
        </w:rPr>
        <w:t>: The legacy VistA system shall restrict the user to the addition of sequential data element identification for a given segment</w:t>
      </w:r>
      <w:r w:rsidR="008E2C77" w:rsidRPr="00957AD0">
        <w:rPr>
          <w:rFonts w:ascii="Times New Roman" w:eastAsia="Calibri" w:hAnsi="Times New Roman"/>
          <w:b w:val="0"/>
        </w:rPr>
        <w:t>.</w:t>
      </w:r>
    </w:p>
    <w:p w14:paraId="33F1133E" w14:textId="14F372EC" w:rsidR="00D70382" w:rsidRPr="00957AD0" w:rsidRDefault="00D70382" w:rsidP="00B4578B">
      <w:pPr>
        <w:pStyle w:val="ListParagraph"/>
        <w:numPr>
          <w:ilvl w:val="2"/>
          <w:numId w:val="56"/>
        </w:numPr>
        <w:tabs>
          <w:tab w:val="left" w:pos="709"/>
        </w:tabs>
        <w:spacing w:after="120"/>
        <w:ind w:left="1440"/>
        <w:contextualSpacing w:val="0"/>
        <w:rPr>
          <w:rFonts w:eastAsia="Calibri"/>
        </w:rPr>
      </w:pPr>
      <w:r w:rsidRPr="00957AD0">
        <w:rPr>
          <w:rFonts w:eastAsia="Calibri"/>
          <w:b/>
        </w:rPr>
        <w:t>Note:</w:t>
      </w:r>
      <w:r w:rsidRPr="00957AD0">
        <w:rPr>
          <w:rFonts w:eastAsia="Calibri"/>
        </w:rPr>
        <w:t xml:space="preserve">  The user must not skip a number between the new data element and the prior number.  For example DSP13 </w:t>
      </w:r>
      <w:r w:rsidRPr="00957AD0">
        <w:rPr>
          <w:rFonts w:eastAsia="Calibri"/>
        </w:rPr>
        <w:sym w:font="Wingdings" w:char="F0E0"/>
      </w:r>
      <w:r w:rsidRPr="00957AD0">
        <w:rPr>
          <w:rFonts w:eastAsia="Calibri"/>
        </w:rPr>
        <w:t xml:space="preserve"> DSP14 is acceptable; DSP13 </w:t>
      </w:r>
      <w:r w:rsidRPr="00957AD0">
        <w:rPr>
          <w:rFonts w:eastAsia="Calibri"/>
        </w:rPr>
        <w:sym w:font="Wingdings" w:char="F0E0"/>
      </w:r>
      <w:r w:rsidRPr="00957AD0">
        <w:rPr>
          <w:rFonts w:eastAsia="Calibri"/>
        </w:rPr>
        <w:t xml:space="preserve"> DSP15 is not acceptable</w:t>
      </w:r>
      <w:r w:rsidR="00494942" w:rsidRPr="00957AD0">
        <w:rPr>
          <w:rFonts w:eastAsia="Calibri"/>
        </w:rPr>
        <w:t>.</w:t>
      </w:r>
    </w:p>
    <w:p w14:paraId="284FE3AB" w14:textId="4D261FF6" w:rsidR="00174F52" w:rsidRPr="00957AD0" w:rsidRDefault="00174F52" w:rsidP="003A5B47">
      <w:pPr>
        <w:pStyle w:val="ListParagraph"/>
        <w:numPr>
          <w:ilvl w:val="1"/>
          <w:numId w:val="56"/>
        </w:numPr>
        <w:tabs>
          <w:tab w:val="left" w:pos="709"/>
        </w:tabs>
        <w:ind w:left="1080"/>
        <w:rPr>
          <w:rFonts w:eastAsia="Calibri"/>
          <w:sz w:val="24"/>
        </w:rPr>
      </w:pPr>
      <w:r w:rsidRPr="00957AD0">
        <w:rPr>
          <w:rFonts w:eastAsia="Calibri"/>
          <w:sz w:val="24"/>
        </w:rPr>
        <w:t>RTC Req</w:t>
      </w:r>
      <w:r w:rsidR="007D770D" w:rsidRPr="00957AD0">
        <w:rPr>
          <w:rFonts w:eastAsia="Calibri"/>
          <w:sz w:val="24"/>
        </w:rPr>
        <w:t xml:space="preserve"> </w:t>
      </w:r>
      <w:hyperlink r:id="rId49" w:anchor="action=com.ibm.rdm.web.pages.showArtifact&amp;artifactURI=https%3A%2F%2Frm.rational.oit.domain%3A9443%2Frm%2Fresources%2F_Esm34Wt6EeWdSY9jJpsgnw" w:history="1">
        <w:r w:rsidR="007D770D" w:rsidRPr="00957AD0">
          <w:rPr>
            <w:rStyle w:val="Hyperlink"/>
            <w:rFonts w:eastAsia="Calibri"/>
            <w:sz w:val="24"/>
          </w:rPr>
          <w:t>615396</w:t>
        </w:r>
      </w:hyperlink>
      <w:r w:rsidRPr="00957AD0">
        <w:rPr>
          <w:rFonts w:eastAsia="Calibri"/>
          <w:sz w:val="24"/>
        </w:rPr>
        <w:t>: The legacy VistA system shall require the user to select the Data Element ASAP data types:</w:t>
      </w:r>
    </w:p>
    <w:p w14:paraId="2BC286EE" w14:textId="77777777" w:rsidR="00174F52" w:rsidRPr="00957AD0" w:rsidRDefault="00174F52" w:rsidP="003A5B47">
      <w:pPr>
        <w:pStyle w:val="ListParagraph"/>
        <w:numPr>
          <w:ilvl w:val="2"/>
          <w:numId w:val="56"/>
        </w:numPr>
        <w:tabs>
          <w:tab w:val="left" w:pos="709"/>
        </w:tabs>
        <w:rPr>
          <w:rFonts w:eastAsia="Calibri"/>
          <w:sz w:val="24"/>
        </w:rPr>
      </w:pPr>
      <w:r w:rsidRPr="00957AD0">
        <w:rPr>
          <w:rFonts w:eastAsia="Calibri"/>
          <w:sz w:val="24"/>
        </w:rPr>
        <w:t>Alphanumeric</w:t>
      </w:r>
    </w:p>
    <w:p w14:paraId="1F56040A" w14:textId="77777777" w:rsidR="00174F52" w:rsidRPr="00957AD0" w:rsidRDefault="00174F52" w:rsidP="003A5B47">
      <w:pPr>
        <w:pStyle w:val="ListParagraph"/>
        <w:numPr>
          <w:ilvl w:val="2"/>
          <w:numId w:val="56"/>
        </w:numPr>
        <w:tabs>
          <w:tab w:val="left" w:pos="709"/>
        </w:tabs>
        <w:rPr>
          <w:rFonts w:eastAsia="Calibri"/>
          <w:sz w:val="24"/>
        </w:rPr>
      </w:pPr>
      <w:r w:rsidRPr="00957AD0">
        <w:rPr>
          <w:rFonts w:eastAsia="Calibri"/>
          <w:sz w:val="24"/>
        </w:rPr>
        <w:t>Numeric</w:t>
      </w:r>
    </w:p>
    <w:p w14:paraId="239EBF75" w14:textId="77777777" w:rsidR="00174F52" w:rsidRPr="00957AD0" w:rsidRDefault="00174F52" w:rsidP="003A5B47">
      <w:pPr>
        <w:pStyle w:val="ListParagraph"/>
        <w:numPr>
          <w:ilvl w:val="2"/>
          <w:numId w:val="56"/>
        </w:numPr>
        <w:tabs>
          <w:tab w:val="left" w:pos="709"/>
        </w:tabs>
        <w:rPr>
          <w:rFonts w:eastAsia="Calibri"/>
          <w:sz w:val="24"/>
        </w:rPr>
      </w:pPr>
      <w:r w:rsidRPr="00957AD0">
        <w:rPr>
          <w:rFonts w:eastAsia="Calibri"/>
          <w:sz w:val="24"/>
        </w:rPr>
        <w:t>Date</w:t>
      </w:r>
    </w:p>
    <w:p w14:paraId="1EC4A747" w14:textId="77777777" w:rsidR="00174F52" w:rsidRPr="00957AD0" w:rsidRDefault="00174F52" w:rsidP="003A5B47">
      <w:pPr>
        <w:pStyle w:val="ListParagraph"/>
        <w:numPr>
          <w:ilvl w:val="2"/>
          <w:numId w:val="56"/>
        </w:numPr>
        <w:tabs>
          <w:tab w:val="left" w:pos="709"/>
        </w:tabs>
        <w:rPr>
          <w:rFonts w:eastAsia="Calibri"/>
          <w:sz w:val="24"/>
        </w:rPr>
      </w:pPr>
      <w:r w:rsidRPr="00957AD0">
        <w:rPr>
          <w:rFonts w:eastAsia="Calibri"/>
          <w:sz w:val="24"/>
        </w:rPr>
        <w:t>Time</w:t>
      </w:r>
    </w:p>
    <w:p w14:paraId="7F99014C" w14:textId="77777777" w:rsidR="005926F3" w:rsidRPr="00957AD0" w:rsidRDefault="00174F52" w:rsidP="00B4578B">
      <w:pPr>
        <w:pStyle w:val="ListParagraph"/>
        <w:numPr>
          <w:ilvl w:val="2"/>
          <w:numId w:val="56"/>
        </w:numPr>
        <w:tabs>
          <w:tab w:val="left" w:pos="709"/>
        </w:tabs>
        <w:contextualSpacing w:val="0"/>
        <w:rPr>
          <w:rFonts w:eastAsia="Calibri"/>
          <w:sz w:val="24"/>
        </w:rPr>
      </w:pPr>
      <w:r w:rsidRPr="00957AD0">
        <w:rPr>
          <w:rFonts w:eastAsia="Calibri"/>
          <w:sz w:val="24"/>
        </w:rPr>
        <w:t>Decimal</w:t>
      </w:r>
    </w:p>
    <w:p w14:paraId="3CADC11B" w14:textId="77777777" w:rsidR="001C6A16" w:rsidRPr="00957AD0" w:rsidRDefault="001C6A16" w:rsidP="00B4578B">
      <w:pPr>
        <w:pStyle w:val="ListParagraph"/>
        <w:tabs>
          <w:tab w:val="left" w:pos="709"/>
        </w:tabs>
        <w:ind w:left="2160"/>
        <w:contextualSpacing w:val="0"/>
        <w:rPr>
          <w:rFonts w:eastAsia="Calibri"/>
          <w:sz w:val="24"/>
        </w:rPr>
      </w:pPr>
    </w:p>
    <w:p w14:paraId="6F37492A" w14:textId="698FC719" w:rsidR="00174F52" w:rsidRPr="00957AD0" w:rsidRDefault="005926F3" w:rsidP="003A5B47">
      <w:pPr>
        <w:pStyle w:val="ListParagraph"/>
        <w:numPr>
          <w:ilvl w:val="1"/>
          <w:numId w:val="56"/>
        </w:numPr>
        <w:tabs>
          <w:tab w:val="left" w:pos="709"/>
        </w:tabs>
        <w:ind w:left="1080"/>
        <w:rPr>
          <w:rFonts w:eastAsia="Calibri"/>
          <w:sz w:val="24"/>
        </w:rPr>
      </w:pPr>
      <w:r w:rsidRPr="00957AD0">
        <w:rPr>
          <w:rFonts w:eastAsia="Calibri"/>
          <w:sz w:val="24"/>
        </w:rPr>
        <w:t>RTC Req</w:t>
      </w:r>
      <w:r w:rsidR="008B4272" w:rsidRPr="00957AD0">
        <w:rPr>
          <w:rFonts w:eastAsia="Calibri"/>
          <w:sz w:val="24"/>
        </w:rPr>
        <w:t xml:space="preserve"> </w:t>
      </w:r>
      <w:hyperlink r:id="rId50" w:anchor="action=com.ibm.rdm.web.pages.showArtifact&amp;artifactURI=https%3A%2F%2Frm.rational.oit.domain%3A9443%2Frm%2Fresources%2F_OewucWt6EeWdSY9jJpsgnw" w:history="1">
        <w:r w:rsidR="008B4272" w:rsidRPr="00957AD0">
          <w:rPr>
            <w:rStyle w:val="Hyperlink"/>
            <w:rFonts w:eastAsia="Calibri"/>
            <w:sz w:val="24"/>
          </w:rPr>
          <w:t>615397</w:t>
        </w:r>
      </w:hyperlink>
      <w:r w:rsidRPr="00957AD0">
        <w:rPr>
          <w:rFonts w:eastAsia="Calibri"/>
          <w:sz w:val="24"/>
        </w:rPr>
        <w:t xml:space="preserve">: </w:t>
      </w:r>
      <w:r w:rsidR="00A80D0E" w:rsidRPr="00890FD5">
        <w:rPr>
          <w:rStyle w:val="document-name"/>
          <w:sz w:val="24"/>
        </w:rPr>
        <w:t>The legacy VistA system shall allow the user to specify MAXIMUM LENGTH for a customized data element up to 999 characters</w:t>
      </w:r>
      <w:r w:rsidR="00A80D0E" w:rsidRPr="00957AD0">
        <w:rPr>
          <w:rStyle w:val="document-name"/>
          <w:rFonts w:ascii="Arial" w:hAnsi="Arial" w:cs="Arial"/>
          <w:sz w:val="18"/>
          <w:szCs w:val="18"/>
        </w:rPr>
        <w:t>.</w:t>
      </w:r>
    </w:p>
    <w:p w14:paraId="666FBE6B" w14:textId="1615E0B6" w:rsidR="00A80D0E" w:rsidRPr="00957AD0" w:rsidRDefault="00A80D0E" w:rsidP="00890FD5">
      <w:pPr>
        <w:pStyle w:val="ListParagraph"/>
        <w:numPr>
          <w:ilvl w:val="1"/>
          <w:numId w:val="56"/>
        </w:numPr>
        <w:tabs>
          <w:tab w:val="left" w:pos="709"/>
        </w:tabs>
        <w:rPr>
          <w:rFonts w:eastAsia="Calibri"/>
          <w:sz w:val="24"/>
        </w:rPr>
      </w:pPr>
      <w:r w:rsidRPr="00957AD0">
        <w:rPr>
          <w:rFonts w:eastAsia="Calibri"/>
          <w:sz w:val="24"/>
        </w:rPr>
        <w:t>Note: The ASAP specifications for version 4.2 indicate that the maximum length based on the field type is the following:</w:t>
      </w:r>
    </w:p>
    <w:p w14:paraId="5221B996" w14:textId="6264AD80" w:rsidR="005926F3" w:rsidRPr="00957AD0" w:rsidRDefault="005926F3" w:rsidP="003A5B47">
      <w:pPr>
        <w:pStyle w:val="ListParagraph"/>
        <w:numPr>
          <w:ilvl w:val="2"/>
          <w:numId w:val="56"/>
        </w:numPr>
        <w:tabs>
          <w:tab w:val="left" w:pos="709"/>
        </w:tabs>
        <w:rPr>
          <w:rFonts w:eastAsia="Calibri"/>
          <w:sz w:val="24"/>
        </w:rPr>
      </w:pPr>
      <w:r w:rsidRPr="00957AD0">
        <w:rPr>
          <w:rFonts w:eastAsia="Calibri"/>
          <w:sz w:val="24"/>
        </w:rPr>
        <w:t>Alphanumeric – 255 Characters</w:t>
      </w:r>
    </w:p>
    <w:p w14:paraId="70756305" w14:textId="2AABDF84" w:rsidR="005926F3" w:rsidRPr="00957AD0" w:rsidRDefault="005926F3" w:rsidP="003A5B47">
      <w:pPr>
        <w:pStyle w:val="ListParagraph"/>
        <w:numPr>
          <w:ilvl w:val="2"/>
          <w:numId w:val="56"/>
        </w:numPr>
        <w:tabs>
          <w:tab w:val="left" w:pos="709"/>
        </w:tabs>
        <w:rPr>
          <w:rFonts w:eastAsia="Calibri"/>
          <w:sz w:val="24"/>
        </w:rPr>
      </w:pPr>
      <w:r w:rsidRPr="00957AD0">
        <w:rPr>
          <w:rFonts w:eastAsia="Calibri"/>
          <w:sz w:val="24"/>
        </w:rPr>
        <w:t>Numeric – 255 Characters</w:t>
      </w:r>
    </w:p>
    <w:p w14:paraId="0B85E4EC" w14:textId="658F3DCB" w:rsidR="005926F3" w:rsidRPr="00957AD0" w:rsidRDefault="005926F3" w:rsidP="003A5B47">
      <w:pPr>
        <w:pStyle w:val="ListParagraph"/>
        <w:numPr>
          <w:ilvl w:val="2"/>
          <w:numId w:val="56"/>
        </w:numPr>
        <w:tabs>
          <w:tab w:val="left" w:pos="709"/>
        </w:tabs>
        <w:rPr>
          <w:rFonts w:eastAsia="Calibri"/>
          <w:sz w:val="24"/>
        </w:rPr>
      </w:pPr>
      <w:r w:rsidRPr="00957AD0">
        <w:rPr>
          <w:rFonts w:eastAsia="Calibri"/>
          <w:sz w:val="24"/>
        </w:rPr>
        <w:t>Date – 8 Numeric Characters</w:t>
      </w:r>
    </w:p>
    <w:p w14:paraId="79E339BD" w14:textId="40A3C37C" w:rsidR="005926F3" w:rsidRPr="00957AD0" w:rsidRDefault="005926F3" w:rsidP="003A5B47">
      <w:pPr>
        <w:pStyle w:val="ListParagraph"/>
        <w:numPr>
          <w:ilvl w:val="2"/>
          <w:numId w:val="56"/>
        </w:numPr>
        <w:tabs>
          <w:tab w:val="left" w:pos="709"/>
        </w:tabs>
        <w:rPr>
          <w:rFonts w:eastAsia="Calibri"/>
          <w:sz w:val="24"/>
        </w:rPr>
      </w:pPr>
      <w:r w:rsidRPr="00957AD0">
        <w:rPr>
          <w:rFonts w:eastAsia="Calibri"/>
          <w:sz w:val="24"/>
        </w:rPr>
        <w:t>Time – 6 Numeric Characters</w:t>
      </w:r>
    </w:p>
    <w:p w14:paraId="4342751B" w14:textId="32782243" w:rsidR="005926F3" w:rsidRPr="00957AD0" w:rsidRDefault="005926F3" w:rsidP="00B4578B">
      <w:pPr>
        <w:pStyle w:val="ListParagraph"/>
        <w:numPr>
          <w:ilvl w:val="2"/>
          <w:numId w:val="56"/>
        </w:numPr>
        <w:tabs>
          <w:tab w:val="left" w:pos="709"/>
        </w:tabs>
        <w:contextualSpacing w:val="0"/>
        <w:rPr>
          <w:rFonts w:eastAsia="Calibri"/>
          <w:sz w:val="24"/>
        </w:rPr>
      </w:pPr>
      <w:r w:rsidRPr="00957AD0">
        <w:rPr>
          <w:rFonts w:eastAsia="Calibri"/>
          <w:sz w:val="24"/>
        </w:rPr>
        <w:t>Decimal – 3 Characters</w:t>
      </w:r>
    </w:p>
    <w:p w14:paraId="7C2F6DFB" w14:textId="77777777" w:rsidR="007F3DAF" w:rsidRPr="00957AD0" w:rsidRDefault="007F3DAF" w:rsidP="00B4578B">
      <w:pPr>
        <w:pStyle w:val="ListParagraph"/>
        <w:tabs>
          <w:tab w:val="left" w:pos="709"/>
        </w:tabs>
        <w:ind w:left="2160"/>
        <w:contextualSpacing w:val="0"/>
        <w:rPr>
          <w:rFonts w:eastAsia="Calibri"/>
          <w:sz w:val="24"/>
        </w:rPr>
      </w:pPr>
    </w:p>
    <w:p w14:paraId="28E721D3" w14:textId="4BD5ED36" w:rsidR="00D70382" w:rsidRPr="00957AD0" w:rsidRDefault="00D70382" w:rsidP="003A5B47">
      <w:pPr>
        <w:pStyle w:val="Heading5"/>
        <w:numPr>
          <w:ilvl w:val="1"/>
          <w:numId w:val="56"/>
        </w:numPr>
        <w:ind w:left="1080"/>
        <w:rPr>
          <w:rFonts w:eastAsia="Calibri"/>
        </w:rPr>
      </w:pPr>
      <w:r w:rsidRPr="00957AD0">
        <w:rPr>
          <w:rFonts w:ascii="Times New Roman" w:eastAsia="Calibri" w:hAnsi="Times New Roman"/>
          <w:b w:val="0"/>
        </w:rPr>
        <w:t>RTC</w:t>
      </w:r>
      <w:r w:rsidR="008B6DD1" w:rsidRPr="00957AD0">
        <w:rPr>
          <w:rFonts w:ascii="Times New Roman" w:eastAsia="Calibri" w:hAnsi="Times New Roman"/>
          <w:b w:val="0"/>
        </w:rPr>
        <w:t xml:space="preserve"> Req</w:t>
      </w:r>
      <w:r w:rsidR="00654B9D" w:rsidRPr="00957AD0">
        <w:rPr>
          <w:rFonts w:ascii="Times New Roman" w:eastAsia="Calibri" w:hAnsi="Times New Roman"/>
          <w:b w:val="0"/>
        </w:rPr>
        <w:t xml:space="preserve"> </w:t>
      </w:r>
      <w:hyperlink r:id="rId51" w:anchor="action=com.ibm.rdm.web.pages.showArtifact&amp;artifactURI=https%3A%2F%2Frm.rational.oit.domain%3A9443%2Frm%2Fresources%2F_af0FgWt6EeWdSY9jJpsgnw" w:history="1">
        <w:r w:rsidR="00654B9D" w:rsidRPr="00957AD0">
          <w:rPr>
            <w:rStyle w:val="Hyperlink"/>
            <w:rFonts w:ascii="Times New Roman" w:eastAsia="Calibri" w:hAnsi="Times New Roman"/>
            <w:b w:val="0"/>
          </w:rPr>
          <w:t>615398</w:t>
        </w:r>
      </w:hyperlink>
      <w:r w:rsidRPr="00957AD0">
        <w:rPr>
          <w:rFonts w:ascii="Times New Roman" w:eastAsia="Calibri" w:hAnsi="Times New Roman"/>
          <w:b w:val="0"/>
        </w:rPr>
        <w:t>:  The legacy VistA system shall allow the user to enter a fixed value for a user-defined data element</w:t>
      </w:r>
      <w:r w:rsidR="00911757" w:rsidRPr="00957AD0">
        <w:rPr>
          <w:rFonts w:ascii="Times New Roman" w:eastAsia="Calibri" w:hAnsi="Times New Roman"/>
          <w:b w:val="0"/>
        </w:rPr>
        <w:t xml:space="preserve"> in the </w:t>
      </w:r>
      <w:r w:rsidR="007E5A1B" w:rsidRPr="00957AD0">
        <w:rPr>
          <w:rFonts w:ascii="Times New Roman" w:eastAsia="Calibri" w:hAnsi="Times New Roman"/>
          <w:b w:val="0"/>
        </w:rPr>
        <w:t>M SET EXPRESSION</w:t>
      </w:r>
      <w:r w:rsidR="00911757" w:rsidRPr="00957AD0">
        <w:rPr>
          <w:rFonts w:ascii="Times New Roman" w:eastAsia="Calibri" w:hAnsi="Times New Roman"/>
          <w:b w:val="0"/>
        </w:rPr>
        <w:t xml:space="preserve"> field</w:t>
      </w:r>
      <w:r w:rsidRPr="00957AD0">
        <w:rPr>
          <w:rFonts w:ascii="Times New Roman" w:eastAsia="Calibri" w:hAnsi="Times New Roman"/>
          <w:b w:val="0"/>
        </w:rPr>
        <w:t>.</w:t>
      </w:r>
    </w:p>
    <w:p w14:paraId="4874406C" w14:textId="46096A1A" w:rsidR="00D70382" w:rsidRPr="00957AD0" w:rsidRDefault="00D70382" w:rsidP="00B4578B">
      <w:pPr>
        <w:pStyle w:val="BodyText"/>
        <w:numPr>
          <w:ilvl w:val="2"/>
          <w:numId w:val="56"/>
        </w:numPr>
        <w:spacing w:before="0"/>
        <w:ind w:left="1440"/>
        <w:rPr>
          <w:rFonts w:eastAsia="Calibri"/>
        </w:rPr>
      </w:pPr>
      <w:r w:rsidRPr="00957AD0">
        <w:rPr>
          <w:rFonts w:eastAsia="Calibri"/>
          <w:b/>
        </w:rPr>
        <w:t>Note:</w:t>
      </w:r>
      <w:r w:rsidRPr="00957AD0">
        <w:rPr>
          <w:rFonts w:eastAsia="Calibri"/>
        </w:rPr>
        <w:t xml:space="preserve">  Customized mapping to existing VA files and fields is considered out of scope at this time for the SPMP Enhancement project</w:t>
      </w:r>
    </w:p>
    <w:p w14:paraId="0C44EFF4" w14:textId="68FA165E" w:rsidR="00911757" w:rsidRPr="00957AD0" w:rsidRDefault="00911757" w:rsidP="003A5B47">
      <w:pPr>
        <w:pStyle w:val="Heading5"/>
        <w:numPr>
          <w:ilvl w:val="1"/>
          <w:numId w:val="56"/>
        </w:numPr>
        <w:ind w:left="1080"/>
        <w:rPr>
          <w:rFonts w:ascii="Times New Roman" w:eastAsia="Calibri" w:hAnsi="Times New Roman"/>
          <w:b w:val="0"/>
        </w:rPr>
      </w:pPr>
      <w:r w:rsidRPr="00957AD0">
        <w:rPr>
          <w:rFonts w:ascii="Times New Roman" w:eastAsia="Calibri" w:hAnsi="Times New Roman"/>
          <w:b w:val="0"/>
        </w:rPr>
        <w:t>RTC Req</w:t>
      </w:r>
      <w:r w:rsidR="00654B9D" w:rsidRPr="00957AD0">
        <w:rPr>
          <w:rFonts w:ascii="Times New Roman" w:eastAsia="Calibri" w:hAnsi="Times New Roman"/>
          <w:b w:val="0"/>
        </w:rPr>
        <w:t xml:space="preserve"> </w:t>
      </w:r>
      <w:hyperlink r:id="rId52" w:anchor="action=com.ibm.rdm.web.pages.showArtifact&amp;artifactURI=https%3A%2F%2Frm.rational.oit.domain%3A9443%2Frm%2Fresources%2F_iy5WAWt6EeWdSY9jJpsgnw" w:history="1">
        <w:r w:rsidR="00654B9D" w:rsidRPr="00957AD0">
          <w:rPr>
            <w:rStyle w:val="Hyperlink"/>
            <w:rFonts w:ascii="Times New Roman" w:eastAsia="Calibri" w:hAnsi="Times New Roman"/>
            <w:b w:val="0"/>
          </w:rPr>
          <w:t>615399</w:t>
        </w:r>
      </w:hyperlink>
      <w:r w:rsidRPr="00957AD0">
        <w:rPr>
          <w:rFonts w:ascii="Times New Roman" w:eastAsia="Calibri" w:hAnsi="Times New Roman"/>
          <w:b w:val="0"/>
        </w:rPr>
        <w:t xml:space="preserve">:  The legacy VistA system shall allow the user to enter an M expression for a user-defined data element in the </w:t>
      </w:r>
      <w:r w:rsidR="007E5A1B" w:rsidRPr="00957AD0">
        <w:rPr>
          <w:rFonts w:ascii="Times New Roman" w:eastAsia="Calibri" w:hAnsi="Times New Roman"/>
          <w:b w:val="0"/>
        </w:rPr>
        <w:t>M SET EXPRESSION</w:t>
      </w:r>
      <w:r w:rsidRPr="00957AD0">
        <w:rPr>
          <w:rFonts w:ascii="Times New Roman" w:eastAsia="Calibri" w:hAnsi="Times New Roman"/>
          <w:b w:val="0"/>
        </w:rPr>
        <w:t xml:space="preserve"> field.</w:t>
      </w:r>
    </w:p>
    <w:p w14:paraId="7100DA90" w14:textId="4AC6C41D" w:rsidR="00FF2FAD" w:rsidRPr="00957AD0" w:rsidRDefault="00FF2FAD" w:rsidP="007B7693">
      <w:pPr>
        <w:pStyle w:val="ListParagraph"/>
        <w:numPr>
          <w:ilvl w:val="1"/>
          <w:numId w:val="56"/>
        </w:numPr>
        <w:tabs>
          <w:tab w:val="left" w:pos="709"/>
        </w:tabs>
        <w:spacing w:before="40" w:after="40"/>
        <w:ind w:left="1080"/>
        <w:contextualSpacing w:val="0"/>
        <w:rPr>
          <w:rFonts w:eastAsia="Calibri"/>
          <w:sz w:val="24"/>
        </w:rPr>
      </w:pPr>
      <w:r w:rsidRPr="00957AD0">
        <w:rPr>
          <w:rFonts w:eastAsia="Calibri"/>
          <w:sz w:val="24"/>
        </w:rPr>
        <w:t xml:space="preserve">RTC Req </w:t>
      </w:r>
      <w:r w:rsidR="005C5433" w:rsidRPr="00957AD0">
        <w:rPr>
          <w:rFonts w:eastAsia="Calibri"/>
          <w:sz w:val="24"/>
        </w:rPr>
        <w:t>647431</w:t>
      </w:r>
      <w:r w:rsidRPr="00957AD0">
        <w:rPr>
          <w:rFonts w:eastAsia="Calibri"/>
          <w:sz w:val="24"/>
        </w:rPr>
        <w:t>:  The legacy VistA system shall allow the deletion of a custom Data Element.</w:t>
      </w:r>
    </w:p>
    <w:p w14:paraId="07620FF7" w14:textId="465E652D" w:rsidR="002F52D5" w:rsidRPr="00957AD0" w:rsidRDefault="002F52D5" w:rsidP="007B7693">
      <w:pPr>
        <w:pStyle w:val="ListParagraph"/>
        <w:numPr>
          <w:ilvl w:val="1"/>
          <w:numId w:val="56"/>
        </w:numPr>
        <w:tabs>
          <w:tab w:val="left" w:pos="709"/>
        </w:tabs>
        <w:spacing w:before="40" w:after="40"/>
        <w:ind w:left="1080"/>
        <w:contextualSpacing w:val="0"/>
        <w:rPr>
          <w:rFonts w:eastAsia="Calibri"/>
          <w:sz w:val="24"/>
        </w:rPr>
      </w:pPr>
      <w:r w:rsidRPr="00957AD0">
        <w:rPr>
          <w:rFonts w:eastAsia="Calibri"/>
          <w:sz w:val="24"/>
        </w:rPr>
        <w:t xml:space="preserve">RTC Req </w:t>
      </w:r>
      <w:r w:rsidR="005C5433" w:rsidRPr="00957AD0">
        <w:rPr>
          <w:rFonts w:eastAsia="Calibri"/>
          <w:sz w:val="24"/>
        </w:rPr>
        <w:t>647432</w:t>
      </w:r>
      <w:r w:rsidRPr="00957AD0">
        <w:rPr>
          <w:rFonts w:eastAsia="Calibri"/>
          <w:sz w:val="24"/>
        </w:rPr>
        <w:t xml:space="preserve">: The legacy VistA system shall allow the return to a default, non-customized ASAP version. </w:t>
      </w:r>
    </w:p>
    <w:p w14:paraId="3C9E58AD" w14:textId="4EB8C508" w:rsidR="005C3385" w:rsidRPr="00957AD0" w:rsidRDefault="005C3385" w:rsidP="00A85810">
      <w:pPr>
        <w:pStyle w:val="Heading4"/>
        <w:numPr>
          <w:ilvl w:val="0"/>
          <w:numId w:val="56"/>
        </w:numPr>
        <w:rPr>
          <w:rFonts w:ascii="Times New Roman" w:eastAsia="Calibri" w:hAnsi="Times New Roman" w:cs="Times New Roman"/>
          <w:i/>
        </w:rPr>
      </w:pPr>
      <w:r w:rsidRPr="00957AD0">
        <w:rPr>
          <w:rFonts w:ascii="Times New Roman" w:eastAsia="Calibri" w:hAnsi="Times New Roman" w:cs="Times New Roman"/>
        </w:rPr>
        <w:t xml:space="preserve">RTC User Story </w:t>
      </w:r>
      <w:hyperlink r:id="rId53" w:anchor="action=com.ibm.team.workitem.viewWorkItem&amp;id=223802" w:history="1">
        <w:r w:rsidR="00AF7025" w:rsidRPr="00957AD0">
          <w:rPr>
            <w:rStyle w:val="Hyperlink"/>
            <w:rFonts w:ascii="Times New Roman" w:eastAsia="Calibri" w:hAnsi="Times New Roman" w:cs="Times New Roman"/>
          </w:rPr>
          <w:t>223802</w:t>
        </w:r>
      </w:hyperlink>
      <w:r w:rsidRPr="00957AD0">
        <w:rPr>
          <w:rFonts w:ascii="Times New Roman" w:eastAsia="Calibri" w:hAnsi="Times New Roman" w:cs="Times New Roman"/>
        </w:rPr>
        <w:t xml:space="preserve">: As a VA SPMP System Administrator, I would like to modify the delimiters used in </w:t>
      </w:r>
      <w:r w:rsidR="00D47138" w:rsidRPr="00957AD0">
        <w:rPr>
          <w:rFonts w:ascii="Times New Roman" w:eastAsia="Calibri" w:hAnsi="Times New Roman" w:cs="Times New Roman"/>
        </w:rPr>
        <w:t xml:space="preserve">the existing transmission </w:t>
      </w:r>
      <w:r w:rsidRPr="00957AD0">
        <w:rPr>
          <w:rFonts w:ascii="Times New Roman" w:eastAsia="Calibri" w:hAnsi="Times New Roman" w:cs="Times New Roman"/>
        </w:rPr>
        <w:t>of ASAP data elements so that I may avoid messaging failures.</w:t>
      </w:r>
      <w:r w:rsidRPr="00957AD0">
        <w:rPr>
          <w:rFonts w:ascii="Times New Roman" w:eastAsia="Calibri" w:hAnsi="Times New Roman" w:cs="Times New Roman"/>
          <w:i/>
        </w:rPr>
        <w:t xml:space="preserve"> </w:t>
      </w:r>
    </w:p>
    <w:p w14:paraId="21BCBA7E" w14:textId="24B005FF" w:rsidR="005C3385" w:rsidRPr="00957AD0" w:rsidRDefault="00C236B6" w:rsidP="003A5B47">
      <w:pPr>
        <w:pStyle w:val="Heading4"/>
        <w:numPr>
          <w:ilvl w:val="0"/>
          <w:numId w:val="59"/>
        </w:numPr>
        <w:rPr>
          <w:rFonts w:ascii="Times New Roman" w:hAnsi="Times New Roman" w:cs="Times New Roman"/>
        </w:rPr>
      </w:pPr>
      <w:r w:rsidRPr="00957AD0">
        <w:rPr>
          <w:rFonts w:ascii="Times New Roman" w:eastAsia="Calibri" w:hAnsi="Times New Roman"/>
        </w:rPr>
        <w:lastRenderedPageBreak/>
        <w:t>RTC</w:t>
      </w:r>
      <w:r w:rsidRPr="00957AD0">
        <w:rPr>
          <w:rFonts w:ascii="Times New Roman" w:eastAsia="Calibri" w:hAnsi="Times New Roman"/>
          <w:b/>
        </w:rPr>
        <w:t xml:space="preserve"> </w:t>
      </w:r>
      <w:r w:rsidRPr="00957AD0">
        <w:rPr>
          <w:rFonts w:ascii="Times New Roman" w:eastAsia="Calibri" w:hAnsi="Times New Roman"/>
        </w:rPr>
        <w:t>Req</w:t>
      </w:r>
      <w:r w:rsidR="00654B9D" w:rsidRPr="00957AD0">
        <w:rPr>
          <w:rFonts w:ascii="Times New Roman" w:eastAsia="Calibri" w:hAnsi="Times New Roman"/>
        </w:rPr>
        <w:t xml:space="preserve"> </w:t>
      </w:r>
      <w:hyperlink r:id="rId54" w:anchor="action=com.ibm.rdm.web.pages.showArtifact&amp;artifactURI=https%3A%2F%2Frm.rational.oit.domain%3A9443%2Frm%2Fresources%2F_VWj3QWt7EeWdSY9jJpsgnw" w:history="1">
        <w:r w:rsidR="00654B9D" w:rsidRPr="00957AD0">
          <w:rPr>
            <w:rStyle w:val="Hyperlink"/>
            <w:rFonts w:ascii="Times New Roman" w:eastAsia="Calibri" w:hAnsi="Times New Roman"/>
          </w:rPr>
          <w:t>615400</w:t>
        </w:r>
      </w:hyperlink>
      <w:r w:rsidRPr="00957AD0">
        <w:rPr>
          <w:rFonts w:ascii="Times New Roman" w:eastAsia="Calibri" w:hAnsi="Times New Roman"/>
        </w:rPr>
        <w:t xml:space="preserve">: </w:t>
      </w:r>
      <w:r w:rsidR="005C3385" w:rsidRPr="00957AD0">
        <w:rPr>
          <w:rFonts w:ascii="Times New Roman" w:hAnsi="Times New Roman" w:cs="Times New Roman"/>
        </w:rPr>
        <w:t xml:space="preserve">The legacy VistA system shall </w:t>
      </w:r>
      <w:r w:rsidR="00925FE4" w:rsidRPr="00957AD0">
        <w:rPr>
          <w:rFonts w:ascii="Times New Roman" w:hAnsi="Times New Roman" w:cs="Times New Roman"/>
        </w:rPr>
        <w:t xml:space="preserve">allow the </w:t>
      </w:r>
      <w:r w:rsidR="003F7C02" w:rsidRPr="00957AD0">
        <w:rPr>
          <w:rFonts w:ascii="Times New Roman" w:hAnsi="Times New Roman" w:cs="Times New Roman"/>
        </w:rPr>
        <w:t xml:space="preserve">ASAP </w:t>
      </w:r>
      <w:r w:rsidR="00925FE4" w:rsidRPr="00957AD0">
        <w:rPr>
          <w:rFonts w:ascii="Times New Roman" w:hAnsi="Times New Roman" w:cs="Times New Roman"/>
        </w:rPr>
        <w:t xml:space="preserve">End of Segment Control Character to be user definable to allow for vendor specific </w:t>
      </w:r>
      <w:r w:rsidR="005C3385" w:rsidRPr="00957AD0">
        <w:rPr>
          <w:rFonts w:ascii="Times New Roman" w:hAnsi="Times New Roman" w:cs="Times New Roman"/>
        </w:rPr>
        <w:t>line feed processing</w:t>
      </w:r>
      <w:r w:rsidR="00925FE4" w:rsidRPr="00957AD0">
        <w:rPr>
          <w:rFonts w:ascii="Times New Roman" w:hAnsi="Times New Roman" w:cs="Times New Roman"/>
        </w:rPr>
        <w:t xml:space="preserve">. </w:t>
      </w:r>
      <w:r w:rsidR="005C3385" w:rsidRPr="00957AD0">
        <w:rPr>
          <w:rFonts w:ascii="Times New Roman" w:hAnsi="Times New Roman" w:cs="Times New Roman"/>
        </w:rPr>
        <w:t xml:space="preserve">  </w:t>
      </w:r>
    </w:p>
    <w:p w14:paraId="604B3EDA" w14:textId="77777777" w:rsidR="005C3385" w:rsidRPr="00957AD0" w:rsidRDefault="005C3385" w:rsidP="00476019">
      <w:pPr>
        <w:pStyle w:val="BlockText"/>
        <w:numPr>
          <w:ilvl w:val="0"/>
          <w:numId w:val="60"/>
        </w:numPr>
        <w:ind w:right="0"/>
      </w:pPr>
      <w:r w:rsidRPr="00957AD0">
        <w:rPr>
          <w:b/>
        </w:rPr>
        <w:t xml:space="preserve">Note: </w:t>
      </w:r>
      <w:r w:rsidRPr="00957AD0">
        <w:t>Some fields include embedded carriage return (CR) and line feed (LF) characters. Vendor Atlantic Associates, Inc. (AAI) requires a change to the current CR/LF processing. This specification enhances the system to have acceptable CR/LF processing for all vendors. Although the ASAP standard does not require line feed returns, VA processing requires that the VA message be split into multiple lines.</w:t>
      </w:r>
    </w:p>
    <w:p w14:paraId="17C59067" w14:textId="0FE2C60E" w:rsidR="003F7C02" w:rsidRPr="00957AD0" w:rsidRDefault="003F7C02" w:rsidP="003A5B47">
      <w:pPr>
        <w:pStyle w:val="Heading4"/>
        <w:numPr>
          <w:ilvl w:val="0"/>
          <w:numId w:val="59"/>
        </w:numPr>
        <w:rPr>
          <w:rFonts w:ascii="Times New Roman" w:hAnsi="Times New Roman" w:cs="Times New Roman"/>
        </w:rPr>
      </w:pPr>
      <w:r w:rsidRPr="00957AD0">
        <w:rPr>
          <w:rFonts w:ascii="Times New Roman" w:hAnsi="Times New Roman" w:cs="Times New Roman"/>
        </w:rPr>
        <w:t xml:space="preserve">RTC Req </w:t>
      </w:r>
      <w:hyperlink r:id="rId55" w:anchor="action=com.ibm.rdm.web.pages.showArtifact&amp;artifactURI=https%3A%2F%2Frm.rational.oit.domain%3A9443%2Frm%2Fresources%2F_RfeLgW6dEeWdSY9jJpsgnw" w:history="1">
        <w:r w:rsidR="00B63CF9" w:rsidRPr="00957AD0">
          <w:rPr>
            <w:rStyle w:val="Hyperlink"/>
            <w:rFonts w:ascii="Times New Roman" w:hAnsi="Times New Roman" w:cs="Times New Roman"/>
          </w:rPr>
          <w:t>619503</w:t>
        </w:r>
      </w:hyperlink>
      <w:r w:rsidRPr="00957AD0">
        <w:rPr>
          <w:rFonts w:ascii="Times New Roman" w:hAnsi="Times New Roman" w:cs="Times New Roman"/>
        </w:rPr>
        <w:t>: The legacy VistA system shall allow the ASAP Segment Terminator Character to be user definable.</w:t>
      </w:r>
    </w:p>
    <w:p w14:paraId="41B70B2F" w14:textId="68B4A331" w:rsidR="005C3385" w:rsidRPr="00957AD0" w:rsidRDefault="00C236B6" w:rsidP="003A5B47">
      <w:pPr>
        <w:pStyle w:val="Heading4"/>
        <w:numPr>
          <w:ilvl w:val="0"/>
          <w:numId w:val="59"/>
        </w:numPr>
        <w:rPr>
          <w:rFonts w:ascii="Times New Roman" w:hAnsi="Times New Roman" w:cs="Times New Roman"/>
        </w:rPr>
      </w:pPr>
      <w:r w:rsidRPr="00957AD0">
        <w:rPr>
          <w:rFonts w:ascii="Times New Roman" w:eastAsia="Calibri" w:hAnsi="Times New Roman"/>
        </w:rPr>
        <w:t>RTC</w:t>
      </w:r>
      <w:r w:rsidRPr="00957AD0">
        <w:rPr>
          <w:rFonts w:ascii="Times New Roman" w:eastAsia="Calibri" w:hAnsi="Times New Roman"/>
          <w:b/>
        </w:rPr>
        <w:t xml:space="preserve"> </w:t>
      </w:r>
      <w:r w:rsidRPr="00957AD0">
        <w:rPr>
          <w:rFonts w:ascii="Times New Roman" w:eastAsia="Calibri" w:hAnsi="Times New Roman"/>
        </w:rPr>
        <w:t>Req</w:t>
      </w:r>
      <w:r w:rsidR="00654B9D" w:rsidRPr="00957AD0">
        <w:rPr>
          <w:rFonts w:ascii="Times New Roman" w:eastAsia="Calibri" w:hAnsi="Times New Roman"/>
        </w:rPr>
        <w:t xml:space="preserve"> </w:t>
      </w:r>
      <w:hyperlink r:id="rId56" w:anchor="action=com.ibm.rdm.web.pages.showArtifact&amp;artifactURI=https%3A%2F%2Frm.rational.oit.domain%3A9443%2Frm%2Fresources%2F_cnfHMmt7EeWdSY9jJpsgnw" w:history="1">
        <w:r w:rsidR="00654B9D" w:rsidRPr="00957AD0">
          <w:rPr>
            <w:rStyle w:val="Hyperlink"/>
            <w:rFonts w:ascii="Times New Roman" w:eastAsia="Calibri" w:hAnsi="Times New Roman"/>
          </w:rPr>
          <w:t>615401</w:t>
        </w:r>
      </w:hyperlink>
      <w:r w:rsidRPr="00957AD0">
        <w:rPr>
          <w:rFonts w:ascii="Times New Roman" w:eastAsia="Calibri" w:hAnsi="Times New Roman"/>
        </w:rPr>
        <w:t xml:space="preserve">: </w:t>
      </w:r>
      <w:r w:rsidR="005C3385" w:rsidRPr="00957AD0">
        <w:rPr>
          <w:rFonts w:ascii="Times New Roman" w:hAnsi="Times New Roman" w:cs="Times New Roman"/>
        </w:rPr>
        <w:t xml:space="preserve">The </w:t>
      </w:r>
      <w:r w:rsidR="008823BC" w:rsidRPr="00957AD0">
        <w:rPr>
          <w:rFonts w:ascii="Times New Roman" w:hAnsi="Times New Roman" w:cs="Times New Roman"/>
        </w:rPr>
        <w:t xml:space="preserve">legacy VistA </w:t>
      </w:r>
      <w:r w:rsidR="005C3385" w:rsidRPr="00957AD0">
        <w:rPr>
          <w:rFonts w:ascii="Times New Roman" w:hAnsi="Times New Roman" w:cs="Times New Roman"/>
        </w:rPr>
        <w:t xml:space="preserve">system shall </w:t>
      </w:r>
      <w:r w:rsidR="00925FE4" w:rsidRPr="00957AD0">
        <w:rPr>
          <w:rFonts w:ascii="Times New Roman" w:hAnsi="Times New Roman" w:cs="Times New Roman"/>
        </w:rPr>
        <w:t xml:space="preserve">allow the ASAP Data Element </w:t>
      </w:r>
      <w:r w:rsidR="00C574E1" w:rsidRPr="00957AD0">
        <w:rPr>
          <w:rFonts w:ascii="Times New Roman" w:hAnsi="Times New Roman" w:cs="Times New Roman"/>
        </w:rPr>
        <w:t>D</w:t>
      </w:r>
      <w:r w:rsidR="00925FE4" w:rsidRPr="00957AD0">
        <w:rPr>
          <w:rFonts w:ascii="Times New Roman" w:hAnsi="Times New Roman" w:cs="Times New Roman"/>
        </w:rPr>
        <w:t xml:space="preserve">elimiter </w:t>
      </w:r>
      <w:r w:rsidR="003F7C02" w:rsidRPr="00957AD0">
        <w:rPr>
          <w:rFonts w:ascii="Times New Roman" w:hAnsi="Times New Roman" w:cs="Times New Roman"/>
        </w:rPr>
        <w:t>c</w:t>
      </w:r>
      <w:r w:rsidR="00925FE4" w:rsidRPr="00957AD0">
        <w:rPr>
          <w:rFonts w:ascii="Times New Roman" w:hAnsi="Times New Roman" w:cs="Times New Roman"/>
        </w:rPr>
        <w:t xml:space="preserve">haracter to be user definable. </w:t>
      </w:r>
      <w:r w:rsidR="005C3385" w:rsidRPr="00957AD0">
        <w:rPr>
          <w:rFonts w:ascii="Times New Roman" w:hAnsi="Times New Roman" w:cs="Times New Roman"/>
        </w:rPr>
        <w:t xml:space="preserve"> </w:t>
      </w:r>
    </w:p>
    <w:p w14:paraId="17A6E4B6" w14:textId="77777777" w:rsidR="00925FE4" w:rsidRPr="00957AD0" w:rsidRDefault="005C3385" w:rsidP="00B4578B">
      <w:pPr>
        <w:pStyle w:val="BodyText"/>
        <w:numPr>
          <w:ilvl w:val="1"/>
          <w:numId w:val="59"/>
        </w:numPr>
        <w:spacing w:before="0"/>
        <w:ind w:left="1440"/>
      </w:pPr>
      <w:r w:rsidRPr="00957AD0">
        <w:rPr>
          <w:b/>
        </w:rPr>
        <w:t xml:space="preserve">Note: </w:t>
      </w:r>
      <w:r w:rsidRPr="00957AD0">
        <w:t xml:space="preserve">The </w:t>
      </w:r>
      <w:r w:rsidR="00925FE4" w:rsidRPr="00957AD0">
        <w:t>use of the asterisk (*) field separator character conforms to the ASAP standards in use.</w:t>
      </w:r>
    </w:p>
    <w:p w14:paraId="271BD2D5" w14:textId="2C3673AD" w:rsidR="00BB6FEE" w:rsidRPr="00957AD0" w:rsidRDefault="00BB6FEE" w:rsidP="00153857">
      <w:pPr>
        <w:pStyle w:val="Heading4"/>
        <w:numPr>
          <w:ilvl w:val="0"/>
          <w:numId w:val="56"/>
        </w:numPr>
        <w:ind w:left="360"/>
        <w:rPr>
          <w:rFonts w:ascii="Times New Roman" w:eastAsia="Calibri" w:hAnsi="Times New Roman" w:cs="Times New Roman"/>
        </w:rPr>
      </w:pPr>
      <w:r w:rsidRPr="00957AD0">
        <w:rPr>
          <w:rFonts w:ascii="Times New Roman" w:hAnsi="Times New Roman" w:cs="Times New Roman"/>
          <w:spacing w:val="-1"/>
        </w:rPr>
        <w:t>RTC Epic</w:t>
      </w:r>
      <w:r w:rsidR="00D373C8" w:rsidRPr="00957AD0">
        <w:rPr>
          <w:rFonts w:ascii="Times New Roman" w:hAnsi="Times New Roman" w:cs="Times New Roman"/>
          <w:spacing w:val="-1"/>
        </w:rPr>
        <w:t xml:space="preserve"> Story</w:t>
      </w:r>
      <w:r w:rsidRPr="00957AD0">
        <w:rPr>
          <w:rFonts w:ascii="Times New Roman" w:hAnsi="Times New Roman" w:cs="Times New Roman"/>
          <w:spacing w:val="-1"/>
        </w:rPr>
        <w:t xml:space="preserve"> </w:t>
      </w:r>
      <w:hyperlink r:id="rId57" w:anchor="action=com.ibm.team.workitem.viewWorkItem&amp;id=223807" w:history="1">
        <w:r w:rsidR="00496C2B" w:rsidRPr="00957AD0">
          <w:rPr>
            <w:rStyle w:val="Hyperlink"/>
            <w:rFonts w:ascii="Times New Roman" w:hAnsi="Times New Roman" w:cs="Times New Roman"/>
            <w:spacing w:val="-1"/>
          </w:rPr>
          <w:t>223807</w:t>
        </w:r>
      </w:hyperlink>
      <w:r w:rsidRPr="00957AD0">
        <w:rPr>
          <w:rFonts w:ascii="Times New Roman" w:hAnsi="Times New Roman" w:cs="Times New Roman"/>
          <w:spacing w:val="-1"/>
        </w:rPr>
        <w:t xml:space="preserve">: As a VA SPMP System Administrator, </w:t>
      </w:r>
      <w:r w:rsidRPr="00957AD0">
        <w:rPr>
          <w:rFonts w:ascii="Times New Roman" w:eastAsia="Calibri" w:hAnsi="Times New Roman" w:cs="Times New Roman"/>
        </w:rPr>
        <w:t>I would like to be able to upgrade from my current ASAP version to another ASAP version, so I may meet my state’s ASAP versioning requirements.</w:t>
      </w:r>
    </w:p>
    <w:p w14:paraId="345B70C4" w14:textId="2208890E" w:rsidR="008823BC" w:rsidRPr="00957AD0" w:rsidRDefault="00153857" w:rsidP="00A85810">
      <w:pPr>
        <w:pStyle w:val="Heading4"/>
        <w:numPr>
          <w:ilvl w:val="0"/>
          <w:numId w:val="56"/>
        </w:numPr>
        <w:rPr>
          <w:rFonts w:ascii="Times New Roman" w:eastAsia="Calibri" w:hAnsi="Times New Roman" w:cs="Times New Roman"/>
        </w:rPr>
      </w:pPr>
      <w:r w:rsidRPr="00957AD0">
        <w:rPr>
          <w:rFonts w:ascii="Times New Roman" w:eastAsia="Calibri" w:hAnsi="Times New Roman" w:cs="Times New Roman"/>
        </w:rPr>
        <w:t xml:space="preserve">RTC User Story </w:t>
      </w:r>
      <w:hyperlink r:id="rId58" w:anchor="action=com.ibm.team.workitem.viewWorkItem&amp;id=223808&amp;tab=com.ibm.team.workitem.tab.links" w:history="1">
        <w:r w:rsidR="00496C2B" w:rsidRPr="00957AD0">
          <w:rPr>
            <w:rStyle w:val="Hyperlink"/>
            <w:rFonts w:ascii="Times New Roman" w:eastAsia="Calibri" w:hAnsi="Times New Roman" w:cs="Times New Roman"/>
          </w:rPr>
          <w:t>223808</w:t>
        </w:r>
      </w:hyperlink>
      <w:r w:rsidRPr="00957AD0">
        <w:rPr>
          <w:rFonts w:ascii="Times New Roman" w:eastAsia="Calibri" w:hAnsi="Times New Roman" w:cs="Times New Roman"/>
        </w:rPr>
        <w:t xml:space="preserve">: As a VA SPMP System Administrator, </w:t>
      </w:r>
      <w:r w:rsidR="00BB6FEE" w:rsidRPr="00957AD0">
        <w:rPr>
          <w:rFonts w:ascii="Times New Roman" w:hAnsi="Times New Roman" w:cs="Times New Roman"/>
          <w:spacing w:val="-1"/>
        </w:rPr>
        <w:t>I would like to clone an existing ASAP Version and create a new version so that I may conform the specific state PDMP data requirements.</w:t>
      </w:r>
      <w:r w:rsidR="00BB6FEE" w:rsidRPr="00957AD0">
        <w:rPr>
          <w:rFonts w:ascii="Times New Roman" w:eastAsia="Calibri" w:hAnsi="Times New Roman" w:cs="Times New Roman"/>
        </w:rPr>
        <w:t xml:space="preserve"> </w:t>
      </w:r>
    </w:p>
    <w:p w14:paraId="41090E4F" w14:textId="5D39079D" w:rsidR="00954357" w:rsidRPr="00957AD0" w:rsidRDefault="008823BC" w:rsidP="00A85810">
      <w:pPr>
        <w:pStyle w:val="Heading4"/>
        <w:numPr>
          <w:ilvl w:val="0"/>
          <w:numId w:val="65"/>
        </w:numPr>
        <w:ind w:left="1080"/>
        <w:rPr>
          <w:rFonts w:ascii="Times New Roman" w:eastAsia="Calibri" w:hAnsi="Times New Roman" w:cs="Times New Roman"/>
        </w:rPr>
      </w:pPr>
      <w:r w:rsidRPr="00957AD0">
        <w:rPr>
          <w:rFonts w:ascii="Times New Roman" w:eastAsia="Calibri" w:hAnsi="Times New Roman" w:cs="Times New Roman"/>
        </w:rPr>
        <w:t>RTC Req</w:t>
      </w:r>
      <w:r w:rsidR="00690B90" w:rsidRPr="00957AD0">
        <w:rPr>
          <w:rFonts w:ascii="Times New Roman" w:eastAsia="Calibri" w:hAnsi="Times New Roman" w:cs="Times New Roman"/>
        </w:rPr>
        <w:t xml:space="preserve"> </w:t>
      </w:r>
      <w:hyperlink r:id="rId59" w:anchor="action=com.ibm.rdm.web.pages.showArtifact&amp;artifactURI=https%3A%2F%2Frm.rational.oit.domain%3A9443%2Frm%2Fresources%2F_o3I6-Gt7EeWdSY9jJpsgnw" w:history="1">
        <w:r w:rsidR="00690B90" w:rsidRPr="00957AD0">
          <w:rPr>
            <w:rStyle w:val="Hyperlink"/>
            <w:rFonts w:ascii="Times New Roman" w:eastAsia="Calibri" w:hAnsi="Times New Roman" w:cs="Times New Roman"/>
            <w:color w:val="auto"/>
          </w:rPr>
          <w:t>615402</w:t>
        </w:r>
      </w:hyperlink>
      <w:r w:rsidRPr="00957AD0">
        <w:rPr>
          <w:rFonts w:ascii="Times New Roman" w:eastAsia="Calibri" w:hAnsi="Times New Roman" w:cs="Times New Roman"/>
        </w:rPr>
        <w:t>: The legacy VistA system shall</w:t>
      </w:r>
      <w:r w:rsidR="00954357" w:rsidRPr="00957AD0">
        <w:rPr>
          <w:rFonts w:ascii="Times New Roman" w:eastAsia="Calibri" w:hAnsi="Times New Roman" w:cs="Times New Roman"/>
        </w:rPr>
        <w:t xml:space="preserve"> allow the selection of an available ASAP version to be c</w:t>
      </w:r>
      <w:r w:rsidR="006C6BE3" w:rsidRPr="00957AD0">
        <w:rPr>
          <w:rFonts w:ascii="Times New Roman" w:eastAsia="Calibri" w:hAnsi="Times New Roman" w:cs="Times New Roman"/>
        </w:rPr>
        <w:t>opied</w:t>
      </w:r>
      <w:r w:rsidR="00954357" w:rsidRPr="00957AD0">
        <w:rPr>
          <w:rFonts w:ascii="Times New Roman" w:eastAsia="Calibri" w:hAnsi="Times New Roman" w:cs="Times New Roman"/>
        </w:rPr>
        <w:t>.</w:t>
      </w:r>
    </w:p>
    <w:p w14:paraId="4458F812" w14:textId="620FA820" w:rsidR="00191F39" w:rsidRPr="00957AD0" w:rsidRDefault="00191F39" w:rsidP="00A85810">
      <w:pPr>
        <w:pStyle w:val="BlockText"/>
        <w:numPr>
          <w:ilvl w:val="0"/>
          <w:numId w:val="65"/>
        </w:numPr>
        <w:ind w:left="1080" w:right="0"/>
        <w:rPr>
          <w:rFonts w:eastAsia="Calibri"/>
        </w:rPr>
      </w:pPr>
      <w:r w:rsidRPr="00957AD0">
        <w:rPr>
          <w:rFonts w:eastAsia="Calibri"/>
        </w:rPr>
        <w:t>RTC Req</w:t>
      </w:r>
      <w:r w:rsidR="00690B90" w:rsidRPr="00957AD0">
        <w:rPr>
          <w:rFonts w:eastAsia="Calibri"/>
        </w:rPr>
        <w:t xml:space="preserve"> </w:t>
      </w:r>
      <w:hyperlink r:id="rId60" w:anchor="action=com.ibm.rdm.web.pages.showArtifact&amp;artifactURI=https%3A%2F%2Frm.rational.oit.domain%3A9443%2Frm%2Fresources%2F_u3JVkWt7EeWdSY9jJpsgnw" w:history="1">
        <w:r w:rsidR="00690B90" w:rsidRPr="00957AD0">
          <w:rPr>
            <w:rStyle w:val="Hyperlink"/>
            <w:rFonts w:eastAsia="Calibri"/>
            <w:color w:val="auto"/>
          </w:rPr>
          <w:t>615403</w:t>
        </w:r>
      </w:hyperlink>
      <w:r w:rsidRPr="00957AD0">
        <w:rPr>
          <w:rFonts w:eastAsia="Calibri"/>
        </w:rPr>
        <w:t>:  The legacy VistA system shall allow the user to supply a name to the newly c</w:t>
      </w:r>
      <w:r w:rsidR="006C6BE3" w:rsidRPr="00957AD0">
        <w:rPr>
          <w:rFonts w:eastAsia="Calibri"/>
        </w:rPr>
        <w:t>opied</w:t>
      </w:r>
      <w:r w:rsidRPr="00957AD0">
        <w:rPr>
          <w:rFonts w:eastAsia="Calibri"/>
        </w:rPr>
        <w:t xml:space="preserve"> ASAP version</w:t>
      </w:r>
      <w:r w:rsidR="0099636F" w:rsidRPr="00957AD0">
        <w:rPr>
          <w:rFonts w:eastAsia="Calibri"/>
        </w:rPr>
        <w:t xml:space="preserve"> with up to 10 alphanumeric characters and a decimal</w:t>
      </w:r>
      <w:r w:rsidR="00690B90" w:rsidRPr="00957AD0">
        <w:rPr>
          <w:rFonts w:eastAsia="Calibri"/>
        </w:rPr>
        <w:t>.</w:t>
      </w:r>
      <w:r w:rsidRPr="00957AD0">
        <w:rPr>
          <w:rFonts w:eastAsia="Calibri"/>
        </w:rPr>
        <w:t xml:space="preserve"> </w:t>
      </w:r>
    </w:p>
    <w:p w14:paraId="42655D13" w14:textId="7491FD50" w:rsidR="00AD687B" w:rsidRPr="00957AD0" w:rsidRDefault="00AD687B" w:rsidP="00A85810">
      <w:pPr>
        <w:pStyle w:val="BlockText"/>
        <w:numPr>
          <w:ilvl w:val="0"/>
          <w:numId w:val="65"/>
        </w:numPr>
        <w:ind w:left="1080" w:right="0"/>
        <w:rPr>
          <w:rFonts w:eastAsia="Calibri"/>
        </w:rPr>
      </w:pPr>
      <w:r w:rsidRPr="00957AD0">
        <w:rPr>
          <w:rFonts w:eastAsia="Calibri"/>
        </w:rPr>
        <w:t xml:space="preserve">RTC Req </w:t>
      </w:r>
      <w:hyperlink r:id="rId61" w:anchor="action=com.ibm.rdm.web.pages.showArtifact&amp;artifactURI=https%3A%2F%2Frm.rational.oit.domain%3A9443%2Frm%2Fresources%2F_Gpa0VKQZEeWqJ5moPYrJvA" w:history="1">
        <w:r w:rsidR="005A1D01" w:rsidRPr="00957AD0">
          <w:rPr>
            <w:rStyle w:val="Hyperlink"/>
            <w:rFonts w:eastAsia="Calibri"/>
          </w:rPr>
          <w:t>647978</w:t>
        </w:r>
      </w:hyperlink>
      <w:r w:rsidRPr="00957AD0">
        <w:rPr>
          <w:rFonts w:eastAsia="Calibri"/>
        </w:rPr>
        <w:t xml:space="preserve">:  </w:t>
      </w:r>
      <w:r w:rsidR="003B34E8" w:rsidRPr="00890FD5">
        <w:rPr>
          <w:rStyle w:val="document-name"/>
        </w:rPr>
        <w:t>The legacy VistA system shall prompt the user to select to copy an existing default ASAP version or an ASAP version that contains existing customized data elements and/or segments.</w:t>
      </w:r>
    </w:p>
    <w:p w14:paraId="79C8D32B" w14:textId="225B383C" w:rsidR="00AD687B" w:rsidRPr="00957AD0" w:rsidRDefault="00AD687B" w:rsidP="007B7693">
      <w:pPr>
        <w:pStyle w:val="BlockText"/>
        <w:numPr>
          <w:ilvl w:val="1"/>
          <w:numId w:val="65"/>
        </w:numPr>
        <w:ind w:right="0"/>
        <w:rPr>
          <w:rFonts w:eastAsia="Calibri"/>
        </w:rPr>
      </w:pPr>
      <w:r w:rsidRPr="00957AD0">
        <w:rPr>
          <w:rFonts w:eastAsia="Calibri"/>
          <w:b/>
        </w:rPr>
        <w:t>Note:</w:t>
      </w:r>
      <w:r w:rsidRPr="00957AD0">
        <w:rPr>
          <w:rFonts w:eastAsia="Calibri"/>
        </w:rPr>
        <w:t xml:space="preserve"> The clone action will copy over the entire ASAP messaging </w:t>
      </w:r>
      <w:r w:rsidR="008D0F68" w:rsidRPr="00957AD0">
        <w:rPr>
          <w:rFonts w:eastAsia="Calibri"/>
        </w:rPr>
        <w:t>configuration</w:t>
      </w:r>
      <w:r w:rsidRPr="00957AD0">
        <w:rPr>
          <w:rFonts w:eastAsia="Calibri"/>
        </w:rPr>
        <w:t xml:space="preserve"> for that version.  </w:t>
      </w:r>
      <w:r w:rsidR="008D0F68" w:rsidRPr="00957AD0">
        <w:rPr>
          <w:rFonts w:eastAsia="Calibri"/>
        </w:rPr>
        <w:t>Selecting i</w:t>
      </w:r>
      <w:r w:rsidRPr="00957AD0">
        <w:rPr>
          <w:rFonts w:eastAsia="Calibri"/>
        </w:rPr>
        <w:t>ndividual data segments and/or elements to be cloned will not be an option.</w:t>
      </w:r>
      <w:r w:rsidR="008D0F68" w:rsidRPr="00957AD0">
        <w:rPr>
          <w:rFonts w:eastAsia="Calibri"/>
        </w:rPr>
        <w:t xml:space="preserve">  Once the cloned version has been established, the user may go in and further customize the new ASAP version at the data segment and element level.</w:t>
      </w:r>
    </w:p>
    <w:p w14:paraId="1B9F7B31" w14:textId="3935DB0E" w:rsidR="00AD687B" w:rsidRPr="00957AD0" w:rsidRDefault="00AD687B" w:rsidP="00A85810">
      <w:pPr>
        <w:pStyle w:val="BlockText"/>
        <w:numPr>
          <w:ilvl w:val="0"/>
          <w:numId w:val="65"/>
        </w:numPr>
        <w:ind w:left="1080" w:right="0"/>
        <w:rPr>
          <w:rFonts w:eastAsia="Calibri"/>
        </w:rPr>
      </w:pPr>
      <w:r w:rsidRPr="00957AD0">
        <w:rPr>
          <w:rFonts w:eastAsia="Calibri"/>
        </w:rPr>
        <w:t xml:space="preserve">RTC Req </w:t>
      </w:r>
      <w:hyperlink r:id="rId62" w:anchor="action=com.ibm.rdm.web.pages.showArtifact&amp;artifactURI=https%3A%2F%2Frm.rational.oit.domain%3A9443%2Frm%2Fresources%2F_MNtjUaQZEeWqJ5moPYrJvA" w:history="1">
        <w:r w:rsidR="005A1D01" w:rsidRPr="00957AD0">
          <w:rPr>
            <w:rStyle w:val="Hyperlink"/>
            <w:rFonts w:eastAsia="Calibri"/>
          </w:rPr>
          <w:t>647979</w:t>
        </w:r>
      </w:hyperlink>
      <w:r w:rsidRPr="00957AD0">
        <w:rPr>
          <w:rFonts w:eastAsia="Calibri"/>
        </w:rPr>
        <w:t xml:space="preserve">:  </w:t>
      </w:r>
      <w:r w:rsidR="006C6BE3" w:rsidRPr="00890FD5">
        <w:rPr>
          <w:rStyle w:val="document-name"/>
        </w:rPr>
        <w:t>The legacy VistA system shall not prompt the user to select between an ASAP standard version or a customized version if copying from a customized ASAP version.</w:t>
      </w:r>
    </w:p>
    <w:p w14:paraId="0159B008" w14:textId="13A21802" w:rsidR="008D0F68" w:rsidRPr="00957AD0" w:rsidRDefault="008D0F68" w:rsidP="007B7693">
      <w:pPr>
        <w:pStyle w:val="BlockText"/>
        <w:numPr>
          <w:ilvl w:val="1"/>
          <w:numId w:val="65"/>
        </w:numPr>
        <w:ind w:right="0"/>
        <w:rPr>
          <w:rFonts w:eastAsia="Calibri"/>
          <w:b/>
        </w:rPr>
      </w:pPr>
      <w:r w:rsidRPr="00957AD0">
        <w:rPr>
          <w:rFonts w:eastAsia="Calibri"/>
          <w:b/>
        </w:rPr>
        <w:t>Note</w:t>
      </w:r>
      <w:r w:rsidRPr="00957AD0">
        <w:rPr>
          <w:rFonts w:eastAsia="Calibri"/>
        </w:rPr>
        <w:t>:  Once an ASAP version (standard or customized) has been cloned, the new ASAP version is then considered customized.  This renders the need to prompt the user to select between standard and customized version to no longer be necessary.</w:t>
      </w:r>
    </w:p>
    <w:p w14:paraId="66BC9817" w14:textId="3A629431" w:rsidR="00954357" w:rsidRPr="00957AD0" w:rsidRDefault="00954357" w:rsidP="00A85810">
      <w:pPr>
        <w:pStyle w:val="BlockText"/>
        <w:numPr>
          <w:ilvl w:val="0"/>
          <w:numId w:val="65"/>
        </w:numPr>
        <w:ind w:left="1080" w:right="0"/>
        <w:rPr>
          <w:rFonts w:eastAsia="Calibri"/>
        </w:rPr>
      </w:pPr>
      <w:r w:rsidRPr="00957AD0">
        <w:rPr>
          <w:rFonts w:eastAsia="Calibri"/>
        </w:rPr>
        <w:lastRenderedPageBreak/>
        <w:t>RTC Req</w:t>
      </w:r>
      <w:r w:rsidR="00690B90" w:rsidRPr="00957AD0">
        <w:rPr>
          <w:rFonts w:eastAsia="Calibri"/>
        </w:rPr>
        <w:t xml:space="preserve"> </w:t>
      </w:r>
      <w:hyperlink r:id="rId63" w:anchor="action=com.ibm.rdm.web.pages.showArtifact&amp;artifactURI=https%3A%2F%2Frm.rational.oit.domain%3A9443%2Frm%2Fresources%2F_3Vs2S2t7EeWdSY9jJpsgnw" w:history="1">
        <w:r w:rsidR="00690B90" w:rsidRPr="00957AD0">
          <w:rPr>
            <w:rStyle w:val="Hyperlink"/>
            <w:rFonts w:eastAsia="Calibri"/>
            <w:color w:val="auto"/>
          </w:rPr>
          <w:t>615404</w:t>
        </w:r>
      </w:hyperlink>
      <w:r w:rsidR="00191F39" w:rsidRPr="00957AD0">
        <w:rPr>
          <w:rFonts w:eastAsia="Calibri"/>
        </w:rPr>
        <w:t xml:space="preserve">: </w:t>
      </w:r>
      <w:r w:rsidR="006C6BE3" w:rsidRPr="00890FD5">
        <w:rPr>
          <w:rStyle w:val="document-name"/>
        </w:rPr>
        <w:t>The legacy VistA system shall make any standard ASAP Data Elements from the ASAP version being copied into customized data elements in the new ASAP version.</w:t>
      </w:r>
      <w:r w:rsidR="006C6BE3" w:rsidRPr="00957AD0">
        <w:rPr>
          <w:rStyle w:val="document-name"/>
          <w:rFonts w:ascii="Arial" w:hAnsi="Arial" w:cs="Arial"/>
          <w:sz w:val="18"/>
          <w:szCs w:val="18"/>
        </w:rPr>
        <w:t xml:space="preserve"> </w:t>
      </w:r>
    </w:p>
    <w:p w14:paraId="0DB5656B" w14:textId="05455148" w:rsidR="00191F39" w:rsidRPr="00957AD0" w:rsidRDefault="00191F39" w:rsidP="003A5B47">
      <w:pPr>
        <w:pStyle w:val="BlockText"/>
        <w:numPr>
          <w:ilvl w:val="2"/>
          <w:numId w:val="56"/>
        </w:numPr>
        <w:ind w:left="1440" w:right="0"/>
        <w:rPr>
          <w:rFonts w:eastAsia="Calibri"/>
        </w:rPr>
      </w:pPr>
      <w:r w:rsidRPr="00957AD0">
        <w:rPr>
          <w:rFonts w:eastAsia="Calibri"/>
          <w:b/>
        </w:rPr>
        <w:t>Note:</w:t>
      </w:r>
      <w:r w:rsidRPr="00957AD0">
        <w:rPr>
          <w:rFonts w:eastAsia="Calibri"/>
        </w:rPr>
        <w:t xml:space="preserve">  The due to the usage of a newer </w:t>
      </w:r>
      <w:r w:rsidR="00304A49" w:rsidRPr="00957AD0">
        <w:rPr>
          <w:rFonts w:eastAsia="Calibri"/>
        </w:rPr>
        <w:t xml:space="preserve">ASAP </w:t>
      </w:r>
      <w:r w:rsidRPr="00957AD0">
        <w:rPr>
          <w:rFonts w:eastAsia="Calibri"/>
        </w:rPr>
        <w:t>version, the end-user must re-apply any site-tailored data elements to the newly cloned version</w:t>
      </w:r>
      <w:r w:rsidR="00304A49" w:rsidRPr="00957AD0">
        <w:rPr>
          <w:rFonts w:eastAsia="Calibri"/>
        </w:rPr>
        <w:t>.</w:t>
      </w:r>
    </w:p>
    <w:p w14:paraId="5C4E714A" w14:textId="5A3A1DAB" w:rsidR="00C367D8" w:rsidRPr="00957AD0" w:rsidRDefault="006078DE" w:rsidP="00890FD5">
      <w:pPr>
        <w:pStyle w:val="BlockText"/>
        <w:numPr>
          <w:ilvl w:val="1"/>
          <w:numId w:val="56"/>
        </w:numPr>
        <w:ind w:left="1080" w:right="0"/>
        <w:rPr>
          <w:rFonts w:eastAsia="Calibri"/>
        </w:rPr>
      </w:pPr>
      <w:hyperlink r:id="rId64" w:anchor="action=com.ibm.rdm.web.pages.showArtifact&amp;artifactURI=https%3A%2F%2Frm.rational.oit.domain%3A9443%2Frm%2Fresources%2F_iRw2IaXWEeWqJ5moPYrJvA" w:history="1">
        <w:r w:rsidR="00C367D8" w:rsidRPr="00890FD5">
          <w:rPr>
            <w:rStyle w:val="Hyperlink"/>
            <w:rFonts w:eastAsia="Calibri"/>
          </w:rPr>
          <w:t>RTC Req 648590</w:t>
        </w:r>
      </w:hyperlink>
      <w:r w:rsidR="00C367D8" w:rsidRPr="00890FD5">
        <w:rPr>
          <w:rFonts w:eastAsia="Calibri"/>
        </w:rPr>
        <w:t xml:space="preserve">: </w:t>
      </w:r>
      <w:r w:rsidR="00C367D8" w:rsidRPr="00890FD5">
        <w:rPr>
          <w:rStyle w:val="document-name"/>
        </w:rPr>
        <w:t>The legacy VistA system shall allow deletion by the user of an entire ASAP customized version.</w:t>
      </w:r>
    </w:p>
    <w:p w14:paraId="0643C0D0" w14:textId="77777777" w:rsidR="007159C6" w:rsidRPr="00957AD0" w:rsidRDefault="007159C6" w:rsidP="007159C6">
      <w:pPr>
        <w:pStyle w:val="Heading3"/>
      </w:pPr>
      <w:bookmarkStart w:id="45" w:name="_Toc444765386"/>
      <w:r w:rsidRPr="00957AD0">
        <w:t>SPMP ASAP Data Element Formatting Enhancement</w:t>
      </w:r>
      <w:bookmarkEnd w:id="45"/>
    </w:p>
    <w:p w14:paraId="6C9520ED" w14:textId="5A46A485" w:rsidR="00601E95" w:rsidRPr="00957AD0" w:rsidRDefault="00601E95" w:rsidP="00601E95">
      <w:pPr>
        <w:pStyle w:val="Heading3"/>
        <w:numPr>
          <w:ilvl w:val="0"/>
          <w:numId w:val="56"/>
        </w:numPr>
        <w:ind w:left="360"/>
        <w:rPr>
          <w:rFonts w:ascii="Times New Roman" w:hAnsi="Times New Roman" w:cs="Times New Roman"/>
          <w:b w:val="0"/>
          <w:spacing w:val="-1"/>
        </w:rPr>
      </w:pPr>
      <w:bookmarkStart w:id="46" w:name="_Toc432171044"/>
      <w:bookmarkStart w:id="47" w:name="_Toc433698243"/>
      <w:bookmarkStart w:id="48" w:name="_Toc439747544"/>
      <w:bookmarkStart w:id="49" w:name="_Toc444765387"/>
      <w:r w:rsidRPr="00957AD0">
        <w:rPr>
          <w:rFonts w:ascii="Times New Roman" w:hAnsi="Times New Roman" w:cs="Times New Roman"/>
          <w:b w:val="0"/>
          <w:spacing w:val="-1"/>
        </w:rPr>
        <w:t>RTC Epic</w:t>
      </w:r>
      <w:r w:rsidR="00D373C8" w:rsidRPr="00957AD0">
        <w:rPr>
          <w:rFonts w:ascii="Times New Roman" w:hAnsi="Times New Roman" w:cs="Times New Roman"/>
          <w:b w:val="0"/>
          <w:spacing w:val="-1"/>
        </w:rPr>
        <w:t xml:space="preserve"> Story</w:t>
      </w:r>
      <w:r w:rsidRPr="00957AD0">
        <w:rPr>
          <w:rFonts w:ascii="Times New Roman" w:hAnsi="Times New Roman" w:cs="Times New Roman"/>
          <w:b w:val="0"/>
          <w:spacing w:val="-1"/>
        </w:rPr>
        <w:t xml:space="preserve"> </w:t>
      </w:r>
      <w:hyperlink r:id="rId65" w:anchor="action=com.ibm.team.workitem.viewWorkItem&amp;id=223809" w:history="1">
        <w:r w:rsidR="00496C2B" w:rsidRPr="00957AD0">
          <w:rPr>
            <w:rStyle w:val="Hyperlink"/>
            <w:rFonts w:ascii="Times New Roman" w:hAnsi="Times New Roman" w:cs="Times New Roman"/>
            <w:b w:val="0"/>
            <w:spacing w:val="-1"/>
          </w:rPr>
          <w:t>223809</w:t>
        </w:r>
      </w:hyperlink>
      <w:r w:rsidRPr="00957AD0">
        <w:rPr>
          <w:rFonts w:ascii="Times New Roman" w:hAnsi="Times New Roman" w:cs="Times New Roman"/>
          <w:b w:val="0"/>
          <w:spacing w:val="-1"/>
        </w:rPr>
        <w:t xml:space="preserve">: As a VA SPMP System Administrator, I would like to enhance </w:t>
      </w:r>
      <w:r w:rsidR="00D071DD" w:rsidRPr="00957AD0">
        <w:rPr>
          <w:rFonts w:ascii="Times New Roman" w:hAnsi="Times New Roman" w:cs="Times New Roman"/>
          <w:b w:val="0"/>
          <w:spacing w:val="-1"/>
        </w:rPr>
        <w:t xml:space="preserve">existing </w:t>
      </w:r>
      <w:r w:rsidRPr="00957AD0">
        <w:rPr>
          <w:rFonts w:ascii="Times New Roman" w:hAnsi="Times New Roman" w:cs="Times New Roman"/>
          <w:b w:val="0"/>
          <w:spacing w:val="-1"/>
        </w:rPr>
        <w:t>ASAP Data Element</w:t>
      </w:r>
      <w:r w:rsidR="00D071DD" w:rsidRPr="00957AD0">
        <w:rPr>
          <w:rFonts w:ascii="Times New Roman" w:hAnsi="Times New Roman" w:cs="Times New Roman"/>
          <w:b w:val="0"/>
          <w:spacing w:val="-1"/>
        </w:rPr>
        <w:t xml:space="preserve"> logic</w:t>
      </w:r>
      <w:r w:rsidRPr="00957AD0">
        <w:rPr>
          <w:rFonts w:ascii="Times New Roman" w:hAnsi="Times New Roman" w:cs="Times New Roman"/>
          <w:b w:val="0"/>
          <w:spacing w:val="-1"/>
        </w:rPr>
        <w:t xml:space="preserve"> </w:t>
      </w:r>
      <w:r w:rsidR="004C4984" w:rsidRPr="00957AD0">
        <w:rPr>
          <w:rFonts w:ascii="Times New Roman" w:hAnsi="Times New Roman" w:cs="Times New Roman"/>
          <w:b w:val="0"/>
          <w:spacing w:val="-1"/>
        </w:rPr>
        <w:t xml:space="preserve">so that I may </w:t>
      </w:r>
      <w:r w:rsidRPr="00957AD0">
        <w:rPr>
          <w:rFonts w:ascii="Times New Roman" w:hAnsi="Times New Roman" w:cs="Times New Roman"/>
          <w:b w:val="0"/>
          <w:spacing w:val="-1"/>
        </w:rPr>
        <w:t>s</w:t>
      </w:r>
      <w:r w:rsidR="004C4984" w:rsidRPr="00957AD0">
        <w:rPr>
          <w:rFonts w:ascii="Times New Roman" w:hAnsi="Times New Roman" w:cs="Times New Roman"/>
          <w:b w:val="0"/>
          <w:spacing w:val="-1"/>
        </w:rPr>
        <w:t>upply my</w:t>
      </w:r>
      <w:r w:rsidRPr="00957AD0">
        <w:rPr>
          <w:rFonts w:ascii="Times New Roman" w:hAnsi="Times New Roman" w:cs="Times New Roman"/>
          <w:b w:val="0"/>
          <w:spacing w:val="-1"/>
        </w:rPr>
        <w:t xml:space="preserve"> state PDMP</w:t>
      </w:r>
      <w:r w:rsidR="004C4984" w:rsidRPr="00957AD0">
        <w:rPr>
          <w:rFonts w:ascii="Times New Roman" w:hAnsi="Times New Roman" w:cs="Times New Roman"/>
          <w:b w:val="0"/>
          <w:spacing w:val="-1"/>
        </w:rPr>
        <w:t xml:space="preserve"> more accurate information.</w:t>
      </w:r>
      <w:bookmarkEnd w:id="46"/>
      <w:bookmarkEnd w:id="47"/>
      <w:bookmarkEnd w:id="48"/>
      <w:bookmarkEnd w:id="49"/>
      <w:r w:rsidRPr="00957AD0">
        <w:rPr>
          <w:rFonts w:ascii="Times New Roman" w:hAnsi="Times New Roman" w:cs="Times New Roman"/>
          <w:b w:val="0"/>
          <w:spacing w:val="-1"/>
        </w:rPr>
        <w:t xml:space="preserve"> </w:t>
      </w:r>
    </w:p>
    <w:p w14:paraId="0969A7CC" w14:textId="65910383" w:rsidR="004C4984" w:rsidRPr="00957AD0" w:rsidRDefault="004C4984" w:rsidP="00A85810">
      <w:pPr>
        <w:pStyle w:val="Heading4"/>
        <w:numPr>
          <w:ilvl w:val="0"/>
          <w:numId w:val="56"/>
        </w:numPr>
        <w:rPr>
          <w:rFonts w:ascii="Times New Roman" w:eastAsia="Calibri" w:hAnsi="Times New Roman" w:cs="Times New Roman"/>
        </w:rPr>
      </w:pPr>
      <w:r w:rsidRPr="00957AD0">
        <w:rPr>
          <w:rFonts w:ascii="Times New Roman" w:eastAsia="Calibri" w:hAnsi="Times New Roman" w:cs="Times New Roman"/>
        </w:rPr>
        <w:t xml:space="preserve">RTC User Story </w:t>
      </w:r>
      <w:hyperlink r:id="rId66" w:anchor="action=com.ibm.team.workitem.viewWorkItem&amp;id=223816" w:history="1">
        <w:r w:rsidR="00E20E2A" w:rsidRPr="00957AD0">
          <w:rPr>
            <w:rStyle w:val="Hyperlink"/>
            <w:rFonts w:ascii="Times New Roman" w:eastAsia="Calibri" w:hAnsi="Times New Roman" w:cs="Times New Roman"/>
          </w:rPr>
          <w:t>223816</w:t>
        </w:r>
      </w:hyperlink>
      <w:r w:rsidRPr="00957AD0">
        <w:rPr>
          <w:rFonts w:ascii="Times New Roman" w:eastAsia="Calibri" w:hAnsi="Times New Roman" w:cs="Times New Roman"/>
        </w:rPr>
        <w:t xml:space="preserve">: As a VA SPMP System Administrator, I would like to modify the logic in which specific </w:t>
      </w:r>
      <w:r w:rsidR="008150F3" w:rsidRPr="00957AD0">
        <w:rPr>
          <w:rFonts w:ascii="Times New Roman" w:eastAsia="Calibri" w:hAnsi="Times New Roman" w:cs="Times New Roman"/>
        </w:rPr>
        <w:t>ASAP D</w:t>
      </w:r>
      <w:r w:rsidRPr="00957AD0">
        <w:rPr>
          <w:rFonts w:ascii="Times New Roman" w:eastAsia="Calibri" w:hAnsi="Times New Roman" w:cs="Times New Roman"/>
        </w:rPr>
        <w:t xml:space="preserve">ata </w:t>
      </w:r>
      <w:r w:rsidR="008150F3" w:rsidRPr="00957AD0">
        <w:rPr>
          <w:rFonts w:ascii="Times New Roman" w:eastAsia="Calibri" w:hAnsi="Times New Roman" w:cs="Times New Roman"/>
        </w:rPr>
        <w:t>E</w:t>
      </w:r>
      <w:r w:rsidRPr="00957AD0">
        <w:rPr>
          <w:rFonts w:ascii="Times New Roman" w:eastAsia="Calibri" w:hAnsi="Times New Roman" w:cs="Times New Roman"/>
        </w:rPr>
        <w:t xml:space="preserve">lements are determined so that I may </w:t>
      </w:r>
      <w:r w:rsidR="008150F3" w:rsidRPr="00957AD0">
        <w:rPr>
          <w:rFonts w:ascii="Times New Roman" w:eastAsia="Calibri" w:hAnsi="Times New Roman" w:cs="Times New Roman"/>
        </w:rPr>
        <w:t xml:space="preserve">provide </w:t>
      </w:r>
      <w:r w:rsidR="00C236B6" w:rsidRPr="00957AD0">
        <w:rPr>
          <w:rFonts w:ascii="Times New Roman" w:eastAsia="Calibri" w:hAnsi="Times New Roman" w:cs="Times New Roman"/>
        </w:rPr>
        <w:t xml:space="preserve">complete information to </w:t>
      </w:r>
      <w:r w:rsidR="008150F3" w:rsidRPr="00957AD0">
        <w:rPr>
          <w:rFonts w:ascii="Times New Roman" w:eastAsia="Calibri" w:hAnsi="Times New Roman" w:cs="Times New Roman"/>
        </w:rPr>
        <w:t>my state PDMP</w:t>
      </w:r>
      <w:r w:rsidR="00E20E2A" w:rsidRPr="00957AD0">
        <w:rPr>
          <w:rFonts w:ascii="Times New Roman" w:eastAsia="Calibri" w:hAnsi="Times New Roman" w:cs="Times New Roman"/>
        </w:rPr>
        <w:t>.</w:t>
      </w:r>
    </w:p>
    <w:p w14:paraId="136AE323" w14:textId="06986A18" w:rsidR="00322A5F" w:rsidRPr="00957AD0" w:rsidRDefault="00322A5F" w:rsidP="007B7693">
      <w:pPr>
        <w:pStyle w:val="BlockText"/>
        <w:rPr>
          <w:rFonts w:eastAsia="Calibri"/>
        </w:rPr>
      </w:pPr>
      <w:r w:rsidRPr="00957AD0">
        <w:rPr>
          <w:b/>
        </w:rPr>
        <w:t>Note</w:t>
      </w:r>
      <w:r w:rsidRPr="00957AD0">
        <w:t>:</w:t>
      </w:r>
      <w:r w:rsidRPr="00957AD0">
        <w:rPr>
          <w:b/>
        </w:rPr>
        <w:t xml:space="preserve"> </w:t>
      </w:r>
      <w:r w:rsidRPr="00957AD0">
        <w:t>The phone number field (PRE08) is a situational field that may contain the entire 10-digit phone number of the provider or just the extension. In cases where it is just the extension, the system shall determine the 10-digit phone number for this field. As an example: If less than 10 characters, obtain a different phone number by identifying the provider’s primary division (a property of file 200), getting that division’s station number (such as 528GA), finding a matching entry in PHARMACY SITE file 59 and substituting the phone number of that entry. Developers should investigate if there are other fields found in VistA that is more suitable representation of the pharmacy’s “main phone number.”</w:t>
      </w:r>
    </w:p>
    <w:p w14:paraId="70488CD4" w14:textId="204B6483" w:rsidR="007159C6" w:rsidRPr="00957AD0" w:rsidRDefault="00312798" w:rsidP="007B7693">
      <w:pPr>
        <w:pStyle w:val="Heading4"/>
        <w:numPr>
          <w:ilvl w:val="0"/>
          <w:numId w:val="92"/>
        </w:numPr>
        <w:rPr>
          <w:rFonts w:ascii="Times New Roman" w:hAnsi="Times New Roman" w:cs="Times New Roman"/>
        </w:rPr>
      </w:pPr>
      <w:r w:rsidRPr="00957AD0">
        <w:rPr>
          <w:rFonts w:ascii="Times New Roman" w:hAnsi="Times New Roman"/>
          <w:iCs/>
        </w:rPr>
        <w:t>RTC</w:t>
      </w:r>
      <w:r w:rsidRPr="00957AD0">
        <w:rPr>
          <w:rFonts w:ascii="Times New Roman" w:hAnsi="Times New Roman"/>
        </w:rPr>
        <w:t xml:space="preserve"> Req</w:t>
      </w:r>
      <w:r w:rsidR="00E4773A" w:rsidRPr="00957AD0">
        <w:rPr>
          <w:rFonts w:ascii="Times New Roman" w:hAnsi="Times New Roman"/>
          <w:iCs/>
        </w:rPr>
        <w:t xml:space="preserve"> </w:t>
      </w:r>
      <w:hyperlink r:id="rId67" w:anchor="action=com.ibm.rdm.web.pages.showArtifact&amp;artifactURI=https%3A%2F%2Frm.rational.oit.domain%3A9443%2Frm%2Fresources%2F_ZJgdEWt-EeWdSY9jJpsgnw" w:history="1">
        <w:r w:rsidR="00E4773A" w:rsidRPr="00957AD0">
          <w:rPr>
            <w:rStyle w:val="Hyperlink"/>
            <w:rFonts w:ascii="Times New Roman" w:hAnsi="Times New Roman"/>
            <w:iCs/>
          </w:rPr>
          <w:t>615405</w:t>
        </w:r>
      </w:hyperlink>
      <w:r w:rsidRPr="00957AD0">
        <w:rPr>
          <w:rFonts w:ascii="Times New Roman" w:hAnsi="Times New Roman"/>
          <w:iCs/>
        </w:rPr>
        <w:t xml:space="preserve">: </w:t>
      </w:r>
      <w:r w:rsidR="007159C6" w:rsidRPr="00957AD0">
        <w:rPr>
          <w:rFonts w:ascii="Times New Roman" w:hAnsi="Times New Roman" w:cs="Times New Roman"/>
        </w:rPr>
        <w:t xml:space="preserve">The </w:t>
      </w:r>
      <w:r w:rsidR="00B76612" w:rsidRPr="00957AD0">
        <w:rPr>
          <w:rFonts w:ascii="Times New Roman" w:hAnsi="Times New Roman" w:cs="Times New Roman"/>
        </w:rPr>
        <w:t xml:space="preserve">legacy VistA </w:t>
      </w:r>
      <w:r w:rsidR="007159C6" w:rsidRPr="00957AD0">
        <w:rPr>
          <w:rFonts w:ascii="Times New Roman" w:hAnsi="Times New Roman" w:cs="Times New Roman"/>
        </w:rPr>
        <w:t>system shall determine the correct p</w:t>
      </w:r>
      <w:r w:rsidR="004236CD" w:rsidRPr="00957AD0">
        <w:rPr>
          <w:rFonts w:ascii="Times New Roman" w:hAnsi="Times New Roman" w:cs="Times New Roman"/>
        </w:rPr>
        <w:t>rovider</w:t>
      </w:r>
      <w:r w:rsidR="007159C6" w:rsidRPr="00957AD0">
        <w:rPr>
          <w:rFonts w:ascii="Times New Roman" w:hAnsi="Times New Roman" w:cs="Times New Roman"/>
        </w:rPr>
        <w:t xml:space="preserve"> phone number if the phone number field (P</w:t>
      </w:r>
      <w:r w:rsidR="004236CD" w:rsidRPr="00957AD0">
        <w:rPr>
          <w:rFonts w:ascii="Times New Roman" w:hAnsi="Times New Roman" w:cs="Times New Roman"/>
        </w:rPr>
        <w:t>RE08</w:t>
      </w:r>
      <w:r w:rsidR="007159C6" w:rsidRPr="00957AD0">
        <w:rPr>
          <w:rFonts w:ascii="Times New Roman" w:hAnsi="Times New Roman" w:cs="Times New Roman"/>
        </w:rPr>
        <w:t>) contains less than 10 digits.</w:t>
      </w:r>
    </w:p>
    <w:p w14:paraId="02B86017" w14:textId="72DBFC28" w:rsidR="00B32B0B" w:rsidRPr="00957AD0" w:rsidRDefault="001A6A8E" w:rsidP="00B535D6">
      <w:pPr>
        <w:pStyle w:val="BlockText"/>
        <w:numPr>
          <w:ilvl w:val="0"/>
          <w:numId w:val="90"/>
        </w:numPr>
      </w:pPr>
      <w:r w:rsidRPr="00957AD0">
        <w:t xml:space="preserve">RTC Req </w:t>
      </w:r>
      <w:hyperlink r:id="rId68" w:anchor="action=com.ibm.rdm.web.pages.showArtifact&amp;artifactURI=https%3A%2F%2Frm.rational.oit.domain%3A9443%2Frm%2Fresources%2F_di2i0aQcEeWqJ5moPYrJvA" w:history="1">
        <w:r w:rsidR="007A4E72" w:rsidRPr="00957AD0">
          <w:rPr>
            <w:rStyle w:val="Hyperlink"/>
          </w:rPr>
          <w:t>647980</w:t>
        </w:r>
      </w:hyperlink>
      <w:r w:rsidRPr="00957AD0">
        <w:t xml:space="preserve">: </w:t>
      </w:r>
      <w:r w:rsidR="000A4372" w:rsidRPr="00957AD0">
        <w:t>The legacy VistA system shall access File #200</w:t>
      </w:r>
      <w:r w:rsidR="00B32B0B" w:rsidRPr="00957AD0">
        <w:t xml:space="preserve">, </w:t>
      </w:r>
      <w:r w:rsidR="009C04D7" w:rsidRPr="00957AD0">
        <w:t>Office</w:t>
      </w:r>
      <w:r w:rsidR="00B32B0B" w:rsidRPr="00957AD0">
        <w:t xml:space="preserve"> Phone field .132</w:t>
      </w:r>
      <w:r w:rsidR="000A4372" w:rsidRPr="00957AD0">
        <w:t xml:space="preserve"> and determine if a viable 10-digit provider phone number for use</w:t>
      </w:r>
      <w:r w:rsidRPr="00957AD0">
        <w:t xml:space="preserve"> in</w:t>
      </w:r>
      <w:r w:rsidR="000A4372" w:rsidRPr="00957AD0">
        <w:t xml:space="preserve"> the PRE08 </w:t>
      </w:r>
      <w:r w:rsidRPr="00957AD0">
        <w:t>Data Element.</w:t>
      </w:r>
    </w:p>
    <w:p w14:paraId="3D26DF53" w14:textId="27B0F494" w:rsidR="00225009" w:rsidRPr="00957AD0" w:rsidRDefault="001A6A8E" w:rsidP="00B535D6">
      <w:pPr>
        <w:pStyle w:val="BlockText"/>
        <w:numPr>
          <w:ilvl w:val="0"/>
          <w:numId w:val="90"/>
        </w:numPr>
      </w:pPr>
      <w:r w:rsidRPr="00957AD0">
        <w:t xml:space="preserve">RTC Req </w:t>
      </w:r>
      <w:hyperlink r:id="rId69" w:anchor="action=com.ibm.rdm.web.pages.showArtifact&amp;artifactURI=https%3A%2F%2Frm.rational.oit.domain%3A9443%2Frm%2Fresources%2F_r72otKQcEeWqJ5moPYrJvA" w:history="1">
        <w:r w:rsidR="007A4E72" w:rsidRPr="00957AD0">
          <w:rPr>
            <w:rStyle w:val="Hyperlink"/>
          </w:rPr>
          <w:t>647981</w:t>
        </w:r>
      </w:hyperlink>
      <w:r w:rsidRPr="00957AD0">
        <w:t>: If a 10-digit provider phone number is not available in the legacy VistA system File #200, the legacy VistA system shall use the</w:t>
      </w:r>
      <w:r w:rsidR="00366A87" w:rsidRPr="00957AD0">
        <w:t xml:space="preserve"> provider’s default Institution in the</w:t>
      </w:r>
      <w:r w:rsidRPr="00957AD0">
        <w:t xml:space="preserve"> Institution File #4, sub-file Contact (multiple) to determine a viable 10-digit provider phone number for use in the PRE08 Data Element.</w:t>
      </w:r>
    </w:p>
    <w:p w14:paraId="544DC5F6" w14:textId="1EDC63F8" w:rsidR="0017468D" w:rsidRPr="00957AD0" w:rsidRDefault="007A4D31" w:rsidP="00B535D6">
      <w:pPr>
        <w:pStyle w:val="BlockText"/>
        <w:numPr>
          <w:ilvl w:val="0"/>
          <w:numId w:val="90"/>
        </w:numPr>
      </w:pPr>
      <w:r w:rsidRPr="00957AD0">
        <w:t xml:space="preserve">New Req </w:t>
      </w:r>
      <w:hyperlink r:id="rId70" w:anchor="action=com.ibm.rdm.web.pages.showArtifact&amp;artifactURI=https%3A%2F%2Frm.rational.oit.domain%3A9443%2Frm%2Fresources%2F_BGFx8KQdEeWqJ5moPYrJvA" w:history="1">
        <w:r w:rsidR="003101FD" w:rsidRPr="00957AD0">
          <w:rPr>
            <w:rStyle w:val="Hyperlink"/>
          </w:rPr>
          <w:t>647982</w:t>
        </w:r>
      </w:hyperlink>
      <w:r w:rsidRPr="00957AD0">
        <w:t xml:space="preserve">: </w:t>
      </w:r>
      <w:r w:rsidR="0017468D" w:rsidRPr="00957AD0">
        <w:t>If a 10-digit provider phone number is not available in the legacy VistA system associated to the provider’s default Institution, t</w:t>
      </w:r>
      <w:r w:rsidR="00084F64" w:rsidRPr="00957AD0">
        <w:t>he legacy VistA system shall examine</w:t>
      </w:r>
      <w:r w:rsidR="0017468D" w:rsidRPr="00957AD0">
        <w:t xml:space="preserve"> the provider’s non-default institution</w:t>
      </w:r>
      <w:r w:rsidR="00084F64" w:rsidRPr="00957AD0">
        <w:t>(s) and will use the first viable 10-digit phone number</w:t>
      </w:r>
      <w:r w:rsidR="009C04D7" w:rsidRPr="00957AD0">
        <w:t xml:space="preserve"> </w:t>
      </w:r>
      <w:r w:rsidR="009C04D7" w:rsidRPr="00890FD5">
        <w:rPr>
          <w:color w:val="000000"/>
          <w:lang w:val="en"/>
        </w:rPr>
        <w:t>in the PRE08 Data Element</w:t>
      </w:r>
      <w:r w:rsidR="009C04D7" w:rsidRPr="00957AD0">
        <w:rPr>
          <w:rFonts w:ascii="Arial" w:hAnsi="Arial" w:cs="Arial"/>
          <w:color w:val="000000"/>
          <w:sz w:val="18"/>
          <w:szCs w:val="18"/>
          <w:lang w:val="en"/>
        </w:rPr>
        <w:t> </w:t>
      </w:r>
      <w:r w:rsidR="003101FD" w:rsidRPr="00957AD0">
        <w:t xml:space="preserve"> and </w:t>
      </w:r>
      <w:r w:rsidR="00084F64" w:rsidRPr="00957AD0">
        <w:t>exhaust remaining institution phone numbers.</w:t>
      </w:r>
    </w:p>
    <w:p w14:paraId="249B5650" w14:textId="203F688C" w:rsidR="008150F3" w:rsidRPr="00957AD0" w:rsidRDefault="001A6A8E" w:rsidP="00B535D6">
      <w:pPr>
        <w:pStyle w:val="BlockText"/>
        <w:numPr>
          <w:ilvl w:val="0"/>
          <w:numId w:val="90"/>
        </w:numPr>
      </w:pPr>
      <w:r w:rsidRPr="00957AD0">
        <w:lastRenderedPageBreak/>
        <w:t xml:space="preserve">RTC Req </w:t>
      </w:r>
      <w:hyperlink r:id="rId71" w:anchor="action=com.ibm.rdm.web.pages.showArtifact&amp;artifactURI=https%3A%2F%2Frm.rational.oit.domain%3A9443%2Frm%2Fresources%2F_OJUXkaQdEeWqJ5moPYrJvA" w:history="1">
        <w:r w:rsidR="0075386C" w:rsidRPr="00957AD0">
          <w:rPr>
            <w:rStyle w:val="Hyperlink"/>
          </w:rPr>
          <w:t>647983</w:t>
        </w:r>
      </w:hyperlink>
      <w:r w:rsidRPr="00957AD0">
        <w:t>: If a 10-digit provider phone number is not available in the legacy VistA system Institution File #4, sub-file contact (multiple), the legacy VistA system shall use the 10-digit Pharmacy Phone number associated to the filled prescription in the PRE08 Data Element.</w:t>
      </w:r>
    </w:p>
    <w:p w14:paraId="20D062B8" w14:textId="7B2F5073" w:rsidR="008150F3" w:rsidRPr="00957AD0" w:rsidRDefault="00312798" w:rsidP="007B7693">
      <w:pPr>
        <w:pStyle w:val="Heading4"/>
        <w:numPr>
          <w:ilvl w:val="0"/>
          <w:numId w:val="93"/>
        </w:numPr>
        <w:rPr>
          <w:rFonts w:ascii="Times New Roman" w:hAnsi="Times New Roman" w:cs="Times New Roman"/>
        </w:rPr>
      </w:pPr>
      <w:r w:rsidRPr="00957AD0">
        <w:rPr>
          <w:rFonts w:ascii="Times New Roman" w:hAnsi="Times New Roman"/>
          <w:iCs/>
        </w:rPr>
        <w:t>RTC</w:t>
      </w:r>
      <w:r w:rsidRPr="00957AD0">
        <w:rPr>
          <w:rFonts w:ascii="Times New Roman" w:hAnsi="Times New Roman"/>
          <w:b/>
        </w:rPr>
        <w:t xml:space="preserve"> </w:t>
      </w:r>
      <w:r w:rsidRPr="00957AD0">
        <w:rPr>
          <w:rFonts w:ascii="Times New Roman" w:hAnsi="Times New Roman"/>
        </w:rPr>
        <w:t>Req</w:t>
      </w:r>
      <w:r w:rsidR="00AB3466" w:rsidRPr="00957AD0">
        <w:rPr>
          <w:rFonts w:ascii="Times New Roman" w:hAnsi="Times New Roman"/>
          <w:iCs/>
        </w:rPr>
        <w:t xml:space="preserve"> </w:t>
      </w:r>
      <w:hyperlink r:id="rId72" w:anchor="action=com.ibm.rdm.web.pages.showArtifact&amp;artifactURI=https%3A%2F%2Frm.rational.oit.domain%3A9443%2Frm%2Fresources%2F_z-HdIWuAEeWdSY9jJpsgnw" w:history="1">
        <w:r w:rsidR="00AB3466" w:rsidRPr="00957AD0">
          <w:rPr>
            <w:rStyle w:val="Hyperlink"/>
            <w:rFonts w:ascii="Times New Roman" w:hAnsi="Times New Roman"/>
            <w:iCs/>
          </w:rPr>
          <w:t>615407</w:t>
        </w:r>
      </w:hyperlink>
      <w:r w:rsidR="00AB3466" w:rsidRPr="00957AD0">
        <w:rPr>
          <w:rFonts w:ascii="Times New Roman" w:hAnsi="Times New Roman"/>
          <w:iCs/>
        </w:rPr>
        <w:t xml:space="preserve">: </w:t>
      </w:r>
      <w:r w:rsidR="00E24049" w:rsidRPr="00890FD5">
        <w:rPr>
          <w:rStyle w:val="document-name"/>
          <w:rFonts w:ascii="Times New Roman" w:hAnsi="Times New Roman" w:cs="Times New Roman"/>
          <w:szCs w:val="24"/>
        </w:rPr>
        <w:t>The legacy VistA system shall use the Drug Enforcement Agency (DEA) number associated with the pharmacy division's NPI institution to populate the PHA 03 DEA Number data element in the case where the DEA number of the pharmacy of a hospital and the hospital DEA number do not coincide</w:t>
      </w:r>
      <w:r w:rsidR="00E24049" w:rsidRPr="00890FD5">
        <w:rPr>
          <w:rStyle w:val="document-name"/>
          <w:szCs w:val="24"/>
        </w:rPr>
        <w:t>.</w:t>
      </w:r>
    </w:p>
    <w:p w14:paraId="7567EC9B" w14:textId="77777777" w:rsidR="008150F3" w:rsidRPr="00957AD0" w:rsidRDefault="008150F3" w:rsidP="003A5B47">
      <w:pPr>
        <w:pStyle w:val="BlockText"/>
        <w:numPr>
          <w:ilvl w:val="2"/>
          <w:numId w:val="56"/>
        </w:numPr>
        <w:ind w:left="1530" w:right="0"/>
      </w:pPr>
      <w:r w:rsidRPr="00957AD0">
        <w:rPr>
          <w:b/>
        </w:rPr>
        <w:t xml:space="preserve">Note: </w:t>
      </w:r>
      <w:r w:rsidRPr="00957AD0">
        <w:t>This specification will allow more accurate tracking when DEA numbers of hospitals and pharmacies differ.</w:t>
      </w:r>
    </w:p>
    <w:p w14:paraId="3F678A5F" w14:textId="3C778207" w:rsidR="008D4560" w:rsidRPr="00957AD0" w:rsidRDefault="008D4560" w:rsidP="00A85810">
      <w:pPr>
        <w:pStyle w:val="Heading4"/>
        <w:numPr>
          <w:ilvl w:val="0"/>
          <w:numId w:val="56"/>
        </w:numPr>
        <w:rPr>
          <w:rFonts w:ascii="Times New Roman" w:eastAsia="Calibri" w:hAnsi="Times New Roman" w:cs="Times New Roman"/>
        </w:rPr>
      </w:pPr>
      <w:r w:rsidRPr="00957AD0">
        <w:rPr>
          <w:rFonts w:ascii="Times New Roman" w:eastAsia="Calibri" w:hAnsi="Times New Roman" w:cs="Times New Roman"/>
        </w:rPr>
        <w:t xml:space="preserve">RTC User Story </w:t>
      </w:r>
      <w:hyperlink r:id="rId73" w:anchor="action=com.ibm.team.workitem.viewWorkItem&amp;id=223820&amp;tab=com.ibm.team.workitem.tab.links" w:history="1">
        <w:r w:rsidR="008A38B9" w:rsidRPr="00957AD0">
          <w:rPr>
            <w:rStyle w:val="Hyperlink"/>
            <w:rFonts w:ascii="Times New Roman" w:eastAsia="Calibri" w:hAnsi="Times New Roman" w:cs="Times New Roman"/>
          </w:rPr>
          <w:t>223820</w:t>
        </w:r>
      </w:hyperlink>
      <w:r w:rsidRPr="00957AD0">
        <w:rPr>
          <w:rFonts w:ascii="Times New Roman" w:eastAsia="Calibri" w:hAnsi="Times New Roman" w:cs="Times New Roman"/>
        </w:rPr>
        <w:t xml:space="preserve">: As a VA SPMP System Administrator, I would like to modify the </w:t>
      </w:r>
      <w:r w:rsidR="00B76612" w:rsidRPr="00957AD0">
        <w:rPr>
          <w:rFonts w:ascii="Times New Roman" w:eastAsia="Calibri" w:hAnsi="Times New Roman" w:cs="Times New Roman"/>
        </w:rPr>
        <w:t>field length</w:t>
      </w:r>
      <w:r w:rsidRPr="00957AD0">
        <w:rPr>
          <w:rFonts w:ascii="Times New Roman" w:eastAsia="Calibri" w:hAnsi="Times New Roman" w:cs="Times New Roman"/>
        </w:rPr>
        <w:t xml:space="preserve"> </w:t>
      </w:r>
      <w:r w:rsidR="00B76612" w:rsidRPr="00957AD0">
        <w:rPr>
          <w:rFonts w:ascii="Times New Roman" w:eastAsia="Calibri" w:hAnsi="Times New Roman" w:cs="Times New Roman"/>
        </w:rPr>
        <w:t>to meet the character length requirements</w:t>
      </w:r>
      <w:r w:rsidR="00257C74" w:rsidRPr="00957AD0">
        <w:rPr>
          <w:rFonts w:ascii="Times New Roman" w:eastAsia="Calibri" w:hAnsi="Times New Roman" w:cs="Times New Roman"/>
        </w:rPr>
        <w:t xml:space="preserve"> so I may conform to my state’s PDMP data requirements.</w:t>
      </w:r>
    </w:p>
    <w:p w14:paraId="7C717F58" w14:textId="78A36A00" w:rsidR="0057689B" w:rsidRPr="00957AD0" w:rsidRDefault="00312798" w:rsidP="007B7693">
      <w:pPr>
        <w:pStyle w:val="BlockText"/>
        <w:numPr>
          <w:ilvl w:val="0"/>
          <w:numId w:val="94"/>
        </w:numPr>
      </w:pPr>
      <w:r w:rsidRPr="00957AD0">
        <w:rPr>
          <w:iCs/>
        </w:rPr>
        <w:t>RTC</w:t>
      </w:r>
      <w:r w:rsidRPr="00957AD0">
        <w:t xml:space="preserve"> Req</w:t>
      </w:r>
      <w:r w:rsidR="0088143C" w:rsidRPr="00957AD0">
        <w:rPr>
          <w:iCs/>
        </w:rPr>
        <w:t xml:space="preserve"> </w:t>
      </w:r>
      <w:hyperlink r:id="rId74" w:anchor="action=com.ibm.rdm.web.pages.showArtifact&amp;artifactURI=https%3A%2F%2Frm.rational.oit.domain%3A9443%2Frm%2Fresources%2F_vHvf4WuHEeWdSY9jJpsgnw" w:history="1">
        <w:r w:rsidR="0088143C" w:rsidRPr="00957AD0">
          <w:rPr>
            <w:rStyle w:val="Hyperlink"/>
            <w:iCs/>
          </w:rPr>
          <w:t>615418</w:t>
        </w:r>
      </w:hyperlink>
      <w:r w:rsidRPr="00957AD0">
        <w:rPr>
          <w:iCs/>
        </w:rPr>
        <w:t>:</w:t>
      </w:r>
      <w:r w:rsidR="0088143C" w:rsidRPr="00957AD0">
        <w:rPr>
          <w:iCs/>
        </w:rPr>
        <w:t xml:space="preserve"> </w:t>
      </w:r>
      <w:r w:rsidR="001A575E" w:rsidRPr="00957AD0">
        <w:t>The system shall increase the size of the STATE SFTP SERVER IP ADDRESS field under VistA option View/Edit SPMP State Parameters [PSO SPMP STATE PARAMETERS] to the maximum allowable length of 60 characters for that field.</w:t>
      </w:r>
      <w:r w:rsidR="00FB2408" w:rsidRPr="00957AD0">
        <w:t xml:space="preserve">  </w:t>
      </w:r>
    </w:p>
    <w:p w14:paraId="4FEBE080" w14:textId="4C7734E7" w:rsidR="0000180B" w:rsidRPr="00957AD0" w:rsidRDefault="00312798" w:rsidP="007B7693">
      <w:pPr>
        <w:pStyle w:val="BlockText"/>
        <w:numPr>
          <w:ilvl w:val="0"/>
          <w:numId w:val="94"/>
        </w:numPr>
      </w:pPr>
      <w:r w:rsidRPr="00957AD0">
        <w:rPr>
          <w:iCs/>
          <w:kern w:val="32"/>
          <w:szCs w:val="28"/>
        </w:rPr>
        <w:t>RTC</w:t>
      </w:r>
      <w:r w:rsidRPr="00957AD0">
        <w:rPr>
          <w:kern w:val="32"/>
          <w:szCs w:val="28"/>
        </w:rPr>
        <w:t xml:space="preserve"> Req</w:t>
      </w:r>
      <w:r w:rsidR="0088143C" w:rsidRPr="00957AD0">
        <w:rPr>
          <w:iCs/>
          <w:kern w:val="32"/>
          <w:szCs w:val="28"/>
        </w:rPr>
        <w:t xml:space="preserve"> </w:t>
      </w:r>
      <w:hyperlink r:id="rId75" w:anchor="action=com.ibm.rdm.web.pages.showArtifact&amp;artifactURI=https%3A%2F%2Frm.rational.oit.domain%3A9443%2Frm%2Fresources%2F_zo-2cWuHEeWdSY9jJpsgnw" w:history="1">
        <w:r w:rsidR="0088143C" w:rsidRPr="00957AD0">
          <w:rPr>
            <w:rStyle w:val="Hyperlink"/>
            <w:iCs/>
            <w:kern w:val="32"/>
            <w:szCs w:val="28"/>
          </w:rPr>
          <w:t>615419</w:t>
        </w:r>
      </w:hyperlink>
      <w:r w:rsidRPr="00957AD0">
        <w:rPr>
          <w:iCs/>
          <w:kern w:val="32"/>
          <w:szCs w:val="28"/>
        </w:rPr>
        <w:t xml:space="preserve">: </w:t>
      </w:r>
      <w:r w:rsidR="001A575E" w:rsidRPr="00957AD0">
        <w:rPr>
          <w:kern w:val="32"/>
          <w:szCs w:val="28"/>
        </w:rPr>
        <w:t>The system shall increase the size of the STATE SFTP SERVER USERNAME field under VistA option View/Edit SPMP State Parameters [PSO SPMP STATE PARAMETERS] to the maximum allowable length of 50 characters for that field.</w:t>
      </w:r>
    </w:p>
    <w:p w14:paraId="3FB4736B" w14:textId="3D36B722" w:rsidR="0057689B" w:rsidRPr="00957AD0" w:rsidRDefault="001F5931" w:rsidP="00A85810">
      <w:pPr>
        <w:pStyle w:val="BlockText"/>
        <w:numPr>
          <w:ilvl w:val="0"/>
          <w:numId w:val="80"/>
        </w:numPr>
      </w:pPr>
      <w:r w:rsidRPr="00957AD0">
        <w:rPr>
          <w:b/>
          <w:kern w:val="32"/>
          <w:szCs w:val="28"/>
        </w:rPr>
        <w:t>Note</w:t>
      </w:r>
      <w:r w:rsidR="007159C6" w:rsidRPr="00957AD0">
        <w:rPr>
          <w:b/>
          <w:kern w:val="32"/>
          <w:szCs w:val="28"/>
        </w:rPr>
        <w:t>:</w:t>
      </w:r>
      <w:r w:rsidR="007159C6" w:rsidRPr="00957AD0">
        <w:rPr>
          <w:kern w:val="32"/>
          <w:szCs w:val="28"/>
        </w:rPr>
        <w:t xml:space="preserve"> The system currently accepts server IP and username data input. However, the fields are not big enough to contain the username provided by at least one vendor. This specification requires that both fields are big enough to contain the maximum allowable lengths for the server IP and username data.</w:t>
      </w:r>
    </w:p>
    <w:p w14:paraId="612272A7" w14:textId="7018B43B" w:rsidR="0057689B" w:rsidRPr="00957AD0" w:rsidRDefault="00312798" w:rsidP="003A5B47">
      <w:pPr>
        <w:pStyle w:val="Heading4"/>
        <w:numPr>
          <w:ilvl w:val="0"/>
          <w:numId w:val="66"/>
        </w:numPr>
        <w:spacing w:before="0" w:after="40"/>
        <w:rPr>
          <w:rFonts w:ascii="Times New Roman" w:hAnsi="Times New Roman" w:cs="Times New Roman"/>
        </w:rPr>
      </w:pPr>
      <w:r w:rsidRPr="00957AD0">
        <w:rPr>
          <w:rFonts w:ascii="Times New Roman" w:hAnsi="Times New Roman" w:cs="Times New Roman"/>
          <w:iCs/>
        </w:rPr>
        <w:t>RTC</w:t>
      </w:r>
      <w:r w:rsidRPr="00957AD0">
        <w:rPr>
          <w:rFonts w:ascii="Times New Roman" w:hAnsi="Times New Roman" w:cs="Times New Roman"/>
        </w:rPr>
        <w:t xml:space="preserve"> Req</w:t>
      </w:r>
      <w:r w:rsidR="004772ED" w:rsidRPr="00957AD0">
        <w:rPr>
          <w:rFonts w:ascii="Times New Roman" w:hAnsi="Times New Roman" w:cs="Times New Roman"/>
          <w:iCs/>
        </w:rPr>
        <w:t xml:space="preserve"> </w:t>
      </w:r>
      <w:hyperlink r:id="rId76" w:anchor="action=com.ibm.rdm.web.pages.showArtifact&amp;artifactURI=https%3A%2F%2Frm.rational.oit.domain%3A9443%2Frm%2Fresources%2F_oqvx0WuIEeWdSY9jJpsgnw" w:history="1">
        <w:r w:rsidR="004772ED" w:rsidRPr="00957AD0">
          <w:rPr>
            <w:rStyle w:val="Hyperlink"/>
            <w:rFonts w:ascii="Times New Roman" w:hAnsi="Times New Roman" w:cs="Times New Roman"/>
            <w:iCs/>
          </w:rPr>
          <w:t>615420</w:t>
        </w:r>
      </w:hyperlink>
      <w:r w:rsidRPr="00957AD0">
        <w:rPr>
          <w:rFonts w:ascii="Times New Roman" w:hAnsi="Times New Roman" w:cs="Times New Roman"/>
          <w:iCs/>
        </w:rPr>
        <w:t xml:space="preserve">: </w:t>
      </w:r>
      <w:r w:rsidR="001264AF" w:rsidRPr="00957AD0">
        <w:rPr>
          <w:rFonts w:ascii="Times New Roman" w:hAnsi="Times New Roman" w:cs="Times New Roman"/>
        </w:rPr>
        <w:t>The system shall ensure that field IS02 (Information Source Entity Name) does not exceed the maximum length of 60 characters.</w:t>
      </w:r>
    </w:p>
    <w:p w14:paraId="79D26D27" w14:textId="17A44D57" w:rsidR="001264AF" w:rsidRPr="00957AD0" w:rsidRDefault="004D6C16" w:rsidP="00A85810">
      <w:pPr>
        <w:pStyle w:val="Heading4"/>
        <w:numPr>
          <w:ilvl w:val="1"/>
          <w:numId w:val="67"/>
        </w:numPr>
        <w:spacing w:before="40"/>
        <w:ind w:left="1526"/>
      </w:pPr>
      <w:r w:rsidRPr="00957AD0">
        <w:rPr>
          <w:rFonts w:ascii="Times New Roman" w:hAnsi="Times New Roman" w:cs="Times New Roman"/>
          <w:b/>
        </w:rPr>
        <w:t>Note</w:t>
      </w:r>
      <w:r w:rsidR="001264AF" w:rsidRPr="00957AD0">
        <w:rPr>
          <w:rFonts w:ascii="Times New Roman" w:hAnsi="Times New Roman" w:cs="Times New Roman"/>
          <w:b/>
        </w:rPr>
        <w:t xml:space="preserve">: </w:t>
      </w:r>
      <w:r w:rsidR="001264AF" w:rsidRPr="00957AD0">
        <w:rPr>
          <w:rFonts w:ascii="Times New Roman" w:hAnsi="Times New Roman" w:cs="Times New Roman"/>
        </w:rPr>
        <w:t xml:space="preserve">According to the ASAP standard, the IS02 (Information Source Entity Name) field has a maximum length of 60 characters. This specification requires the system to adhere to this maximum length. </w:t>
      </w:r>
    </w:p>
    <w:p w14:paraId="12CD6CB9" w14:textId="6374B81A" w:rsidR="00FA79B9" w:rsidRPr="00957AD0" w:rsidRDefault="00FA79B9" w:rsidP="004D6C16">
      <w:pPr>
        <w:pStyle w:val="Heading3"/>
      </w:pPr>
      <w:bookmarkStart w:id="50" w:name="_Toc444765388"/>
      <w:r w:rsidRPr="00957AD0">
        <w:t>SPMP Security Enhancement</w:t>
      </w:r>
      <w:bookmarkEnd w:id="50"/>
    </w:p>
    <w:p w14:paraId="58766A16" w14:textId="632270AF" w:rsidR="00E828CE" w:rsidRPr="00957AD0" w:rsidRDefault="00085800" w:rsidP="008C493C">
      <w:pPr>
        <w:pStyle w:val="Heading4"/>
        <w:numPr>
          <w:ilvl w:val="0"/>
          <w:numId w:val="56"/>
        </w:numPr>
        <w:ind w:left="360"/>
        <w:rPr>
          <w:rFonts w:ascii="Times New Roman" w:eastAsia="Calibri" w:hAnsi="Times New Roman" w:cs="Times New Roman"/>
          <w:b/>
        </w:rPr>
      </w:pPr>
      <w:r w:rsidRPr="00957AD0">
        <w:rPr>
          <w:rFonts w:ascii="Times New Roman" w:hAnsi="Times New Roman" w:cs="Times New Roman"/>
          <w:spacing w:val="-1"/>
        </w:rPr>
        <w:t>RTC Epic</w:t>
      </w:r>
      <w:r w:rsidR="00D373C8" w:rsidRPr="00957AD0">
        <w:rPr>
          <w:rFonts w:ascii="Times New Roman" w:hAnsi="Times New Roman" w:cs="Times New Roman"/>
          <w:spacing w:val="-1"/>
        </w:rPr>
        <w:t xml:space="preserve"> Story</w:t>
      </w:r>
      <w:r w:rsidR="001E14C4" w:rsidRPr="00957AD0">
        <w:rPr>
          <w:rFonts w:ascii="Times New Roman" w:hAnsi="Times New Roman" w:cs="Times New Roman"/>
          <w:spacing w:val="-1"/>
        </w:rPr>
        <w:t xml:space="preserve"> </w:t>
      </w:r>
      <w:hyperlink r:id="rId77" w:anchor="action=com.ibm.team.workitem.viewWorkItem&amp;id=223822" w:history="1">
        <w:r w:rsidR="001E14C4" w:rsidRPr="00957AD0">
          <w:rPr>
            <w:rStyle w:val="Hyperlink"/>
            <w:rFonts w:ascii="Times New Roman" w:hAnsi="Times New Roman" w:cs="Times New Roman"/>
            <w:spacing w:val="-1"/>
          </w:rPr>
          <w:t>223822</w:t>
        </w:r>
      </w:hyperlink>
      <w:r w:rsidR="00E828CE" w:rsidRPr="00957AD0">
        <w:rPr>
          <w:rFonts w:ascii="Times New Roman" w:hAnsi="Times New Roman" w:cs="Times New Roman"/>
          <w:b/>
          <w:spacing w:val="-1"/>
        </w:rPr>
        <w:t xml:space="preserve">: </w:t>
      </w:r>
      <w:r w:rsidRPr="00957AD0">
        <w:rPr>
          <w:rFonts w:ascii="Times New Roman" w:eastAsia="Calibri" w:hAnsi="Times New Roman" w:cs="Times New Roman"/>
        </w:rPr>
        <w:t xml:space="preserve">As a VA SPMP System Administrator, I would like to </w:t>
      </w:r>
      <w:r w:rsidR="00536B97" w:rsidRPr="00957AD0">
        <w:rPr>
          <w:rFonts w:ascii="Times New Roman" w:eastAsia="Calibri" w:hAnsi="Times New Roman" w:cs="Times New Roman"/>
        </w:rPr>
        <w:t xml:space="preserve">update </w:t>
      </w:r>
      <w:r w:rsidRPr="00957AD0">
        <w:rPr>
          <w:rFonts w:ascii="Times New Roman" w:eastAsia="Calibri" w:hAnsi="Times New Roman" w:cs="Times New Roman"/>
        </w:rPr>
        <w:t xml:space="preserve">the </w:t>
      </w:r>
      <w:r w:rsidR="00536B97" w:rsidRPr="00957AD0">
        <w:rPr>
          <w:rFonts w:ascii="Times New Roman" w:eastAsia="Calibri" w:hAnsi="Times New Roman" w:cs="Times New Roman"/>
        </w:rPr>
        <w:t xml:space="preserve">existing </w:t>
      </w:r>
      <w:r w:rsidRPr="00957AD0">
        <w:rPr>
          <w:rFonts w:ascii="Times New Roman" w:eastAsia="Calibri" w:hAnsi="Times New Roman" w:cs="Times New Roman"/>
        </w:rPr>
        <w:t xml:space="preserve">VA </w:t>
      </w:r>
      <w:r w:rsidR="00536B97" w:rsidRPr="00957AD0">
        <w:rPr>
          <w:rFonts w:ascii="Times New Roman" w:eastAsia="Calibri" w:hAnsi="Times New Roman" w:cs="Times New Roman"/>
        </w:rPr>
        <w:t xml:space="preserve">SPMP </w:t>
      </w:r>
      <w:r w:rsidRPr="00957AD0">
        <w:rPr>
          <w:rFonts w:ascii="Times New Roman" w:eastAsia="Calibri" w:hAnsi="Times New Roman" w:cs="Times New Roman"/>
        </w:rPr>
        <w:t xml:space="preserve">network and message security </w:t>
      </w:r>
      <w:r w:rsidR="00536B97" w:rsidRPr="00957AD0">
        <w:rPr>
          <w:rFonts w:ascii="Times New Roman" w:eastAsia="Calibri" w:hAnsi="Times New Roman" w:cs="Times New Roman"/>
        </w:rPr>
        <w:t xml:space="preserve">capabilities </w:t>
      </w:r>
      <w:r w:rsidRPr="00957AD0">
        <w:rPr>
          <w:rFonts w:ascii="Times New Roman" w:eastAsia="Calibri" w:hAnsi="Times New Roman" w:cs="Times New Roman"/>
        </w:rPr>
        <w:t>so that I may prevent a security incursion during the transmission of ASAP Data Elements to my state PDMP.</w:t>
      </w:r>
    </w:p>
    <w:p w14:paraId="47464EC3" w14:textId="40007423" w:rsidR="008C493C" w:rsidRPr="00957AD0" w:rsidRDefault="008C493C" w:rsidP="00A85810">
      <w:pPr>
        <w:pStyle w:val="Heading4"/>
        <w:numPr>
          <w:ilvl w:val="0"/>
          <w:numId w:val="56"/>
        </w:numPr>
        <w:rPr>
          <w:rFonts w:ascii="Times New Roman" w:eastAsia="Calibri" w:hAnsi="Times New Roman" w:cs="Times New Roman"/>
        </w:rPr>
      </w:pPr>
      <w:r w:rsidRPr="00957AD0">
        <w:rPr>
          <w:rFonts w:ascii="Times New Roman" w:eastAsia="Calibri" w:hAnsi="Times New Roman" w:cs="Times New Roman"/>
        </w:rPr>
        <w:t xml:space="preserve">RTC User Story </w:t>
      </w:r>
      <w:hyperlink r:id="rId78" w:anchor="action=com.ibm.team.workitem.viewWorkItem&amp;id=223823&amp;tab=com.ibm.team.workitem.tab.links" w:history="1">
        <w:r w:rsidR="001E14C4" w:rsidRPr="00957AD0">
          <w:rPr>
            <w:rStyle w:val="Hyperlink"/>
            <w:rFonts w:ascii="Times New Roman" w:eastAsia="Calibri" w:hAnsi="Times New Roman" w:cs="Times New Roman"/>
          </w:rPr>
          <w:t>223823</w:t>
        </w:r>
      </w:hyperlink>
      <w:r w:rsidRPr="00957AD0">
        <w:rPr>
          <w:rFonts w:ascii="Times New Roman" w:eastAsia="Calibri" w:hAnsi="Times New Roman" w:cs="Times New Roman"/>
        </w:rPr>
        <w:t xml:space="preserve">: As a VA SPMP System Administrator, I would like to </w:t>
      </w:r>
      <w:r w:rsidR="0072306E" w:rsidRPr="00957AD0">
        <w:rPr>
          <w:rFonts w:ascii="Times New Roman" w:eastAsia="Calibri" w:hAnsi="Times New Roman" w:cs="Times New Roman"/>
        </w:rPr>
        <w:t>update the VA SPMP</w:t>
      </w:r>
      <w:r w:rsidR="00536B97" w:rsidRPr="00957AD0">
        <w:rPr>
          <w:rFonts w:ascii="Times New Roman" w:eastAsia="Calibri" w:hAnsi="Times New Roman" w:cs="Times New Roman"/>
        </w:rPr>
        <w:t xml:space="preserve"> security</w:t>
      </w:r>
      <w:r w:rsidR="00763B85" w:rsidRPr="00957AD0">
        <w:rPr>
          <w:rFonts w:ascii="Times New Roman" w:hAnsi="Times New Roman" w:cs="Times New Roman"/>
          <w:kern w:val="0"/>
          <w:szCs w:val="24"/>
        </w:rPr>
        <w:t xml:space="preserve"> key</w:t>
      </w:r>
      <w:r w:rsidR="00536B97" w:rsidRPr="00957AD0">
        <w:rPr>
          <w:rFonts w:ascii="Times New Roman" w:hAnsi="Times New Roman" w:cs="Times New Roman"/>
          <w:kern w:val="0"/>
          <w:szCs w:val="24"/>
        </w:rPr>
        <w:t xml:space="preserve"> </w:t>
      </w:r>
      <w:r w:rsidR="0072306E" w:rsidRPr="00957AD0">
        <w:rPr>
          <w:rFonts w:ascii="Times New Roman" w:eastAsia="Calibri" w:hAnsi="Times New Roman" w:cs="Times New Roman"/>
        </w:rPr>
        <w:t xml:space="preserve">functionality </w:t>
      </w:r>
      <w:r w:rsidRPr="00957AD0">
        <w:rPr>
          <w:rFonts w:ascii="Times New Roman" w:eastAsia="Calibri" w:hAnsi="Times New Roman" w:cs="Times New Roman"/>
        </w:rPr>
        <w:t xml:space="preserve">so that I may </w:t>
      </w:r>
      <w:r w:rsidR="00F51B6C" w:rsidRPr="00957AD0">
        <w:rPr>
          <w:rFonts w:ascii="Times New Roman" w:eastAsia="Calibri" w:hAnsi="Times New Roman" w:cs="Times New Roman"/>
        </w:rPr>
        <w:t>prevent</w:t>
      </w:r>
      <w:r w:rsidR="00EA0BB4" w:rsidRPr="00957AD0">
        <w:rPr>
          <w:rFonts w:ascii="Times New Roman" w:eastAsia="Calibri" w:hAnsi="Times New Roman" w:cs="Times New Roman"/>
        </w:rPr>
        <w:t xml:space="preserve"> a </w:t>
      </w:r>
      <w:r w:rsidR="0072306E" w:rsidRPr="00957AD0">
        <w:rPr>
          <w:rFonts w:ascii="Times New Roman" w:eastAsia="Calibri" w:hAnsi="Times New Roman" w:cs="Times New Roman"/>
        </w:rPr>
        <w:t>data breach</w:t>
      </w:r>
      <w:r w:rsidR="00EA0BB4" w:rsidRPr="00957AD0">
        <w:rPr>
          <w:rFonts w:ascii="Times New Roman" w:eastAsia="Calibri" w:hAnsi="Times New Roman" w:cs="Times New Roman"/>
        </w:rPr>
        <w:t xml:space="preserve"> during</w:t>
      </w:r>
      <w:r w:rsidRPr="00957AD0">
        <w:rPr>
          <w:rFonts w:ascii="Times New Roman" w:eastAsia="Calibri" w:hAnsi="Times New Roman" w:cs="Times New Roman"/>
        </w:rPr>
        <w:t xml:space="preserve"> the</w:t>
      </w:r>
      <w:r w:rsidR="00EA0BB4" w:rsidRPr="00957AD0">
        <w:rPr>
          <w:rFonts w:ascii="Times New Roman" w:eastAsia="Calibri" w:hAnsi="Times New Roman" w:cs="Times New Roman"/>
        </w:rPr>
        <w:t xml:space="preserve"> transmission of</w:t>
      </w:r>
      <w:r w:rsidRPr="00957AD0">
        <w:rPr>
          <w:rFonts w:ascii="Times New Roman" w:eastAsia="Calibri" w:hAnsi="Times New Roman" w:cs="Times New Roman"/>
        </w:rPr>
        <w:t xml:space="preserve"> ASAP Data Elements to my state PDMP.</w:t>
      </w:r>
    </w:p>
    <w:p w14:paraId="541E9F9A" w14:textId="082FD492" w:rsidR="0021082E" w:rsidRPr="00957AD0" w:rsidRDefault="009E69AC" w:rsidP="005F2FEA">
      <w:pPr>
        <w:pStyle w:val="Heading4"/>
        <w:numPr>
          <w:ilvl w:val="0"/>
          <w:numId w:val="68"/>
        </w:numPr>
        <w:rPr>
          <w:rFonts w:ascii="Times New Roman" w:hAnsi="Times New Roman" w:cs="Times New Roman"/>
          <w:kern w:val="0"/>
          <w:szCs w:val="24"/>
        </w:rPr>
      </w:pPr>
      <w:r w:rsidRPr="00957AD0">
        <w:rPr>
          <w:rFonts w:ascii="Times New Roman" w:hAnsi="Times New Roman" w:cs="Times New Roman"/>
          <w:kern w:val="0"/>
          <w:szCs w:val="24"/>
        </w:rPr>
        <w:lastRenderedPageBreak/>
        <w:t xml:space="preserve">RTC Req </w:t>
      </w:r>
      <w:hyperlink r:id="rId79" w:anchor="action=com.ibm.rdm.web.pages.showArtifact&amp;artifactURI=https%3A%2F%2Frm.rational.oit.domain%3A9443%2Frm%2Fresources%2F_3E1RgXmZEeW77MePI7hOsg" w:history="1">
        <w:r w:rsidRPr="00957AD0">
          <w:rPr>
            <w:rStyle w:val="Hyperlink"/>
            <w:rFonts w:ascii="Times New Roman" w:hAnsi="Times New Roman" w:cs="Times New Roman"/>
            <w:kern w:val="0"/>
            <w:szCs w:val="24"/>
          </w:rPr>
          <w:t>628908</w:t>
        </w:r>
      </w:hyperlink>
      <w:r w:rsidRPr="00957AD0">
        <w:rPr>
          <w:rFonts w:ascii="Times New Roman" w:hAnsi="Times New Roman" w:cs="Times New Roman"/>
          <w:kern w:val="0"/>
          <w:szCs w:val="24"/>
        </w:rPr>
        <w:t>:</w:t>
      </w:r>
      <w:r w:rsidR="0021082E" w:rsidRPr="00957AD0">
        <w:rPr>
          <w:rFonts w:ascii="Times New Roman" w:hAnsi="Times New Roman" w:cs="Times New Roman"/>
          <w:kern w:val="0"/>
          <w:szCs w:val="24"/>
        </w:rPr>
        <w:t xml:space="preserve"> The legacy VistA system shall create a new SPMP option called Secure Shell (SSH) Keys [PSO SPMP SSH KEY MANAGEMENT]</w:t>
      </w:r>
    </w:p>
    <w:p w14:paraId="223F667F" w14:textId="5BD2AEF4" w:rsidR="0021082E" w:rsidRPr="00957AD0" w:rsidRDefault="00574413" w:rsidP="00B922C5">
      <w:pPr>
        <w:pStyle w:val="BlockText"/>
        <w:numPr>
          <w:ilvl w:val="0"/>
          <w:numId w:val="68"/>
        </w:numPr>
        <w:spacing w:before="120"/>
      </w:pPr>
      <w:r w:rsidRPr="00957AD0">
        <w:t xml:space="preserve">RTC Req </w:t>
      </w:r>
      <w:hyperlink r:id="rId80" w:anchor="action=com.ibm.rdm.web.pages.showArtifact&amp;artifactURI=https%3A%2F%2Frm.rational.oit.domain%3A9443%2Frm%2Fresources%2F_FvdS4XmaEeW77MePI7hOsg" w:history="1">
        <w:r w:rsidRPr="00957AD0">
          <w:rPr>
            <w:rStyle w:val="Hyperlink"/>
          </w:rPr>
          <w:t>628909</w:t>
        </w:r>
      </w:hyperlink>
      <w:r w:rsidRPr="00957AD0">
        <w:t>:</w:t>
      </w:r>
      <w:r w:rsidR="0021082E" w:rsidRPr="00957AD0">
        <w:t xml:space="preserve"> The legacy VistA system shall supply the user with the options to View an existing Public SSH Key, Create a new SSH Key Set (Pair), Delete an existing SSH Key Set (Pair) or access help information regarding SSH Key generation.</w:t>
      </w:r>
    </w:p>
    <w:p w14:paraId="41DF2FF8" w14:textId="612E44C9" w:rsidR="0021082E" w:rsidRPr="00957AD0" w:rsidRDefault="0021082E" w:rsidP="0021082E">
      <w:pPr>
        <w:pStyle w:val="Heading4"/>
        <w:numPr>
          <w:ilvl w:val="0"/>
          <w:numId w:val="68"/>
        </w:numPr>
        <w:rPr>
          <w:rFonts w:ascii="Times New Roman" w:hAnsi="Times New Roman" w:cs="Times New Roman"/>
        </w:rPr>
      </w:pPr>
      <w:r w:rsidRPr="00957AD0">
        <w:rPr>
          <w:rFonts w:ascii="Times New Roman" w:hAnsi="Times New Roman"/>
          <w:iCs/>
        </w:rPr>
        <w:t>RTC</w:t>
      </w:r>
      <w:r w:rsidRPr="00957AD0">
        <w:rPr>
          <w:rFonts w:ascii="Times New Roman" w:hAnsi="Times New Roman"/>
        </w:rPr>
        <w:t xml:space="preserve"> Req</w:t>
      </w:r>
      <w:r w:rsidRPr="00957AD0">
        <w:rPr>
          <w:rFonts w:ascii="Times New Roman" w:hAnsi="Times New Roman"/>
          <w:iCs/>
        </w:rPr>
        <w:t xml:space="preserve"> </w:t>
      </w:r>
      <w:hyperlink r:id="rId81" w:anchor="action=com.ibm.rdm.web.pages.showArtifact&amp;artifactURI=https%3A%2F%2Frm.rational.oit.domain%3A9443%2Frm%2Fresources%2F_q0poIWuJEeWdSY9jJpsgnw" w:history="1">
        <w:r w:rsidRPr="00957AD0">
          <w:rPr>
            <w:rStyle w:val="Hyperlink"/>
            <w:rFonts w:ascii="Times New Roman" w:hAnsi="Times New Roman"/>
            <w:iCs/>
          </w:rPr>
          <w:t>615422</w:t>
        </w:r>
      </w:hyperlink>
      <w:r w:rsidRPr="00957AD0">
        <w:rPr>
          <w:rFonts w:ascii="Times New Roman" w:hAnsi="Times New Roman"/>
          <w:iCs/>
        </w:rPr>
        <w:t xml:space="preserve">: </w:t>
      </w:r>
      <w:r w:rsidRPr="00957AD0">
        <w:rPr>
          <w:rFonts w:ascii="Times New Roman" w:hAnsi="Times New Roman" w:cs="Times New Roman"/>
        </w:rPr>
        <w:t xml:space="preserve">The Linux-hosted version of the application shall have the ability to create Secure Shell (SSH) keys in either the </w:t>
      </w:r>
      <w:r w:rsidRPr="00957AD0">
        <w:rPr>
          <w:rFonts w:ascii="Times New Roman" w:hAnsi="Times New Roman" w:cs="Times New Roman"/>
          <w:kern w:val="0"/>
          <w:szCs w:val="24"/>
        </w:rPr>
        <w:t>Rivest-Shamir-Adleman</w:t>
      </w:r>
      <w:r w:rsidRPr="00957AD0">
        <w:rPr>
          <w:rFonts w:ascii="Times New Roman" w:hAnsi="Times New Roman" w:cs="Times New Roman"/>
        </w:rPr>
        <w:t xml:space="preserve"> (RSA) Encryption </w:t>
      </w:r>
      <w:r w:rsidRPr="00957AD0">
        <w:rPr>
          <w:rFonts w:ascii="Times New Roman" w:hAnsi="Times New Roman" w:cs="Times New Roman"/>
          <w:szCs w:val="24"/>
        </w:rPr>
        <w:t xml:space="preserve">or Digital Signature Algorithm </w:t>
      </w:r>
      <w:r w:rsidRPr="00957AD0">
        <w:rPr>
          <w:rFonts w:ascii="Times New Roman" w:hAnsi="Times New Roman" w:cs="Times New Roman"/>
        </w:rPr>
        <w:t>(DSA) Encryption formats.</w:t>
      </w:r>
    </w:p>
    <w:p w14:paraId="4FD0ACED" w14:textId="4163AF58" w:rsidR="0021082E" w:rsidRPr="00957AD0" w:rsidRDefault="0021082E" w:rsidP="00B922C5">
      <w:pPr>
        <w:pStyle w:val="BlockText"/>
        <w:ind w:left="1440" w:right="0"/>
      </w:pPr>
      <w:r w:rsidRPr="00957AD0">
        <w:rPr>
          <w:b/>
        </w:rPr>
        <w:t xml:space="preserve">Note: </w:t>
      </w:r>
      <w:r w:rsidRPr="00957AD0">
        <w:t>The Linux-hosted version of the application currently has no scripted or automated way to create SSH keys. This specification enhances the system to have a well-defined way to create SSH keys for use by Linux-hosted systems.</w:t>
      </w:r>
    </w:p>
    <w:p w14:paraId="06A5FA4D" w14:textId="69FACBC9" w:rsidR="00217E01" w:rsidRPr="00957AD0" w:rsidRDefault="00574413" w:rsidP="00B922C5">
      <w:pPr>
        <w:pStyle w:val="BlockText"/>
        <w:numPr>
          <w:ilvl w:val="0"/>
          <w:numId w:val="68"/>
        </w:numPr>
        <w:ind w:right="0"/>
      </w:pPr>
      <w:r w:rsidRPr="00957AD0">
        <w:t xml:space="preserve">RTC Req </w:t>
      </w:r>
      <w:hyperlink r:id="rId82" w:anchor="action=com.ibm.rdm.web.pages.showArtifact&amp;artifactURI=https%3A%2F%2Frm.rational.oit.domain%3A9443%2Frm%2Fresources%2F_BeYp03mbEeW77MePI7hOsg" w:history="1">
        <w:r w:rsidRPr="00957AD0">
          <w:rPr>
            <w:rStyle w:val="Hyperlink"/>
          </w:rPr>
          <w:t>628910</w:t>
        </w:r>
      </w:hyperlink>
      <w:r w:rsidR="00217E01" w:rsidRPr="00957AD0">
        <w:t>: The legacy VistA system shall require the entry of the user’s current encrypted Signature Code to create or delete an SSH key set (pair).</w:t>
      </w:r>
    </w:p>
    <w:p w14:paraId="37B86DB4" w14:textId="72938E7B" w:rsidR="003D0D88" w:rsidRPr="00957AD0" w:rsidRDefault="00312798" w:rsidP="003A5B47">
      <w:pPr>
        <w:pStyle w:val="Heading4"/>
        <w:numPr>
          <w:ilvl w:val="0"/>
          <w:numId w:val="68"/>
        </w:numPr>
        <w:rPr>
          <w:rFonts w:ascii="Times New Roman" w:hAnsi="Times New Roman" w:cs="Times New Roman"/>
        </w:rPr>
      </w:pPr>
      <w:r w:rsidRPr="00957AD0">
        <w:rPr>
          <w:rFonts w:ascii="Times New Roman" w:hAnsi="Times New Roman" w:cs="Times New Roman"/>
          <w:iCs/>
        </w:rPr>
        <w:t>RTC</w:t>
      </w:r>
      <w:r w:rsidRPr="00957AD0">
        <w:rPr>
          <w:rFonts w:ascii="Times New Roman" w:hAnsi="Times New Roman" w:cs="Times New Roman"/>
        </w:rPr>
        <w:t xml:space="preserve"> Req</w:t>
      </w:r>
      <w:r w:rsidR="004772ED" w:rsidRPr="00957AD0">
        <w:rPr>
          <w:rFonts w:ascii="Times New Roman" w:hAnsi="Times New Roman" w:cs="Times New Roman"/>
          <w:iCs/>
          <w:kern w:val="0"/>
          <w:szCs w:val="20"/>
        </w:rPr>
        <w:t xml:space="preserve"> </w:t>
      </w:r>
      <w:hyperlink r:id="rId83" w:anchor="action=com.ibm.rdm.web.pages.showArtifact&amp;artifactURI=https%3A%2F%2Frm.rational.oit.domain%3A9443%2Frm%2Fresources%2F_x9-bQWuJEeWdSY9jJpsgnw" w:history="1">
        <w:r w:rsidR="00B9353D" w:rsidRPr="00957AD0">
          <w:rPr>
            <w:rStyle w:val="Hyperlink"/>
            <w:rFonts w:ascii="Times New Roman" w:hAnsi="Times New Roman" w:cs="Times New Roman"/>
            <w:iCs/>
            <w:kern w:val="0"/>
            <w:szCs w:val="20"/>
          </w:rPr>
          <w:t>615423</w:t>
        </w:r>
      </w:hyperlink>
      <w:r w:rsidRPr="00957AD0">
        <w:rPr>
          <w:rFonts w:ascii="Times New Roman" w:hAnsi="Times New Roman" w:cs="Times New Roman"/>
          <w:iCs/>
          <w:kern w:val="0"/>
          <w:szCs w:val="20"/>
        </w:rPr>
        <w:t xml:space="preserve">: </w:t>
      </w:r>
      <w:r w:rsidR="003D0D88" w:rsidRPr="00957AD0">
        <w:rPr>
          <w:rFonts w:ascii="Times New Roman" w:hAnsi="Times New Roman" w:cs="Times New Roman"/>
        </w:rPr>
        <w:t xml:space="preserve">The </w:t>
      </w:r>
      <w:r w:rsidR="00B67666" w:rsidRPr="00890FD5">
        <w:rPr>
          <w:rFonts w:ascii="Times New Roman" w:hAnsi="Times New Roman" w:cs="Times New Roman"/>
        </w:rPr>
        <w:t xml:space="preserve">legacy VistA </w:t>
      </w:r>
      <w:r w:rsidR="003D0D88" w:rsidRPr="00957AD0">
        <w:rPr>
          <w:rFonts w:ascii="Times New Roman" w:hAnsi="Times New Roman" w:cs="Times New Roman"/>
        </w:rPr>
        <w:t>system shall update the silent SSH command that adds IP addresses to the list of known hosts to always require the port number parameter.</w:t>
      </w:r>
    </w:p>
    <w:p w14:paraId="1ACB73B6" w14:textId="729D57E0" w:rsidR="00754AFD" w:rsidRPr="00957AD0" w:rsidRDefault="004D6C16" w:rsidP="003A5B47">
      <w:pPr>
        <w:pStyle w:val="BlockText"/>
        <w:numPr>
          <w:ilvl w:val="1"/>
          <w:numId w:val="68"/>
        </w:numPr>
        <w:ind w:left="1440" w:right="0"/>
      </w:pPr>
      <w:r w:rsidRPr="00957AD0">
        <w:rPr>
          <w:b/>
        </w:rPr>
        <w:t>Note</w:t>
      </w:r>
      <w:r w:rsidR="003D0D88" w:rsidRPr="00957AD0">
        <w:rPr>
          <w:b/>
        </w:rPr>
        <w:t>:</w:t>
      </w:r>
      <w:r w:rsidR="003D0D88" w:rsidRPr="00957AD0">
        <w:t xml:space="preserve"> The system does not properly update the local known hosts file in all cases. Requiring the port number parameter during the silent SSH command will ensure that the local known hosts file is updated in all cases.</w:t>
      </w:r>
    </w:p>
    <w:p w14:paraId="70EF47ED" w14:textId="6FD91387" w:rsidR="00B63CF9" w:rsidRPr="00957AD0" w:rsidRDefault="00B63CF9" w:rsidP="00981382">
      <w:pPr>
        <w:pStyle w:val="Heading5"/>
        <w:numPr>
          <w:ilvl w:val="0"/>
          <w:numId w:val="68"/>
        </w:numPr>
        <w:spacing w:before="0" w:after="60"/>
        <w:rPr>
          <w:rFonts w:ascii="Times New Roman" w:hAnsi="Times New Roman"/>
          <w:b w:val="0"/>
        </w:rPr>
      </w:pPr>
      <w:r w:rsidRPr="00957AD0">
        <w:rPr>
          <w:rFonts w:ascii="Times New Roman" w:hAnsi="Times New Roman"/>
          <w:b w:val="0"/>
        </w:rPr>
        <w:t xml:space="preserve">RTC Req </w:t>
      </w:r>
      <w:hyperlink r:id="rId84" w:anchor="action=com.ibm.rdm.web.pages.showArtifact&amp;artifactURI=https%3A%2F%2Frm.rational.oit.domain%3A9443%2Frm%2Fresources%2F_C_5RoW6fEeWdSY9jJpsgnw" w:history="1">
        <w:r w:rsidR="00AA22F5" w:rsidRPr="00957AD0">
          <w:rPr>
            <w:rStyle w:val="Hyperlink"/>
            <w:rFonts w:ascii="Times New Roman" w:hAnsi="Times New Roman"/>
            <w:b w:val="0"/>
          </w:rPr>
          <w:t>619508</w:t>
        </w:r>
      </w:hyperlink>
      <w:r w:rsidRPr="00957AD0">
        <w:rPr>
          <w:rFonts w:ascii="Times New Roman" w:hAnsi="Times New Roman"/>
          <w:b w:val="0"/>
        </w:rPr>
        <w:t xml:space="preserve">: The </w:t>
      </w:r>
      <w:r w:rsidR="00634F39" w:rsidRPr="00957AD0">
        <w:rPr>
          <w:rFonts w:ascii="Times New Roman" w:hAnsi="Times New Roman"/>
          <w:b w:val="0"/>
        </w:rPr>
        <w:t xml:space="preserve">legacy VistA system shall supply a new </w:t>
      </w:r>
      <w:r w:rsidR="008B754A" w:rsidRPr="00957AD0">
        <w:rPr>
          <w:rFonts w:ascii="Times New Roman" w:hAnsi="Times New Roman"/>
          <w:b w:val="0"/>
        </w:rPr>
        <w:t>U</w:t>
      </w:r>
      <w:r w:rsidRPr="00957AD0">
        <w:rPr>
          <w:rFonts w:ascii="Times New Roman" w:hAnsi="Times New Roman"/>
          <w:b w:val="0"/>
        </w:rPr>
        <w:t>ser</w:t>
      </w:r>
      <w:r w:rsidR="00634F39" w:rsidRPr="00957AD0">
        <w:rPr>
          <w:rFonts w:ascii="Times New Roman" w:hAnsi="Times New Roman"/>
          <w:b w:val="0"/>
        </w:rPr>
        <w:t xml:space="preserve"> key called </w:t>
      </w:r>
      <w:r w:rsidRPr="00957AD0">
        <w:rPr>
          <w:rFonts w:ascii="Times New Roman" w:hAnsi="Times New Roman"/>
          <w:b w:val="0"/>
        </w:rPr>
        <w:t>PSO SPMP ADMIN to access specified SPMP options.</w:t>
      </w:r>
    </w:p>
    <w:p w14:paraId="7095279C" w14:textId="47E6ABB9" w:rsidR="00F411A4" w:rsidRPr="00957AD0" w:rsidRDefault="00754AFD" w:rsidP="00981382">
      <w:pPr>
        <w:pStyle w:val="Heading5"/>
        <w:numPr>
          <w:ilvl w:val="0"/>
          <w:numId w:val="68"/>
        </w:numPr>
        <w:spacing w:before="0" w:after="60"/>
        <w:rPr>
          <w:rFonts w:ascii="Times New Roman" w:hAnsi="Times New Roman"/>
          <w:b w:val="0"/>
        </w:rPr>
      </w:pPr>
      <w:r w:rsidRPr="00957AD0">
        <w:rPr>
          <w:rFonts w:ascii="Times New Roman" w:hAnsi="Times New Roman"/>
          <w:b w:val="0"/>
        </w:rPr>
        <w:t>RTC Req</w:t>
      </w:r>
      <w:r w:rsidR="00435F0B" w:rsidRPr="00957AD0">
        <w:rPr>
          <w:rFonts w:ascii="Times New Roman" w:hAnsi="Times New Roman"/>
          <w:b w:val="0"/>
        </w:rPr>
        <w:t xml:space="preserve"> </w:t>
      </w:r>
      <w:hyperlink r:id="rId85" w:anchor="action=com.ibm.rdm.web.pages.showArtifact&amp;artifactURI=https%3A%2F%2Frm.rational.oit.domain%3A9443%2Frm%2Fresources%2F_AZBTEWuLEeWdSY9jJpsgnw" w:history="1">
        <w:r w:rsidR="00435F0B" w:rsidRPr="00957AD0">
          <w:rPr>
            <w:rStyle w:val="Hyperlink"/>
            <w:rFonts w:ascii="Times New Roman" w:hAnsi="Times New Roman"/>
            <w:b w:val="0"/>
          </w:rPr>
          <w:t>615424</w:t>
        </w:r>
      </w:hyperlink>
      <w:r w:rsidRPr="00957AD0">
        <w:rPr>
          <w:rFonts w:ascii="Times New Roman" w:hAnsi="Times New Roman"/>
          <w:b w:val="0"/>
        </w:rPr>
        <w:t xml:space="preserve">:  The legacy VistA system shall require </w:t>
      </w:r>
      <w:r w:rsidR="00634F39" w:rsidRPr="00957AD0">
        <w:rPr>
          <w:rFonts w:ascii="Times New Roman" w:hAnsi="Times New Roman"/>
          <w:b w:val="0"/>
        </w:rPr>
        <w:t xml:space="preserve">the PSO SPMP ADMIN </w:t>
      </w:r>
      <w:r w:rsidRPr="00957AD0">
        <w:rPr>
          <w:rFonts w:ascii="Times New Roman" w:hAnsi="Times New Roman"/>
          <w:b w:val="0"/>
        </w:rPr>
        <w:t xml:space="preserve">[User] key to </w:t>
      </w:r>
      <w:r w:rsidR="00B0144D" w:rsidRPr="00957AD0">
        <w:rPr>
          <w:rFonts w:ascii="Times New Roman" w:hAnsi="Times New Roman"/>
          <w:b w:val="0"/>
        </w:rPr>
        <w:t xml:space="preserve">edit using </w:t>
      </w:r>
      <w:r w:rsidRPr="00957AD0">
        <w:rPr>
          <w:rFonts w:ascii="Times New Roman" w:hAnsi="Times New Roman"/>
          <w:b w:val="0"/>
        </w:rPr>
        <w:t xml:space="preserve"> the View</w:t>
      </w:r>
      <w:r w:rsidR="00B0144D" w:rsidRPr="00957AD0">
        <w:rPr>
          <w:rFonts w:ascii="Times New Roman" w:hAnsi="Times New Roman"/>
          <w:b w:val="0"/>
        </w:rPr>
        <w:t>/Edit</w:t>
      </w:r>
      <w:r w:rsidRPr="00957AD0">
        <w:rPr>
          <w:rFonts w:ascii="Times New Roman" w:hAnsi="Times New Roman"/>
          <w:b w:val="0"/>
        </w:rPr>
        <w:t xml:space="preserve"> ASAP Definitions [PSO SPMP VIEW ASAP DEFINITIONS]</w:t>
      </w:r>
      <w:r w:rsidR="00B63CF9" w:rsidRPr="00957AD0">
        <w:rPr>
          <w:rFonts w:ascii="Times New Roman" w:hAnsi="Times New Roman"/>
          <w:b w:val="0"/>
        </w:rPr>
        <w:t xml:space="preserve">, Manage Secure Shell (SSH) Keys [PSOP SPMP SSH KEY MANAGEMENT], and View/Edit SPMP State Parameters [PSO SPMP STATE PARAMETERS] </w:t>
      </w:r>
      <w:r w:rsidRPr="00957AD0">
        <w:rPr>
          <w:rFonts w:ascii="Times New Roman" w:hAnsi="Times New Roman"/>
          <w:b w:val="0"/>
        </w:rPr>
        <w:t>option</w:t>
      </w:r>
      <w:r w:rsidR="00B63CF9" w:rsidRPr="00957AD0">
        <w:rPr>
          <w:rFonts w:ascii="Times New Roman" w:hAnsi="Times New Roman"/>
          <w:b w:val="0"/>
        </w:rPr>
        <w:t>s</w:t>
      </w:r>
      <w:r w:rsidRPr="00957AD0">
        <w:rPr>
          <w:rFonts w:ascii="Times New Roman" w:hAnsi="Times New Roman"/>
          <w:b w:val="0"/>
        </w:rPr>
        <w:t>.</w:t>
      </w:r>
    </w:p>
    <w:p w14:paraId="436AE3E7" w14:textId="54EFCEF6" w:rsidR="00292104" w:rsidRPr="00066AFF" w:rsidRDefault="00292104" w:rsidP="00890FD5">
      <w:pPr>
        <w:pStyle w:val="BodyText"/>
        <w:numPr>
          <w:ilvl w:val="1"/>
          <w:numId w:val="68"/>
        </w:numPr>
      </w:pPr>
      <w:r w:rsidRPr="00890FD5">
        <w:rPr>
          <w:b/>
        </w:rPr>
        <w:t>Note:</w:t>
      </w:r>
      <w:r w:rsidRPr="00066AFF">
        <w:t xml:space="preserve"> </w:t>
      </w:r>
      <w:r w:rsidRPr="00066AFF">
        <w:rPr>
          <w:color w:val="000000"/>
          <w:szCs w:val="24"/>
          <w:lang w:val="en"/>
        </w:rPr>
        <w:t>T</w:t>
      </w:r>
      <w:r w:rsidRPr="00890FD5">
        <w:rPr>
          <w:color w:val="000000"/>
          <w:szCs w:val="24"/>
          <w:lang w:val="en"/>
        </w:rPr>
        <w:t xml:space="preserve">he functionality of the PSO SPMP ADMIN key </w:t>
      </w:r>
      <w:r w:rsidR="00145E25" w:rsidRPr="00145E25">
        <w:rPr>
          <w:color w:val="000000"/>
          <w:szCs w:val="24"/>
          <w:lang w:val="en"/>
        </w:rPr>
        <w:t>is</w:t>
      </w:r>
      <w:r w:rsidRPr="00890FD5">
        <w:rPr>
          <w:color w:val="000000"/>
          <w:szCs w:val="24"/>
          <w:lang w:val="en"/>
        </w:rPr>
        <w:t xml:space="preserve"> applied to only the three options listed in the requirement.  (</w:t>
      </w:r>
      <w:r w:rsidRPr="00890FD5">
        <w:rPr>
          <w:color w:val="000000"/>
          <w:szCs w:val="24"/>
          <w:shd w:val="clear" w:color="auto" w:fill="FFFFFF"/>
        </w:rPr>
        <w:t>PSO SPMP VIEW ASAP DEFINITIONS], Manage Secure Shell (SSH) Keys [PSOP SPMP SSH KEY MANAGEMENT], and View/Edit SPMP State Parameters [PSO SPMP STATE PARAMETERS]). The remaining options under the SPMP menu will be controlled by access to the Supervisor Menu Options and actions should be left available to those without the PSO SPMP ADMIN key.</w:t>
      </w:r>
    </w:p>
    <w:p w14:paraId="5E985BAB" w14:textId="6EAAC7B2" w:rsidR="0032383E" w:rsidRPr="00957AD0" w:rsidRDefault="0092143E" w:rsidP="0092143E">
      <w:pPr>
        <w:pStyle w:val="Heading5"/>
        <w:numPr>
          <w:ilvl w:val="0"/>
          <w:numId w:val="68"/>
        </w:numPr>
        <w:spacing w:before="0" w:after="60"/>
      </w:pPr>
      <w:r>
        <w:rPr>
          <w:rFonts w:ascii="Times New Roman" w:hAnsi="Times New Roman"/>
          <w:b w:val="0"/>
        </w:rPr>
        <w:t xml:space="preserve">RTC Req </w:t>
      </w:r>
      <w:hyperlink r:id="rId86" w:anchor="action=com.ibm.rdm.web.pages.showArtifact&amp;artifactURI=https%3A%2F%2Frm.rational.oit.domain%3A9443%2Frm%2Fresources%2F_6U-rcNGwEeWyzcuKtZkkpA" w:history="1">
        <w:r w:rsidRPr="0092143E">
          <w:rPr>
            <w:rStyle w:val="Hyperlink"/>
            <w:rFonts w:ascii="Times New Roman" w:hAnsi="Times New Roman"/>
            <w:b w:val="0"/>
          </w:rPr>
          <w:t>668796</w:t>
        </w:r>
      </w:hyperlink>
      <w:r>
        <w:rPr>
          <w:rFonts w:ascii="Times New Roman" w:hAnsi="Times New Roman"/>
          <w:b w:val="0"/>
        </w:rPr>
        <w:t xml:space="preserve">: </w:t>
      </w:r>
      <w:r w:rsidRPr="0092143E">
        <w:rPr>
          <w:rFonts w:ascii="Times New Roman" w:hAnsi="Times New Roman"/>
          <w:b w:val="0"/>
          <w:szCs w:val="18"/>
        </w:rPr>
        <w:t xml:space="preserve">For Appriss </w:t>
      </w:r>
      <w:r w:rsidR="00874147" w:rsidRPr="0092143E">
        <w:rPr>
          <w:rFonts w:ascii="Times New Roman" w:hAnsi="Times New Roman"/>
          <w:b w:val="0"/>
          <w:szCs w:val="18"/>
        </w:rPr>
        <w:t>AWARxE</w:t>
      </w:r>
      <w:r w:rsidRPr="0092143E">
        <w:rPr>
          <w:rFonts w:ascii="Times New Roman" w:hAnsi="Times New Roman"/>
          <w:b w:val="0"/>
          <w:szCs w:val="18"/>
        </w:rPr>
        <w:t xml:space="preserve"> sites, the legacy VistA system shall automatically reformat via the post-install to include the @ symbol in the STATE SFTP SERVER IP ADDRESS and STATE SFTP SERVER USERNAME field configuration under the View/Edit SPMP State Parameters [PSO SPMP STATE PARAMETERS] option.</w:t>
      </w:r>
    </w:p>
    <w:p w14:paraId="461E42EC" w14:textId="66721B51" w:rsidR="00A532D3" w:rsidRPr="00957AD0" w:rsidRDefault="00A532D3" w:rsidP="00C226CB">
      <w:pPr>
        <w:pStyle w:val="Heading3"/>
      </w:pPr>
      <w:bookmarkStart w:id="51" w:name="_Toc444765389"/>
      <w:r w:rsidRPr="00957AD0">
        <w:t>SPMP Troubleshooting Enhancement</w:t>
      </w:r>
      <w:bookmarkEnd w:id="51"/>
    </w:p>
    <w:p w14:paraId="396D28E9" w14:textId="3B49D8C5" w:rsidR="00AC4074" w:rsidRPr="00957AD0" w:rsidRDefault="00AC4074" w:rsidP="00172103">
      <w:pPr>
        <w:pStyle w:val="Heading4"/>
        <w:numPr>
          <w:ilvl w:val="0"/>
          <w:numId w:val="56"/>
        </w:numPr>
        <w:ind w:left="360"/>
        <w:rPr>
          <w:rFonts w:ascii="Times New Roman" w:eastAsia="Calibri" w:hAnsi="Times New Roman" w:cs="Times New Roman"/>
        </w:rPr>
      </w:pPr>
      <w:r w:rsidRPr="00957AD0">
        <w:rPr>
          <w:rFonts w:ascii="Times New Roman" w:eastAsia="Calibri" w:hAnsi="Times New Roman" w:cs="Times New Roman"/>
        </w:rPr>
        <w:lastRenderedPageBreak/>
        <w:t>RTC Epic</w:t>
      </w:r>
      <w:r w:rsidR="00D373C8" w:rsidRPr="00957AD0">
        <w:rPr>
          <w:rFonts w:ascii="Times New Roman" w:eastAsia="Calibri" w:hAnsi="Times New Roman" w:cs="Times New Roman"/>
        </w:rPr>
        <w:t xml:space="preserve"> Story</w:t>
      </w:r>
      <w:r w:rsidR="00971CEC" w:rsidRPr="00957AD0">
        <w:rPr>
          <w:rFonts w:ascii="Times New Roman" w:eastAsia="Calibri" w:hAnsi="Times New Roman" w:cs="Times New Roman"/>
        </w:rPr>
        <w:t xml:space="preserve"> </w:t>
      </w:r>
      <w:hyperlink r:id="rId87" w:anchor="action=com.ibm.team.workitem.viewWorkItem&amp;id=223827" w:history="1">
        <w:r w:rsidR="00971CEC" w:rsidRPr="00957AD0">
          <w:rPr>
            <w:rStyle w:val="Hyperlink"/>
            <w:rFonts w:ascii="Times New Roman" w:eastAsia="Calibri" w:hAnsi="Times New Roman" w:cs="Times New Roman"/>
          </w:rPr>
          <w:t>223827</w:t>
        </w:r>
      </w:hyperlink>
      <w:r w:rsidRPr="00957AD0">
        <w:rPr>
          <w:rFonts w:ascii="Times New Roman" w:eastAsia="Calibri" w:hAnsi="Times New Roman" w:cs="Times New Roman"/>
        </w:rPr>
        <w:t>: As a VA SPMP System Administrator, I would like to improve the troubleshooting tools that I may more easily determine the success or failure of the transmission of ASAP Data Elements to my state PDMP.</w:t>
      </w:r>
    </w:p>
    <w:p w14:paraId="7CA14E2D" w14:textId="58F377A3" w:rsidR="00172103" w:rsidRPr="00957AD0" w:rsidRDefault="00172103" w:rsidP="00172103">
      <w:pPr>
        <w:pStyle w:val="Heading4"/>
        <w:numPr>
          <w:ilvl w:val="0"/>
          <w:numId w:val="56"/>
        </w:numPr>
        <w:ind w:left="360"/>
        <w:rPr>
          <w:rFonts w:ascii="Times New Roman" w:eastAsia="Calibri" w:hAnsi="Times New Roman" w:cs="Times New Roman"/>
        </w:rPr>
      </w:pPr>
      <w:r w:rsidRPr="00957AD0">
        <w:rPr>
          <w:rFonts w:ascii="Times New Roman" w:eastAsia="Calibri" w:hAnsi="Times New Roman" w:cs="Times New Roman"/>
        </w:rPr>
        <w:t xml:space="preserve">RTC User Story </w:t>
      </w:r>
      <w:hyperlink r:id="rId88" w:anchor="action=com.ibm.team.workitem.viewWorkItem&amp;id=223828&amp;tab=com.ibm.team.workitem.tab.links" w:history="1">
        <w:r w:rsidR="00971CEC" w:rsidRPr="00957AD0">
          <w:rPr>
            <w:rStyle w:val="Hyperlink"/>
            <w:rFonts w:ascii="Times New Roman" w:eastAsia="Calibri" w:hAnsi="Times New Roman" w:cs="Times New Roman"/>
          </w:rPr>
          <w:t>223828</w:t>
        </w:r>
      </w:hyperlink>
      <w:r w:rsidRPr="00957AD0">
        <w:rPr>
          <w:rFonts w:ascii="Times New Roman" w:eastAsia="Calibri" w:hAnsi="Times New Roman" w:cs="Times New Roman"/>
        </w:rPr>
        <w:t xml:space="preserve">: </w:t>
      </w:r>
      <w:r w:rsidR="00AC4074" w:rsidRPr="00957AD0">
        <w:rPr>
          <w:rFonts w:ascii="Times New Roman" w:eastAsia="Calibri" w:hAnsi="Times New Roman" w:cs="Times New Roman"/>
        </w:rPr>
        <w:t xml:space="preserve">As a VA SPMP System Administrator, I would like to update the existing VA SPMP troubleshooting functionality so that I may take necessary corrective action prior to or </w:t>
      </w:r>
      <w:r w:rsidR="0084644C" w:rsidRPr="00957AD0">
        <w:rPr>
          <w:rFonts w:ascii="Times New Roman" w:eastAsia="Calibri" w:hAnsi="Times New Roman" w:cs="Times New Roman"/>
        </w:rPr>
        <w:t>following</w:t>
      </w:r>
      <w:r w:rsidR="00AC4074" w:rsidRPr="00957AD0">
        <w:rPr>
          <w:rFonts w:ascii="Times New Roman" w:eastAsia="Calibri" w:hAnsi="Times New Roman" w:cs="Times New Roman"/>
        </w:rPr>
        <w:t xml:space="preserve"> the transmission of ASAP Data Elements to my state PDMP. </w:t>
      </w:r>
    </w:p>
    <w:p w14:paraId="1FA40D50" w14:textId="2C7FE250" w:rsidR="008E2E0B" w:rsidRPr="00957AD0" w:rsidRDefault="00312798" w:rsidP="003A5B47">
      <w:pPr>
        <w:pStyle w:val="Heading4"/>
        <w:numPr>
          <w:ilvl w:val="0"/>
          <w:numId w:val="70"/>
        </w:numPr>
        <w:rPr>
          <w:rFonts w:ascii="Times New Roman" w:hAnsi="Times New Roman" w:cs="Times New Roman"/>
        </w:rPr>
      </w:pPr>
      <w:r w:rsidRPr="00957AD0">
        <w:rPr>
          <w:rFonts w:ascii="Times New Roman" w:hAnsi="Times New Roman" w:cs="Times New Roman"/>
          <w:iCs/>
        </w:rPr>
        <w:t>RTC</w:t>
      </w:r>
      <w:r w:rsidRPr="00957AD0">
        <w:rPr>
          <w:rFonts w:ascii="Times New Roman" w:hAnsi="Times New Roman" w:cs="Times New Roman"/>
        </w:rPr>
        <w:t xml:space="preserve"> Req</w:t>
      </w:r>
      <w:r w:rsidR="00260F81" w:rsidRPr="00957AD0">
        <w:rPr>
          <w:rFonts w:ascii="Times New Roman" w:hAnsi="Times New Roman" w:cs="Times New Roman"/>
          <w:iCs/>
        </w:rPr>
        <w:t xml:space="preserve"> </w:t>
      </w:r>
      <w:hyperlink r:id="rId89" w:anchor="action=com.ibm.rdm.web.pages.showArtifact&amp;artifactURI=https%3A%2F%2Frm.rational.oit.domain%3A9443%2Frm%2Fresources%2F_HNs2cWuMEeWdSY9jJpsgnw" w:history="1">
        <w:r w:rsidR="00260F81" w:rsidRPr="00957AD0">
          <w:rPr>
            <w:rStyle w:val="Hyperlink"/>
            <w:rFonts w:ascii="Times New Roman" w:hAnsi="Times New Roman" w:cs="Times New Roman"/>
            <w:iCs/>
          </w:rPr>
          <w:t>615428</w:t>
        </w:r>
      </w:hyperlink>
      <w:r w:rsidRPr="00957AD0">
        <w:rPr>
          <w:rFonts w:ascii="Times New Roman" w:hAnsi="Times New Roman" w:cs="Times New Roman"/>
          <w:iCs/>
        </w:rPr>
        <w:t xml:space="preserve">: </w:t>
      </w:r>
      <w:bookmarkEnd w:id="37"/>
      <w:r w:rsidR="008E2E0B" w:rsidRPr="00957AD0">
        <w:rPr>
          <w:rFonts w:ascii="Times New Roman" w:hAnsi="Times New Roman" w:cs="Times New Roman"/>
        </w:rPr>
        <w:t xml:space="preserve">The </w:t>
      </w:r>
      <w:r w:rsidR="0022551B" w:rsidRPr="00957AD0">
        <w:rPr>
          <w:rFonts w:ascii="Times New Roman" w:hAnsi="Times New Roman" w:cs="Times New Roman"/>
        </w:rPr>
        <w:t>Virtual Memory System (</w:t>
      </w:r>
      <w:r w:rsidR="008E2E0B" w:rsidRPr="00957AD0">
        <w:rPr>
          <w:rFonts w:ascii="Times New Roman" w:hAnsi="Times New Roman" w:cs="Times New Roman"/>
        </w:rPr>
        <w:t>VMS</w:t>
      </w:r>
      <w:r w:rsidR="0022551B" w:rsidRPr="00957AD0">
        <w:rPr>
          <w:rFonts w:ascii="Times New Roman" w:hAnsi="Times New Roman" w:cs="Times New Roman"/>
        </w:rPr>
        <w:t>)</w:t>
      </w:r>
      <w:r w:rsidR="00CC0276" w:rsidRPr="00957AD0">
        <w:rPr>
          <w:rFonts w:ascii="Times New Roman" w:hAnsi="Times New Roman" w:cs="Times New Roman"/>
        </w:rPr>
        <w:t>-</w:t>
      </w:r>
      <w:r w:rsidR="0022551B" w:rsidRPr="00957AD0">
        <w:rPr>
          <w:rFonts w:ascii="Times New Roman" w:hAnsi="Times New Roman" w:cs="Times New Roman"/>
        </w:rPr>
        <w:t xml:space="preserve">hosted </w:t>
      </w:r>
      <w:r w:rsidR="008E2E0B" w:rsidRPr="00957AD0">
        <w:rPr>
          <w:rFonts w:ascii="Times New Roman" w:hAnsi="Times New Roman" w:cs="Times New Roman"/>
        </w:rPr>
        <w:t xml:space="preserve">application shall </w:t>
      </w:r>
      <w:r w:rsidR="009959CF" w:rsidRPr="00957AD0">
        <w:rPr>
          <w:rFonts w:ascii="Times New Roman" w:hAnsi="Times New Roman" w:cs="Times New Roman"/>
        </w:rPr>
        <w:t xml:space="preserve">include the </w:t>
      </w:r>
      <w:r w:rsidR="008E2E0B" w:rsidRPr="00957AD0">
        <w:rPr>
          <w:rFonts w:ascii="Times New Roman" w:hAnsi="Times New Roman" w:cs="Times New Roman"/>
        </w:rPr>
        <w:t>log file for</w:t>
      </w:r>
      <w:r w:rsidR="009959CF" w:rsidRPr="00957AD0">
        <w:rPr>
          <w:rFonts w:ascii="Times New Roman" w:hAnsi="Times New Roman" w:cs="Times New Roman"/>
        </w:rPr>
        <w:t xml:space="preserve"> a</w:t>
      </w:r>
      <w:r w:rsidR="008E2E0B" w:rsidRPr="00957AD0">
        <w:rPr>
          <w:rFonts w:ascii="Times New Roman" w:hAnsi="Times New Roman" w:cs="Times New Roman"/>
        </w:rPr>
        <w:t xml:space="preserve"> </w:t>
      </w:r>
      <w:r w:rsidR="009959CF" w:rsidRPr="00957AD0">
        <w:rPr>
          <w:rFonts w:ascii="Times New Roman" w:hAnsi="Times New Roman" w:cs="Times New Roman"/>
        </w:rPr>
        <w:t xml:space="preserve">failed </w:t>
      </w:r>
      <w:r w:rsidR="00EB5725" w:rsidRPr="00957AD0">
        <w:rPr>
          <w:rFonts w:ascii="Times New Roman" w:hAnsi="Times New Roman" w:cs="Times New Roman"/>
        </w:rPr>
        <w:t>transmission in a</w:t>
      </w:r>
      <w:r w:rsidR="009959CF" w:rsidRPr="00957AD0">
        <w:rPr>
          <w:rFonts w:ascii="Times New Roman" w:hAnsi="Times New Roman" w:cs="Times New Roman"/>
        </w:rPr>
        <w:t xml:space="preserve"> MailMan message generated to the PSO SPMP NOTIFICATIONS mail group.</w:t>
      </w:r>
    </w:p>
    <w:p w14:paraId="60AF2390" w14:textId="641738D4" w:rsidR="00180E99" w:rsidRPr="00957AD0" w:rsidRDefault="004D6C16" w:rsidP="00B4578B">
      <w:pPr>
        <w:pStyle w:val="BlockText"/>
        <w:numPr>
          <w:ilvl w:val="1"/>
          <w:numId w:val="85"/>
        </w:numPr>
        <w:ind w:left="1440" w:right="0"/>
      </w:pPr>
      <w:r w:rsidRPr="00957AD0">
        <w:rPr>
          <w:b/>
        </w:rPr>
        <w:t>Note</w:t>
      </w:r>
      <w:r w:rsidR="00180E99" w:rsidRPr="00957AD0">
        <w:rPr>
          <w:b/>
        </w:rPr>
        <w:t>:</w:t>
      </w:r>
      <w:r w:rsidR="00BF02A9" w:rsidRPr="00957AD0">
        <w:rPr>
          <w:b/>
        </w:rPr>
        <w:t xml:space="preserve"> </w:t>
      </w:r>
      <w:r w:rsidR="00180E99" w:rsidRPr="00957AD0">
        <w:t xml:space="preserve">The VMS application does not retain log files long enough for </w:t>
      </w:r>
      <w:r w:rsidR="0083100E" w:rsidRPr="00957AD0">
        <w:t>review</w:t>
      </w:r>
      <w:r w:rsidR="00AB28B2" w:rsidRPr="00957AD0">
        <w:t xml:space="preserve"> at the Operating System (OS) level</w:t>
      </w:r>
      <w:r w:rsidR="00180E99" w:rsidRPr="00957AD0">
        <w:t>.</w:t>
      </w:r>
      <w:r w:rsidR="00AB28B2" w:rsidRPr="00957AD0">
        <w:t xml:space="preserve">  (The log files should not be retained at the OS level.)</w:t>
      </w:r>
      <w:r w:rsidR="00180E99" w:rsidRPr="00957AD0">
        <w:t xml:space="preserve"> </w:t>
      </w:r>
      <w:r w:rsidR="00AB28B2" w:rsidRPr="00957AD0">
        <w:t xml:space="preserve">Supplying </w:t>
      </w:r>
      <w:r w:rsidR="00180E99" w:rsidRPr="00957AD0">
        <w:t>the log file</w:t>
      </w:r>
      <w:r w:rsidR="00AB28B2" w:rsidRPr="00957AD0">
        <w:t xml:space="preserve"> in a MailMan message will allow the user to retain the information</w:t>
      </w:r>
      <w:r w:rsidR="00180E99" w:rsidRPr="00957AD0">
        <w:t xml:space="preserve"> for a longer period of time</w:t>
      </w:r>
      <w:r w:rsidR="00AB28B2" w:rsidRPr="00957AD0">
        <w:t xml:space="preserve"> and delete the information as the transmission issue is resolved. </w:t>
      </w:r>
    </w:p>
    <w:p w14:paraId="4D39386E" w14:textId="570AEC83" w:rsidR="00D22211" w:rsidRPr="00957AD0" w:rsidRDefault="00312798" w:rsidP="00BE4AF7">
      <w:pPr>
        <w:pStyle w:val="BlockText"/>
        <w:numPr>
          <w:ilvl w:val="0"/>
          <w:numId w:val="70"/>
        </w:numPr>
        <w:spacing w:before="40" w:after="40"/>
      </w:pPr>
      <w:r w:rsidRPr="00957AD0">
        <w:rPr>
          <w:iCs/>
        </w:rPr>
        <w:t>RTC</w:t>
      </w:r>
      <w:r w:rsidRPr="00957AD0">
        <w:t xml:space="preserve"> Req</w:t>
      </w:r>
      <w:r w:rsidR="00260F81" w:rsidRPr="00957AD0">
        <w:rPr>
          <w:iCs/>
        </w:rPr>
        <w:t xml:space="preserve"> </w:t>
      </w:r>
      <w:hyperlink r:id="rId90" w:anchor="action=com.ibm.rdm.web.pages.showArtifact&amp;artifactURI=https%3A%2F%2Frm.rational.oit.domain%3A9443%2Frm%2Fresources%2F_Ohvr1WuMEeWdSY9jJpsgnw" w:history="1">
        <w:r w:rsidR="00953DBD" w:rsidRPr="00957AD0">
          <w:rPr>
            <w:rStyle w:val="Hyperlink"/>
            <w:iCs/>
          </w:rPr>
          <w:t>615429</w:t>
        </w:r>
      </w:hyperlink>
      <w:r w:rsidRPr="00957AD0">
        <w:rPr>
          <w:iCs/>
        </w:rPr>
        <w:t xml:space="preserve">: </w:t>
      </w:r>
      <w:r w:rsidR="00D64213" w:rsidRPr="00890FD5">
        <w:t>The Linux-hosted version of the application shall correctly process and indicate whether the transmission was successful or failed.</w:t>
      </w:r>
    </w:p>
    <w:p w14:paraId="240A397B" w14:textId="6E931756" w:rsidR="0053113B" w:rsidRPr="00957AD0" w:rsidRDefault="00D22211" w:rsidP="00B4578B">
      <w:pPr>
        <w:pStyle w:val="Heading4"/>
        <w:numPr>
          <w:ilvl w:val="1"/>
          <w:numId w:val="86"/>
        </w:numPr>
        <w:spacing w:before="40"/>
        <w:ind w:left="1440"/>
        <w:rPr>
          <w:rFonts w:ascii="Times New Roman" w:hAnsi="Times New Roman" w:cs="Times New Roman"/>
        </w:rPr>
      </w:pPr>
      <w:r w:rsidRPr="00957AD0">
        <w:rPr>
          <w:rFonts w:ascii="Times New Roman" w:hAnsi="Times New Roman" w:cs="Times New Roman"/>
          <w:b/>
        </w:rPr>
        <w:t xml:space="preserve">Note: </w:t>
      </w:r>
      <w:r w:rsidR="00D64213" w:rsidRPr="00890FD5">
        <w:rPr>
          <w:rFonts w:ascii="Times New Roman" w:hAnsi="Times New Roman" w:cs="Times New Roman"/>
        </w:rPr>
        <w:t xml:space="preserve">In PSO*7*408, </w:t>
      </w:r>
      <w:r w:rsidR="00D64213" w:rsidRPr="00957AD0">
        <w:rPr>
          <w:rFonts w:ascii="Times New Roman" w:hAnsi="Times New Roman" w:cs="Times New Roman"/>
        </w:rPr>
        <w:t>t</w:t>
      </w:r>
      <w:r w:rsidR="00BF02A9" w:rsidRPr="00957AD0">
        <w:rPr>
          <w:rFonts w:ascii="Times New Roman" w:hAnsi="Times New Roman" w:cs="Times New Roman"/>
        </w:rPr>
        <w:t>he Linux</w:t>
      </w:r>
      <w:r w:rsidR="00BE3B25" w:rsidRPr="00957AD0">
        <w:rPr>
          <w:rFonts w:ascii="Times New Roman" w:hAnsi="Times New Roman" w:cs="Times New Roman"/>
        </w:rPr>
        <w:t>-hosted version of the</w:t>
      </w:r>
      <w:r w:rsidR="00BF02A9" w:rsidRPr="00957AD0">
        <w:rPr>
          <w:rFonts w:ascii="Times New Roman" w:hAnsi="Times New Roman" w:cs="Times New Roman"/>
        </w:rPr>
        <w:t xml:space="preserve"> application incorrectly processes the transmission log file when reporting a successful or failed transmission</w:t>
      </w:r>
      <w:r w:rsidR="00D64213" w:rsidRPr="00957AD0">
        <w:rPr>
          <w:rFonts w:ascii="Times New Roman" w:hAnsi="Times New Roman" w:cs="Times New Roman"/>
        </w:rPr>
        <w:t xml:space="preserve"> (failed transmissions were reported as successful)</w:t>
      </w:r>
      <w:r w:rsidR="00BF02A9" w:rsidRPr="00957AD0">
        <w:rPr>
          <w:rFonts w:ascii="Times New Roman" w:hAnsi="Times New Roman" w:cs="Times New Roman"/>
        </w:rPr>
        <w:t>.</w:t>
      </w:r>
      <w:r w:rsidR="001A1C98" w:rsidRPr="00957AD0">
        <w:rPr>
          <w:rFonts w:ascii="Times New Roman" w:hAnsi="Times New Roman" w:cs="Times New Roman"/>
        </w:rPr>
        <w:t xml:space="preserve"> </w:t>
      </w:r>
      <w:r w:rsidR="00BF02A9" w:rsidRPr="00957AD0">
        <w:rPr>
          <w:rFonts w:ascii="Times New Roman" w:hAnsi="Times New Roman" w:cs="Times New Roman"/>
        </w:rPr>
        <w:t>This specification will correct the transmission log file processing</w:t>
      </w:r>
      <w:r w:rsidR="0070720E" w:rsidRPr="00957AD0">
        <w:rPr>
          <w:rFonts w:ascii="Times New Roman" w:hAnsi="Times New Roman" w:cs="Times New Roman"/>
        </w:rPr>
        <w:t xml:space="preserve"> logic, so proper status will be reported</w:t>
      </w:r>
      <w:r w:rsidR="00D64213" w:rsidRPr="00957AD0">
        <w:rPr>
          <w:rFonts w:ascii="Times New Roman" w:hAnsi="Times New Roman" w:cs="Times New Roman"/>
        </w:rPr>
        <w:t xml:space="preserve"> when a batch is sent from the background</w:t>
      </w:r>
      <w:r w:rsidR="00BF02A9" w:rsidRPr="00957AD0">
        <w:rPr>
          <w:rFonts w:ascii="Times New Roman" w:hAnsi="Times New Roman" w:cs="Times New Roman"/>
        </w:rPr>
        <w:t>.</w:t>
      </w:r>
    </w:p>
    <w:p w14:paraId="56C5BACD" w14:textId="191C4028" w:rsidR="00A35453" w:rsidRPr="00957AD0" w:rsidRDefault="003E2FAD" w:rsidP="003A5B47">
      <w:pPr>
        <w:pStyle w:val="Heading4"/>
        <w:numPr>
          <w:ilvl w:val="0"/>
          <w:numId w:val="70"/>
        </w:numPr>
        <w:rPr>
          <w:rFonts w:ascii="Times New Roman" w:hAnsi="Times New Roman" w:cs="Times New Roman"/>
        </w:rPr>
      </w:pPr>
      <w:r w:rsidRPr="00957AD0">
        <w:rPr>
          <w:rFonts w:ascii="Times New Roman" w:hAnsi="Times New Roman" w:cs="Times New Roman"/>
        </w:rPr>
        <w:t xml:space="preserve"> </w:t>
      </w:r>
      <w:r w:rsidR="00312798" w:rsidRPr="00957AD0">
        <w:rPr>
          <w:rFonts w:ascii="Times New Roman" w:hAnsi="Times New Roman" w:cs="Times New Roman"/>
          <w:iCs/>
        </w:rPr>
        <w:t>RTC</w:t>
      </w:r>
      <w:r w:rsidR="00312798" w:rsidRPr="00957AD0">
        <w:rPr>
          <w:rFonts w:ascii="Times New Roman" w:hAnsi="Times New Roman" w:cs="Times New Roman"/>
        </w:rPr>
        <w:t xml:space="preserve"> Req</w:t>
      </w:r>
      <w:r w:rsidR="00953DBD" w:rsidRPr="00957AD0">
        <w:rPr>
          <w:rFonts w:ascii="Times New Roman" w:hAnsi="Times New Roman" w:cs="Times New Roman"/>
          <w:iCs/>
        </w:rPr>
        <w:t xml:space="preserve"> </w:t>
      </w:r>
      <w:hyperlink r:id="rId91" w:anchor="action=com.ibm.rdm.web.pages.showArtifact&amp;artifactURI=https%3A%2F%2Frm.rational.oit.domain%3A9443%2Frm%2Fresources%2F_ZO6ZK2uMEeWdSY9jJpsgnw" w:history="1">
        <w:r w:rsidR="00953DBD" w:rsidRPr="00957AD0">
          <w:rPr>
            <w:rStyle w:val="Hyperlink"/>
            <w:rFonts w:ascii="Times New Roman" w:hAnsi="Times New Roman" w:cs="Times New Roman"/>
            <w:iCs/>
          </w:rPr>
          <w:t>615431</w:t>
        </w:r>
      </w:hyperlink>
      <w:r w:rsidR="00312798" w:rsidRPr="00957AD0">
        <w:rPr>
          <w:rFonts w:ascii="Times New Roman" w:hAnsi="Times New Roman" w:cs="Times New Roman"/>
          <w:iCs/>
        </w:rPr>
        <w:t xml:space="preserve">: </w:t>
      </w:r>
      <w:r w:rsidR="00A35453" w:rsidRPr="00957AD0">
        <w:rPr>
          <w:rFonts w:ascii="Times New Roman" w:hAnsi="Times New Roman" w:cs="Times New Roman"/>
        </w:rPr>
        <w:t xml:space="preserve">The </w:t>
      </w:r>
      <w:r w:rsidR="006C19A9" w:rsidRPr="00957AD0">
        <w:rPr>
          <w:rFonts w:ascii="Times New Roman" w:hAnsi="Times New Roman" w:cs="Times New Roman"/>
        </w:rPr>
        <w:t xml:space="preserve">legacy VistA </w:t>
      </w:r>
      <w:r w:rsidR="00A35453" w:rsidRPr="00957AD0">
        <w:rPr>
          <w:rFonts w:ascii="Times New Roman" w:hAnsi="Times New Roman" w:cs="Times New Roman"/>
        </w:rPr>
        <w:t xml:space="preserve">system shall enhance the file </w:t>
      </w:r>
      <w:r w:rsidR="00DB0D98" w:rsidRPr="00957AD0">
        <w:rPr>
          <w:rFonts w:ascii="Times New Roman" w:hAnsi="Times New Roman" w:cs="Times New Roman"/>
        </w:rPr>
        <w:t xml:space="preserve">upload </w:t>
      </w:r>
      <w:r w:rsidR="00A35453" w:rsidRPr="00957AD0">
        <w:rPr>
          <w:rFonts w:ascii="Times New Roman" w:hAnsi="Times New Roman" w:cs="Times New Roman"/>
        </w:rPr>
        <w:t xml:space="preserve">processing to </w:t>
      </w:r>
      <w:r w:rsidR="00DB0D98" w:rsidRPr="00957AD0">
        <w:rPr>
          <w:rFonts w:ascii="Times New Roman" w:hAnsi="Times New Roman" w:cs="Times New Roman"/>
        </w:rPr>
        <w:t>have options to upload and rename files or upload files directly</w:t>
      </w:r>
      <w:r w:rsidR="00A35453" w:rsidRPr="00957AD0">
        <w:rPr>
          <w:rFonts w:ascii="Times New Roman" w:hAnsi="Times New Roman" w:cs="Times New Roman"/>
        </w:rPr>
        <w:t>.</w:t>
      </w:r>
    </w:p>
    <w:p w14:paraId="0CB8F93F" w14:textId="565D1406" w:rsidR="00CD0DA2" w:rsidRPr="00957AD0" w:rsidRDefault="004D6C16" w:rsidP="00B4578B">
      <w:pPr>
        <w:pStyle w:val="BlockText"/>
        <w:numPr>
          <w:ilvl w:val="1"/>
          <w:numId w:val="86"/>
        </w:numPr>
        <w:ind w:left="1440" w:right="0"/>
      </w:pPr>
      <w:r w:rsidRPr="00957AD0">
        <w:rPr>
          <w:b/>
        </w:rPr>
        <w:t>Note</w:t>
      </w:r>
      <w:r w:rsidR="00CD0DA2" w:rsidRPr="00957AD0">
        <w:rPr>
          <w:b/>
        </w:rPr>
        <w:t>:</w:t>
      </w:r>
      <w:r w:rsidR="008041D7" w:rsidRPr="00957AD0">
        <w:rPr>
          <w:b/>
        </w:rPr>
        <w:t xml:space="preserve"> </w:t>
      </w:r>
      <w:r w:rsidR="0029498C" w:rsidRPr="00957AD0">
        <w:t>When transmitting files to external systems, sometimes the external system processes the file before the transmission is complete. This specification enhances the system to upload files with a temporary name and rename files when the transmission is complete. This will ensure that file transmissions are complete before external systems process those files.</w:t>
      </w:r>
      <w:r w:rsidR="00DB0D98" w:rsidRPr="00957AD0">
        <w:t xml:space="preserve"> The system shall also have the ability to upload files directly, without renaming files.</w:t>
      </w:r>
    </w:p>
    <w:p w14:paraId="3A3AAE2B" w14:textId="1A21E920" w:rsidR="00A35453" w:rsidRPr="00957AD0" w:rsidRDefault="00312798" w:rsidP="003A5B47">
      <w:pPr>
        <w:pStyle w:val="Heading4"/>
        <w:numPr>
          <w:ilvl w:val="0"/>
          <w:numId w:val="70"/>
        </w:numPr>
        <w:rPr>
          <w:rFonts w:ascii="Times New Roman" w:hAnsi="Times New Roman" w:cs="Times New Roman"/>
        </w:rPr>
      </w:pPr>
      <w:r w:rsidRPr="00957AD0">
        <w:rPr>
          <w:rFonts w:ascii="Times New Roman" w:hAnsi="Times New Roman" w:cs="Times New Roman"/>
          <w:iCs/>
        </w:rPr>
        <w:t>RTC</w:t>
      </w:r>
      <w:r w:rsidRPr="00957AD0">
        <w:rPr>
          <w:rFonts w:ascii="Times New Roman" w:hAnsi="Times New Roman" w:cs="Times New Roman"/>
        </w:rPr>
        <w:t xml:space="preserve"> Req</w:t>
      </w:r>
      <w:r w:rsidR="00953DBD" w:rsidRPr="00957AD0">
        <w:rPr>
          <w:rFonts w:ascii="Times New Roman" w:hAnsi="Times New Roman" w:cs="Times New Roman"/>
          <w:iCs/>
        </w:rPr>
        <w:t xml:space="preserve"> </w:t>
      </w:r>
      <w:hyperlink r:id="rId92" w:anchor="action=com.ibm.rdm.web.pages.showArtifact&amp;artifactURI=https%3A%2F%2Frm.rational.oit.domain%3A9443%2Frm%2Fresources%2F_e9oPcWuMEeWdSY9jJpsgnw" w:history="1">
        <w:r w:rsidR="00953DBD" w:rsidRPr="00957AD0">
          <w:rPr>
            <w:rStyle w:val="Hyperlink"/>
            <w:rFonts w:ascii="Times New Roman" w:hAnsi="Times New Roman" w:cs="Times New Roman"/>
            <w:iCs/>
          </w:rPr>
          <w:t>615432</w:t>
        </w:r>
      </w:hyperlink>
      <w:r w:rsidRPr="00957AD0">
        <w:rPr>
          <w:rFonts w:ascii="Times New Roman" w:hAnsi="Times New Roman" w:cs="Times New Roman"/>
          <w:iCs/>
        </w:rPr>
        <w:t xml:space="preserve">: </w:t>
      </w:r>
      <w:r w:rsidR="00A35453" w:rsidRPr="00957AD0">
        <w:rPr>
          <w:rFonts w:ascii="Times New Roman" w:hAnsi="Times New Roman" w:cs="Times New Roman"/>
        </w:rPr>
        <w:t>The system shall make the PSO SPMP Notification mail group public and redistribute it.</w:t>
      </w:r>
    </w:p>
    <w:p w14:paraId="6B38E0B3" w14:textId="4BD60FDB" w:rsidR="007162D6" w:rsidRPr="00957AD0" w:rsidRDefault="004D6C16" w:rsidP="00B4578B">
      <w:pPr>
        <w:pStyle w:val="BlockText"/>
        <w:numPr>
          <w:ilvl w:val="1"/>
          <w:numId w:val="86"/>
        </w:numPr>
        <w:ind w:left="1440" w:right="0"/>
      </w:pPr>
      <w:r w:rsidRPr="00957AD0">
        <w:rPr>
          <w:b/>
        </w:rPr>
        <w:t>Note</w:t>
      </w:r>
      <w:r w:rsidR="007162D6" w:rsidRPr="00957AD0">
        <w:rPr>
          <w:b/>
        </w:rPr>
        <w:t>:</w:t>
      </w:r>
      <w:r w:rsidR="00FC11D4" w:rsidRPr="00957AD0">
        <w:rPr>
          <w:b/>
        </w:rPr>
        <w:t xml:space="preserve"> </w:t>
      </w:r>
      <w:r w:rsidR="00343391" w:rsidRPr="00957AD0">
        <w:t>The PSO SPMP Notification mail group does not function properly as a private group. This specification requires this mail group to be public, so it will function as expected.</w:t>
      </w:r>
    </w:p>
    <w:p w14:paraId="1420E669" w14:textId="777E743C" w:rsidR="00DF67B5" w:rsidRPr="00957AD0" w:rsidRDefault="00DF67B5" w:rsidP="00B922C5">
      <w:pPr>
        <w:pStyle w:val="BlockText"/>
        <w:numPr>
          <w:ilvl w:val="0"/>
          <w:numId w:val="86"/>
        </w:numPr>
        <w:ind w:right="0"/>
      </w:pPr>
      <w:r w:rsidRPr="00957AD0">
        <w:t xml:space="preserve">RTC Req </w:t>
      </w:r>
      <w:hyperlink r:id="rId93" w:anchor="action=com.ibm.rdm.web.pages.showArtifact&amp;artifactURI=https%3A%2F%2Frm.rational.oit.domain%3A9443%2Frm%2Fresources%2F_vIciYXmcEeW77MePI7hOsg" w:history="1">
        <w:r w:rsidR="00F91A4C" w:rsidRPr="00957AD0">
          <w:rPr>
            <w:rStyle w:val="Hyperlink"/>
          </w:rPr>
          <w:t>628912</w:t>
        </w:r>
      </w:hyperlink>
      <w:r w:rsidRPr="00957AD0">
        <w:t>:  The legacy VistA system shall update the access to read-only for File 58.41 SPMP STATE PARAMETERS and 58.42 SPMP EXPORT BATCH allowing for a FileMan report to be run on these files</w:t>
      </w:r>
    </w:p>
    <w:p w14:paraId="5D2B5EBA" w14:textId="2CCDC58D" w:rsidR="00DF67B5" w:rsidRPr="00957AD0" w:rsidRDefault="00DF67B5" w:rsidP="00B922C5">
      <w:pPr>
        <w:pStyle w:val="BlockText"/>
        <w:numPr>
          <w:ilvl w:val="1"/>
          <w:numId w:val="86"/>
        </w:numPr>
        <w:ind w:right="0"/>
      </w:pPr>
      <w:r w:rsidRPr="00957AD0">
        <w:rPr>
          <w:b/>
        </w:rPr>
        <w:t>Note:</w:t>
      </w:r>
      <w:r w:rsidRPr="00957AD0">
        <w:t xml:space="preserve">  In PSO*7*408, these two files were both locked down by @ access that prevented a FileMan report to be run.   </w:t>
      </w:r>
    </w:p>
    <w:p w14:paraId="3C4EBCEF" w14:textId="2722BE8F" w:rsidR="00BF36C3" w:rsidRPr="00957AD0" w:rsidRDefault="00BF36C3" w:rsidP="004D6C16">
      <w:pPr>
        <w:pStyle w:val="Heading3"/>
        <w:keepNext/>
        <w:keepLines/>
      </w:pPr>
      <w:bookmarkStart w:id="52" w:name="_Toc444765390"/>
      <w:bookmarkStart w:id="53" w:name="_Toc426007699"/>
      <w:r w:rsidRPr="00957AD0">
        <w:lastRenderedPageBreak/>
        <w:t>SPMP Logic Updates</w:t>
      </w:r>
      <w:bookmarkEnd w:id="52"/>
    </w:p>
    <w:p w14:paraId="7D9E47C6" w14:textId="34DDAF79" w:rsidR="00BF36C3" w:rsidRPr="00957AD0" w:rsidRDefault="00807ADD" w:rsidP="00BF36C3">
      <w:pPr>
        <w:pStyle w:val="BodyText"/>
        <w:numPr>
          <w:ilvl w:val="0"/>
          <w:numId w:val="64"/>
        </w:numPr>
        <w:ind w:left="360"/>
      </w:pPr>
      <w:r w:rsidRPr="00957AD0">
        <w:rPr>
          <w:rFonts w:eastAsia="Calibri"/>
        </w:rPr>
        <w:t xml:space="preserve">RTC Epic Story </w:t>
      </w:r>
      <w:hyperlink r:id="rId94" w:anchor="action=com.ibm.team.workitem.viewWorkItem&amp;id=261490ttps://server1.server2..domain:9443/ccm/web/projects/CA%20(CM)" w:history="1">
        <w:r w:rsidRPr="00957AD0">
          <w:rPr>
            <w:rStyle w:val="Hyperlink"/>
          </w:rPr>
          <w:t>261490:</w:t>
        </w:r>
      </w:hyperlink>
      <w:r w:rsidRPr="00957AD0">
        <w:rPr>
          <w:rFonts w:eastAsia="Calibri"/>
        </w:rPr>
        <w:t xml:space="preserve"> As a VA SPMP System Administrator, I would like update the existing logic or</w:t>
      </w:r>
      <w:r w:rsidR="007F56B9">
        <w:rPr>
          <w:rFonts w:eastAsia="Calibri"/>
        </w:rPr>
        <w:t>iginally released with PSO*7*408</w:t>
      </w:r>
      <w:r w:rsidRPr="00957AD0">
        <w:rPr>
          <w:rFonts w:eastAsia="Calibri"/>
        </w:rPr>
        <w:t xml:space="preserve"> so that may reduce the error rate of SPMP data transmission to the states. </w:t>
      </w:r>
    </w:p>
    <w:p w14:paraId="26E2FA6F" w14:textId="0E738C11" w:rsidR="00BF36C3" w:rsidRPr="00957AD0" w:rsidRDefault="00BF36C3" w:rsidP="007B7693">
      <w:pPr>
        <w:pStyle w:val="BodyText"/>
        <w:numPr>
          <w:ilvl w:val="0"/>
          <w:numId w:val="95"/>
        </w:numPr>
        <w:ind w:left="720"/>
      </w:pPr>
      <w:r w:rsidRPr="00957AD0">
        <w:rPr>
          <w:rFonts w:eastAsia="Calibri"/>
        </w:rPr>
        <w:t>RTC User Story #</w:t>
      </w:r>
      <w:r w:rsidR="002D5366" w:rsidRPr="00957AD0">
        <w:rPr>
          <w:rFonts w:eastAsia="Calibri"/>
        </w:rPr>
        <w:t xml:space="preserve"> </w:t>
      </w:r>
      <w:hyperlink r:id="rId95" w:anchor="action=com.ibm.team.workitem.viewWorkItem&amp;id=261492" w:history="1">
        <w:r w:rsidR="002D5366" w:rsidRPr="00957AD0">
          <w:rPr>
            <w:rStyle w:val="Hyperlink"/>
            <w:rFonts w:eastAsia="Calibri"/>
          </w:rPr>
          <w:t>261492</w:t>
        </w:r>
      </w:hyperlink>
      <w:r w:rsidRPr="00957AD0">
        <w:rPr>
          <w:rFonts w:eastAsia="Calibri"/>
        </w:rPr>
        <w:t>: As a VA SPMP System Administrator, I would like to enhance the SPMP logic associated to which NDC number is transmitted with a Void prescription.</w:t>
      </w:r>
    </w:p>
    <w:p w14:paraId="68D37775" w14:textId="5CD21731" w:rsidR="001F03E5" w:rsidRPr="00957AD0" w:rsidRDefault="00BF36C3" w:rsidP="00890FD5">
      <w:pPr>
        <w:pStyle w:val="BodyText"/>
        <w:numPr>
          <w:ilvl w:val="0"/>
          <w:numId w:val="91"/>
        </w:numPr>
      </w:pPr>
      <w:r w:rsidRPr="00957AD0">
        <w:t xml:space="preserve">RTC Req # </w:t>
      </w:r>
      <w:hyperlink r:id="rId96" w:anchor="action=com.ibm.rdm.web.pages.showArtifact&amp;artifactURI=https%3A%2F%2Frm.rational.oit.domain%3A9443%2Frm%2Fresources%2F_1IPVdaRAEeWqJ5moPYrJvA" w:history="1">
        <w:r w:rsidR="00642A8D" w:rsidRPr="00957AD0">
          <w:rPr>
            <w:rStyle w:val="Hyperlink"/>
          </w:rPr>
          <w:t>648281</w:t>
        </w:r>
      </w:hyperlink>
      <w:r w:rsidRPr="00957AD0">
        <w:t>: The legacy VistA system shall locate and utilize the NDC from the most recent SPMP prescription fill transmission and utilize the NDC from that record to replace the NDC value in the Void record if the NDC is different.</w:t>
      </w:r>
    </w:p>
    <w:p w14:paraId="347BA3D2" w14:textId="2253029B" w:rsidR="00BF36C3" w:rsidRPr="00957AD0" w:rsidRDefault="00642A8D" w:rsidP="00890FD5">
      <w:pPr>
        <w:pStyle w:val="BodyText"/>
        <w:numPr>
          <w:ilvl w:val="0"/>
          <w:numId w:val="96"/>
        </w:numPr>
        <w:ind w:left="1800"/>
      </w:pPr>
      <w:r w:rsidRPr="00957AD0">
        <w:rPr>
          <w:b/>
        </w:rPr>
        <w:t>Note:</w:t>
      </w:r>
      <w:r w:rsidRPr="00957AD0">
        <w:t xml:space="preserve">  When a medication is returned to stock and a new NDC has been issued for that medication between the original and subsequent fills, currently the user must go into the state’s portal and manually delete the original fill otherwise it will continue to display on the state’s portal that the patient did receive the original medication fill when in fact they did not.</w:t>
      </w:r>
    </w:p>
    <w:p w14:paraId="6C68B800" w14:textId="6E2B310D" w:rsidR="00B6302E" w:rsidRPr="00957AD0" w:rsidRDefault="00EC27BE" w:rsidP="004D6C16">
      <w:pPr>
        <w:pStyle w:val="Heading3"/>
        <w:keepNext/>
        <w:keepLines/>
      </w:pPr>
      <w:bookmarkStart w:id="54" w:name="_Toc444765391"/>
      <w:r w:rsidRPr="00957AD0">
        <w:t>State</w:t>
      </w:r>
      <w:r w:rsidR="009A7739" w:rsidRPr="00957AD0">
        <w:t>-</w:t>
      </w:r>
      <w:r w:rsidR="00B6302E" w:rsidRPr="00957AD0">
        <w:t>Specific Specifications</w:t>
      </w:r>
      <w:bookmarkEnd w:id="53"/>
      <w:bookmarkEnd w:id="54"/>
    </w:p>
    <w:p w14:paraId="07BDEE75" w14:textId="0A05C087" w:rsidR="00623094" w:rsidRPr="00957AD0" w:rsidRDefault="00623094" w:rsidP="004D6C16">
      <w:pPr>
        <w:pStyle w:val="BodyText"/>
        <w:keepNext/>
        <w:keepLines/>
      </w:pPr>
      <w:r w:rsidRPr="00957AD0">
        <w:t>The State</w:t>
      </w:r>
      <w:r w:rsidR="009A7739" w:rsidRPr="00957AD0">
        <w:t>-</w:t>
      </w:r>
      <w:r w:rsidRPr="00957AD0">
        <w:t xml:space="preserve">Specific Specifications were part of the initial draft version of the RSD.  They are being maintained in this document for the purpose of historical references that fed into the overall technical </w:t>
      </w:r>
      <w:r w:rsidR="009A7739" w:rsidRPr="00957AD0">
        <w:t xml:space="preserve">design </w:t>
      </w:r>
      <w:r w:rsidRPr="00957AD0">
        <w:t xml:space="preserve">solution. The proceeding functional requirements shall supply the capability to satisfy the business requirements identified in this </w:t>
      </w:r>
      <w:r w:rsidR="009A7739" w:rsidRPr="00957AD0">
        <w:t xml:space="preserve">State-Specific </w:t>
      </w:r>
      <w:r w:rsidRPr="00957AD0">
        <w:t>section.</w:t>
      </w:r>
    </w:p>
    <w:p w14:paraId="594B07C0" w14:textId="1D5BD2F2" w:rsidR="00B40391" w:rsidRPr="00957AD0" w:rsidRDefault="00B40391" w:rsidP="004D6C16">
      <w:pPr>
        <w:pStyle w:val="BodyText"/>
        <w:keepNext/>
        <w:keepLines/>
      </w:pPr>
      <w:r w:rsidRPr="00957AD0">
        <w:t>The discovery of the state</w:t>
      </w:r>
      <w:r w:rsidR="00564718" w:rsidRPr="00957AD0">
        <w:t>-</w:t>
      </w:r>
      <w:r w:rsidRPr="00957AD0">
        <w:t xml:space="preserve">specific requirements specifications focused on </w:t>
      </w:r>
      <w:r w:rsidR="00291F60" w:rsidRPr="00957AD0">
        <w:t>nine</w:t>
      </w:r>
      <w:r w:rsidRPr="00957AD0">
        <w:t xml:space="preserve"> states: California</w:t>
      </w:r>
      <w:r w:rsidR="00564718" w:rsidRPr="00957AD0">
        <w:t xml:space="preserve"> (CA)</w:t>
      </w:r>
      <w:r w:rsidRPr="00957AD0">
        <w:t xml:space="preserve">, </w:t>
      </w:r>
      <w:r w:rsidR="000C1052" w:rsidRPr="00957AD0">
        <w:t>Illinois (IL), Indiana (IN),</w:t>
      </w:r>
      <w:r w:rsidRPr="00957AD0">
        <w:t xml:space="preserve"> Massachusetts</w:t>
      </w:r>
      <w:r w:rsidR="00564718" w:rsidRPr="00957AD0">
        <w:t xml:space="preserve"> (MA)</w:t>
      </w:r>
      <w:r w:rsidRPr="00957AD0">
        <w:t xml:space="preserve">, </w:t>
      </w:r>
      <w:r w:rsidR="000C1052" w:rsidRPr="00957AD0">
        <w:t>Michigan (MI),</w:t>
      </w:r>
      <w:r w:rsidRPr="00957AD0">
        <w:t xml:space="preserve"> Nebraska</w:t>
      </w:r>
      <w:r w:rsidR="000C1052" w:rsidRPr="00957AD0">
        <w:t xml:space="preserve"> (NE</w:t>
      </w:r>
      <w:r w:rsidR="00564718" w:rsidRPr="00957AD0">
        <w:t>)</w:t>
      </w:r>
      <w:r w:rsidRPr="00957AD0">
        <w:t>, New York</w:t>
      </w:r>
      <w:r w:rsidR="00564718" w:rsidRPr="00957AD0">
        <w:t xml:space="preserve"> (NY)</w:t>
      </w:r>
      <w:r w:rsidRPr="00957AD0">
        <w:t xml:space="preserve">, </w:t>
      </w:r>
      <w:r w:rsidR="000C1052" w:rsidRPr="00957AD0">
        <w:t>Texas (TX)</w:t>
      </w:r>
      <w:r w:rsidR="00291F60" w:rsidRPr="00957AD0">
        <w:t>,</w:t>
      </w:r>
      <w:r w:rsidR="00EB2B78" w:rsidRPr="00957AD0">
        <w:t xml:space="preserve"> and</w:t>
      </w:r>
      <w:r w:rsidR="00291F60" w:rsidRPr="00957AD0">
        <w:t xml:space="preserve"> Wyoming (WY)</w:t>
      </w:r>
      <w:r w:rsidRPr="00957AD0">
        <w:t>. The sections below describe the state</w:t>
      </w:r>
      <w:r w:rsidR="00564718" w:rsidRPr="00957AD0">
        <w:t>-</w:t>
      </w:r>
      <w:r w:rsidRPr="00957AD0">
        <w:t>specific requirements specifications</w:t>
      </w:r>
      <w:r w:rsidR="003C143E" w:rsidRPr="00957AD0">
        <w:t xml:space="preserve"> in detail</w:t>
      </w:r>
      <w:r w:rsidRPr="00957AD0">
        <w:t>.</w:t>
      </w:r>
    </w:p>
    <w:p w14:paraId="339FDD6B" w14:textId="45B1ECA4" w:rsidR="003C381E" w:rsidRPr="00957AD0" w:rsidRDefault="00834BE5" w:rsidP="004D6C16">
      <w:pPr>
        <w:pStyle w:val="Heading4"/>
        <w:rPr>
          <w:rFonts w:ascii="Times New Roman" w:hAnsi="Times New Roman" w:cs="Times New Roman"/>
        </w:rPr>
      </w:pPr>
      <w:r w:rsidRPr="00957AD0">
        <w:rPr>
          <w:rFonts w:ascii="Times New Roman" w:hAnsi="Times New Roman" w:cs="Times New Roman"/>
        </w:rPr>
        <w:t xml:space="preserve">  </w:t>
      </w:r>
      <w:r w:rsidR="00594707" w:rsidRPr="00957AD0">
        <w:rPr>
          <w:rFonts w:ascii="Times New Roman" w:hAnsi="Times New Roman" w:cs="Times New Roman"/>
        </w:rPr>
        <w:t xml:space="preserve">The system shall implement a PDMP data transmission to </w:t>
      </w:r>
      <w:r w:rsidR="00B40391" w:rsidRPr="00957AD0">
        <w:rPr>
          <w:rFonts w:ascii="Times New Roman" w:hAnsi="Times New Roman" w:cs="Times New Roman"/>
        </w:rPr>
        <w:t>CA</w:t>
      </w:r>
      <w:r w:rsidR="00594707" w:rsidRPr="00957AD0">
        <w:rPr>
          <w:rFonts w:ascii="Times New Roman" w:hAnsi="Times New Roman" w:cs="Times New Roman"/>
        </w:rPr>
        <w:t>.</w:t>
      </w:r>
      <w:r w:rsidR="003C381E" w:rsidRPr="00957AD0">
        <w:rPr>
          <w:rFonts w:ascii="Times New Roman" w:hAnsi="Times New Roman" w:cs="Times New Roman"/>
        </w:rPr>
        <w:t xml:space="preserve"> </w:t>
      </w:r>
    </w:p>
    <w:p w14:paraId="0C065F19" w14:textId="77777777" w:rsidR="002B1D7C" w:rsidRPr="00957AD0" w:rsidRDefault="002B1D7C" w:rsidP="004D6C16">
      <w:pPr>
        <w:pStyle w:val="Heading5"/>
        <w:rPr>
          <w:bCs w:val="0"/>
          <w:iCs w:val="0"/>
        </w:rPr>
      </w:pPr>
      <w:r w:rsidRPr="00957AD0">
        <w:rPr>
          <w:rFonts w:ascii="Times New Roman" w:hAnsi="Times New Roman"/>
          <w:b w:val="0"/>
        </w:rPr>
        <w:t xml:space="preserve">Data </w:t>
      </w:r>
      <w:r w:rsidRPr="00957AD0">
        <w:rPr>
          <w:rStyle w:val="Bullet1BlockTextChar"/>
          <w:rFonts w:ascii="Times New Roman" w:hAnsi="Times New Roman"/>
          <w:b w:val="0"/>
        </w:rPr>
        <w:t>transmissions shall adhere to requirements outlined in state submitter guides</w:t>
      </w:r>
      <w:r w:rsidRPr="00957AD0">
        <w:rPr>
          <w:rFonts w:ascii="Times New Roman" w:hAnsi="Times New Roman"/>
          <w:b w:val="0"/>
        </w:rPr>
        <w:t>.</w:t>
      </w:r>
    </w:p>
    <w:p w14:paraId="6B7B0404" w14:textId="448527FB" w:rsidR="002B1D7C" w:rsidRPr="00957AD0" w:rsidRDefault="002B1D7C" w:rsidP="004D6C16">
      <w:pPr>
        <w:pStyle w:val="Heading5"/>
      </w:pPr>
      <w:r w:rsidRPr="00957AD0">
        <w:rPr>
          <w:rFonts w:ascii="Times New Roman" w:hAnsi="Times New Roman"/>
          <w:b w:val="0"/>
        </w:rPr>
        <w:t>The system shall populate field PHA11 with an appropriate value such as the DEA# followed by the character ‘B</w:t>
      </w:r>
      <w:r w:rsidR="000C1052" w:rsidRPr="00957AD0">
        <w:rPr>
          <w:rFonts w:ascii="Times New Roman" w:hAnsi="Times New Roman"/>
          <w:b w:val="0"/>
        </w:rPr>
        <w:t>.</w:t>
      </w:r>
      <w:r w:rsidRPr="00957AD0">
        <w:rPr>
          <w:rFonts w:ascii="Times New Roman" w:hAnsi="Times New Roman"/>
          <w:b w:val="0"/>
        </w:rPr>
        <w:t>’</w:t>
      </w:r>
    </w:p>
    <w:p w14:paraId="3121B56C" w14:textId="19B7B7D0" w:rsidR="004A5D83" w:rsidRPr="00957AD0" w:rsidRDefault="004D6C16" w:rsidP="004D6C16">
      <w:pPr>
        <w:pStyle w:val="BlockText"/>
        <w:ind w:right="0"/>
      </w:pPr>
      <w:r w:rsidRPr="00957AD0">
        <w:rPr>
          <w:b/>
        </w:rPr>
        <w:t>Note</w:t>
      </w:r>
      <w:r w:rsidR="00BC6CC4" w:rsidRPr="00957AD0">
        <w:rPr>
          <w:b/>
        </w:rPr>
        <w:t>:</w:t>
      </w:r>
      <w:r w:rsidR="00BC6CC4" w:rsidRPr="00957AD0">
        <w:t xml:space="preserve"> Multiple states r</w:t>
      </w:r>
      <w:r w:rsidR="00B62A5B" w:rsidRPr="00957AD0">
        <w:t>e</w:t>
      </w:r>
      <w:r w:rsidR="00BC6CC4" w:rsidRPr="00957AD0">
        <w:t xml:space="preserve">quire additional information about the dispensing pharmacist in the </w:t>
      </w:r>
      <w:r w:rsidR="00D771F2" w:rsidRPr="00957AD0">
        <w:t>Pharmacy Header (</w:t>
      </w:r>
      <w:r w:rsidR="00BC6CC4" w:rsidRPr="00957AD0">
        <w:t>PHA</w:t>
      </w:r>
      <w:r w:rsidR="00D771F2" w:rsidRPr="00957AD0">
        <w:t>)</w:t>
      </w:r>
      <w:r w:rsidR="00BC6CC4" w:rsidRPr="00957AD0">
        <w:t xml:space="preserve"> segment of the ASAP standard.</w:t>
      </w:r>
      <w:r w:rsidR="002B1D7C" w:rsidRPr="00957AD0">
        <w:t xml:space="preserve"> </w:t>
      </w:r>
      <w:r w:rsidR="00A628FF" w:rsidRPr="00957AD0">
        <w:t>CA is managed by vendor AAI. Prescription monitoring adheres to ASAP 4.1 version.</w:t>
      </w:r>
    </w:p>
    <w:p w14:paraId="3ABC77F7" w14:textId="55D0381A" w:rsidR="00B40391" w:rsidRPr="00957AD0" w:rsidRDefault="00834BE5" w:rsidP="004D6C16">
      <w:pPr>
        <w:pStyle w:val="Heading4"/>
        <w:rPr>
          <w:rFonts w:ascii="Times New Roman" w:hAnsi="Times New Roman" w:cs="Times New Roman"/>
        </w:rPr>
      </w:pPr>
      <w:r w:rsidRPr="00957AD0">
        <w:rPr>
          <w:rFonts w:ascii="Times New Roman" w:hAnsi="Times New Roman" w:cs="Times New Roman"/>
        </w:rPr>
        <w:t xml:space="preserve">  </w:t>
      </w:r>
      <w:r w:rsidR="00594707" w:rsidRPr="00957AD0">
        <w:rPr>
          <w:rFonts w:ascii="Times New Roman" w:hAnsi="Times New Roman" w:cs="Times New Roman"/>
        </w:rPr>
        <w:t xml:space="preserve">The system shall implement a PDMP data transmission to </w:t>
      </w:r>
      <w:r w:rsidR="00B40391" w:rsidRPr="00957AD0">
        <w:rPr>
          <w:rFonts w:ascii="Times New Roman" w:hAnsi="Times New Roman" w:cs="Times New Roman"/>
        </w:rPr>
        <w:t>IL</w:t>
      </w:r>
      <w:r w:rsidR="00B558AC" w:rsidRPr="00957AD0">
        <w:rPr>
          <w:rFonts w:ascii="Times New Roman" w:hAnsi="Times New Roman" w:cs="Times New Roman"/>
        </w:rPr>
        <w:t>.</w:t>
      </w:r>
    </w:p>
    <w:p w14:paraId="197B13DE" w14:textId="77777777" w:rsidR="005C2B67" w:rsidRPr="00957AD0" w:rsidRDefault="004C2C73" w:rsidP="004D6C16">
      <w:pPr>
        <w:pStyle w:val="Heading5"/>
      </w:pPr>
      <w:r w:rsidRPr="00957AD0">
        <w:rPr>
          <w:rFonts w:ascii="Times New Roman" w:hAnsi="Times New Roman"/>
          <w:b w:val="0"/>
        </w:rPr>
        <w:t>Data transmissions shall adhere to requirements outlined in state submitter guides.</w:t>
      </w:r>
    </w:p>
    <w:p w14:paraId="73D5B647" w14:textId="21B5F468" w:rsidR="004C2C73" w:rsidRPr="00957AD0" w:rsidRDefault="004C2C73" w:rsidP="004D6C16">
      <w:pPr>
        <w:pStyle w:val="Heading5"/>
      </w:pPr>
      <w:r w:rsidRPr="00957AD0">
        <w:rPr>
          <w:rFonts w:ascii="Times New Roman" w:hAnsi="Times New Roman"/>
          <w:b w:val="0"/>
        </w:rPr>
        <w:t>The system shall populate the PHA11 (contact name) field with the pharmacy contact number</w:t>
      </w:r>
      <w:r w:rsidR="001C5D6E" w:rsidRPr="00957AD0">
        <w:rPr>
          <w:rFonts w:ascii="Times New Roman" w:hAnsi="Times New Roman"/>
          <w:b w:val="0"/>
        </w:rPr>
        <w:t>.</w:t>
      </w:r>
    </w:p>
    <w:p w14:paraId="3CB51E7A" w14:textId="381365F4" w:rsidR="00F32F38" w:rsidRPr="00957AD0" w:rsidRDefault="004D6C16" w:rsidP="004D6C16">
      <w:pPr>
        <w:pStyle w:val="BlockText"/>
        <w:ind w:right="0"/>
      </w:pPr>
      <w:r w:rsidRPr="00957AD0">
        <w:rPr>
          <w:b/>
        </w:rPr>
        <w:t>Note</w:t>
      </w:r>
      <w:r w:rsidR="004A6067" w:rsidRPr="00957AD0">
        <w:rPr>
          <w:b/>
        </w:rPr>
        <w:t>:</w:t>
      </w:r>
      <w:r w:rsidR="004A6067" w:rsidRPr="00957AD0">
        <w:t xml:space="preserve"> Multiple states require additional information about the dispensing pharmacist in the PHA segment of the ASAP standard</w:t>
      </w:r>
      <w:r w:rsidR="004C2C73" w:rsidRPr="00957AD0">
        <w:t xml:space="preserve">. </w:t>
      </w:r>
      <w:r w:rsidR="00B558AC" w:rsidRPr="00957AD0">
        <w:t>IL is managed by vendor AAI. Prescription monitoring adheres to ASAP 4.1 version.</w:t>
      </w:r>
    </w:p>
    <w:p w14:paraId="5E8EC4C4" w14:textId="30052632" w:rsidR="00B40391" w:rsidRPr="00957AD0" w:rsidRDefault="00834BE5" w:rsidP="004D6C16">
      <w:pPr>
        <w:pStyle w:val="Heading4"/>
        <w:rPr>
          <w:rFonts w:ascii="Times New Roman" w:hAnsi="Times New Roman" w:cs="Times New Roman"/>
        </w:rPr>
      </w:pPr>
      <w:r w:rsidRPr="00957AD0">
        <w:rPr>
          <w:rFonts w:ascii="Times New Roman" w:hAnsi="Times New Roman" w:cs="Times New Roman"/>
        </w:rPr>
        <w:t xml:space="preserve">  </w:t>
      </w:r>
      <w:r w:rsidR="00594707" w:rsidRPr="00957AD0">
        <w:rPr>
          <w:rFonts w:ascii="Times New Roman" w:hAnsi="Times New Roman" w:cs="Times New Roman"/>
        </w:rPr>
        <w:t xml:space="preserve">The system shall implement a PDMP data transmission to </w:t>
      </w:r>
      <w:r w:rsidR="00B40391" w:rsidRPr="00957AD0">
        <w:rPr>
          <w:rFonts w:ascii="Times New Roman" w:hAnsi="Times New Roman" w:cs="Times New Roman"/>
        </w:rPr>
        <w:t>IN</w:t>
      </w:r>
      <w:r w:rsidR="00B558AC" w:rsidRPr="00957AD0">
        <w:rPr>
          <w:rFonts w:ascii="Times New Roman" w:hAnsi="Times New Roman" w:cs="Times New Roman"/>
        </w:rPr>
        <w:t>.</w:t>
      </w:r>
    </w:p>
    <w:p w14:paraId="5DAE92F0" w14:textId="4FE799BD" w:rsidR="00F9322A" w:rsidRPr="00957AD0" w:rsidRDefault="00F9322A" w:rsidP="004D6C16">
      <w:pPr>
        <w:pStyle w:val="Heading5"/>
      </w:pPr>
      <w:r w:rsidRPr="00957AD0">
        <w:rPr>
          <w:rFonts w:ascii="Times New Roman" w:hAnsi="Times New Roman"/>
          <w:b w:val="0"/>
        </w:rPr>
        <w:lastRenderedPageBreak/>
        <w:t xml:space="preserve">Data transmissions shall adhere to requirements outlined in the Indiana Prescription Monitoring Program Data Reporting Manual. </w:t>
      </w:r>
    </w:p>
    <w:p w14:paraId="4BF7682F" w14:textId="77777777" w:rsidR="005C2B67" w:rsidRPr="00957AD0" w:rsidRDefault="005C2B67" w:rsidP="004D6C16">
      <w:pPr>
        <w:pStyle w:val="Heading5"/>
      </w:pPr>
      <w:r w:rsidRPr="00957AD0">
        <w:rPr>
          <w:rFonts w:ascii="Times New Roman" w:hAnsi="Times New Roman"/>
          <w:b w:val="0"/>
        </w:rPr>
        <w:t>The system shall populate field DSP17 (Date Sold) per the ASAP standard.</w:t>
      </w:r>
    </w:p>
    <w:p w14:paraId="6D64B587" w14:textId="77777777" w:rsidR="005C2B67" w:rsidRPr="00957AD0" w:rsidRDefault="005C2B67" w:rsidP="004D6C16">
      <w:pPr>
        <w:pStyle w:val="Heading5"/>
      </w:pPr>
      <w:r w:rsidRPr="00957AD0">
        <w:rPr>
          <w:rFonts w:ascii="Times New Roman" w:hAnsi="Times New Roman"/>
          <w:b w:val="0"/>
        </w:rPr>
        <w:t>The system shall populate field IS03 (Message) on zero reports per the ASAP standard.</w:t>
      </w:r>
    </w:p>
    <w:p w14:paraId="4B94EFCF" w14:textId="77777777" w:rsidR="005C2B67" w:rsidRDefault="005C2B67" w:rsidP="004D6C16">
      <w:pPr>
        <w:pStyle w:val="Heading5"/>
        <w:rPr>
          <w:rFonts w:ascii="Times New Roman" w:hAnsi="Times New Roman"/>
          <w:b w:val="0"/>
        </w:rPr>
      </w:pPr>
      <w:r w:rsidRPr="00957AD0">
        <w:rPr>
          <w:rFonts w:ascii="Times New Roman" w:hAnsi="Times New Roman"/>
          <w:b w:val="0"/>
        </w:rPr>
        <w:t>The system shall populate field IS01 (Unique Information Source ID) with the phone number per the ASAP standard.</w:t>
      </w:r>
    </w:p>
    <w:p w14:paraId="107DD1D6" w14:textId="1FF6AD93" w:rsidR="00E705ED" w:rsidRPr="00E705ED" w:rsidRDefault="00E705ED" w:rsidP="00E705ED">
      <w:pPr>
        <w:pStyle w:val="BodyText"/>
        <w:ind w:left="1008"/>
      </w:pPr>
      <w:r>
        <w:t xml:space="preserve"> Note:  Per specification review with Indiana INSPECT PMP representatives, IN may be able to accept the VA standard transmission for the IS01 field, which is “VA” concatenated with the dispensing pharmacy site number.  If phone number is required, functionality in the SPMP Enhancement patch PSO*7*451 will resolve.</w:t>
      </w:r>
    </w:p>
    <w:p w14:paraId="46059FB1" w14:textId="5B3B0EBE" w:rsidR="00B558AC" w:rsidRPr="00957AD0" w:rsidRDefault="004D6C16" w:rsidP="004D6C16">
      <w:pPr>
        <w:pStyle w:val="BlockText"/>
        <w:ind w:right="0"/>
        <w:rPr>
          <w:szCs w:val="22"/>
        </w:rPr>
      </w:pPr>
      <w:r w:rsidRPr="00957AD0">
        <w:rPr>
          <w:b/>
          <w:szCs w:val="22"/>
        </w:rPr>
        <w:t>Note</w:t>
      </w:r>
      <w:r w:rsidR="004A6067" w:rsidRPr="00957AD0">
        <w:rPr>
          <w:b/>
          <w:szCs w:val="22"/>
        </w:rPr>
        <w:t>:</w:t>
      </w:r>
      <w:r w:rsidR="004A6067" w:rsidRPr="00957AD0">
        <w:rPr>
          <w:szCs w:val="22"/>
        </w:rPr>
        <w:t xml:space="preserve"> Prescriptions can only be uploaded manually to IN PDMP system: </w:t>
      </w:r>
      <w:r w:rsidR="009034FA" w:rsidRPr="00957AD0">
        <w:rPr>
          <w:szCs w:val="22"/>
        </w:rPr>
        <w:t>Indiana Scheduled Prescription Electronic Collection and Tracking (</w:t>
      </w:r>
      <w:r w:rsidR="004A6067" w:rsidRPr="00957AD0">
        <w:rPr>
          <w:szCs w:val="22"/>
        </w:rPr>
        <w:t>INSPECT</w:t>
      </w:r>
      <w:r w:rsidR="009034FA" w:rsidRPr="00957AD0">
        <w:rPr>
          <w:szCs w:val="22"/>
        </w:rPr>
        <w:t>)</w:t>
      </w:r>
      <w:r w:rsidR="004A6067" w:rsidRPr="00957AD0">
        <w:rPr>
          <w:szCs w:val="22"/>
        </w:rPr>
        <w:t>. To date there has not been a successful transmission from our VA sites to INSPECT.</w:t>
      </w:r>
      <w:r w:rsidR="005C2B67" w:rsidRPr="00957AD0">
        <w:rPr>
          <w:szCs w:val="22"/>
        </w:rPr>
        <w:t xml:space="preserve"> </w:t>
      </w:r>
      <w:r w:rsidR="00B558AC" w:rsidRPr="00957AD0">
        <w:t>IN is managed by vendor</w:t>
      </w:r>
      <w:r w:rsidR="00497135" w:rsidRPr="00957AD0">
        <w:t xml:space="preserve"> </w:t>
      </w:r>
      <w:r w:rsidR="00F8037C" w:rsidRPr="00957AD0">
        <w:t>Optimum Technology (</w:t>
      </w:r>
      <w:r w:rsidR="00C67EC5" w:rsidRPr="00957AD0">
        <w:t>OTECH</w:t>
      </w:r>
      <w:r w:rsidR="00F8037C" w:rsidRPr="00957AD0">
        <w:t>)</w:t>
      </w:r>
      <w:r w:rsidR="00B558AC" w:rsidRPr="00957AD0">
        <w:t xml:space="preserve">. </w:t>
      </w:r>
      <w:r w:rsidR="00C67EC5" w:rsidRPr="00957AD0">
        <w:t>OTECH and Appriss are currently merging but will continue to manage their respective clients for the for</w:t>
      </w:r>
      <w:r w:rsidR="00F8037C" w:rsidRPr="00957AD0">
        <w:t>e</w:t>
      </w:r>
      <w:r w:rsidR="00C67EC5" w:rsidRPr="00957AD0">
        <w:t xml:space="preserve">seeable future. </w:t>
      </w:r>
      <w:r w:rsidR="00B558AC" w:rsidRPr="00957AD0">
        <w:t>Prescription monitoring adheres to ASAP 4.2 version.</w:t>
      </w:r>
    </w:p>
    <w:p w14:paraId="6E3A7310" w14:textId="50972374" w:rsidR="00B40391" w:rsidRPr="00957AD0" w:rsidRDefault="00834BE5" w:rsidP="004D6C16">
      <w:pPr>
        <w:pStyle w:val="Heading4"/>
        <w:rPr>
          <w:rFonts w:ascii="Times New Roman" w:hAnsi="Times New Roman" w:cs="Times New Roman"/>
        </w:rPr>
      </w:pPr>
      <w:r w:rsidRPr="00957AD0">
        <w:rPr>
          <w:rFonts w:ascii="Times New Roman" w:hAnsi="Times New Roman" w:cs="Times New Roman"/>
        </w:rPr>
        <w:t xml:space="preserve">  </w:t>
      </w:r>
      <w:r w:rsidR="00594707" w:rsidRPr="00957AD0">
        <w:rPr>
          <w:rFonts w:ascii="Times New Roman" w:hAnsi="Times New Roman" w:cs="Times New Roman"/>
        </w:rPr>
        <w:t xml:space="preserve">The system shall implement a PDMP data transmission to </w:t>
      </w:r>
      <w:r w:rsidR="00B40391" w:rsidRPr="00957AD0">
        <w:rPr>
          <w:rFonts w:ascii="Times New Roman" w:hAnsi="Times New Roman" w:cs="Times New Roman"/>
        </w:rPr>
        <w:t>MA</w:t>
      </w:r>
      <w:r w:rsidR="00B558AC" w:rsidRPr="00957AD0">
        <w:rPr>
          <w:rFonts w:ascii="Times New Roman" w:hAnsi="Times New Roman" w:cs="Times New Roman"/>
        </w:rPr>
        <w:t>.</w:t>
      </w:r>
    </w:p>
    <w:p w14:paraId="3521FA55" w14:textId="14C3DE2D" w:rsidR="001B246A" w:rsidRPr="00957AD0" w:rsidRDefault="00987413" w:rsidP="004D6C16">
      <w:pPr>
        <w:pStyle w:val="Heading5"/>
      </w:pPr>
      <w:r w:rsidRPr="00957AD0">
        <w:rPr>
          <w:rFonts w:ascii="Times New Roman" w:hAnsi="Times New Roman"/>
          <w:b w:val="0"/>
        </w:rPr>
        <w:t>Data t</w:t>
      </w:r>
      <w:r w:rsidR="001B246A" w:rsidRPr="00957AD0">
        <w:rPr>
          <w:rFonts w:ascii="Times New Roman" w:hAnsi="Times New Roman"/>
          <w:b w:val="0"/>
        </w:rPr>
        <w:t>ransmissions shall adhere to requirements outlined in the MA P</w:t>
      </w:r>
      <w:r w:rsidR="00072B48" w:rsidRPr="00957AD0">
        <w:rPr>
          <w:rFonts w:ascii="Times New Roman" w:hAnsi="Times New Roman"/>
          <w:b w:val="0"/>
        </w:rPr>
        <w:t xml:space="preserve">rescription </w:t>
      </w:r>
      <w:r w:rsidR="001B246A" w:rsidRPr="00957AD0">
        <w:rPr>
          <w:rFonts w:ascii="Times New Roman" w:hAnsi="Times New Roman"/>
          <w:b w:val="0"/>
        </w:rPr>
        <w:t>M</w:t>
      </w:r>
      <w:r w:rsidR="00072B48" w:rsidRPr="00957AD0">
        <w:rPr>
          <w:rFonts w:ascii="Times New Roman" w:hAnsi="Times New Roman"/>
          <w:b w:val="0"/>
        </w:rPr>
        <w:t xml:space="preserve">onitoring </w:t>
      </w:r>
      <w:r w:rsidR="001B246A" w:rsidRPr="00957AD0">
        <w:rPr>
          <w:rFonts w:ascii="Times New Roman" w:hAnsi="Times New Roman"/>
          <w:b w:val="0"/>
        </w:rPr>
        <w:t>P</w:t>
      </w:r>
      <w:r w:rsidR="00072B48" w:rsidRPr="00957AD0">
        <w:rPr>
          <w:rFonts w:ascii="Times New Roman" w:hAnsi="Times New Roman"/>
          <w:b w:val="0"/>
        </w:rPr>
        <w:t>rogram (PMP)</w:t>
      </w:r>
      <w:r w:rsidR="001B246A" w:rsidRPr="00957AD0">
        <w:rPr>
          <w:rFonts w:ascii="Times New Roman" w:hAnsi="Times New Roman"/>
          <w:b w:val="0"/>
        </w:rPr>
        <w:t xml:space="preserve"> Pharmacy Data Entry and Data Submitter’s Guide Utilizing ASAP 4.2. Additional information is available in the MA PMP Pharmacy Data Entry and Data Submitter’s FAQ Utilizing ASAP 4.2.</w:t>
      </w:r>
    </w:p>
    <w:p w14:paraId="7E7D473F" w14:textId="71D513A3" w:rsidR="00B71EEE" w:rsidRPr="00957AD0" w:rsidRDefault="00B71EEE" w:rsidP="004D6C16">
      <w:pPr>
        <w:pStyle w:val="Heading5"/>
      </w:pPr>
      <w:r w:rsidRPr="00957AD0">
        <w:rPr>
          <w:rFonts w:ascii="Times New Roman" w:hAnsi="Times New Roman"/>
          <w:b w:val="0"/>
        </w:rPr>
        <w:t>When applicable as detailed in the submitter guide above the system shall populate the following:</w:t>
      </w:r>
    </w:p>
    <w:p w14:paraId="7E751A3D" w14:textId="0FE2970E" w:rsidR="004F5341" w:rsidRPr="00957AD0" w:rsidRDefault="004F5341" w:rsidP="004D6C16">
      <w:pPr>
        <w:pStyle w:val="Bullet2BlockText"/>
        <w:numPr>
          <w:ilvl w:val="0"/>
          <w:numId w:val="35"/>
        </w:numPr>
      </w:pPr>
      <w:r w:rsidRPr="00957AD0">
        <w:t xml:space="preserve">PAT02: ID Qualifier:  Shall be 99 for Other.  </w:t>
      </w:r>
    </w:p>
    <w:p w14:paraId="75128288" w14:textId="0EF0DAED" w:rsidR="00C87DEF" w:rsidRPr="00957AD0" w:rsidRDefault="00C87DEF" w:rsidP="004D6C16">
      <w:pPr>
        <w:pStyle w:val="Bullet2BlockText"/>
        <w:numPr>
          <w:ilvl w:val="0"/>
          <w:numId w:val="35"/>
        </w:numPr>
      </w:pPr>
      <w:r w:rsidRPr="00957AD0">
        <w:t xml:space="preserve">PAT03: </w:t>
      </w:r>
      <w:r w:rsidR="004F5341" w:rsidRPr="00957AD0">
        <w:t>ID of Patient</w:t>
      </w:r>
    </w:p>
    <w:p w14:paraId="62268FFE" w14:textId="19431CE9" w:rsidR="00C87DEF" w:rsidRPr="00957AD0" w:rsidRDefault="00C87DEF" w:rsidP="00B535D6">
      <w:pPr>
        <w:pStyle w:val="Bullet2BlockText"/>
        <w:numPr>
          <w:ilvl w:val="0"/>
          <w:numId w:val="0"/>
        </w:numPr>
        <w:ind w:left="1440"/>
      </w:pPr>
      <w:r w:rsidRPr="00957AD0">
        <w:t xml:space="preserve">Note:  The MA PMP does not accept a patient Social Security Number as a unique identifier.  Because other government issued identification numbers are not consistently captured within the VistA system, per SPMP Workgroup Meeting with MA PMP representatives and AAI vendor representative on December 8, 2015 </w:t>
      </w:r>
      <w:r w:rsidR="00651FE4">
        <w:t>(and again with MA PMP representatives and new Appriss vendor representatives</w:t>
      </w:r>
      <w:r w:rsidR="00166798">
        <w:t xml:space="preserve"> on February 16, 2016</w:t>
      </w:r>
      <w:r w:rsidR="00651FE4">
        <w:t xml:space="preserve">) </w:t>
      </w:r>
      <w:r w:rsidRPr="00957AD0">
        <w:t xml:space="preserve">this Data Element PAT03 shall be populated with the VA Internal Control Number (ICN).  </w:t>
      </w:r>
    </w:p>
    <w:p w14:paraId="5E4B2BD3" w14:textId="6401E62D" w:rsidR="00B71EEE" w:rsidRPr="00957AD0" w:rsidRDefault="00B71EEE" w:rsidP="004D6C16">
      <w:pPr>
        <w:pStyle w:val="Bullet2BlockText"/>
        <w:numPr>
          <w:ilvl w:val="0"/>
          <w:numId w:val="35"/>
        </w:numPr>
      </w:pPr>
      <w:r w:rsidRPr="00957AD0">
        <w:t xml:space="preserve">AIR 03: </w:t>
      </w:r>
      <w:r w:rsidR="001C5D6E" w:rsidRPr="00957AD0">
        <w:t>I</w:t>
      </w:r>
      <w:r w:rsidRPr="00957AD0">
        <w:t xml:space="preserve">ssuing Jurisdiction (of AIR05 </w:t>
      </w:r>
      <w:r w:rsidR="00291F60" w:rsidRPr="00957AD0">
        <w:t>identification [</w:t>
      </w:r>
      <w:r w:rsidRPr="00957AD0">
        <w:t>ID</w:t>
      </w:r>
      <w:r w:rsidR="00291F60" w:rsidRPr="00957AD0">
        <w:t>]</w:t>
      </w:r>
      <w:r w:rsidRPr="00957AD0">
        <w:t>), with code for Other in the List of Jurisdictions “99</w:t>
      </w:r>
      <w:r w:rsidR="001C5D6E" w:rsidRPr="00957AD0">
        <w:t>.</w:t>
      </w:r>
      <w:r w:rsidRPr="00957AD0">
        <w:t xml:space="preserve">” </w:t>
      </w:r>
    </w:p>
    <w:p w14:paraId="646A0097" w14:textId="77777777" w:rsidR="00642A8D" w:rsidRPr="00957AD0" w:rsidRDefault="00B71EEE" w:rsidP="004D6C16">
      <w:pPr>
        <w:pStyle w:val="Bullet2BlockText"/>
        <w:numPr>
          <w:ilvl w:val="0"/>
          <w:numId w:val="35"/>
        </w:numPr>
      </w:pPr>
      <w:r w:rsidRPr="00957AD0">
        <w:t xml:space="preserve">AIR 04: ID Qualifier of Person Dropping Off or Picking Up </w:t>
      </w:r>
      <w:r w:rsidR="001C5D6E" w:rsidRPr="00957AD0">
        <w:t>Prescription (</w:t>
      </w:r>
      <w:r w:rsidRPr="00957AD0">
        <w:t>Rx</w:t>
      </w:r>
      <w:r w:rsidR="001C5D6E" w:rsidRPr="00957AD0">
        <w:t>)</w:t>
      </w:r>
    </w:p>
    <w:p w14:paraId="04DD37CA" w14:textId="05A43673" w:rsidR="00B71EEE" w:rsidRPr="00957AD0" w:rsidRDefault="00642A8D" w:rsidP="00B535D6">
      <w:pPr>
        <w:pStyle w:val="Bullet2BlockText"/>
        <w:numPr>
          <w:ilvl w:val="0"/>
          <w:numId w:val="0"/>
        </w:numPr>
        <w:ind w:left="1440"/>
      </w:pPr>
      <w:r w:rsidRPr="00957AD0">
        <w:t>Note: Per SPMP Workgroup Meeting with MA PMP representatives and AAI vendor representative on December 8, 2015</w:t>
      </w:r>
      <w:r w:rsidR="00166798">
        <w:t xml:space="preserve"> (and again with MA PMP representatives and new Appriss vendor representatives on February 16, 2016)</w:t>
      </w:r>
      <w:r w:rsidRPr="00957AD0">
        <w:t xml:space="preserve"> this Data Element AIR04 shall be populated with 99 for Other</w:t>
      </w:r>
      <w:r w:rsidR="00B71EEE" w:rsidRPr="00957AD0">
        <w:t xml:space="preserve"> </w:t>
      </w:r>
    </w:p>
    <w:p w14:paraId="006234B9" w14:textId="77777777" w:rsidR="00642A8D" w:rsidRPr="00957AD0" w:rsidRDefault="00B71EEE" w:rsidP="004D6C16">
      <w:pPr>
        <w:pStyle w:val="Bullet2BlockText"/>
        <w:numPr>
          <w:ilvl w:val="0"/>
          <w:numId w:val="35"/>
        </w:numPr>
      </w:pPr>
      <w:r w:rsidRPr="00957AD0">
        <w:t>AIR 05: ID of Person Dropping Off or Picking Up Rx (Customer ID)</w:t>
      </w:r>
      <w:r w:rsidR="00642A8D" w:rsidRPr="00957AD0">
        <w:t>.</w:t>
      </w:r>
    </w:p>
    <w:p w14:paraId="35B1F6B5" w14:textId="5A7365D4" w:rsidR="00B71EEE" w:rsidRPr="00957AD0" w:rsidRDefault="00642A8D" w:rsidP="00B535D6">
      <w:pPr>
        <w:pStyle w:val="Bullet2BlockText"/>
        <w:numPr>
          <w:ilvl w:val="0"/>
          <w:numId w:val="0"/>
        </w:numPr>
        <w:ind w:left="1440"/>
      </w:pPr>
      <w:r w:rsidRPr="00957AD0">
        <w:t xml:space="preserve">Note:  Per SPMP Workgroup Meeting with MA PMP representatives and AAI vendor representative on December 8, 2015 </w:t>
      </w:r>
      <w:r w:rsidR="00166798">
        <w:t xml:space="preserve">(and again with MA PMP </w:t>
      </w:r>
      <w:r w:rsidR="00166798">
        <w:lastRenderedPageBreak/>
        <w:t xml:space="preserve">representatives and new Appriss vendor representatives on February 16, 2016) </w:t>
      </w:r>
      <w:r w:rsidRPr="00957AD0">
        <w:t>this Data Element AIR05 shall be populated with “VADELIVERY”</w:t>
      </w:r>
      <w:r w:rsidR="00B71EEE" w:rsidRPr="00957AD0">
        <w:t xml:space="preserve"> </w:t>
      </w:r>
    </w:p>
    <w:p w14:paraId="07524BAF" w14:textId="3858CD59" w:rsidR="00B71EEE" w:rsidRPr="00957AD0" w:rsidRDefault="00B71EEE" w:rsidP="004D6C16">
      <w:pPr>
        <w:pStyle w:val="Bullet2BlockText"/>
        <w:numPr>
          <w:ilvl w:val="0"/>
          <w:numId w:val="35"/>
        </w:numPr>
      </w:pPr>
      <w:r w:rsidRPr="00957AD0">
        <w:t>AIR 06: Relationship of Person Dropping Off or Picking Up Rx</w:t>
      </w:r>
      <w:r w:rsidR="001C5D6E" w:rsidRPr="00957AD0">
        <w:t>;</w:t>
      </w:r>
      <w:r w:rsidRPr="00957AD0">
        <w:t xml:space="preserve"> Use only the codes "01" for the patient or "99" for any other person</w:t>
      </w:r>
      <w:r w:rsidR="001C5D6E" w:rsidRPr="00957AD0">
        <w:t>.</w:t>
      </w:r>
      <w:r w:rsidRPr="00957AD0">
        <w:t xml:space="preserve"> </w:t>
      </w:r>
    </w:p>
    <w:p w14:paraId="3CF5E6ED" w14:textId="3453B9A2" w:rsidR="00B71EEE" w:rsidRPr="00957AD0" w:rsidRDefault="00B71EEE" w:rsidP="004D6C16">
      <w:pPr>
        <w:pStyle w:val="Heading5"/>
      </w:pPr>
      <w:r w:rsidRPr="00957AD0">
        <w:rPr>
          <w:rFonts w:ascii="Times New Roman" w:hAnsi="Times New Roman"/>
          <w:b w:val="0"/>
        </w:rPr>
        <w:t xml:space="preserve">When submitting data utilizing the “deliveries exception,” </w:t>
      </w:r>
      <w:r w:rsidR="00D53A90" w:rsidRPr="00957AD0">
        <w:rPr>
          <w:rFonts w:ascii="Times New Roman" w:hAnsi="Times New Roman"/>
          <w:b w:val="0"/>
        </w:rPr>
        <w:t>the sy</w:t>
      </w:r>
      <w:r w:rsidR="00BF51A9" w:rsidRPr="00957AD0">
        <w:rPr>
          <w:rFonts w:ascii="Times New Roman" w:hAnsi="Times New Roman"/>
          <w:b w:val="0"/>
        </w:rPr>
        <w:t>s</w:t>
      </w:r>
      <w:r w:rsidR="00D53A90" w:rsidRPr="00957AD0">
        <w:rPr>
          <w:rFonts w:ascii="Times New Roman" w:hAnsi="Times New Roman"/>
          <w:b w:val="0"/>
        </w:rPr>
        <w:t>tem</w:t>
      </w:r>
      <w:r w:rsidRPr="00957AD0">
        <w:rPr>
          <w:rFonts w:ascii="Times New Roman" w:hAnsi="Times New Roman"/>
          <w:b w:val="0"/>
        </w:rPr>
        <w:t xml:space="preserve"> </w:t>
      </w:r>
      <w:r w:rsidR="00D53A90" w:rsidRPr="00957AD0">
        <w:rPr>
          <w:rFonts w:ascii="Times New Roman" w:hAnsi="Times New Roman"/>
          <w:b w:val="0"/>
        </w:rPr>
        <w:t xml:space="preserve">shall </w:t>
      </w:r>
      <w:r w:rsidRPr="00957AD0">
        <w:rPr>
          <w:rFonts w:ascii="Times New Roman" w:hAnsi="Times New Roman"/>
          <w:b w:val="0"/>
        </w:rPr>
        <w:t xml:space="preserve">populate the relevant ASAP fields as follows: </w:t>
      </w:r>
    </w:p>
    <w:p w14:paraId="2CA699E5" w14:textId="77777777" w:rsidR="00B71EEE" w:rsidRPr="00957AD0" w:rsidRDefault="00B71EEE" w:rsidP="004D6C16">
      <w:pPr>
        <w:pStyle w:val="Bullet2BlockText"/>
        <w:numPr>
          <w:ilvl w:val="0"/>
          <w:numId w:val="35"/>
        </w:numPr>
      </w:pPr>
      <w:r w:rsidRPr="00957AD0">
        <w:t xml:space="preserve">AIR03 [Issuing Jurisdiction of the Customer ID] – Leave blank. </w:t>
      </w:r>
      <w:r w:rsidRPr="00957AD0">
        <w:rPr>
          <w:rFonts w:ascii="MS Mincho" w:hAnsi="MS Mincho"/>
        </w:rPr>
        <w:t> </w:t>
      </w:r>
    </w:p>
    <w:p w14:paraId="0E6AA882" w14:textId="77777777" w:rsidR="00B71EEE" w:rsidRPr="00957AD0" w:rsidRDefault="00B71EEE" w:rsidP="004D6C16">
      <w:pPr>
        <w:pStyle w:val="Bullet2BlockText"/>
        <w:numPr>
          <w:ilvl w:val="0"/>
          <w:numId w:val="35"/>
        </w:numPr>
      </w:pPr>
      <w:r w:rsidRPr="00957AD0">
        <w:t xml:space="preserve">AIR04 [ID Qualifier] – Leave blank. </w:t>
      </w:r>
      <w:r w:rsidRPr="00957AD0">
        <w:rPr>
          <w:rFonts w:ascii="MS Mincho" w:hAnsi="MS Mincho"/>
        </w:rPr>
        <w:t> </w:t>
      </w:r>
    </w:p>
    <w:p w14:paraId="2CCF2D30" w14:textId="6D6F248B" w:rsidR="00B71EEE" w:rsidRPr="00957AD0" w:rsidRDefault="00B71EEE" w:rsidP="004D6C16">
      <w:pPr>
        <w:pStyle w:val="Bullet2BlockText"/>
        <w:numPr>
          <w:ilvl w:val="0"/>
          <w:numId w:val="35"/>
        </w:numPr>
      </w:pPr>
      <w:r w:rsidRPr="00957AD0">
        <w:t>AIR05 [Customer ID] - Enter “delivery</w:t>
      </w:r>
      <w:r w:rsidR="001C5D6E" w:rsidRPr="00957AD0">
        <w:t>.</w:t>
      </w:r>
      <w:r w:rsidRPr="00957AD0">
        <w:t xml:space="preserve">” </w:t>
      </w:r>
      <w:r w:rsidRPr="00957AD0">
        <w:rPr>
          <w:rFonts w:ascii="MS Mincho" w:hAnsi="MS Mincho"/>
        </w:rPr>
        <w:t> </w:t>
      </w:r>
    </w:p>
    <w:p w14:paraId="2305597D" w14:textId="77777777" w:rsidR="00B71EEE" w:rsidRPr="00957AD0" w:rsidRDefault="00B71EEE" w:rsidP="004D6C16">
      <w:pPr>
        <w:pStyle w:val="Bullet2BlockText"/>
        <w:numPr>
          <w:ilvl w:val="0"/>
          <w:numId w:val="35"/>
        </w:numPr>
      </w:pPr>
      <w:r w:rsidRPr="00957AD0">
        <w:t xml:space="preserve">AIR06 [Relationship of the customer to the patient] – Leave blank. </w:t>
      </w:r>
      <w:r w:rsidRPr="00957AD0">
        <w:rPr>
          <w:rFonts w:ascii="MS Mincho" w:hAnsi="MS Mincho"/>
        </w:rPr>
        <w:t> </w:t>
      </w:r>
    </w:p>
    <w:p w14:paraId="1BCB14B2" w14:textId="3C17B51F" w:rsidR="00F32F38" w:rsidRPr="00957AD0" w:rsidRDefault="00F32F38" w:rsidP="004D6C16">
      <w:pPr>
        <w:pStyle w:val="Heading5"/>
      </w:pPr>
      <w:r w:rsidRPr="00957AD0">
        <w:rPr>
          <w:rFonts w:ascii="Times New Roman" w:hAnsi="Times New Roman"/>
          <w:b w:val="0"/>
        </w:rPr>
        <w:t>The system shall populate the PHA11 (</w:t>
      </w:r>
      <w:r w:rsidR="001C5D6E" w:rsidRPr="00957AD0">
        <w:rPr>
          <w:rFonts w:ascii="Times New Roman" w:hAnsi="Times New Roman"/>
          <w:b w:val="0"/>
        </w:rPr>
        <w:t>C</w:t>
      </w:r>
      <w:r w:rsidRPr="00957AD0">
        <w:rPr>
          <w:rFonts w:ascii="Times New Roman" w:hAnsi="Times New Roman"/>
          <w:b w:val="0"/>
        </w:rPr>
        <w:t xml:space="preserve">ontact </w:t>
      </w:r>
      <w:r w:rsidR="001C5D6E" w:rsidRPr="00957AD0">
        <w:rPr>
          <w:rFonts w:ascii="Times New Roman" w:hAnsi="Times New Roman"/>
          <w:b w:val="0"/>
        </w:rPr>
        <w:t>N</w:t>
      </w:r>
      <w:r w:rsidRPr="00957AD0">
        <w:rPr>
          <w:rFonts w:ascii="Times New Roman" w:hAnsi="Times New Roman"/>
          <w:b w:val="0"/>
        </w:rPr>
        <w:t>ame) field with the pharmacy contact number.</w:t>
      </w:r>
    </w:p>
    <w:p w14:paraId="7F3AACA0" w14:textId="5FE35478" w:rsidR="00F1680B" w:rsidRDefault="00F1680B" w:rsidP="004D6C16">
      <w:pPr>
        <w:pStyle w:val="Heading5"/>
        <w:rPr>
          <w:rFonts w:ascii="Times New Roman" w:hAnsi="Times New Roman"/>
          <w:b w:val="0"/>
        </w:rPr>
      </w:pPr>
      <w:r w:rsidRPr="00F1680B">
        <w:rPr>
          <w:rFonts w:ascii="Times New Roman" w:hAnsi="Times New Roman"/>
          <w:b w:val="0"/>
        </w:rPr>
        <w:t>The system shall populate the PAT 17 (Phone Number) field with all 9’s if the patient does not have a phone number.</w:t>
      </w:r>
    </w:p>
    <w:p w14:paraId="6B2190F0" w14:textId="6B46CEA2" w:rsidR="00E03376" w:rsidRPr="00E03376" w:rsidRDefault="00E03376" w:rsidP="00E03376">
      <w:pPr>
        <w:pStyle w:val="BodyText"/>
        <w:ind w:left="1008"/>
      </w:pPr>
      <w:r w:rsidRPr="00287AE1">
        <w:rPr>
          <w:b/>
        </w:rPr>
        <w:t>Note:</w:t>
      </w:r>
      <w:r>
        <w:t xml:space="preserve">  This requirement was revealed in the SPMP Workgroup meeting with MA and Appriss representatives on February 16, 2016</w:t>
      </w:r>
    </w:p>
    <w:p w14:paraId="5D07D691" w14:textId="7E027170" w:rsidR="00AE6B1B" w:rsidRPr="00957AD0" w:rsidRDefault="00AE6B1B" w:rsidP="004D6C16">
      <w:pPr>
        <w:pStyle w:val="Heading5"/>
      </w:pPr>
      <w:r w:rsidRPr="00957AD0">
        <w:rPr>
          <w:rFonts w:ascii="Times New Roman" w:hAnsi="Times New Roman"/>
          <w:b w:val="0"/>
        </w:rPr>
        <w:t>The system shall populate the PAT21 (</w:t>
      </w:r>
      <w:r w:rsidR="001C5D6E" w:rsidRPr="00957AD0">
        <w:rPr>
          <w:rFonts w:ascii="Times New Roman" w:hAnsi="Times New Roman"/>
          <w:b w:val="0"/>
        </w:rPr>
        <w:t>P</w:t>
      </w:r>
      <w:r w:rsidRPr="00957AD0">
        <w:rPr>
          <w:rFonts w:ascii="Times New Roman" w:hAnsi="Times New Roman"/>
          <w:b w:val="0"/>
        </w:rPr>
        <w:t xml:space="preserve">atient </w:t>
      </w:r>
      <w:r w:rsidR="001C5D6E" w:rsidRPr="00957AD0">
        <w:rPr>
          <w:rFonts w:ascii="Times New Roman" w:hAnsi="Times New Roman"/>
          <w:b w:val="0"/>
        </w:rPr>
        <w:t>L</w:t>
      </w:r>
      <w:r w:rsidRPr="00957AD0">
        <w:rPr>
          <w:rFonts w:ascii="Times New Roman" w:hAnsi="Times New Roman"/>
          <w:b w:val="0"/>
        </w:rPr>
        <w:t>ocation) field.</w:t>
      </w:r>
    </w:p>
    <w:p w14:paraId="2DDB9C4C" w14:textId="7966FE67" w:rsidR="00AE6B1B" w:rsidRPr="00957AD0" w:rsidRDefault="004D6C16" w:rsidP="004D6C16">
      <w:pPr>
        <w:pStyle w:val="BlockText"/>
        <w:ind w:right="0"/>
      </w:pPr>
      <w:r w:rsidRPr="00957AD0">
        <w:rPr>
          <w:b/>
        </w:rPr>
        <w:t>Note</w:t>
      </w:r>
      <w:r w:rsidR="006A7D4B" w:rsidRPr="00957AD0">
        <w:t>: MA is managed by vendor AAI</w:t>
      </w:r>
      <w:r w:rsidR="00F1680B">
        <w:t xml:space="preserve"> until May 2016</w:t>
      </w:r>
      <w:r w:rsidR="006A7D4B" w:rsidRPr="00957AD0">
        <w:t>.</w:t>
      </w:r>
      <w:r w:rsidR="00F1680B">
        <w:t xml:space="preserve">  Appriss will be the replacement vendor with testing starting April 2016.</w:t>
      </w:r>
      <w:r w:rsidR="006A7D4B" w:rsidRPr="00957AD0">
        <w:t xml:space="preserve"> Prescription monitoring adheres to ASAP 4.2 version</w:t>
      </w:r>
      <w:r w:rsidR="00D53A90" w:rsidRPr="00957AD0">
        <w:t>.</w:t>
      </w:r>
    </w:p>
    <w:p w14:paraId="1CCD4CB7" w14:textId="067FD073" w:rsidR="00B40391" w:rsidRPr="00957AD0" w:rsidRDefault="00834BE5" w:rsidP="004D6C16">
      <w:pPr>
        <w:pStyle w:val="Heading4"/>
        <w:rPr>
          <w:rFonts w:ascii="Times New Roman" w:hAnsi="Times New Roman" w:cs="Times New Roman"/>
        </w:rPr>
      </w:pPr>
      <w:r w:rsidRPr="00957AD0">
        <w:rPr>
          <w:rFonts w:ascii="Times New Roman" w:hAnsi="Times New Roman" w:cs="Times New Roman"/>
        </w:rPr>
        <w:t xml:space="preserve">  </w:t>
      </w:r>
      <w:r w:rsidR="00594707" w:rsidRPr="00957AD0">
        <w:rPr>
          <w:rFonts w:ascii="Times New Roman" w:hAnsi="Times New Roman" w:cs="Times New Roman"/>
        </w:rPr>
        <w:t xml:space="preserve">The system shall implement a PDMP data transmission to </w:t>
      </w:r>
      <w:r w:rsidR="00B40391" w:rsidRPr="00957AD0">
        <w:rPr>
          <w:rFonts w:ascii="Times New Roman" w:hAnsi="Times New Roman" w:cs="Times New Roman"/>
        </w:rPr>
        <w:t>MI</w:t>
      </w:r>
      <w:r w:rsidR="00B558AC" w:rsidRPr="00957AD0">
        <w:rPr>
          <w:rFonts w:ascii="Times New Roman" w:hAnsi="Times New Roman" w:cs="Times New Roman"/>
        </w:rPr>
        <w:t>.</w:t>
      </w:r>
    </w:p>
    <w:p w14:paraId="310D628C" w14:textId="0F168F2D" w:rsidR="00F9322A" w:rsidRPr="00957AD0" w:rsidRDefault="00F9322A" w:rsidP="004D6C16">
      <w:pPr>
        <w:pStyle w:val="Heading5"/>
      </w:pPr>
      <w:r w:rsidRPr="00957AD0">
        <w:rPr>
          <w:rFonts w:ascii="Times New Roman" w:hAnsi="Times New Roman"/>
          <w:b w:val="0"/>
        </w:rPr>
        <w:t>Data transmissions shall adhere to requirements outlined in the M</w:t>
      </w:r>
      <w:r w:rsidR="001C5D6E" w:rsidRPr="00957AD0">
        <w:rPr>
          <w:rFonts w:ascii="Times New Roman" w:hAnsi="Times New Roman"/>
          <w:b w:val="0"/>
        </w:rPr>
        <w:t>I</w:t>
      </w:r>
      <w:r w:rsidRPr="00957AD0">
        <w:rPr>
          <w:rFonts w:ascii="Times New Roman" w:hAnsi="Times New Roman"/>
          <w:b w:val="0"/>
        </w:rPr>
        <w:t xml:space="preserve"> PMP Pharmacy Data Entry and Data Submitter’s Guide Utilizing ASAP 4.2. </w:t>
      </w:r>
    </w:p>
    <w:p w14:paraId="78977AFA" w14:textId="6B86F4DA" w:rsidR="00AE6D79" w:rsidRPr="00957AD0" w:rsidRDefault="00AE6D79" w:rsidP="004D6C16">
      <w:pPr>
        <w:pStyle w:val="Heading5"/>
      </w:pPr>
      <w:r w:rsidRPr="00957AD0">
        <w:rPr>
          <w:rFonts w:ascii="Times New Roman" w:hAnsi="Times New Roman"/>
          <w:b w:val="0"/>
        </w:rPr>
        <w:t xml:space="preserve">The system </w:t>
      </w:r>
      <w:r w:rsidR="00246868" w:rsidRPr="00957AD0">
        <w:rPr>
          <w:rFonts w:ascii="Times New Roman" w:hAnsi="Times New Roman"/>
          <w:b w:val="0"/>
        </w:rPr>
        <w:t>shall</w:t>
      </w:r>
      <w:r w:rsidRPr="00957AD0">
        <w:rPr>
          <w:rFonts w:ascii="Times New Roman" w:hAnsi="Times New Roman"/>
          <w:b w:val="0"/>
        </w:rPr>
        <w:t xml:space="preserve"> populate IS</w:t>
      </w:r>
      <w:r w:rsidR="00542AB5" w:rsidRPr="00957AD0">
        <w:rPr>
          <w:rFonts w:ascii="Times New Roman" w:hAnsi="Times New Roman"/>
          <w:b w:val="0"/>
        </w:rPr>
        <w:t>0</w:t>
      </w:r>
      <w:r w:rsidRPr="00957AD0">
        <w:rPr>
          <w:rFonts w:ascii="Times New Roman" w:hAnsi="Times New Roman"/>
          <w:b w:val="0"/>
        </w:rPr>
        <w:t>1 with the telephone number of the pharmacy</w:t>
      </w:r>
    </w:p>
    <w:p w14:paraId="1D3D8555" w14:textId="5D03AFAA" w:rsidR="00AE6D79" w:rsidRPr="00957AD0" w:rsidRDefault="00AE6D79" w:rsidP="004D6C16">
      <w:pPr>
        <w:pStyle w:val="Heading5"/>
      </w:pPr>
      <w:r w:rsidRPr="00957AD0">
        <w:rPr>
          <w:rFonts w:ascii="Times New Roman" w:hAnsi="Times New Roman"/>
          <w:b w:val="0"/>
        </w:rPr>
        <w:t xml:space="preserve">The system </w:t>
      </w:r>
      <w:r w:rsidR="00246868" w:rsidRPr="00957AD0">
        <w:rPr>
          <w:rFonts w:ascii="Times New Roman" w:hAnsi="Times New Roman"/>
          <w:b w:val="0"/>
        </w:rPr>
        <w:t>shall</w:t>
      </w:r>
      <w:r w:rsidRPr="00957AD0">
        <w:rPr>
          <w:rFonts w:ascii="Times New Roman" w:hAnsi="Times New Roman"/>
          <w:b w:val="0"/>
        </w:rPr>
        <w:t xml:space="preserve"> populate IS</w:t>
      </w:r>
      <w:r w:rsidR="00542AB5" w:rsidRPr="00957AD0">
        <w:rPr>
          <w:rFonts w:ascii="Times New Roman" w:hAnsi="Times New Roman"/>
          <w:b w:val="0"/>
        </w:rPr>
        <w:t>0</w:t>
      </w:r>
      <w:r w:rsidRPr="00957AD0">
        <w:rPr>
          <w:rFonts w:ascii="Times New Roman" w:hAnsi="Times New Roman"/>
          <w:b w:val="0"/>
        </w:rPr>
        <w:t>2 with the pharmacy name.</w:t>
      </w:r>
    </w:p>
    <w:p w14:paraId="1890C9AC" w14:textId="47899E09" w:rsidR="00B56653" w:rsidRPr="00957AD0" w:rsidRDefault="004D6C16" w:rsidP="004D6C16">
      <w:pPr>
        <w:pStyle w:val="BlockText"/>
        <w:ind w:right="0"/>
      </w:pPr>
      <w:r w:rsidRPr="00957AD0">
        <w:rPr>
          <w:b/>
        </w:rPr>
        <w:t>Note</w:t>
      </w:r>
      <w:r w:rsidR="006A7D4B" w:rsidRPr="00957AD0">
        <w:t>: MI is managed by vendor Michigan Automated Prescription System (MAPS). Prescription monitoring adheres to ASAP 4.1 version.</w:t>
      </w:r>
    </w:p>
    <w:p w14:paraId="1739805E" w14:textId="706C8D43" w:rsidR="00B40391" w:rsidRPr="00957AD0" w:rsidRDefault="00834BE5" w:rsidP="004D6C16">
      <w:pPr>
        <w:pStyle w:val="Heading4"/>
        <w:rPr>
          <w:rFonts w:ascii="Times New Roman" w:hAnsi="Times New Roman" w:cs="Times New Roman"/>
        </w:rPr>
      </w:pPr>
      <w:r w:rsidRPr="00957AD0">
        <w:rPr>
          <w:rFonts w:ascii="Times New Roman" w:hAnsi="Times New Roman" w:cs="Times New Roman"/>
        </w:rPr>
        <w:t xml:space="preserve">  </w:t>
      </w:r>
      <w:r w:rsidR="00594707" w:rsidRPr="00957AD0">
        <w:rPr>
          <w:rFonts w:ascii="Times New Roman" w:hAnsi="Times New Roman" w:cs="Times New Roman"/>
        </w:rPr>
        <w:t xml:space="preserve">The system shall implement a PDMP data transmission to </w:t>
      </w:r>
      <w:r w:rsidR="00B40391" w:rsidRPr="00957AD0">
        <w:rPr>
          <w:rFonts w:ascii="Times New Roman" w:hAnsi="Times New Roman" w:cs="Times New Roman"/>
        </w:rPr>
        <w:t>NE</w:t>
      </w:r>
      <w:r w:rsidR="00B558AC" w:rsidRPr="00957AD0">
        <w:rPr>
          <w:rFonts w:ascii="Times New Roman" w:hAnsi="Times New Roman" w:cs="Times New Roman"/>
        </w:rPr>
        <w:t>.</w:t>
      </w:r>
    </w:p>
    <w:p w14:paraId="4D7C2071" w14:textId="7154A3CD" w:rsidR="00282E3D" w:rsidRPr="00957AD0" w:rsidRDefault="004D6C16" w:rsidP="004D6C16">
      <w:pPr>
        <w:pStyle w:val="BlockText"/>
        <w:ind w:right="0"/>
      </w:pPr>
      <w:r w:rsidRPr="00957AD0">
        <w:rPr>
          <w:b/>
        </w:rPr>
        <w:t>Note</w:t>
      </w:r>
      <w:r w:rsidR="006A7D4B" w:rsidRPr="00957AD0">
        <w:t xml:space="preserve">: </w:t>
      </w:r>
      <w:r w:rsidR="00282E3D" w:rsidRPr="00957AD0">
        <w:t xml:space="preserve">NE </w:t>
      </w:r>
      <w:r w:rsidR="00D72597" w:rsidRPr="00957AD0">
        <w:t xml:space="preserve">prescription data </w:t>
      </w:r>
      <w:r w:rsidR="00282E3D" w:rsidRPr="00957AD0">
        <w:t xml:space="preserve">is </w:t>
      </w:r>
      <w:r w:rsidR="00D72597" w:rsidRPr="00957AD0">
        <w:t xml:space="preserve">currently </w:t>
      </w:r>
      <w:r w:rsidR="00282E3D" w:rsidRPr="00957AD0">
        <w:t>managed by vendor Surescripts. However, there is a p</w:t>
      </w:r>
      <w:r w:rsidR="00D72597" w:rsidRPr="00957AD0">
        <w:t xml:space="preserve">lan to move to vendor DrFirst </w:t>
      </w:r>
      <w:r w:rsidR="004C584F" w:rsidRPr="00957AD0">
        <w:t>starting in March 2016 with an estimated implementation of August 2016</w:t>
      </w:r>
      <w:r w:rsidR="00282E3D" w:rsidRPr="00957AD0">
        <w:t xml:space="preserve">. NE currently does </w:t>
      </w:r>
      <w:r w:rsidR="00282E3D" w:rsidRPr="00957AD0">
        <w:rPr>
          <w:i/>
        </w:rPr>
        <w:t>not</w:t>
      </w:r>
      <w:r w:rsidR="00282E3D" w:rsidRPr="00957AD0">
        <w:t xml:space="preserve"> use the ASAP standard for prescription monitoring.</w:t>
      </w:r>
      <w:r w:rsidR="00BF51A9" w:rsidRPr="00957AD0">
        <w:t xml:space="preserve"> </w:t>
      </w:r>
      <w:r w:rsidR="00D04C0F" w:rsidRPr="00957AD0">
        <w:t xml:space="preserve">Currently the system accepts data in </w:t>
      </w:r>
      <w:r w:rsidR="0070295B" w:rsidRPr="00957AD0">
        <w:rPr>
          <w:bCs/>
        </w:rPr>
        <w:t xml:space="preserve">National Council for Prescription Drug Programs </w:t>
      </w:r>
      <w:r w:rsidR="0070295B" w:rsidRPr="00957AD0">
        <w:t>(</w:t>
      </w:r>
      <w:r w:rsidR="007008D0" w:rsidRPr="00957AD0">
        <w:t>NCPDP</w:t>
      </w:r>
      <w:r w:rsidR="0070295B" w:rsidRPr="00957AD0">
        <w:t>)</w:t>
      </w:r>
      <w:r w:rsidR="007008D0" w:rsidRPr="00957AD0">
        <w:t xml:space="preserve"> SCRIPT </w:t>
      </w:r>
      <w:r w:rsidR="00D04C0F" w:rsidRPr="00957AD0">
        <w:t>format</w:t>
      </w:r>
      <w:r w:rsidR="005E7D79" w:rsidRPr="00957AD0">
        <w:t>. This system is part of a Health Information Exchange (HIE)</w:t>
      </w:r>
      <w:r w:rsidR="00D72597" w:rsidRPr="00957AD0">
        <w:t xml:space="preserve"> so data transmission requirements will not follow other state implementation guidelines.  </w:t>
      </w:r>
    </w:p>
    <w:p w14:paraId="27F425AE" w14:textId="0F743A1B" w:rsidR="00B40391" w:rsidRPr="00957AD0" w:rsidRDefault="00834BE5" w:rsidP="004D6C16">
      <w:pPr>
        <w:pStyle w:val="Heading4"/>
        <w:rPr>
          <w:rFonts w:ascii="Times New Roman" w:hAnsi="Times New Roman" w:cs="Times New Roman"/>
        </w:rPr>
      </w:pPr>
      <w:r w:rsidRPr="00957AD0">
        <w:rPr>
          <w:rFonts w:ascii="Times New Roman" w:hAnsi="Times New Roman" w:cs="Times New Roman"/>
        </w:rPr>
        <w:t xml:space="preserve">  </w:t>
      </w:r>
      <w:r w:rsidR="00594707" w:rsidRPr="00957AD0">
        <w:rPr>
          <w:rFonts w:ascii="Times New Roman" w:hAnsi="Times New Roman" w:cs="Times New Roman"/>
        </w:rPr>
        <w:t xml:space="preserve">The system shall implement a PDMP data transmission to </w:t>
      </w:r>
      <w:r w:rsidR="00B40391" w:rsidRPr="00957AD0">
        <w:rPr>
          <w:rFonts w:ascii="Times New Roman" w:hAnsi="Times New Roman" w:cs="Times New Roman"/>
        </w:rPr>
        <w:t>NY</w:t>
      </w:r>
      <w:r w:rsidR="00B558AC" w:rsidRPr="00957AD0">
        <w:rPr>
          <w:rFonts w:ascii="Times New Roman" w:hAnsi="Times New Roman" w:cs="Times New Roman"/>
        </w:rPr>
        <w:t>.</w:t>
      </w:r>
    </w:p>
    <w:p w14:paraId="2DE8C16B" w14:textId="6674911D" w:rsidR="00606328" w:rsidRPr="00957AD0" w:rsidRDefault="00606328" w:rsidP="004D6C16">
      <w:pPr>
        <w:pStyle w:val="Heading5"/>
      </w:pPr>
      <w:r w:rsidRPr="00957AD0">
        <w:rPr>
          <w:rFonts w:ascii="Times New Roman" w:hAnsi="Times New Roman"/>
          <w:b w:val="0"/>
        </w:rPr>
        <w:t>Data transmissions shall adhere to requirements outlined in the Submitter’s Guide to Electronic Data Transmission for the N</w:t>
      </w:r>
      <w:r w:rsidR="008D385D" w:rsidRPr="00957AD0">
        <w:rPr>
          <w:rFonts w:ascii="Times New Roman" w:hAnsi="Times New Roman"/>
          <w:b w:val="0"/>
        </w:rPr>
        <w:t xml:space="preserve">ew </w:t>
      </w:r>
      <w:r w:rsidRPr="00957AD0">
        <w:rPr>
          <w:rFonts w:ascii="Times New Roman" w:hAnsi="Times New Roman"/>
          <w:b w:val="0"/>
        </w:rPr>
        <w:t>Y</w:t>
      </w:r>
      <w:r w:rsidR="008D385D" w:rsidRPr="00957AD0">
        <w:rPr>
          <w:rFonts w:ascii="Times New Roman" w:hAnsi="Times New Roman"/>
          <w:b w:val="0"/>
        </w:rPr>
        <w:t xml:space="preserve">ork </w:t>
      </w:r>
      <w:r w:rsidRPr="00957AD0">
        <w:rPr>
          <w:rFonts w:ascii="Times New Roman" w:hAnsi="Times New Roman"/>
          <w:b w:val="0"/>
        </w:rPr>
        <w:t>S</w:t>
      </w:r>
      <w:r w:rsidR="008D385D" w:rsidRPr="00957AD0">
        <w:rPr>
          <w:rFonts w:ascii="Times New Roman" w:hAnsi="Times New Roman"/>
          <w:b w:val="0"/>
        </w:rPr>
        <w:t>tate</w:t>
      </w:r>
      <w:r w:rsidRPr="00957AD0">
        <w:rPr>
          <w:rFonts w:ascii="Times New Roman" w:hAnsi="Times New Roman"/>
          <w:b w:val="0"/>
        </w:rPr>
        <w:t xml:space="preserve"> PMP data collection tool. </w:t>
      </w:r>
    </w:p>
    <w:p w14:paraId="1F5E1B93" w14:textId="7FED529B" w:rsidR="006A7D4B" w:rsidRPr="00957AD0" w:rsidRDefault="0051333B" w:rsidP="004D6C16">
      <w:pPr>
        <w:pStyle w:val="Heading5"/>
      </w:pPr>
      <w:r w:rsidRPr="00957AD0">
        <w:rPr>
          <w:rFonts w:ascii="Times New Roman" w:hAnsi="Times New Roman"/>
          <w:b w:val="0"/>
        </w:rPr>
        <w:t>The system shall send the Date Sold data in field</w:t>
      </w:r>
      <w:r w:rsidR="00D440F6" w:rsidRPr="00957AD0">
        <w:rPr>
          <w:rFonts w:ascii="Times New Roman" w:hAnsi="Times New Roman"/>
          <w:b w:val="0"/>
        </w:rPr>
        <w:t xml:space="preserve"> DSP17 (Date Sold)</w:t>
      </w:r>
      <w:r w:rsidRPr="00957AD0">
        <w:rPr>
          <w:rFonts w:ascii="Times New Roman" w:hAnsi="Times New Roman"/>
          <w:b w:val="0"/>
        </w:rPr>
        <w:t xml:space="preserve">, in the correct format. </w:t>
      </w:r>
    </w:p>
    <w:p w14:paraId="642FF886" w14:textId="1B0DC653" w:rsidR="006A7D4B" w:rsidRPr="00957AD0" w:rsidRDefault="004D6C16" w:rsidP="004D6C16">
      <w:pPr>
        <w:pStyle w:val="BlockText"/>
        <w:ind w:right="0"/>
      </w:pPr>
      <w:r w:rsidRPr="00957AD0">
        <w:rPr>
          <w:b/>
        </w:rPr>
        <w:lastRenderedPageBreak/>
        <w:t>Note</w:t>
      </w:r>
      <w:r w:rsidR="006A7D4B" w:rsidRPr="00957AD0">
        <w:t xml:space="preserve">: NY </w:t>
      </w:r>
      <w:r w:rsidR="00D72597" w:rsidRPr="00957AD0">
        <w:t xml:space="preserve">Department of Health (NYDOH) manages their prescription data. The system shall utilize </w:t>
      </w:r>
      <w:r w:rsidR="006A7D4B" w:rsidRPr="00957AD0">
        <w:t>Universal Public Health Node (UPHN)</w:t>
      </w:r>
      <w:r w:rsidR="00D72597" w:rsidRPr="00957AD0">
        <w:t xml:space="preserve"> </w:t>
      </w:r>
      <w:r w:rsidR="00AD189D" w:rsidRPr="00957AD0">
        <w:t>system called UPHN L</w:t>
      </w:r>
      <w:r w:rsidR="00D72597" w:rsidRPr="00957AD0">
        <w:t>ite for transmission of data to NY</w:t>
      </w:r>
      <w:r w:rsidR="006A7D4B" w:rsidRPr="00957AD0">
        <w:t>. Prescription monitoring adheres to ASAP 4.2 version.</w:t>
      </w:r>
      <w:r w:rsidR="00D72597" w:rsidRPr="00957AD0">
        <w:t xml:space="preserve"> To date there has not been a successful transmission from the SPMP system.</w:t>
      </w:r>
    </w:p>
    <w:p w14:paraId="4F359CFA" w14:textId="78E5CD89" w:rsidR="00B40391" w:rsidRPr="00957AD0" w:rsidRDefault="00834BE5" w:rsidP="004D6C16">
      <w:pPr>
        <w:pStyle w:val="Heading4"/>
        <w:rPr>
          <w:rFonts w:ascii="Times New Roman" w:hAnsi="Times New Roman" w:cs="Times New Roman"/>
        </w:rPr>
      </w:pPr>
      <w:r w:rsidRPr="00957AD0">
        <w:rPr>
          <w:rFonts w:ascii="Times New Roman" w:hAnsi="Times New Roman" w:cs="Times New Roman"/>
        </w:rPr>
        <w:t xml:space="preserve">  </w:t>
      </w:r>
      <w:r w:rsidR="00594707" w:rsidRPr="00957AD0">
        <w:rPr>
          <w:rFonts w:ascii="Times New Roman" w:hAnsi="Times New Roman" w:cs="Times New Roman"/>
        </w:rPr>
        <w:t xml:space="preserve">The system shall implement a PDMP data transmission to </w:t>
      </w:r>
      <w:r w:rsidR="00B40391" w:rsidRPr="00957AD0">
        <w:rPr>
          <w:rFonts w:ascii="Times New Roman" w:hAnsi="Times New Roman" w:cs="Times New Roman"/>
        </w:rPr>
        <w:t>TX</w:t>
      </w:r>
      <w:r w:rsidR="00B558AC" w:rsidRPr="00957AD0">
        <w:rPr>
          <w:rFonts w:ascii="Times New Roman" w:hAnsi="Times New Roman" w:cs="Times New Roman"/>
        </w:rPr>
        <w:t>.</w:t>
      </w:r>
    </w:p>
    <w:p w14:paraId="6918E3DC" w14:textId="58FFC1FB" w:rsidR="00606328" w:rsidRPr="00957AD0" w:rsidRDefault="00606328" w:rsidP="004D6C16">
      <w:pPr>
        <w:pStyle w:val="Heading5"/>
      </w:pPr>
      <w:r w:rsidRPr="00957AD0">
        <w:rPr>
          <w:rFonts w:ascii="Times New Roman" w:hAnsi="Times New Roman"/>
          <w:b w:val="0"/>
        </w:rPr>
        <w:t xml:space="preserve">Data transmissions shall adhere to requirements outlined in the </w:t>
      </w:r>
      <w:r w:rsidR="00845457" w:rsidRPr="00957AD0">
        <w:rPr>
          <w:rFonts w:ascii="Times New Roman" w:hAnsi="Times New Roman"/>
          <w:b w:val="0"/>
        </w:rPr>
        <w:t>Texas Prescription Program Data Collection Manual</w:t>
      </w:r>
      <w:r w:rsidRPr="00957AD0">
        <w:rPr>
          <w:rFonts w:ascii="Times New Roman" w:hAnsi="Times New Roman"/>
          <w:b w:val="0"/>
        </w:rPr>
        <w:t xml:space="preserve">. </w:t>
      </w:r>
    </w:p>
    <w:p w14:paraId="68A4B968" w14:textId="1269B269" w:rsidR="001911AD" w:rsidRPr="00957AD0" w:rsidRDefault="001911AD" w:rsidP="004D6C16">
      <w:pPr>
        <w:pStyle w:val="Heading5"/>
      </w:pPr>
      <w:r w:rsidRPr="00957AD0">
        <w:rPr>
          <w:rFonts w:ascii="Times New Roman" w:hAnsi="Times New Roman"/>
          <w:b w:val="0"/>
        </w:rPr>
        <w:t>The system shall populate ASAP fields DSP19, DSP20 and segments AIR1 and AIR2.</w:t>
      </w:r>
    </w:p>
    <w:p w14:paraId="3CE902F6" w14:textId="6C2E2354" w:rsidR="00436206" w:rsidRPr="00957AD0" w:rsidRDefault="00436206" w:rsidP="004D6C16">
      <w:pPr>
        <w:pStyle w:val="Heading5"/>
      </w:pPr>
      <w:r w:rsidRPr="00957AD0">
        <w:rPr>
          <w:rFonts w:ascii="Times New Roman" w:hAnsi="Times New Roman"/>
          <w:b w:val="0"/>
        </w:rPr>
        <w:t>The system shall populate field DSP17 (Date Sold).</w:t>
      </w:r>
    </w:p>
    <w:p w14:paraId="464C3D8D" w14:textId="507BC2AD" w:rsidR="007E3C16" w:rsidRPr="00957AD0" w:rsidRDefault="007E3C16" w:rsidP="004D6C16">
      <w:pPr>
        <w:pStyle w:val="Heading5"/>
      </w:pPr>
      <w:r w:rsidRPr="00957AD0">
        <w:rPr>
          <w:rFonts w:ascii="Times New Roman" w:hAnsi="Times New Roman"/>
          <w:b w:val="0"/>
        </w:rPr>
        <w:t>The system shall populate field IS03</w:t>
      </w:r>
      <w:r w:rsidR="00D419C6" w:rsidRPr="00957AD0">
        <w:rPr>
          <w:rFonts w:ascii="Times New Roman" w:hAnsi="Times New Roman"/>
          <w:b w:val="0"/>
        </w:rPr>
        <w:t xml:space="preserve"> date range</w:t>
      </w:r>
      <w:r w:rsidRPr="00957AD0">
        <w:rPr>
          <w:rFonts w:ascii="Times New Roman" w:hAnsi="Times New Roman"/>
          <w:b w:val="0"/>
        </w:rPr>
        <w:t xml:space="preserve"> on every report per the ASAP standard</w:t>
      </w:r>
      <w:r w:rsidR="00AE6B1B" w:rsidRPr="00957AD0">
        <w:rPr>
          <w:rFonts w:ascii="Times New Roman" w:hAnsi="Times New Roman"/>
          <w:b w:val="0"/>
        </w:rPr>
        <w:t>.</w:t>
      </w:r>
    </w:p>
    <w:p w14:paraId="3AF0D5D0" w14:textId="7E87393F" w:rsidR="007E3C16" w:rsidRPr="00957AD0" w:rsidRDefault="007E3C16" w:rsidP="004D6C16">
      <w:pPr>
        <w:pStyle w:val="Heading5"/>
      </w:pPr>
      <w:r w:rsidRPr="00957AD0">
        <w:rPr>
          <w:rFonts w:ascii="Times New Roman" w:hAnsi="Times New Roman"/>
          <w:b w:val="0"/>
        </w:rPr>
        <w:t>The system shall populate field IS01 (Unique Information Source ID) with the phone number per the ASAP standard.</w:t>
      </w:r>
    </w:p>
    <w:p w14:paraId="774B7C5E" w14:textId="0CF7B1BB" w:rsidR="0090107B" w:rsidRPr="00957AD0" w:rsidRDefault="00C046B1" w:rsidP="004D6C16">
      <w:pPr>
        <w:pStyle w:val="Heading5"/>
      </w:pPr>
      <w:r w:rsidRPr="00957AD0">
        <w:rPr>
          <w:rFonts w:ascii="Times New Roman" w:hAnsi="Times New Roman"/>
          <w:b w:val="0"/>
        </w:rPr>
        <w:t>The system shall populate the control number data from written C2 prescriptions in the AIR02 (State Issued Rx Serial Number) field per the ASAP standard.</w:t>
      </w:r>
    </w:p>
    <w:p w14:paraId="156A0DC1" w14:textId="4A01AE4C" w:rsidR="00C046B1" w:rsidRPr="00957AD0" w:rsidRDefault="00C046B1" w:rsidP="004D6C16">
      <w:pPr>
        <w:pStyle w:val="Heading5"/>
      </w:pPr>
      <w:r w:rsidRPr="00957AD0">
        <w:rPr>
          <w:rFonts w:ascii="Times New Roman" w:hAnsi="Times New Roman"/>
          <w:b w:val="0"/>
        </w:rPr>
        <w:t>The system shall report C2 prescriptions with field DSP12 (Transmission Form of Rx Origin Code) = ‘05’ for electronic prescription, along with either field below:</w:t>
      </w:r>
    </w:p>
    <w:p w14:paraId="4B673B24" w14:textId="3D88752C" w:rsidR="00C046B1" w:rsidRPr="00957AD0" w:rsidRDefault="00C046B1" w:rsidP="004D6C16">
      <w:pPr>
        <w:pStyle w:val="Bullet2BlockText"/>
        <w:numPr>
          <w:ilvl w:val="0"/>
          <w:numId w:val="35"/>
        </w:numPr>
      </w:pPr>
      <w:r w:rsidRPr="00957AD0">
        <w:t>DSP19 (RxNorm Code)</w:t>
      </w:r>
    </w:p>
    <w:p w14:paraId="3703F17A" w14:textId="7BAD8982" w:rsidR="00C046B1" w:rsidRPr="00957AD0" w:rsidRDefault="00C046B1" w:rsidP="00B4578B">
      <w:pPr>
        <w:pStyle w:val="Bullet2BlockText"/>
        <w:numPr>
          <w:ilvl w:val="0"/>
          <w:numId w:val="35"/>
        </w:numPr>
        <w:spacing w:after="120"/>
      </w:pPr>
      <w:r w:rsidRPr="00957AD0">
        <w:t>AIR02 (State Issued Rx Serial Number)</w:t>
      </w:r>
    </w:p>
    <w:p w14:paraId="754D4347" w14:textId="0FF44BC9" w:rsidR="00B56653" w:rsidRPr="00957AD0" w:rsidRDefault="004D6C16" w:rsidP="004D6C16">
      <w:pPr>
        <w:pStyle w:val="BlockText"/>
        <w:ind w:right="0"/>
      </w:pPr>
      <w:r w:rsidRPr="00957AD0">
        <w:rPr>
          <w:b/>
        </w:rPr>
        <w:t>Note</w:t>
      </w:r>
      <w:r w:rsidR="006A7D4B" w:rsidRPr="00957AD0">
        <w:t xml:space="preserve">: TX is managed by vendor </w:t>
      </w:r>
      <w:r w:rsidR="00C67EC5" w:rsidRPr="00957AD0">
        <w:t>OTECH. OTECH and Appriss are currently merging but will continue to manage their respective clients for the for</w:t>
      </w:r>
      <w:r w:rsidR="00F8037C" w:rsidRPr="00957AD0">
        <w:t>e</w:t>
      </w:r>
      <w:r w:rsidR="00C67EC5" w:rsidRPr="00957AD0">
        <w:t>seeable future.</w:t>
      </w:r>
      <w:r w:rsidR="006A7D4B" w:rsidRPr="00957AD0">
        <w:t xml:space="preserve"> Prescription monitoring adheres to ASAP 4.2 version.</w:t>
      </w:r>
      <w:r w:rsidR="00263E5A" w:rsidRPr="00957AD0">
        <w:t xml:space="preserve"> </w:t>
      </w:r>
    </w:p>
    <w:p w14:paraId="7C3E4FE5" w14:textId="347B0002" w:rsidR="007008D0" w:rsidRPr="00957AD0" w:rsidRDefault="00834BE5" w:rsidP="004D6C16">
      <w:pPr>
        <w:pStyle w:val="Heading4"/>
        <w:rPr>
          <w:rFonts w:ascii="Times New Roman" w:hAnsi="Times New Roman" w:cs="Times New Roman"/>
        </w:rPr>
      </w:pPr>
      <w:r w:rsidRPr="00957AD0">
        <w:rPr>
          <w:rFonts w:ascii="Times New Roman" w:hAnsi="Times New Roman" w:cs="Times New Roman"/>
        </w:rPr>
        <w:t xml:space="preserve">  </w:t>
      </w:r>
      <w:r w:rsidR="007008D0" w:rsidRPr="00957AD0">
        <w:rPr>
          <w:rFonts w:ascii="Times New Roman" w:hAnsi="Times New Roman" w:cs="Times New Roman"/>
        </w:rPr>
        <w:t>The system shall implement a PDMP data transmission to WY.</w:t>
      </w:r>
    </w:p>
    <w:p w14:paraId="7D8BECF0" w14:textId="77777777" w:rsidR="007008D0" w:rsidRPr="00957AD0" w:rsidRDefault="007008D0" w:rsidP="004D6C16">
      <w:pPr>
        <w:pStyle w:val="Heading5"/>
      </w:pPr>
      <w:r w:rsidRPr="00957AD0">
        <w:rPr>
          <w:rFonts w:ascii="Times New Roman" w:hAnsi="Times New Roman"/>
          <w:b w:val="0"/>
        </w:rPr>
        <w:t>Data transmissions shall adhere to requirements outlined in state submitter guides.</w:t>
      </w:r>
    </w:p>
    <w:p w14:paraId="7C0DB0FD" w14:textId="77777777" w:rsidR="007008D0" w:rsidRPr="00957AD0" w:rsidRDefault="007008D0" w:rsidP="004D6C16">
      <w:pPr>
        <w:pStyle w:val="Heading5"/>
      </w:pPr>
      <w:r w:rsidRPr="00957AD0">
        <w:rPr>
          <w:rFonts w:ascii="Times New Roman" w:hAnsi="Times New Roman"/>
          <w:b w:val="0"/>
        </w:rPr>
        <w:t>The system shall populate the PHA11 (contact name) field with the pharmacy contact number.</w:t>
      </w:r>
    </w:p>
    <w:p w14:paraId="344BD937" w14:textId="2A0C0D00" w:rsidR="007008D0" w:rsidRPr="00957AD0" w:rsidRDefault="004D6C16" w:rsidP="004D6C16">
      <w:pPr>
        <w:pStyle w:val="BlockText"/>
        <w:ind w:right="0"/>
      </w:pPr>
      <w:r w:rsidRPr="00957AD0">
        <w:rPr>
          <w:b/>
        </w:rPr>
        <w:t>Note</w:t>
      </w:r>
      <w:r w:rsidR="007008D0" w:rsidRPr="00957AD0">
        <w:rPr>
          <w:b/>
        </w:rPr>
        <w:t>:</w:t>
      </w:r>
      <w:r w:rsidR="007008D0" w:rsidRPr="00957AD0">
        <w:t xml:space="preserve"> Multiple states require additional information about the dispensing pharmacist in the PHA segment of the ASAP standard. WY is managed by vendor AAI.</w:t>
      </w:r>
    </w:p>
    <w:p w14:paraId="77382900" w14:textId="33E22BA9" w:rsidR="00223CD3" w:rsidRPr="00957AD0" w:rsidRDefault="00223CD3" w:rsidP="00223CD3">
      <w:pPr>
        <w:pStyle w:val="Heading3"/>
      </w:pPr>
      <w:bookmarkStart w:id="55" w:name="_Toc426007700"/>
      <w:bookmarkStart w:id="56" w:name="_Toc444765392"/>
      <w:bookmarkStart w:id="57" w:name="_Toc426007701"/>
      <w:bookmarkEnd w:id="55"/>
      <w:r w:rsidRPr="00957AD0">
        <w:t>Apportioned Requirements</w:t>
      </w:r>
      <w:bookmarkEnd w:id="56"/>
    </w:p>
    <w:p w14:paraId="06B1C1BF" w14:textId="5DD03D55" w:rsidR="00223CD3" w:rsidRPr="00957AD0" w:rsidRDefault="00223CD3" w:rsidP="00223CD3">
      <w:pPr>
        <w:pStyle w:val="BodyText"/>
      </w:pPr>
      <w:r w:rsidRPr="00957AD0">
        <w:t xml:space="preserve">Apportioned requirements are specifications that are not included in the scope of the current SPMP Enhancement effort but should be considered for future enhancements of the SPMP module.  </w:t>
      </w:r>
    </w:p>
    <w:p w14:paraId="02A200CE" w14:textId="77777777" w:rsidR="009C3CEF" w:rsidRDefault="00223CD3" w:rsidP="009C3CEF">
      <w:pPr>
        <w:pStyle w:val="Heading4"/>
        <w:numPr>
          <w:ilvl w:val="0"/>
          <w:numId w:val="64"/>
        </w:numPr>
        <w:ind w:left="360"/>
        <w:rPr>
          <w:rFonts w:ascii="Times New Roman" w:hAnsi="Times New Roman" w:cs="Times New Roman"/>
        </w:rPr>
      </w:pPr>
      <w:r w:rsidRPr="00957AD0">
        <w:rPr>
          <w:rFonts w:ascii="Times New Roman" w:hAnsi="Times New Roman"/>
          <w:iCs/>
        </w:rPr>
        <w:t>RTC</w:t>
      </w:r>
      <w:r w:rsidRPr="00957AD0">
        <w:rPr>
          <w:rFonts w:ascii="Times New Roman" w:hAnsi="Times New Roman"/>
          <w:b/>
        </w:rPr>
        <w:t xml:space="preserve"> </w:t>
      </w:r>
      <w:r w:rsidRPr="00957AD0">
        <w:rPr>
          <w:rFonts w:ascii="Times New Roman" w:hAnsi="Times New Roman"/>
        </w:rPr>
        <w:t>Req</w:t>
      </w:r>
      <w:r w:rsidRPr="00957AD0">
        <w:rPr>
          <w:rFonts w:ascii="Times New Roman" w:hAnsi="Times New Roman"/>
          <w:iCs/>
        </w:rPr>
        <w:t xml:space="preserve"> </w:t>
      </w:r>
      <w:hyperlink r:id="rId97" w:anchor="action=com.ibm.rdm.web.pages.showArtifact&amp;artifactURI=https%3A%2F%2Frm.rational.oit.domain%3A9443%2Frm%2Fresources%2F_diP-8Wt-EeWdSY9jJpsgnw" w:history="1">
        <w:r w:rsidRPr="00957AD0">
          <w:rPr>
            <w:rStyle w:val="Hyperlink"/>
            <w:rFonts w:ascii="Times New Roman" w:hAnsi="Times New Roman"/>
            <w:iCs/>
          </w:rPr>
          <w:t>615406</w:t>
        </w:r>
      </w:hyperlink>
      <w:r w:rsidRPr="00957AD0">
        <w:rPr>
          <w:rFonts w:ascii="Times New Roman" w:hAnsi="Times New Roman"/>
          <w:iCs/>
        </w:rPr>
        <w:t xml:space="preserve">: </w:t>
      </w:r>
      <w:r w:rsidRPr="00957AD0">
        <w:rPr>
          <w:rFonts w:ascii="Times New Roman" w:hAnsi="Times New Roman" w:cs="Times New Roman"/>
        </w:rPr>
        <w:t>The legacy VistA system shall use the following fields in VistA for determining dependent eligibility for sharing of data for: 1) dependents of veterans and 2) dependents of active duty service members.</w:t>
      </w:r>
    </w:p>
    <w:p w14:paraId="37E4DC20" w14:textId="1C05A32C" w:rsidR="005756C0" w:rsidRPr="009C3CEF" w:rsidRDefault="00223CD3" w:rsidP="009C3CEF">
      <w:pPr>
        <w:pStyle w:val="Heading4"/>
        <w:numPr>
          <w:ilvl w:val="0"/>
          <w:numId w:val="64"/>
        </w:numPr>
        <w:rPr>
          <w:rFonts w:ascii="Times New Roman" w:hAnsi="Times New Roman" w:cs="Times New Roman"/>
        </w:rPr>
      </w:pPr>
      <w:r w:rsidRPr="009C3CEF">
        <w:rPr>
          <w:rFonts w:ascii="Times New Roman" w:hAnsi="Times New Roman" w:cs="Times New Roman"/>
          <w:b/>
        </w:rPr>
        <w:t xml:space="preserve">Note: </w:t>
      </w:r>
      <w:r w:rsidRPr="009C3CEF">
        <w:rPr>
          <w:rFonts w:ascii="Times New Roman" w:hAnsi="Times New Roman" w:cs="Times New Roman"/>
          <w:bCs/>
        </w:rPr>
        <w:t>The NASPER legislation allows transmission of data about “Veterans and their Dependents</w:t>
      </w:r>
      <w:r w:rsidRPr="009C3CEF">
        <w:rPr>
          <w:rFonts w:ascii="Times New Roman" w:hAnsi="Times New Roman" w:cs="Times New Roman"/>
        </w:rPr>
        <w:t xml:space="preserve">.” </w:t>
      </w:r>
      <w:r w:rsidRPr="009C3CEF">
        <w:rPr>
          <w:rFonts w:ascii="Times New Roman" w:hAnsi="Times New Roman" w:cs="Times New Roman"/>
          <w:bCs/>
        </w:rPr>
        <w:t xml:space="preserve">Today the system does not use a mechanism to differentiate between dependents of veterans and Dependents of Active Duty Service Members (ADSMs). Consequently no information is shared on any dependents. Research into the VistA </w:t>
      </w:r>
      <w:r w:rsidRPr="009C3CEF">
        <w:rPr>
          <w:rFonts w:ascii="Times New Roman" w:hAnsi="Times New Roman" w:cs="Times New Roman"/>
          <w:bCs/>
        </w:rPr>
        <w:lastRenderedPageBreak/>
        <w:t>registration and eligibility files is required to determine if an identifier exists that would be able to differentiate the two types of dependents and include dependents of Veterans while continuing to exclude dependents of ADSMs.  The SPMP Enhancement Workgroup meeting conducted on October 20, 2015 with VA Legal and VA Eligibility representatives confirmed that with the confines of</w:t>
      </w:r>
      <w:r w:rsidR="009E3820" w:rsidRPr="009C3CEF">
        <w:rPr>
          <w:rFonts w:ascii="Times New Roman" w:hAnsi="Times New Roman" w:cs="Times New Roman"/>
          <w:bCs/>
        </w:rPr>
        <w:t xml:space="preserve"> the legacy</w:t>
      </w:r>
      <w:r w:rsidRPr="009C3CEF">
        <w:rPr>
          <w:rFonts w:ascii="Times New Roman" w:hAnsi="Times New Roman" w:cs="Times New Roman"/>
          <w:bCs/>
        </w:rPr>
        <w:t xml:space="preserve"> VistA</w:t>
      </w:r>
      <w:r w:rsidR="009E3820" w:rsidRPr="009C3CEF">
        <w:rPr>
          <w:rFonts w:ascii="Times New Roman" w:hAnsi="Times New Roman" w:cs="Times New Roman"/>
          <w:bCs/>
        </w:rPr>
        <w:t xml:space="preserve"> system</w:t>
      </w:r>
      <w:r w:rsidRPr="009C3CEF">
        <w:rPr>
          <w:rFonts w:ascii="Times New Roman" w:hAnsi="Times New Roman" w:cs="Times New Roman"/>
          <w:bCs/>
        </w:rPr>
        <w:t xml:space="preserve">, there is not currently a method to segregate just Veteran dependents in their entirety.  Adding to this conversation, the definition of “dependent” is not entirely clear.  The recommendation was to pursue a legislative change to encompass all those receiving qualifying SPMP prescriptions within the VA </w:t>
      </w:r>
      <w:r w:rsidR="009E3820" w:rsidRPr="009C3CEF">
        <w:rPr>
          <w:rFonts w:ascii="Times New Roman" w:hAnsi="Times New Roman" w:cs="Times New Roman"/>
          <w:bCs/>
        </w:rPr>
        <w:t>to be eligible to forward that data to their state’s PDMP.  During the SPMP Enhancement IPT meeting on October 26, 2015, it was noted that a legislative change would not be pursued at this time and the associated requirement will be recognized as an apportioned requirement.</w:t>
      </w:r>
    </w:p>
    <w:p w14:paraId="69C3B4B7" w14:textId="5FD977BF" w:rsidR="00D33DD5" w:rsidRPr="00957AD0" w:rsidRDefault="00521A85" w:rsidP="00B535D6">
      <w:pPr>
        <w:pStyle w:val="BodyText"/>
        <w:numPr>
          <w:ilvl w:val="0"/>
          <w:numId w:val="64"/>
        </w:numPr>
        <w:ind w:left="360"/>
        <w:rPr>
          <w:rFonts w:eastAsia="Calibri"/>
        </w:rPr>
      </w:pPr>
      <w:r w:rsidRPr="00957AD0">
        <w:rPr>
          <w:rFonts w:eastAsia="Calibri"/>
        </w:rPr>
        <w:t>RTC User Story</w:t>
      </w:r>
      <w:r w:rsidR="00D33DD5" w:rsidRPr="00957AD0">
        <w:rPr>
          <w:rFonts w:eastAsia="Calibri"/>
        </w:rPr>
        <w:t xml:space="preserve"> # TBD</w:t>
      </w:r>
      <w:r w:rsidRPr="00957AD0">
        <w:rPr>
          <w:rFonts w:eastAsia="Calibri"/>
        </w:rPr>
        <w:t>:</w:t>
      </w:r>
      <w:r w:rsidR="000C069D" w:rsidRPr="00957AD0">
        <w:rPr>
          <w:rFonts w:eastAsia="Calibri"/>
        </w:rPr>
        <w:t xml:space="preserve"> </w:t>
      </w:r>
      <w:r w:rsidR="00D33DD5" w:rsidRPr="00957AD0">
        <w:rPr>
          <w:rFonts w:eastAsia="Calibri"/>
        </w:rPr>
        <w:t>As a VA SPMP System Administrator, I would like to monitor modifications to the ASAP messaging parameters and from a default value to a customized value.</w:t>
      </w:r>
    </w:p>
    <w:p w14:paraId="28F9BF6A" w14:textId="34D3C59C" w:rsidR="0030107B" w:rsidRPr="00957AD0" w:rsidRDefault="0030107B" w:rsidP="00B535D6">
      <w:pPr>
        <w:pStyle w:val="BodyText"/>
        <w:numPr>
          <w:ilvl w:val="0"/>
          <w:numId w:val="64"/>
        </w:numPr>
        <w:ind w:left="720"/>
        <w:rPr>
          <w:rFonts w:eastAsia="Calibri"/>
        </w:rPr>
      </w:pPr>
      <w:r w:rsidRPr="00825AD4">
        <w:rPr>
          <w:rFonts w:eastAsia="Calibri"/>
          <w:b/>
        </w:rPr>
        <w:t>Note:</w:t>
      </w:r>
      <w:r w:rsidRPr="00957AD0">
        <w:rPr>
          <w:rFonts w:eastAsia="Calibri"/>
        </w:rPr>
        <w:t xml:space="preserve">  Audit information will be viewable via a FileMan report.</w:t>
      </w:r>
    </w:p>
    <w:p w14:paraId="65D02EBC" w14:textId="0F8200C4" w:rsidR="00591897" w:rsidRPr="00957AD0" w:rsidRDefault="004F2282" w:rsidP="00B535D6">
      <w:pPr>
        <w:pStyle w:val="BodyText"/>
        <w:numPr>
          <w:ilvl w:val="0"/>
          <w:numId w:val="88"/>
        </w:numPr>
      </w:pPr>
      <w:r w:rsidRPr="00957AD0">
        <w:t xml:space="preserve">RTC Req # </w:t>
      </w:r>
      <w:r w:rsidR="00D33DD5" w:rsidRPr="00957AD0">
        <w:t xml:space="preserve">TBD: The legacy VistA system shall audit and record when </w:t>
      </w:r>
      <w:r w:rsidR="00807ADD" w:rsidRPr="00957AD0">
        <w:t>an</w:t>
      </w:r>
      <w:r w:rsidR="00591897" w:rsidRPr="00957AD0">
        <w:t xml:space="preserve"> M expression is </w:t>
      </w:r>
      <w:r w:rsidR="00851EC3" w:rsidRPr="00957AD0">
        <w:t>entered</w:t>
      </w:r>
      <w:r w:rsidR="00591897" w:rsidRPr="00957AD0">
        <w:t xml:space="preserve"> or updated</w:t>
      </w:r>
      <w:r w:rsidR="00851EC3" w:rsidRPr="00957AD0">
        <w:t xml:space="preserve"> into the</w:t>
      </w:r>
      <w:r w:rsidR="00D33DD5" w:rsidRPr="00957AD0">
        <w:t xml:space="preserve"> </w:t>
      </w:r>
      <w:r w:rsidR="00591897" w:rsidRPr="00957AD0">
        <w:t>ELEMENT VALUE</w:t>
      </w:r>
      <w:r w:rsidR="001007BA" w:rsidRPr="00957AD0">
        <w:t xml:space="preserve"> (.08</w:t>
      </w:r>
      <w:r w:rsidR="00145E25" w:rsidRPr="00957AD0">
        <w:t>) field</w:t>
      </w:r>
      <w:r w:rsidR="00591897" w:rsidRPr="00957AD0">
        <w:t>.</w:t>
      </w:r>
    </w:p>
    <w:p w14:paraId="7FFBDF94" w14:textId="04B0F5A9" w:rsidR="00D33DD5" w:rsidRPr="00957AD0" w:rsidRDefault="00591897" w:rsidP="00B535D6">
      <w:pPr>
        <w:pStyle w:val="BodyText"/>
        <w:numPr>
          <w:ilvl w:val="1"/>
          <w:numId w:val="97"/>
        </w:numPr>
      </w:pPr>
      <w:r w:rsidRPr="00825AD4">
        <w:rPr>
          <w:b/>
        </w:rPr>
        <w:t>Note:</w:t>
      </w:r>
      <w:r w:rsidRPr="00957AD0">
        <w:t xml:space="preserve">  DD = Element Value </w:t>
      </w:r>
    </w:p>
    <w:p w14:paraId="1CF3A59A" w14:textId="13CD08FF" w:rsidR="00D33DD5" w:rsidRPr="00957AD0" w:rsidRDefault="00D33DD5" w:rsidP="00B535D6">
      <w:pPr>
        <w:pStyle w:val="BodyText"/>
        <w:numPr>
          <w:ilvl w:val="0"/>
          <w:numId w:val="88"/>
        </w:numPr>
      </w:pPr>
      <w:r w:rsidRPr="00957AD0">
        <w:t>RTC Req # TBD: The legacy VistA system shall audit and record when a SSH Public Key</w:t>
      </w:r>
      <w:r w:rsidR="005756C0" w:rsidRPr="00957AD0">
        <w:t xml:space="preserve"> field</w:t>
      </w:r>
      <w:r w:rsidRPr="00957AD0">
        <w:t xml:space="preserve"> </w:t>
      </w:r>
      <w:r w:rsidR="00FE567D" w:rsidRPr="00957AD0">
        <w:t xml:space="preserve">(200) </w:t>
      </w:r>
      <w:r w:rsidRPr="00957AD0">
        <w:t>is altered.</w:t>
      </w:r>
    </w:p>
    <w:p w14:paraId="56D5AAB4" w14:textId="4227E52D" w:rsidR="00D33DD5" w:rsidRDefault="00D33DD5" w:rsidP="00B535D6">
      <w:pPr>
        <w:pStyle w:val="BodyText"/>
        <w:numPr>
          <w:ilvl w:val="0"/>
          <w:numId w:val="88"/>
        </w:numPr>
      </w:pPr>
      <w:r w:rsidRPr="00957AD0">
        <w:t xml:space="preserve">RTC Req # TBD: The legacy VistA system shall audit and record when a SSH Private </w:t>
      </w:r>
      <w:r w:rsidR="00FE567D" w:rsidRPr="00957AD0">
        <w:t xml:space="preserve">Key </w:t>
      </w:r>
      <w:r w:rsidR="005756C0" w:rsidRPr="00957AD0">
        <w:t xml:space="preserve">field </w:t>
      </w:r>
      <w:r w:rsidR="00FE567D" w:rsidRPr="00957AD0">
        <w:t xml:space="preserve">(100) </w:t>
      </w:r>
      <w:r w:rsidRPr="00957AD0">
        <w:t>is altered.</w:t>
      </w:r>
    </w:p>
    <w:p w14:paraId="5BCAB08B" w14:textId="77777777" w:rsidR="009C3CEF" w:rsidRDefault="009C3CEF" w:rsidP="00825AD4">
      <w:pPr>
        <w:pStyle w:val="BodyText"/>
        <w:numPr>
          <w:ilvl w:val="0"/>
          <w:numId w:val="99"/>
        </w:numPr>
      </w:pPr>
      <w:r>
        <w:t>RTC User Story # TBD:  As a VA SPMP System Administrator, I would like a utility that will allow me to export and import an ASAP version to and from external VistA instances so I will not have to manually customize each site within the same state.</w:t>
      </w:r>
    </w:p>
    <w:p w14:paraId="09E3BBB6" w14:textId="77777777" w:rsidR="009C3CEF" w:rsidRDefault="009C3CEF" w:rsidP="00825AD4">
      <w:pPr>
        <w:pStyle w:val="BodyText"/>
        <w:numPr>
          <w:ilvl w:val="0"/>
          <w:numId w:val="100"/>
        </w:numPr>
      </w:pPr>
      <w:r w:rsidRPr="00C53257">
        <w:rPr>
          <w:b/>
        </w:rPr>
        <w:t>Note:</w:t>
      </w:r>
      <w:r>
        <w:t xml:space="preserve">  This story originated from SPMP Enhancement Workgroup meeting on 01/26/16.  There is a manual workaround, but there was confirmation that a utility would reduce the burden to make the process of recreating the same customizations at each site within a state.</w:t>
      </w:r>
    </w:p>
    <w:p w14:paraId="00A4E839" w14:textId="77777777" w:rsidR="009C3CEF" w:rsidRDefault="009C3CEF" w:rsidP="009C3CEF">
      <w:pPr>
        <w:pStyle w:val="BodyText"/>
        <w:numPr>
          <w:ilvl w:val="0"/>
          <w:numId w:val="88"/>
        </w:numPr>
      </w:pPr>
      <w:r>
        <w:t>RTC Req # TBD:  The legacy VistA system shall allow an ASAP version to be written to a file.</w:t>
      </w:r>
    </w:p>
    <w:p w14:paraId="516D8189" w14:textId="77777777" w:rsidR="009C3CEF" w:rsidRDefault="009C3CEF" w:rsidP="009C3CEF">
      <w:pPr>
        <w:pStyle w:val="BodyText"/>
        <w:numPr>
          <w:ilvl w:val="0"/>
          <w:numId w:val="88"/>
        </w:numPr>
      </w:pPr>
      <w:r>
        <w:t>RTC Req # TBD:  The legacy VistA system shall allow an ASAP version to be imported from a file.</w:t>
      </w:r>
    </w:p>
    <w:p w14:paraId="710F52C3" w14:textId="77777777" w:rsidR="009C3CEF" w:rsidRDefault="009C3CEF" w:rsidP="00825AD4">
      <w:pPr>
        <w:pStyle w:val="BodyText"/>
        <w:numPr>
          <w:ilvl w:val="0"/>
          <w:numId w:val="101"/>
        </w:numPr>
      </w:pPr>
      <w:r w:rsidRPr="00C53257">
        <w:rPr>
          <w:b/>
        </w:rPr>
        <w:t>Note:</w:t>
      </w:r>
      <w:r>
        <w:t xml:space="preserve">  For future elaboration considerations -  Would there need to be a requirement to check if the naming convention of the imported file does not match an existing ASAP version name (and give the user the option to rename if it does)?  Is there an alternate design that may be more user-friendly such as using VistA MailMan to send/receive ASAP versions?</w:t>
      </w:r>
    </w:p>
    <w:p w14:paraId="1C9528F8" w14:textId="21EC2D0B" w:rsidR="00980286" w:rsidRDefault="00980286" w:rsidP="00980286">
      <w:pPr>
        <w:pStyle w:val="BodyText"/>
        <w:numPr>
          <w:ilvl w:val="0"/>
          <w:numId w:val="102"/>
        </w:numPr>
      </w:pPr>
      <w:r>
        <w:lastRenderedPageBreak/>
        <w:t>RTC Req #</w:t>
      </w:r>
      <w:r w:rsidR="00B134E6">
        <w:t xml:space="preserve"> TBD:  The legacy VistA system shall allow transmission of a patient’s data to multiple PDMP’s based on the patient’s address.</w:t>
      </w:r>
    </w:p>
    <w:p w14:paraId="2DE82B92" w14:textId="70EA3DCC" w:rsidR="0025388F" w:rsidRDefault="0025388F" w:rsidP="0025388F">
      <w:pPr>
        <w:pStyle w:val="BodyText"/>
        <w:numPr>
          <w:ilvl w:val="1"/>
          <w:numId w:val="102"/>
        </w:numPr>
        <w:ind w:left="720"/>
      </w:pPr>
      <w:r w:rsidRPr="00C53257">
        <w:rPr>
          <w:b/>
        </w:rPr>
        <w:t>Note:</w:t>
      </w:r>
      <w:r>
        <w:t xml:space="preserve">  This specification was generated upon reviewing the 2016 specifications for the Massachusetts (MA) PDMP specifications. If a patient resides in a different state but is in the MA database, they would like their prescription data for dispensed controlled substances from other states to be forwarded to the MA PDMP as well.</w:t>
      </w:r>
    </w:p>
    <w:p w14:paraId="4EA35651" w14:textId="692EE7B0" w:rsidR="00980286" w:rsidRDefault="00B134E6" w:rsidP="00980286">
      <w:pPr>
        <w:pStyle w:val="BodyText"/>
        <w:numPr>
          <w:ilvl w:val="0"/>
          <w:numId w:val="102"/>
        </w:numPr>
      </w:pPr>
      <w:r>
        <w:t>RTC Req # TBD:  The legacy VistA system shall generate and transmit a “zero report” to a state PDMP if no prescriptions met the criteria to be transmitted to the states’ PDMP.</w:t>
      </w:r>
    </w:p>
    <w:p w14:paraId="44422F5F" w14:textId="3CE1C920" w:rsidR="00B134E6" w:rsidRDefault="00B134E6" w:rsidP="00337998">
      <w:pPr>
        <w:pStyle w:val="BodyText"/>
        <w:numPr>
          <w:ilvl w:val="1"/>
          <w:numId w:val="102"/>
        </w:numPr>
        <w:tabs>
          <w:tab w:val="left" w:pos="1170"/>
        </w:tabs>
        <w:ind w:left="720"/>
      </w:pPr>
      <w:r w:rsidRPr="00C53257">
        <w:rPr>
          <w:b/>
        </w:rPr>
        <w:t>Note:</w:t>
      </w:r>
      <w:r>
        <w:t xml:space="preserve">  The zero report specifications should be examined on a state-by-state (or vendor-by-vendor) basis.  Recommend that sending a zero report be a parameter in the event that a state may not be able to support a zero report transmission.</w:t>
      </w:r>
    </w:p>
    <w:p w14:paraId="24BF4FC4" w14:textId="26A0F623" w:rsidR="00B134E6" w:rsidRDefault="00337998" w:rsidP="00980286">
      <w:pPr>
        <w:pStyle w:val="BodyText"/>
        <w:numPr>
          <w:ilvl w:val="0"/>
          <w:numId w:val="102"/>
        </w:numPr>
      </w:pPr>
      <w:r>
        <w:t>RTC Req # TBD:  The legacy VistA system shall include functionality to retrieve and populate RxNorm data into the appropriate ASAP data elements</w:t>
      </w:r>
    </w:p>
    <w:p w14:paraId="62D73031" w14:textId="2261BECC" w:rsidR="00980286" w:rsidRPr="00957AD0" w:rsidRDefault="0025388F" w:rsidP="0025388F">
      <w:pPr>
        <w:pStyle w:val="BodyText"/>
        <w:numPr>
          <w:ilvl w:val="1"/>
          <w:numId w:val="102"/>
        </w:numPr>
        <w:ind w:left="720"/>
      </w:pPr>
      <w:r w:rsidRPr="00C53257">
        <w:rPr>
          <w:b/>
        </w:rPr>
        <w:t>Note:</w:t>
      </w:r>
      <w:r>
        <w:t xml:space="preserve">  This specification was generated upon reviewing the 2016 specifications for the MA PDMP specifications</w:t>
      </w:r>
      <w:r w:rsidR="00F20513">
        <w:t xml:space="preserve"> about DSP18 and DSP19 requirements</w:t>
      </w:r>
      <w:r>
        <w:t>.  They are requesting Rx Norm data to be transmitted.</w:t>
      </w:r>
      <w:r w:rsidR="00F20513">
        <w:t xml:space="preserve"> </w:t>
      </w:r>
      <w:r w:rsidR="00F20513">
        <w:rPr>
          <w:rFonts w:cs="Arial"/>
          <w:bCs/>
          <w:szCs w:val="24"/>
        </w:rPr>
        <w:t>The SPMP PBM Business Owner identified during the 2/16/2016 SPMP Workgroup meeting, that the</w:t>
      </w:r>
      <w:r w:rsidR="00F20513" w:rsidRPr="00F20513">
        <w:rPr>
          <w:rFonts w:cs="Arial"/>
          <w:bCs/>
          <w:szCs w:val="24"/>
        </w:rPr>
        <w:t xml:space="preserve"> VA is trying to get to the point where we have RxNorm mappings and we have enough to provide an Rx Concept Unique Identifier (CUI). </w:t>
      </w:r>
      <w:r>
        <w:t xml:space="preserve">  </w:t>
      </w:r>
    </w:p>
    <w:p w14:paraId="15679A27" w14:textId="37C6CC75" w:rsidR="005B15A6" w:rsidRPr="00957AD0" w:rsidRDefault="005B15A6" w:rsidP="005B15A6">
      <w:pPr>
        <w:pStyle w:val="Heading2"/>
      </w:pPr>
      <w:bookmarkStart w:id="58" w:name="_Toc444765393"/>
      <w:r w:rsidRPr="00957AD0">
        <w:t>Graphical User Interface Specifications</w:t>
      </w:r>
      <w:bookmarkEnd w:id="57"/>
      <w:bookmarkEnd w:id="58"/>
    </w:p>
    <w:p w14:paraId="47287DE9" w14:textId="77732889" w:rsidR="00BD5929" w:rsidRPr="00957AD0" w:rsidRDefault="00BD5929" w:rsidP="00BD5929">
      <w:pPr>
        <w:pStyle w:val="BodyText"/>
      </w:pPr>
      <w:r w:rsidRPr="00957AD0">
        <w:t>Not applicable</w:t>
      </w:r>
    </w:p>
    <w:p w14:paraId="15679A29" w14:textId="77777777" w:rsidR="005B15A6" w:rsidRPr="00957AD0" w:rsidRDefault="005B15A6" w:rsidP="005B15A6">
      <w:pPr>
        <w:pStyle w:val="Heading2"/>
      </w:pPr>
      <w:bookmarkStart w:id="59" w:name="_Toc426007702"/>
      <w:bookmarkStart w:id="60" w:name="_Toc426007703"/>
      <w:bookmarkStart w:id="61" w:name="_Toc444765394"/>
      <w:bookmarkEnd w:id="59"/>
      <w:r w:rsidRPr="00957AD0">
        <w:t>Multi-divisional Specifications</w:t>
      </w:r>
      <w:bookmarkEnd w:id="60"/>
      <w:bookmarkEnd w:id="61"/>
    </w:p>
    <w:p w14:paraId="54B1CE94" w14:textId="77777777" w:rsidR="00BD5929" w:rsidRPr="00957AD0" w:rsidRDefault="00BD5929" w:rsidP="00BD5929">
      <w:pPr>
        <w:pStyle w:val="BodyText"/>
      </w:pPr>
      <w:r w:rsidRPr="00957AD0">
        <w:t>Not applicable</w:t>
      </w:r>
    </w:p>
    <w:p w14:paraId="15679A32" w14:textId="77777777" w:rsidR="005B15A6" w:rsidRPr="00957AD0" w:rsidRDefault="005B15A6" w:rsidP="00D65343">
      <w:pPr>
        <w:pStyle w:val="Heading2"/>
        <w:keepNext/>
        <w:keepLines/>
      </w:pPr>
      <w:bookmarkStart w:id="62" w:name="_Toc426007704"/>
      <w:bookmarkStart w:id="63" w:name="_Toc426007705"/>
      <w:bookmarkStart w:id="64" w:name="_Toc444765395"/>
      <w:bookmarkEnd w:id="62"/>
      <w:r w:rsidRPr="00957AD0">
        <w:t>Performance Specifications</w:t>
      </w:r>
      <w:bookmarkEnd w:id="63"/>
      <w:bookmarkEnd w:id="64"/>
    </w:p>
    <w:p w14:paraId="6F564ED1" w14:textId="2BD85E64" w:rsidR="00FC11D4" w:rsidRPr="00957AD0" w:rsidRDefault="00FC11D4" w:rsidP="00D65343">
      <w:pPr>
        <w:pStyle w:val="BodyText"/>
        <w:keepNext/>
        <w:keepLines/>
      </w:pPr>
      <w:r w:rsidRPr="00957AD0">
        <w:t xml:space="preserve">Section 3.9 remains unchanged from </w:t>
      </w:r>
      <w:r w:rsidR="00F8037C" w:rsidRPr="00957AD0">
        <w:t>the</w:t>
      </w:r>
      <w:r w:rsidRPr="00957AD0">
        <w:t xml:space="preserve"> previous enhancement PS</w:t>
      </w:r>
      <w:r w:rsidR="00291F60" w:rsidRPr="00957AD0">
        <w:t>O</w:t>
      </w:r>
      <w:r w:rsidRPr="00957AD0">
        <w:t>_7_408.</w:t>
      </w:r>
    </w:p>
    <w:p w14:paraId="15679A3A" w14:textId="77777777" w:rsidR="005B15A6" w:rsidRPr="00957AD0" w:rsidRDefault="00C267FC" w:rsidP="005B15A6">
      <w:pPr>
        <w:pStyle w:val="Heading2"/>
      </w:pPr>
      <w:bookmarkStart w:id="65" w:name="_Toc426007706"/>
      <w:bookmarkStart w:id="66" w:name="_Toc426007707"/>
      <w:bookmarkStart w:id="67" w:name="_Toc444765396"/>
      <w:bookmarkEnd w:id="65"/>
      <w:r w:rsidRPr="00957AD0">
        <w:t>Quality Attributes</w:t>
      </w:r>
      <w:r w:rsidR="005B15A6" w:rsidRPr="00957AD0">
        <w:t xml:space="preserve"> Specification</w:t>
      </w:r>
      <w:bookmarkEnd w:id="66"/>
      <w:bookmarkEnd w:id="67"/>
    </w:p>
    <w:p w14:paraId="1258BAB2" w14:textId="4344F85A" w:rsidR="00FC11D4" w:rsidRPr="00957AD0" w:rsidRDefault="00FC11D4" w:rsidP="00FC11D4">
      <w:pPr>
        <w:rPr>
          <w:sz w:val="24"/>
        </w:rPr>
      </w:pPr>
      <w:r w:rsidRPr="00957AD0">
        <w:rPr>
          <w:sz w:val="24"/>
        </w:rPr>
        <w:t xml:space="preserve">Section 3.10 remains unchanged from </w:t>
      </w:r>
      <w:r w:rsidR="00F8037C" w:rsidRPr="00957AD0">
        <w:t xml:space="preserve">the </w:t>
      </w:r>
      <w:r w:rsidRPr="00957AD0">
        <w:rPr>
          <w:sz w:val="24"/>
        </w:rPr>
        <w:t xml:space="preserve">previous enhancement </w:t>
      </w:r>
      <w:r w:rsidRPr="00957AD0">
        <w:t>PS</w:t>
      </w:r>
      <w:r w:rsidR="00291F60" w:rsidRPr="00957AD0">
        <w:t>O</w:t>
      </w:r>
      <w:r w:rsidRPr="00957AD0">
        <w:t>_7_408.</w:t>
      </w:r>
    </w:p>
    <w:p w14:paraId="15679A3C" w14:textId="77777777" w:rsidR="005B15A6" w:rsidRPr="00957AD0" w:rsidRDefault="005B15A6" w:rsidP="005B15A6">
      <w:pPr>
        <w:pStyle w:val="Heading2"/>
      </w:pPr>
      <w:bookmarkStart w:id="68" w:name="_Toc426007708"/>
      <w:bookmarkStart w:id="69" w:name="_Toc426007709"/>
      <w:bookmarkStart w:id="70" w:name="_Toc444765397"/>
      <w:bookmarkEnd w:id="68"/>
      <w:r w:rsidRPr="00957AD0">
        <w:t>Reliability Specifications</w:t>
      </w:r>
      <w:bookmarkEnd w:id="69"/>
      <w:bookmarkEnd w:id="70"/>
    </w:p>
    <w:p w14:paraId="707A7DFB" w14:textId="7F368AC8" w:rsidR="00FC11D4" w:rsidRPr="00957AD0" w:rsidRDefault="00FC11D4" w:rsidP="003A6A4D">
      <w:pPr>
        <w:pStyle w:val="BodyText"/>
      </w:pPr>
      <w:r w:rsidRPr="00957AD0">
        <w:t xml:space="preserve">Section 3.11 remains unchanged from </w:t>
      </w:r>
      <w:r w:rsidR="00A2583B" w:rsidRPr="00957AD0">
        <w:t xml:space="preserve">the </w:t>
      </w:r>
      <w:r w:rsidRPr="00957AD0">
        <w:t>previous enhancement PS</w:t>
      </w:r>
      <w:r w:rsidR="00291F60" w:rsidRPr="00957AD0">
        <w:t>O</w:t>
      </w:r>
      <w:r w:rsidRPr="00957AD0">
        <w:t>_7_408.</w:t>
      </w:r>
    </w:p>
    <w:p w14:paraId="15679A44" w14:textId="77777777" w:rsidR="005B15A6" w:rsidRPr="00957AD0" w:rsidRDefault="005B15A6" w:rsidP="005B15A6">
      <w:pPr>
        <w:pStyle w:val="Heading2"/>
      </w:pPr>
      <w:bookmarkStart w:id="71" w:name="_Toc426007710"/>
      <w:bookmarkStart w:id="72" w:name="_Toc426007711"/>
      <w:bookmarkStart w:id="73" w:name="_Toc444765398"/>
      <w:bookmarkEnd w:id="71"/>
      <w:r w:rsidRPr="00957AD0">
        <w:t>Scope Integration</w:t>
      </w:r>
      <w:bookmarkEnd w:id="72"/>
      <w:bookmarkEnd w:id="73"/>
    </w:p>
    <w:p w14:paraId="444EE0FA" w14:textId="01A06C77" w:rsidR="00BD5929" w:rsidRPr="00957AD0" w:rsidRDefault="00E34245" w:rsidP="00BD5929">
      <w:pPr>
        <w:pStyle w:val="BodyText"/>
      </w:pPr>
      <w:r w:rsidRPr="00957AD0">
        <w:t xml:space="preserve">There is a potential that Nebraska requirements will have a dependency on </w:t>
      </w:r>
      <w:r w:rsidR="00263E5A" w:rsidRPr="00957AD0">
        <w:t>HIE</w:t>
      </w:r>
      <w:r w:rsidRPr="00957AD0">
        <w:t xml:space="preserve"> interfaces at the state level</w:t>
      </w:r>
      <w:r w:rsidR="00263E5A" w:rsidRPr="00957AD0">
        <w:t>.</w:t>
      </w:r>
      <w:r w:rsidRPr="00890FD5" w:rsidDel="00E34245">
        <w:t xml:space="preserve"> </w:t>
      </w:r>
    </w:p>
    <w:p w14:paraId="15679A4D" w14:textId="77777777" w:rsidR="005B15A6" w:rsidRPr="00957AD0" w:rsidRDefault="005B15A6" w:rsidP="005B15A6">
      <w:pPr>
        <w:pStyle w:val="Heading2"/>
      </w:pPr>
      <w:bookmarkStart w:id="74" w:name="_Toc426007712"/>
      <w:bookmarkStart w:id="75" w:name="_Toc444765399"/>
      <w:r w:rsidRPr="00957AD0">
        <w:t>Security Specifications</w:t>
      </w:r>
      <w:bookmarkEnd w:id="74"/>
      <w:bookmarkEnd w:id="75"/>
    </w:p>
    <w:p w14:paraId="7F930E86" w14:textId="56AD08AC" w:rsidR="00FC11D4" w:rsidRPr="00957AD0" w:rsidRDefault="00FC11D4" w:rsidP="00FC11D4">
      <w:pPr>
        <w:rPr>
          <w:sz w:val="24"/>
        </w:rPr>
      </w:pPr>
      <w:r w:rsidRPr="00957AD0">
        <w:rPr>
          <w:sz w:val="24"/>
        </w:rPr>
        <w:t xml:space="preserve">Section 3.13 remains unchanged from </w:t>
      </w:r>
      <w:r w:rsidR="00A2583B" w:rsidRPr="00957AD0">
        <w:t xml:space="preserve">the </w:t>
      </w:r>
      <w:r w:rsidRPr="00957AD0">
        <w:rPr>
          <w:sz w:val="24"/>
        </w:rPr>
        <w:t xml:space="preserve">previous enhancement </w:t>
      </w:r>
      <w:r w:rsidRPr="00957AD0">
        <w:t>PS</w:t>
      </w:r>
      <w:r w:rsidR="00291F60" w:rsidRPr="00957AD0">
        <w:t>O</w:t>
      </w:r>
      <w:r w:rsidRPr="00957AD0">
        <w:t>_7_408.</w:t>
      </w:r>
    </w:p>
    <w:p w14:paraId="543F43DB" w14:textId="77777777" w:rsidR="005A2C2C" w:rsidRPr="00957AD0" w:rsidRDefault="005B15A6" w:rsidP="005B15A6">
      <w:pPr>
        <w:pStyle w:val="Heading2"/>
      </w:pPr>
      <w:bookmarkStart w:id="76" w:name="_Toc426007713"/>
      <w:bookmarkStart w:id="77" w:name="_Toc426007714"/>
      <w:bookmarkStart w:id="78" w:name="_Toc444765400"/>
      <w:bookmarkEnd w:id="76"/>
      <w:r w:rsidRPr="00957AD0">
        <w:t>System Features</w:t>
      </w:r>
      <w:bookmarkEnd w:id="77"/>
      <w:bookmarkEnd w:id="78"/>
    </w:p>
    <w:p w14:paraId="15679A4F" w14:textId="63201149" w:rsidR="005B15A6" w:rsidRPr="00957AD0" w:rsidRDefault="003F0AE6" w:rsidP="003A6A4D">
      <w:pPr>
        <w:pStyle w:val="BodyText"/>
      </w:pPr>
      <w:r w:rsidRPr="00957AD0">
        <w:lastRenderedPageBreak/>
        <w:t xml:space="preserve">For this release please </w:t>
      </w:r>
      <w:r w:rsidR="00A2583B" w:rsidRPr="00957AD0">
        <w:t>r</w:t>
      </w:r>
      <w:r w:rsidR="005A2C2C" w:rsidRPr="00957AD0">
        <w:t xml:space="preserve">efer to Section </w:t>
      </w:r>
      <w:r w:rsidR="00A2583B" w:rsidRPr="00145E25">
        <w:fldChar w:fldCharType="begin"/>
      </w:r>
      <w:r w:rsidR="00A2583B" w:rsidRPr="00957AD0">
        <w:instrText xml:space="preserve"> REF _Ref425942687 \n \h </w:instrText>
      </w:r>
      <w:r w:rsidR="00957AD0">
        <w:instrText xml:space="preserve"> \* MERGEFORMAT </w:instrText>
      </w:r>
      <w:r w:rsidR="00A2583B" w:rsidRPr="00145E25">
        <w:fldChar w:fldCharType="separate"/>
      </w:r>
      <w:r w:rsidR="00A2583B" w:rsidRPr="00957AD0">
        <w:t>3.6</w:t>
      </w:r>
      <w:r w:rsidR="00A2583B" w:rsidRPr="00145E25">
        <w:fldChar w:fldCharType="end"/>
      </w:r>
      <w:r w:rsidR="00263E5A" w:rsidRPr="00957AD0">
        <w:t>.</w:t>
      </w:r>
    </w:p>
    <w:p w14:paraId="15679A51" w14:textId="77777777" w:rsidR="005B15A6" w:rsidRPr="00957AD0" w:rsidRDefault="005B15A6" w:rsidP="005B15A6">
      <w:pPr>
        <w:pStyle w:val="Heading2"/>
      </w:pPr>
      <w:bookmarkStart w:id="79" w:name="_Toc426007715"/>
      <w:bookmarkStart w:id="80" w:name="_Toc426007716"/>
      <w:bookmarkStart w:id="81" w:name="_Toc444765401"/>
      <w:bookmarkEnd w:id="79"/>
      <w:r w:rsidRPr="00957AD0">
        <w:t>Usability Specifications</w:t>
      </w:r>
      <w:bookmarkEnd w:id="80"/>
      <w:bookmarkEnd w:id="81"/>
    </w:p>
    <w:p w14:paraId="5BBCE606" w14:textId="78D162EC" w:rsidR="00141983" w:rsidRPr="00957AD0" w:rsidRDefault="00141983" w:rsidP="00141983">
      <w:pPr>
        <w:pStyle w:val="BodyText"/>
      </w:pPr>
      <w:r w:rsidRPr="00957AD0">
        <w:t>Not applicable</w:t>
      </w:r>
    </w:p>
    <w:p w14:paraId="27066B80" w14:textId="175ABD5A" w:rsidR="00263E5A" w:rsidRPr="00957AD0" w:rsidRDefault="00263E5A" w:rsidP="00BD4B1C">
      <w:pPr>
        <w:pStyle w:val="Heading1"/>
      </w:pPr>
      <w:bookmarkStart w:id="82" w:name="_Toc426007717"/>
      <w:bookmarkStart w:id="83" w:name="_Toc426007718"/>
      <w:bookmarkStart w:id="84" w:name="_Toc444765402"/>
      <w:bookmarkEnd w:id="82"/>
      <w:r w:rsidRPr="00957AD0">
        <w:t>Non Functional Requirements</w:t>
      </w:r>
      <w:bookmarkEnd w:id="83"/>
      <w:bookmarkEnd w:id="84"/>
    </w:p>
    <w:p w14:paraId="26C65A25" w14:textId="58C48E6E" w:rsidR="00263E5A" w:rsidRPr="00957AD0" w:rsidRDefault="00263E5A" w:rsidP="00263E5A">
      <w:pPr>
        <w:rPr>
          <w:sz w:val="24"/>
        </w:rPr>
      </w:pPr>
      <w:r w:rsidRPr="00957AD0">
        <w:rPr>
          <w:sz w:val="24"/>
        </w:rPr>
        <w:t xml:space="preserve">Section 4.0 remains unchanged from </w:t>
      </w:r>
      <w:r w:rsidR="00A2583B" w:rsidRPr="00957AD0">
        <w:t xml:space="preserve">the </w:t>
      </w:r>
      <w:r w:rsidRPr="00957AD0">
        <w:rPr>
          <w:sz w:val="24"/>
        </w:rPr>
        <w:t xml:space="preserve">previous enhancement </w:t>
      </w:r>
      <w:r w:rsidRPr="00957AD0">
        <w:t>PS</w:t>
      </w:r>
      <w:r w:rsidR="00291F60" w:rsidRPr="00957AD0">
        <w:t>O</w:t>
      </w:r>
      <w:r w:rsidRPr="00957AD0">
        <w:t>_7_408.</w:t>
      </w:r>
    </w:p>
    <w:p w14:paraId="15679A57" w14:textId="77777777" w:rsidR="005B15A6" w:rsidRPr="00957AD0" w:rsidRDefault="005B15A6" w:rsidP="00BD4B1C">
      <w:pPr>
        <w:pStyle w:val="Heading1"/>
      </w:pPr>
      <w:bookmarkStart w:id="85" w:name="_Toc426007719"/>
      <w:bookmarkStart w:id="86" w:name="_Toc426007720"/>
      <w:bookmarkStart w:id="87" w:name="_Toc444765403"/>
      <w:bookmarkEnd w:id="85"/>
      <w:r w:rsidRPr="00957AD0">
        <w:t>Purchased Components</w:t>
      </w:r>
      <w:bookmarkEnd w:id="86"/>
      <w:bookmarkEnd w:id="87"/>
    </w:p>
    <w:p w14:paraId="35585058" w14:textId="6044151A" w:rsidR="00D65343" w:rsidRPr="00957AD0" w:rsidRDefault="00E34245" w:rsidP="00E34245">
      <w:pPr>
        <w:pStyle w:val="BodyText"/>
      </w:pPr>
      <w:r w:rsidRPr="00957AD0">
        <w:t>Analysis may determine that the most effective solution to ensure security on private key (</w:t>
      </w:r>
      <w:r w:rsidR="00A2583B" w:rsidRPr="00957AD0">
        <w:t>S</w:t>
      </w:r>
      <w:r w:rsidRPr="00957AD0">
        <w:t xml:space="preserve">ee </w:t>
      </w:r>
      <w:r w:rsidR="00A2583B" w:rsidRPr="00957AD0">
        <w:t>R</w:t>
      </w:r>
      <w:r w:rsidRPr="00957AD0">
        <w:t xml:space="preserve">equirement </w:t>
      </w:r>
      <w:r w:rsidR="00A2583B" w:rsidRPr="00145E25">
        <w:fldChar w:fldCharType="begin"/>
      </w:r>
      <w:r w:rsidR="00A2583B" w:rsidRPr="00957AD0">
        <w:instrText xml:space="preserve"> REF _Ref425942714 \n \h </w:instrText>
      </w:r>
      <w:r w:rsidR="00957AD0">
        <w:instrText xml:space="preserve"> \* MERGEFORMAT </w:instrText>
      </w:r>
      <w:r w:rsidR="00A2583B" w:rsidRPr="00145E25">
        <w:fldChar w:fldCharType="separate"/>
      </w:r>
      <w:r w:rsidR="00A2583B" w:rsidRPr="00957AD0">
        <w:t>3.6.1.3</w:t>
      </w:r>
      <w:r w:rsidR="00A2583B" w:rsidRPr="00145E25">
        <w:fldChar w:fldCharType="end"/>
      </w:r>
      <w:r w:rsidR="00A2583B" w:rsidRPr="00957AD0">
        <w:t>.</w:t>
      </w:r>
      <w:r w:rsidRPr="00957AD0">
        <w:t>) may require purchasing of a third party software.</w:t>
      </w:r>
    </w:p>
    <w:p w14:paraId="423DCA03" w14:textId="3D91220A" w:rsidR="004C0791" w:rsidRPr="00957AD0" w:rsidRDefault="004C0791" w:rsidP="00B535D6">
      <w:pPr>
        <w:pStyle w:val="Heading1"/>
      </w:pPr>
      <w:bookmarkStart w:id="88" w:name="_Toc444765404"/>
      <w:r w:rsidRPr="00957AD0">
        <w:t>Estimation</w:t>
      </w:r>
      <w:bookmarkEnd w:id="88"/>
    </w:p>
    <w:p w14:paraId="44C6866B" w14:textId="07B4C397" w:rsidR="004C0791" w:rsidRPr="00957AD0" w:rsidRDefault="004C0791">
      <w:pPr>
        <w:rPr>
          <w:sz w:val="24"/>
        </w:rPr>
      </w:pPr>
      <w:r w:rsidRPr="00957AD0">
        <w:rPr>
          <w:sz w:val="24"/>
        </w:rPr>
        <w:t xml:space="preserve">The estimate for the </w:t>
      </w:r>
      <w:r w:rsidRPr="00957AD0">
        <w:rPr>
          <w:bCs/>
          <w:sz w:val="24"/>
        </w:rPr>
        <w:t>SPMP Enhancement Project</w:t>
      </w:r>
      <w:r w:rsidRPr="00957AD0">
        <w:rPr>
          <w:b/>
          <w:bCs/>
          <w:sz w:val="24"/>
        </w:rPr>
        <w:t> </w:t>
      </w:r>
      <w:r w:rsidRPr="00957AD0">
        <w:rPr>
          <w:sz w:val="24"/>
        </w:rPr>
        <w:t xml:space="preserve">is complete. The functional size of the project is </w:t>
      </w:r>
      <w:r w:rsidR="008763D3" w:rsidRPr="00957AD0">
        <w:rPr>
          <w:bCs/>
          <w:sz w:val="24"/>
        </w:rPr>
        <w:t>93</w:t>
      </w:r>
      <w:r w:rsidRPr="00957AD0">
        <w:rPr>
          <w:b/>
          <w:bCs/>
          <w:color w:val="FF0000"/>
          <w:sz w:val="24"/>
        </w:rPr>
        <w:t xml:space="preserve"> </w:t>
      </w:r>
      <w:r w:rsidRPr="00957AD0">
        <w:rPr>
          <w:sz w:val="24"/>
        </w:rPr>
        <w:t>FP (Function Points).  </w:t>
      </w:r>
    </w:p>
    <w:p w14:paraId="0F1F9BA7" w14:textId="77777777" w:rsidR="004C0791" w:rsidRPr="00957AD0" w:rsidRDefault="004C0791">
      <w:pPr>
        <w:rPr>
          <w:sz w:val="24"/>
        </w:rPr>
      </w:pPr>
    </w:p>
    <w:p w14:paraId="4AA314E8" w14:textId="77777777" w:rsidR="004C0791" w:rsidRPr="00957AD0" w:rsidRDefault="004C0791">
      <w:pPr>
        <w:rPr>
          <w:sz w:val="24"/>
        </w:rPr>
      </w:pPr>
      <w:r w:rsidRPr="00957AD0">
        <w:rPr>
          <w:sz w:val="24"/>
        </w:rPr>
        <w:t>The detailed FP Estimate was recorded in a FP Excel Workbook, stored in the TSPR notebook for this project.  (Please note that all the graphs below are created in the FP Excel Workbook.)</w:t>
      </w:r>
    </w:p>
    <w:p w14:paraId="7A60FCC1" w14:textId="2DB6710C" w:rsidR="004C0791" w:rsidRPr="00957AD0" w:rsidRDefault="004C0791">
      <w:pPr>
        <w:rPr>
          <w:sz w:val="24"/>
        </w:rPr>
      </w:pPr>
      <w:r w:rsidRPr="00957AD0">
        <w:rPr>
          <w:sz w:val="24"/>
        </w:rPr>
        <w:t xml:space="preserve">Here is the link: </w:t>
      </w:r>
      <w:hyperlink r:id="rId98" w:history="1">
        <w:r w:rsidR="001B09F0" w:rsidRPr="00E37B00">
          <w:rPr>
            <w:rStyle w:val="Hyperlink"/>
            <w:sz w:val="24"/>
          </w:rPr>
          <w:t>http://domain.ext/warboard/anotebk.asp?proj=1849&amp;Type=Active</w:t>
        </w:r>
      </w:hyperlink>
    </w:p>
    <w:p w14:paraId="75CD814E" w14:textId="77777777" w:rsidR="004C0791" w:rsidRPr="00957AD0" w:rsidRDefault="004C0791">
      <w:pPr>
        <w:rPr>
          <w:sz w:val="24"/>
        </w:rPr>
      </w:pPr>
    </w:p>
    <w:p w14:paraId="5AA6B13E" w14:textId="77777777" w:rsidR="004C0791" w:rsidRPr="00957AD0" w:rsidRDefault="004C0791">
      <w:pPr>
        <w:rPr>
          <w:sz w:val="24"/>
        </w:rPr>
      </w:pPr>
      <w:r w:rsidRPr="00957AD0">
        <w:rPr>
          <w:sz w:val="24"/>
        </w:rPr>
        <w:t>Input parameters to the estimate are:</w:t>
      </w:r>
    </w:p>
    <w:p w14:paraId="47EA78B5" w14:textId="77777777" w:rsidR="004C0791" w:rsidRPr="00957AD0" w:rsidRDefault="004C0791">
      <w:pPr>
        <w:ind w:left="660"/>
        <w:rPr>
          <w:sz w:val="24"/>
        </w:rPr>
      </w:pPr>
      <w:r w:rsidRPr="00957AD0">
        <w:rPr>
          <w:sz w:val="24"/>
        </w:rPr>
        <w:t>Start Date: 9/8/15</w:t>
      </w:r>
    </w:p>
    <w:p w14:paraId="092581C9" w14:textId="77777777" w:rsidR="004C0791" w:rsidRPr="00957AD0" w:rsidRDefault="004C0791">
      <w:pPr>
        <w:ind w:left="660"/>
        <w:rPr>
          <w:sz w:val="24"/>
        </w:rPr>
      </w:pPr>
      <w:r w:rsidRPr="00957AD0">
        <w:rPr>
          <w:sz w:val="24"/>
        </w:rPr>
        <w:t>Development Type: Enhancement</w:t>
      </w:r>
    </w:p>
    <w:p w14:paraId="7EF0C12D" w14:textId="77777777" w:rsidR="004C0791" w:rsidRPr="00957AD0" w:rsidRDefault="004C0791">
      <w:pPr>
        <w:ind w:left="660"/>
        <w:rPr>
          <w:sz w:val="24"/>
        </w:rPr>
      </w:pPr>
      <w:r w:rsidRPr="00957AD0">
        <w:rPr>
          <w:sz w:val="24"/>
        </w:rPr>
        <w:t>Development Methodology: Agile</w:t>
      </w:r>
    </w:p>
    <w:p w14:paraId="752FCE49" w14:textId="77777777" w:rsidR="004C0791" w:rsidRPr="00957AD0" w:rsidRDefault="004C0791">
      <w:pPr>
        <w:ind w:left="660"/>
        <w:rPr>
          <w:sz w:val="24"/>
        </w:rPr>
      </w:pPr>
      <w:r w:rsidRPr="00957AD0">
        <w:rPr>
          <w:sz w:val="24"/>
        </w:rPr>
        <w:t>Project Size (FP): Min = 48, Expected = 64, Max = 83</w:t>
      </w:r>
    </w:p>
    <w:p w14:paraId="1A68BAC2" w14:textId="77777777" w:rsidR="004C0791" w:rsidRPr="00957AD0" w:rsidRDefault="004C0791">
      <w:pPr>
        <w:rPr>
          <w:sz w:val="24"/>
        </w:rPr>
      </w:pPr>
    </w:p>
    <w:p w14:paraId="3ED15268" w14:textId="77777777" w:rsidR="004C0791" w:rsidRPr="00957AD0" w:rsidRDefault="004C0791">
      <w:pPr>
        <w:rPr>
          <w:sz w:val="24"/>
        </w:rPr>
      </w:pPr>
      <w:r w:rsidRPr="00957AD0">
        <w:rPr>
          <w:sz w:val="24"/>
        </w:rPr>
        <w:t>A top-down, parametric approach, was employed using the functional size developed from the RSD and SDD.  This is a quantitative method that uses real VA historical project data as the basis for the forecast and is influenced by the input parameters.  Should any of these inputs change, this estimate would need to be reevaluated.</w:t>
      </w:r>
    </w:p>
    <w:p w14:paraId="7F5346E1" w14:textId="77777777" w:rsidR="004C0791" w:rsidRPr="00957AD0" w:rsidRDefault="004C0791">
      <w:pPr>
        <w:rPr>
          <w:sz w:val="24"/>
        </w:rPr>
      </w:pPr>
      <w:r w:rsidRPr="00957AD0">
        <w:rPr>
          <w:sz w:val="24"/>
        </w:rPr>
        <w:t xml:space="preserve">  </w:t>
      </w:r>
    </w:p>
    <w:p w14:paraId="38D3238B" w14:textId="77777777" w:rsidR="004C0791" w:rsidRPr="00957AD0" w:rsidRDefault="004C0791">
      <w:pPr>
        <w:rPr>
          <w:sz w:val="24"/>
        </w:rPr>
      </w:pPr>
      <w:r w:rsidRPr="00957AD0">
        <w:rPr>
          <w:sz w:val="24"/>
        </w:rPr>
        <w:t xml:space="preserve">Based on VA project history the </w:t>
      </w:r>
      <w:r w:rsidRPr="00957AD0">
        <w:rPr>
          <w:bCs/>
          <w:sz w:val="24"/>
        </w:rPr>
        <w:t>optimum staffing</w:t>
      </w:r>
      <w:r w:rsidRPr="00957AD0">
        <w:rPr>
          <w:sz w:val="24"/>
        </w:rPr>
        <w:t xml:space="preserve"> for this project is: </w:t>
      </w:r>
    </w:p>
    <w:p w14:paraId="17076470" w14:textId="77777777" w:rsidR="004C0791" w:rsidRPr="00957AD0" w:rsidRDefault="004C0791">
      <w:pPr>
        <w:rPr>
          <w:sz w:val="24"/>
        </w:rPr>
      </w:pPr>
      <w:r w:rsidRPr="00957AD0">
        <w:rPr>
          <w:sz w:val="24"/>
        </w:rPr>
        <w:t xml:space="preserve">Min = 4, Expected = 5, Max = 7.  </w:t>
      </w:r>
    </w:p>
    <w:p w14:paraId="11A4E778" w14:textId="77777777" w:rsidR="004C0791" w:rsidRPr="00957AD0" w:rsidRDefault="004C0791">
      <w:pPr>
        <w:rPr>
          <w:sz w:val="24"/>
        </w:rPr>
      </w:pPr>
    </w:p>
    <w:p w14:paraId="7E50A4B5" w14:textId="77777777" w:rsidR="004C0791" w:rsidRPr="00957AD0" w:rsidRDefault="004C0791">
      <w:pPr>
        <w:rPr>
          <w:sz w:val="24"/>
        </w:rPr>
      </w:pPr>
      <w:r w:rsidRPr="00957AD0">
        <w:rPr>
          <w:sz w:val="24"/>
        </w:rPr>
        <w:t xml:space="preserve">Note that staffing includes individuals that are </w:t>
      </w:r>
      <w:r w:rsidRPr="00957AD0">
        <w:rPr>
          <w:bCs/>
          <w:sz w:val="24"/>
        </w:rPr>
        <w:t>directly</w:t>
      </w:r>
      <w:r w:rsidRPr="00957AD0">
        <w:rPr>
          <w:sz w:val="24"/>
        </w:rPr>
        <w:t xml:space="preserve"> involved with delivery of the functionality to production.  Roles included: Analysts, Designers, Developers, Testers, Project Manager.  Roles not included: Consulting Subject Matter Experts (SMEs), Production Support, and the Application Users.</w:t>
      </w:r>
    </w:p>
    <w:p w14:paraId="76CBA3D8" w14:textId="77777777" w:rsidR="004C0791" w:rsidRPr="00957AD0" w:rsidRDefault="004C0791">
      <w:pPr>
        <w:rPr>
          <w:sz w:val="24"/>
        </w:rPr>
      </w:pPr>
    </w:p>
    <w:p w14:paraId="7D598B7A" w14:textId="64195271" w:rsidR="004C0791" w:rsidRPr="00957AD0" w:rsidRDefault="004C0791">
      <w:pPr>
        <w:rPr>
          <w:sz w:val="24"/>
        </w:rPr>
      </w:pPr>
      <w:r w:rsidRPr="00957AD0">
        <w:rPr>
          <w:sz w:val="24"/>
        </w:rPr>
        <w:t xml:space="preserve">Now, we will focus on the effort estimate.  The curve below allows </w:t>
      </w:r>
      <w:r w:rsidR="00C014FD" w:rsidRPr="00957AD0">
        <w:rPr>
          <w:sz w:val="24"/>
        </w:rPr>
        <w:t>the project</w:t>
      </w:r>
      <w:r w:rsidRPr="00957AD0">
        <w:rPr>
          <w:sz w:val="24"/>
        </w:rPr>
        <w:t xml:space="preserve"> to plan to a specific level of effort, provided that </w:t>
      </w:r>
      <w:r w:rsidR="00C014FD" w:rsidRPr="00957AD0">
        <w:rPr>
          <w:sz w:val="24"/>
        </w:rPr>
        <w:t>the</w:t>
      </w:r>
      <w:r w:rsidRPr="00957AD0">
        <w:rPr>
          <w:sz w:val="24"/>
        </w:rPr>
        <w:t xml:space="preserve"> also accept</w:t>
      </w:r>
      <w:r w:rsidR="00C014FD" w:rsidRPr="00957AD0">
        <w:rPr>
          <w:sz w:val="24"/>
        </w:rPr>
        <w:t>s</w:t>
      </w:r>
      <w:r w:rsidRPr="00957AD0">
        <w:rPr>
          <w:sz w:val="24"/>
        </w:rPr>
        <w:t xml:space="preserve"> the associated risk.  For example, there is a 50% probability that this project will consume no more than </w:t>
      </w:r>
      <w:r w:rsidRPr="00957AD0">
        <w:rPr>
          <w:bCs/>
          <w:sz w:val="24"/>
        </w:rPr>
        <w:t xml:space="preserve">1010 hours </w:t>
      </w:r>
      <w:r w:rsidRPr="00957AD0">
        <w:rPr>
          <w:sz w:val="24"/>
        </w:rPr>
        <w:t>of Total Project Effort (shown in the graph below as the dotted red line).  For some projects, this is too much risk to take on, so the team opts to budget to a higher confidence level, keeping the difference as a Risk-Adjusted Budget Request.</w:t>
      </w:r>
    </w:p>
    <w:p w14:paraId="6F48CAD1" w14:textId="7C45C6E6" w:rsidR="004C0791" w:rsidRPr="00957AD0" w:rsidRDefault="004C0791" w:rsidP="00B535D6">
      <w:pPr>
        <w:jc w:val="center"/>
        <w:rPr>
          <w:sz w:val="24"/>
        </w:rPr>
      </w:pPr>
      <w:r w:rsidRPr="00066AFF">
        <w:rPr>
          <w:noProof/>
          <w:sz w:val="24"/>
        </w:rPr>
        <w:lastRenderedPageBreak/>
        <w:drawing>
          <wp:inline distT="0" distB="0" distL="0" distR="0" wp14:anchorId="0116DF0F" wp14:editId="607DE5E3">
            <wp:extent cx="4486275" cy="2959821"/>
            <wp:effectExtent l="0" t="0" r="0" b="0"/>
            <wp:docPr id="10" name="Picture 10" descr="cid:image004.png@01D11585.DD023C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4.png@01D11585.DD023C80"/>
                    <pic:cNvPicPr>
                      <a:picLocks noChangeAspect="1" noChangeArrowheads="1"/>
                    </pic:cNvPicPr>
                  </pic:nvPicPr>
                  <pic:blipFill>
                    <a:blip r:embed="rId99" r:link="rId100">
                      <a:extLst>
                        <a:ext uri="{28A0092B-C50C-407E-A947-70E740481C1C}">
                          <a14:useLocalDpi xmlns:a14="http://schemas.microsoft.com/office/drawing/2010/main" val="0"/>
                        </a:ext>
                      </a:extLst>
                    </a:blip>
                    <a:srcRect/>
                    <a:stretch>
                      <a:fillRect/>
                    </a:stretch>
                  </pic:blipFill>
                  <pic:spPr bwMode="auto">
                    <a:xfrm>
                      <a:off x="0" y="0"/>
                      <a:ext cx="4500610" cy="2969278"/>
                    </a:xfrm>
                    <a:prstGeom prst="rect">
                      <a:avLst/>
                    </a:prstGeom>
                    <a:noFill/>
                    <a:ln>
                      <a:noFill/>
                    </a:ln>
                  </pic:spPr>
                </pic:pic>
              </a:graphicData>
            </a:graphic>
          </wp:inline>
        </w:drawing>
      </w:r>
    </w:p>
    <w:p w14:paraId="5699ABBC" w14:textId="77777777" w:rsidR="004C0791" w:rsidRPr="00957AD0" w:rsidRDefault="004C0791">
      <w:pPr>
        <w:rPr>
          <w:sz w:val="24"/>
        </w:rPr>
      </w:pPr>
    </w:p>
    <w:p w14:paraId="605E3638" w14:textId="278AD2B2" w:rsidR="004C0791" w:rsidRPr="00957AD0" w:rsidRDefault="004C0791">
      <w:pPr>
        <w:rPr>
          <w:sz w:val="24"/>
        </w:rPr>
      </w:pPr>
      <w:r w:rsidRPr="00957AD0">
        <w:rPr>
          <w:sz w:val="24"/>
        </w:rPr>
        <w:t>Finally, we will focus on the project’s duration estimate.  The curve below allows plan</w:t>
      </w:r>
      <w:r w:rsidR="008763D3" w:rsidRPr="00957AD0">
        <w:rPr>
          <w:sz w:val="24"/>
        </w:rPr>
        <w:t>ning</w:t>
      </w:r>
      <w:r w:rsidRPr="00957AD0">
        <w:rPr>
          <w:sz w:val="24"/>
        </w:rPr>
        <w:t xml:space="preserve"> to a specific duration, provided that </w:t>
      </w:r>
      <w:r w:rsidR="008763D3" w:rsidRPr="00957AD0">
        <w:rPr>
          <w:sz w:val="24"/>
        </w:rPr>
        <w:t xml:space="preserve">the project </w:t>
      </w:r>
      <w:r w:rsidRPr="00957AD0">
        <w:rPr>
          <w:sz w:val="24"/>
        </w:rPr>
        <w:t>also accept</w:t>
      </w:r>
      <w:r w:rsidR="008763D3" w:rsidRPr="00957AD0">
        <w:rPr>
          <w:sz w:val="24"/>
        </w:rPr>
        <w:t>s</w:t>
      </w:r>
      <w:r w:rsidRPr="00957AD0">
        <w:rPr>
          <w:sz w:val="24"/>
        </w:rPr>
        <w:t xml:space="preserve"> the associated risk.  For example, there is a 50% probability that this project will complete in no more than </w:t>
      </w:r>
      <w:r w:rsidR="008763D3" w:rsidRPr="00957AD0">
        <w:rPr>
          <w:bCs/>
          <w:sz w:val="24"/>
        </w:rPr>
        <w:t>8</w:t>
      </w:r>
      <w:r w:rsidRPr="00957AD0">
        <w:rPr>
          <w:bCs/>
          <w:sz w:val="24"/>
        </w:rPr>
        <w:t>8</w:t>
      </w:r>
      <w:r w:rsidRPr="00957AD0">
        <w:rPr>
          <w:b/>
          <w:bCs/>
          <w:color w:val="FF0000"/>
          <w:sz w:val="24"/>
        </w:rPr>
        <w:t xml:space="preserve"> </w:t>
      </w:r>
      <w:r w:rsidRPr="00957AD0">
        <w:rPr>
          <w:sz w:val="24"/>
        </w:rPr>
        <w:t xml:space="preserve">business days (shown in the graph below as the dotted </w:t>
      </w:r>
      <w:r w:rsidR="008763D3" w:rsidRPr="00957AD0">
        <w:rPr>
          <w:sz w:val="24"/>
        </w:rPr>
        <w:t>red</w:t>
      </w:r>
      <w:r w:rsidRPr="00957AD0">
        <w:rPr>
          <w:sz w:val="24"/>
        </w:rPr>
        <w:t xml:space="preserve"> line). </w:t>
      </w:r>
      <w:r w:rsidR="008763D3" w:rsidRPr="00957AD0">
        <w:rPr>
          <w:sz w:val="24"/>
        </w:rPr>
        <w:t>I</w:t>
      </w:r>
      <w:r w:rsidRPr="00957AD0">
        <w:rPr>
          <w:sz w:val="24"/>
        </w:rPr>
        <w:t xml:space="preserve">f this doesn’t match </w:t>
      </w:r>
      <w:r w:rsidR="008763D3" w:rsidRPr="00957AD0">
        <w:rPr>
          <w:sz w:val="24"/>
        </w:rPr>
        <w:t>the</w:t>
      </w:r>
      <w:r w:rsidRPr="00957AD0">
        <w:rPr>
          <w:sz w:val="24"/>
        </w:rPr>
        <w:t xml:space="preserve"> stakeholders risk tolerance for the project, </w:t>
      </w:r>
      <w:r w:rsidR="008763D3" w:rsidRPr="00957AD0">
        <w:rPr>
          <w:sz w:val="24"/>
        </w:rPr>
        <w:t>the team</w:t>
      </w:r>
      <w:r w:rsidRPr="00957AD0">
        <w:rPr>
          <w:sz w:val="24"/>
        </w:rPr>
        <w:t xml:space="preserve"> may opt to plan around a higher confidence.  </w:t>
      </w:r>
    </w:p>
    <w:p w14:paraId="6992124C" w14:textId="77777777" w:rsidR="00C014FD" w:rsidRPr="00957AD0" w:rsidRDefault="00C014FD">
      <w:pPr>
        <w:rPr>
          <w:sz w:val="24"/>
        </w:rPr>
      </w:pPr>
    </w:p>
    <w:p w14:paraId="1952E3E7" w14:textId="59B4A0AE" w:rsidR="004C0791" w:rsidRPr="00957AD0" w:rsidRDefault="008763D3" w:rsidP="00B535D6">
      <w:pPr>
        <w:jc w:val="center"/>
        <w:rPr>
          <w:rFonts w:ascii="Arial" w:hAnsi="Arial" w:cs="Arial"/>
        </w:rPr>
      </w:pPr>
      <w:r w:rsidRPr="00066AFF">
        <w:rPr>
          <w:noProof/>
          <w:color w:val="1F497D"/>
        </w:rPr>
        <w:drawing>
          <wp:inline distT="0" distB="0" distL="0" distR="0" wp14:anchorId="1CDAFB73" wp14:editId="6816AACE">
            <wp:extent cx="4552950" cy="3303512"/>
            <wp:effectExtent l="0" t="0" r="0" b="0"/>
            <wp:docPr id="12" name="Picture 12" descr="cid:image006.png@01D11586.388F6E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d:image006.png@01D11586.388F6E60"/>
                    <pic:cNvPicPr>
                      <a:picLocks noChangeAspect="1" noChangeArrowheads="1"/>
                    </pic:cNvPicPr>
                  </pic:nvPicPr>
                  <pic:blipFill>
                    <a:blip r:embed="rId101" r:link="rId102">
                      <a:extLst>
                        <a:ext uri="{28A0092B-C50C-407E-A947-70E740481C1C}">
                          <a14:useLocalDpi xmlns:a14="http://schemas.microsoft.com/office/drawing/2010/main" val="0"/>
                        </a:ext>
                      </a:extLst>
                    </a:blip>
                    <a:srcRect/>
                    <a:stretch>
                      <a:fillRect/>
                    </a:stretch>
                  </pic:blipFill>
                  <pic:spPr bwMode="auto">
                    <a:xfrm>
                      <a:off x="0" y="0"/>
                      <a:ext cx="4558702" cy="3307686"/>
                    </a:xfrm>
                    <a:prstGeom prst="rect">
                      <a:avLst/>
                    </a:prstGeom>
                    <a:noFill/>
                    <a:ln>
                      <a:noFill/>
                    </a:ln>
                  </pic:spPr>
                </pic:pic>
              </a:graphicData>
            </a:graphic>
          </wp:inline>
        </w:drawing>
      </w:r>
    </w:p>
    <w:p w14:paraId="577BA5B6" w14:textId="77777777" w:rsidR="004C0791" w:rsidRPr="00957AD0" w:rsidRDefault="004C0791" w:rsidP="004C0791">
      <w:pPr>
        <w:pStyle w:val="BodyText"/>
      </w:pPr>
    </w:p>
    <w:p w14:paraId="704675AE" w14:textId="77777777" w:rsidR="00D65343" w:rsidRPr="00957AD0" w:rsidRDefault="00D65343">
      <w:pPr>
        <w:rPr>
          <w:sz w:val="24"/>
          <w:szCs w:val="20"/>
        </w:rPr>
      </w:pPr>
      <w:r w:rsidRPr="00957AD0">
        <w:br w:type="page"/>
      </w:r>
    </w:p>
    <w:p w14:paraId="15679AA2" w14:textId="77777777" w:rsidR="0080389E" w:rsidRPr="00957AD0" w:rsidRDefault="0080389E" w:rsidP="0080389E">
      <w:pPr>
        <w:pStyle w:val="Heading1"/>
      </w:pPr>
      <w:bookmarkStart w:id="89" w:name="_Toc426007721"/>
      <w:bookmarkStart w:id="90" w:name="_Toc426007722"/>
      <w:bookmarkStart w:id="91" w:name="_Toc444765405"/>
      <w:bookmarkEnd w:id="89"/>
      <w:r w:rsidRPr="00957AD0">
        <w:lastRenderedPageBreak/>
        <w:t>Approval Signatures</w:t>
      </w:r>
      <w:bookmarkEnd w:id="90"/>
      <w:bookmarkEnd w:id="91"/>
    </w:p>
    <w:p w14:paraId="15679AAA" w14:textId="77777777" w:rsidR="0080389E" w:rsidRPr="00957AD0" w:rsidRDefault="0080389E" w:rsidP="0080389E">
      <w:pPr>
        <w:pStyle w:val="BodyText"/>
      </w:pPr>
      <w:r w:rsidRPr="00957AD0">
        <w:t xml:space="preserve">REVIEW DATE: </w:t>
      </w:r>
      <w:r w:rsidRPr="00957AD0">
        <w:rPr>
          <w:rStyle w:val="InstructionalText1Char"/>
        </w:rPr>
        <w:t>&lt;date&gt;</w:t>
      </w:r>
    </w:p>
    <w:p w14:paraId="15679AAB" w14:textId="11F6A95B" w:rsidR="0080389E" w:rsidRPr="00957AD0" w:rsidRDefault="0080389E" w:rsidP="0080389E">
      <w:pPr>
        <w:pStyle w:val="BodyText"/>
      </w:pPr>
      <w:r w:rsidRPr="00957AD0">
        <w:t xml:space="preserve">SCRIBE: </w:t>
      </w:r>
      <w:r w:rsidR="001B09F0">
        <w:rPr>
          <w:rStyle w:val="InstructionalText1Char"/>
          <w:i w:val="0"/>
          <w:color w:val="auto"/>
        </w:rPr>
        <w:t xml:space="preserve">, </w:t>
      </w:r>
    </w:p>
    <w:p w14:paraId="15679AAC" w14:textId="77777777" w:rsidR="0080389E" w:rsidRPr="00957AD0" w:rsidRDefault="0080389E" w:rsidP="0080389E">
      <w:pPr>
        <w:pStyle w:val="BodyText"/>
      </w:pPr>
    </w:p>
    <w:p w14:paraId="15679AAD" w14:textId="66C5F088" w:rsidR="0080389E" w:rsidRPr="00957AD0" w:rsidRDefault="0080389E" w:rsidP="0080389E">
      <w:pPr>
        <w:pStyle w:val="BodyText"/>
      </w:pPr>
      <w:r w:rsidRPr="00957AD0">
        <w:t xml:space="preserve">Signed: </w:t>
      </w:r>
      <w:r w:rsidR="00B0485F" w:rsidRPr="00957AD0">
        <w:t xml:space="preserve">  </w:t>
      </w:r>
    </w:p>
    <w:p w14:paraId="52A973F0" w14:textId="65911F23" w:rsidR="00B0485F" w:rsidRPr="00957AD0" w:rsidRDefault="00B0485F" w:rsidP="0080389E">
      <w:pPr>
        <w:pStyle w:val="BodyText"/>
      </w:pPr>
      <w:r w:rsidRPr="00066AFF">
        <w:rPr>
          <w:noProof/>
        </w:rPr>
        <mc:AlternateContent>
          <mc:Choice Requires="wps">
            <w:drawing>
              <wp:anchor distT="0" distB="0" distL="114300" distR="114300" simplePos="0" relativeHeight="251659264" behindDoc="0" locked="0" layoutInCell="1" allowOverlap="1" wp14:anchorId="0B646E97" wp14:editId="6A6EDF5A">
                <wp:simplePos x="0" y="0"/>
                <wp:positionH relativeFrom="column">
                  <wp:posOffset>-1</wp:posOffset>
                </wp:positionH>
                <wp:positionV relativeFrom="paragraph">
                  <wp:posOffset>169545</wp:posOffset>
                </wp:positionV>
                <wp:extent cx="5857875" cy="19050"/>
                <wp:effectExtent l="0" t="0" r="28575" b="19050"/>
                <wp:wrapNone/>
                <wp:docPr id="2" name="Straight Connector 2"/>
                <wp:cNvGraphicFramePr/>
                <a:graphic xmlns:a="http://schemas.openxmlformats.org/drawingml/2006/main">
                  <a:graphicData uri="http://schemas.microsoft.com/office/word/2010/wordprocessingShape">
                    <wps:wsp>
                      <wps:cNvCnPr/>
                      <wps:spPr>
                        <a:xfrm flipV="1">
                          <a:off x="0" y="0"/>
                          <a:ext cx="5857875"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0,13.35pt" to="461.2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" strokecolor="black [3213]"/>
            </w:pict>
          </mc:Fallback>
        </mc:AlternateContent>
      </w:r>
      <w:r w:rsidRPr="00957AD0">
        <w:t xml:space="preserve">/es/ </w:t>
      </w:r>
    </w:p>
    <w:p w14:paraId="15679AAE" w14:textId="48CBE9C3" w:rsidR="0080389E" w:rsidRPr="00957AD0" w:rsidRDefault="0080389E" w:rsidP="0080389E">
      <w:pPr>
        <w:pStyle w:val="BodyText"/>
        <w:tabs>
          <w:tab w:val="left" w:pos="7920"/>
        </w:tabs>
      </w:pPr>
      <w:r w:rsidRPr="00957AD0">
        <w:t>Integrated Project Team (IPT) Chair</w:t>
      </w:r>
      <w:r w:rsidR="0052379B" w:rsidRPr="00957AD0">
        <w:t xml:space="preserve"> </w:t>
      </w:r>
      <w:r w:rsidR="00F0576A" w:rsidRPr="00957AD0">
        <w:t>–</w:t>
      </w:r>
      <w:r w:rsidR="0052379B" w:rsidRPr="00957AD0">
        <w:t xml:space="preserve"> </w:t>
      </w:r>
      <w:r w:rsidRPr="00957AD0">
        <w:tab/>
        <w:t>Date</w:t>
      </w:r>
    </w:p>
    <w:p w14:paraId="15679AAF" w14:textId="77777777" w:rsidR="0080389E" w:rsidRPr="00957AD0" w:rsidRDefault="0080389E" w:rsidP="0080389E">
      <w:pPr>
        <w:pStyle w:val="BodyText"/>
      </w:pPr>
    </w:p>
    <w:p w14:paraId="15679AB0" w14:textId="77777777" w:rsidR="0080389E" w:rsidRPr="00957AD0" w:rsidRDefault="0080389E" w:rsidP="0080389E">
      <w:pPr>
        <w:pStyle w:val="BodyText"/>
      </w:pPr>
    </w:p>
    <w:p w14:paraId="15679AB1" w14:textId="32BD71F8" w:rsidR="0080389E" w:rsidRPr="00957AD0" w:rsidRDefault="00B0485F" w:rsidP="0080389E">
      <w:pPr>
        <w:pStyle w:val="BodyText"/>
      </w:pPr>
      <w:r w:rsidRPr="00066AFF">
        <w:rPr>
          <w:noProof/>
        </w:rPr>
        <mc:AlternateContent>
          <mc:Choice Requires="wps">
            <w:drawing>
              <wp:anchor distT="0" distB="0" distL="114300" distR="114300" simplePos="0" relativeHeight="251661312" behindDoc="0" locked="0" layoutInCell="1" allowOverlap="1" wp14:anchorId="3EBB7464" wp14:editId="68914E2B">
                <wp:simplePos x="0" y="0"/>
                <wp:positionH relativeFrom="column">
                  <wp:posOffset>-47625</wp:posOffset>
                </wp:positionH>
                <wp:positionV relativeFrom="paragraph">
                  <wp:posOffset>201930</wp:posOffset>
                </wp:positionV>
                <wp:extent cx="5857875" cy="19050"/>
                <wp:effectExtent l="0" t="0" r="28575" b="19050"/>
                <wp:wrapNone/>
                <wp:docPr id="5" name="Straight Connector 5"/>
                <wp:cNvGraphicFramePr/>
                <a:graphic xmlns:a="http://schemas.openxmlformats.org/drawingml/2006/main">
                  <a:graphicData uri="http://schemas.microsoft.com/office/word/2010/wordprocessingShape">
                    <wps:wsp>
                      <wps:cNvCnPr/>
                      <wps:spPr>
                        <a:xfrm flipV="1">
                          <a:off x="0" y="0"/>
                          <a:ext cx="5857875"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75pt,15.9pt" to="457.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" strokecolor="black [3213]"/>
            </w:pict>
          </mc:Fallback>
        </mc:AlternateContent>
      </w:r>
      <w:r w:rsidRPr="00957AD0">
        <w:t>/es/</w:t>
      </w:r>
    </w:p>
    <w:p w14:paraId="15679AB2" w14:textId="0A50E707" w:rsidR="0080389E" w:rsidRPr="00957AD0" w:rsidRDefault="0080389E" w:rsidP="0080389E">
      <w:pPr>
        <w:pStyle w:val="BodyText"/>
        <w:tabs>
          <w:tab w:val="left" w:pos="7920"/>
        </w:tabs>
      </w:pPr>
      <w:r w:rsidRPr="00957AD0">
        <w:t>Business Sponsor</w:t>
      </w:r>
      <w:r w:rsidR="0052379B" w:rsidRPr="00957AD0">
        <w:t xml:space="preserve"> –             </w:t>
      </w:r>
      <w:r w:rsidRPr="00957AD0">
        <w:tab/>
        <w:t>Date</w:t>
      </w:r>
    </w:p>
    <w:p w14:paraId="15679AB3" w14:textId="77777777" w:rsidR="0080389E" w:rsidRPr="00957AD0" w:rsidRDefault="0080389E" w:rsidP="0080389E">
      <w:pPr>
        <w:pStyle w:val="BodyText"/>
      </w:pPr>
    </w:p>
    <w:p w14:paraId="7E30EC33" w14:textId="77777777" w:rsidR="001250DC" w:rsidRPr="00957AD0" w:rsidRDefault="001250DC" w:rsidP="0080389E">
      <w:pPr>
        <w:pStyle w:val="BodyText"/>
      </w:pPr>
    </w:p>
    <w:p w14:paraId="15679AB4" w14:textId="09D7FA00" w:rsidR="0080389E" w:rsidRPr="00957AD0" w:rsidRDefault="00B0485F" w:rsidP="0080389E">
      <w:pPr>
        <w:pStyle w:val="BodyText"/>
      </w:pPr>
      <w:r w:rsidRPr="00066AFF">
        <w:rPr>
          <w:noProof/>
        </w:rPr>
        <mc:AlternateContent>
          <mc:Choice Requires="wps">
            <w:drawing>
              <wp:anchor distT="0" distB="0" distL="114300" distR="114300" simplePos="0" relativeHeight="251663360" behindDoc="0" locked="0" layoutInCell="1" allowOverlap="1" wp14:anchorId="02A5BEA9" wp14:editId="0792B28E">
                <wp:simplePos x="0" y="0"/>
                <wp:positionH relativeFrom="column">
                  <wp:posOffset>-47625</wp:posOffset>
                </wp:positionH>
                <wp:positionV relativeFrom="paragraph">
                  <wp:posOffset>177165</wp:posOffset>
                </wp:positionV>
                <wp:extent cx="5857875" cy="19050"/>
                <wp:effectExtent l="0" t="0" r="28575" b="19050"/>
                <wp:wrapNone/>
                <wp:docPr id="7" name="Straight Connector 7"/>
                <wp:cNvGraphicFramePr/>
                <a:graphic xmlns:a="http://schemas.openxmlformats.org/drawingml/2006/main">
                  <a:graphicData uri="http://schemas.microsoft.com/office/word/2010/wordprocessingShape">
                    <wps:wsp>
                      <wps:cNvCnPr/>
                      <wps:spPr>
                        <a:xfrm flipV="1">
                          <a:off x="0" y="0"/>
                          <a:ext cx="5857875"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3.75pt,13.95pt" to="457.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" strokecolor="black [3213]"/>
            </w:pict>
          </mc:Fallback>
        </mc:AlternateContent>
      </w:r>
      <w:r w:rsidRPr="00957AD0">
        <w:t>/es/</w:t>
      </w:r>
    </w:p>
    <w:p w14:paraId="15679AB5" w14:textId="533F891E" w:rsidR="0080389E" w:rsidRPr="00957AD0" w:rsidRDefault="0080389E" w:rsidP="0080389E">
      <w:pPr>
        <w:pStyle w:val="BodyText"/>
        <w:tabs>
          <w:tab w:val="left" w:pos="7920"/>
        </w:tabs>
      </w:pPr>
      <w:r w:rsidRPr="00957AD0">
        <w:t>IT Program Manager</w:t>
      </w:r>
      <w:r w:rsidR="00F0576A" w:rsidRPr="00957AD0">
        <w:t xml:space="preserve"> –               </w:t>
      </w:r>
      <w:r w:rsidRPr="00957AD0">
        <w:tab/>
        <w:t>Date</w:t>
      </w:r>
    </w:p>
    <w:p w14:paraId="15679AB6" w14:textId="77777777" w:rsidR="0080389E" w:rsidRPr="00957AD0" w:rsidRDefault="0080389E" w:rsidP="0080389E">
      <w:pPr>
        <w:pStyle w:val="BodyText"/>
      </w:pPr>
    </w:p>
    <w:p w14:paraId="15679AB7" w14:textId="77777777" w:rsidR="0080389E" w:rsidRPr="00957AD0" w:rsidRDefault="0080389E" w:rsidP="0080389E">
      <w:pPr>
        <w:pStyle w:val="BodyText"/>
      </w:pPr>
    </w:p>
    <w:p w14:paraId="15679AB8" w14:textId="3D9E93A3" w:rsidR="0080389E" w:rsidRPr="00957AD0" w:rsidRDefault="00B0485F" w:rsidP="0080389E">
      <w:pPr>
        <w:pStyle w:val="BodyText"/>
      </w:pPr>
      <w:r w:rsidRPr="00066AFF">
        <w:rPr>
          <w:noProof/>
        </w:rPr>
        <mc:AlternateContent>
          <mc:Choice Requires="wps">
            <w:drawing>
              <wp:anchor distT="0" distB="0" distL="114300" distR="114300" simplePos="0" relativeHeight="251665408" behindDoc="0" locked="0" layoutInCell="1" allowOverlap="1" wp14:anchorId="2D0841DB" wp14:editId="21D89900">
                <wp:simplePos x="0" y="0"/>
                <wp:positionH relativeFrom="column">
                  <wp:posOffset>-95250</wp:posOffset>
                </wp:positionH>
                <wp:positionV relativeFrom="paragraph">
                  <wp:posOffset>180975</wp:posOffset>
                </wp:positionV>
                <wp:extent cx="5857875" cy="19050"/>
                <wp:effectExtent l="0" t="0" r="28575" b="19050"/>
                <wp:wrapNone/>
                <wp:docPr id="8" name="Straight Connector 8"/>
                <wp:cNvGraphicFramePr/>
                <a:graphic xmlns:a="http://schemas.openxmlformats.org/drawingml/2006/main">
                  <a:graphicData uri="http://schemas.microsoft.com/office/word/2010/wordprocessingShape">
                    <wps:wsp>
                      <wps:cNvCnPr/>
                      <wps:spPr>
                        <a:xfrm flipV="1">
                          <a:off x="0" y="0"/>
                          <a:ext cx="5857875"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7.5pt,14.25pt" to="453.7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" strokecolor="black [3213]"/>
            </w:pict>
          </mc:Fallback>
        </mc:AlternateContent>
      </w:r>
      <w:r w:rsidRPr="00957AD0">
        <w:t>/es/</w:t>
      </w:r>
    </w:p>
    <w:p w14:paraId="15679AB9" w14:textId="05427A63" w:rsidR="004A34B4" w:rsidRPr="00957AD0" w:rsidRDefault="0080389E" w:rsidP="00886E40">
      <w:pPr>
        <w:pStyle w:val="BodyText"/>
        <w:tabs>
          <w:tab w:val="left" w:pos="7920"/>
        </w:tabs>
      </w:pPr>
      <w:r w:rsidRPr="00957AD0">
        <w:t>Project Manager</w:t>
      </w:r>
      <w:r w:rsidR="0052379B" w:rsidRPr="00957AD0">
        <w:t xml:space="preserve"> –             </w:t>
      </w:r>
      <w:r w:rsidRPr="00957AD0">
        <w:tab/>
        <w:t>Date</w:t>
      </w:r>
    </w:p>
    <w:p w14:paraId="15679ABA" w14:textId="77777777" w:rsidR="00886E40" w:rsidRPr="00957AD0" w:rsidRDefault="00886E40" w:rsidP="008F0FB3">
      <w:pPr>
        <w:pStyle w:val="BodyText"/>
      </w:pPr>
    </w:p>
    <w:p w14:paraId="15679ABB" w14:textId="77777777" w:rsidR="008F0FB3" w:rsidRPr="00957AD0" w:rsidRDefault="008F0FB3">
      <w:pPr>
        <w:rPr>
          <w:sz w:val="24"/>
          <w:szCs w:val="20"/>
        </w:rPr>
      </w:pPr>
      <w:r w:rsidRPr="00957AD0">
        <w:br w:type="page"/>
      </w:r>
    </w:p>
    <w:p w14:paraId="15679ABD" w14:textId="7C12229F" w:rsidR="003B26F7" w:rsidRPr="00957AD0" w:rsidRDefault="0086419D" w:rsidP="00C372A9">
      <w:pPr>
        <w:pStyle w:val="Heading1"/>
        <w:numPr>
          <w:ilvl w:val="0"/>
          <w:numId w:val="0"/>
        </w:numPr>
      </w:pPr>
      <w:bookmarkStart w:id="92" w:name="ColumnTitle_06"/>
      <w:bookmarkStart w:id="93" w:name="_Appendix_A:_Vendor/State"/>
      <w:bookmarkStart w:id="94" w:name="_Toc426007723"/>
      <w:bookmarkStart w:id="95" w:name="_Toc444765406"/>
      <w:bookmarkEnd w:id="92"/>
      <w:bookmarkEnd w:id="93"/>
      <w:r w:rsidRPr="00957AD0">
        <w:lastRenderedPageBreak/>
        <w:t xml:space="preserve">Appendix A: </w:t>
      </w:r>
      <w:r w:rsidR="00967739" w:rsidRPr="00957AD0">
        <w:t>Vendor/State Status</w:t>
      </w:r>
      <w:bookmarkEnd w:id="94"/>
      <w:bookmarkEnd w:id="95"/>
    </w:p>
    <w:p w14:paraId="0E464511" w14:textId="7983DDF7" w:rsidR="00E34245" w:rsidRPr="00957AD0" w:rsidRDefault="00E34245" w:rsidP="00B56161">
      <w:pPr>
        <w:pStyle w:val="BodyText"/>
      </w:pPr>
      <w:r w:rsidRPr="00957AD0">
        <w:t xml:space="preserve">States </w:t>
      </w:r>
      <w:r w:rsidR="004C584F" w:rsidRPr="00957AD0">
        <w:t>suffixed with an asterisk (*)</w:t>
      </w:r>
      <w:r w:rsidRPr="00957AD0">
        <w:t>, are the states that requested the enhancements contained within this requirements document.</w:t>
      </w:r>
    </w:p>
    <w:p w14:paraId="6FC9C068" w14:textId="77777777" w:rsidR="00967739" w:rsidRPr="00957AD0" w:rsidRDefault="00967739" w:rsidP="00967739">
      <w:pPr>
        <w:pStyle w:val="BodyText"/>
      </w:pPr>
    </w:p>
    <w:tbl>
      <w:tblPr>
        <w:tblStyle w:val="ListTable41"/>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9"/>
        <w:gridCol w:w="9"/>
        <w:gridCol w:w="1971"/>
        <w:gridCol w:w="9"/>
        <w:gridCol w:w="1431"/>
        <w:gridCol w:w="9"/>
        <w:gridCol w:w="2511"/>
        <w:gridCol w:w="9"/>
        <w:gridCol w:w="2340"/>
      </w:tblGrid>
      <w:tr w:rsidR="002C484F" w:rsidRPr="004F4A23" w14:paraId="12ADF32A" w14:textId="77777777" w:rsidTr="008055BD">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1269" w:type="dxa"/>
            <w:shd w:val="clear" w:color="auto" w:fill="7F7F7F" w:themeFill="text1" w:themeFillTint="80"/>
          </w:tcPr>
          <w:p w14:paraId="1C2FA69E" w14:textId="29E741C1" w:rsidR="00967739" w:rsidRPr="004F4A23" w:rsidRDefault="00967739" w:rsidP="00967739">
            <w:pPr>
              <w:pStyle w:val="BodyText"/>
              <w:rPr>
                <w:sz w:val="18"/>
                <w:szCs w:val="18"/>
              </w:rPr>
            </w:pPr>
            <w:r w:rsidRPr="004F4A23">
              <w:rPr>
                <w:sz w:val="18"/>
                <w:szCs w:val="18"/>
              </w:rPr>
              <w:t>Vendor</w:t>
            </w:r>
          </w:p>
        </w:tc>
        <w:tc>
          <w:tcPr>
            <w:tcW w:w="1980" w:type="dxa"/>
            <w:gridSpan w:val="2"/>
            <w:shd w:val="clear" w:color="auto" w:fill="7F7F7F" w:themeFill="text1" w:themeFillTint="80"/>
          </w:tcPr>
          <w:p w14:paraId="6B17B145" w14:textId="27D25937" w:rsidR="00967739" w:rsidRPr="004F4A23" w:rsidRDefault="00967739" w:rsidP="00967739">
            <w:pPr>
              <w:pStyle w:val="BodyText"/>
              <w:cnfStyle w:val="100000000000" w:firstRow="1" w:lastRow="0" w:firstColumn="0" w:lastColumn="0" w:oddVBand="0" w:evenVBand="0" w:oddHBand="0" w:evenHBand="0" w:firstRowFirstColumn="0" w:firstRowLastColumn="0" w:lastRowFirstColumn="0" w:lastRowLastColumn="0"/>
              <w:rPr>
                <w:sz w:val="18"/>
                <w:szCs w:val="18"/>
              </w:rPr>
            </w:pPr>
            <w:r w:rsidRPr="004F4A23">
              <w:rPr>
                <w:sz w:val="18"/>
                <w:szCs w:val="18"/>
              </w:rPr>
              <w:t>States</w:t>
            </w:r>
          </w:p>
        </w:tc>
        <w:tc>
          <w:tcPr>
            <w:tcW w:w="1440" w:type="dxa"/>
            <w:gridSpan w:val="2"/>
            <w:shd w:val="clear" w:color="auto" w:fill="7F7F7F" w:themeFill="text1" w:themeFillTint="80"/>
          </w:tcPr>
          <w:p w14:paraId="06F894EA" w14:textId="4BB54D20" w:rsidR="00967739" w:rsidRPr="004F4A23" w:rsidRDefault="00967739" w:rsidP="00967739">
            <w:pPr>
              <w:pStyle w:val="BodyText"/>
              <w:cnfStyle w:val="100000000000" w:firstRow="1" w:lastRow="0" w:firstColumn="0" w:lastColumn="0" w:oddVBand="0" w:evenVBand="0" w:oddHBand="0" w:evenHBand="0" w:firstRowFirstColumn="0" w:firstRowLastColumn="0" w:lastRowFirstColumn="0" w:lastRowLastColumn="0"/>
              <w:rPr>
                <w:sz w:val="18"/>
                <w:szCs w:val="18"/>
              </w:rPr>
            </w:pPr>
            <w:r w:rsidRPr="004F4A23">
              <w:rPr>
                <w:sz w:val="18"/>
                <w:szCs w:val="18"/>
              </w:rPr>
              <w:t>System is Resilient</w:t>
            </w:r>
          </w:p>
        </w:tc>
        <w:tc>
          <w:tcPr>
            <w:tcW w:w="2520" w:type="dxa"/>
            <w:gridSpan w:val="2"/>
            <w:shd w:val="clear" w:color="auto" w:fill="7F7F7F" w:themeFill="text1" w:themeFillTint="80"/>
          </w:tcPr>
          <w:p w14:paraId="09757767" w14:textId="055C9CAB" w:rsidR="00967739" w:rsidRPr="004F4A23" w:rsidRDefault="00967739" w:rsidP="00967739">
            <w:pPr>
              <w:pStyle w:val="BodyText"/>
              <w:cnfStyle w:val="100000000000" w:firstRow="1" w:lastRow="0" w:firstColumn="0" w:lastColumn="0" w:oddVBand="0" w:evenVBand="0" w:oddHBand="0" w:evenHBand="0" w:firstRowFirstColumn="0" w:firstRowLastColumn="0" w:lastRowFirstColumn="0" w:lastRowLastColumn="0"/>
              <w:rPr>
                <w:sz w:val="18"/>
                <w:szCs w:val="18"/>
              </w:rPr>
            </w:pPr>
            <w:r w:rsidRPr="004F4A23">
              <w:rPr>
                <w:sz w:val="18"/>
                <w:szCs w:val="18"/>
              </w:rPr>
              <w:t>System is FIPS 140-2 compliant</w:t>
            </w:r>
          </w:p>
        </w:tc>
        <w:tc>
          <w:tcPr>
            <w:tcW w:w="2349" w:type="dxa"/>
            <w:gridSpan w:val="2"/>
            <w:shd w:val="clear" w:color="auto" w:fill="7F7F7F" w:themeFill="text1" w:themeFillTint="80"/>
          </w:tcPr>
          <w:p w14:paraId="7A726C34" w14:textId="4CF31001" w:rsidR="00967739" w:rsidRPr="004F4A23" w:rsidRDefault="00967739" w:rsidP="00967739">
            <w:pPr>
              <w:pStyle w:val="BodyText"/>
              <w:cnfStyle w:val="100000000000" w:firstRow="1" w:lastRow="0" w:firstColumn="0" w:lastColumn="0" w:oddVBand="0" w:evenVBand="0" w:oddHBand="0" w:evenHBand="0" w:firstRowFirstColumn="0" w:firstRowLastColumn="0" w:lastRowFirstColumn="0" w:lastRowLastColumn="0"/>
              <w:rPr>
                <w:sz w:val="18"/>
                <w:szCs w:val="18"/>
              </w:rPr>
            </w:pPr>
            <w:r w:rsidRPr="004F4A23">
              <w:rPr>
                <w:sz w:val="18"/>
                <w:szCs w:val="18"/>
              </w:rPr>
              <w:t>Contact</w:t>
            </w:r>
          </w:p>
        </w:tc>
      </w:tr>
      <w:tr w:rsidR="00FE1989" w:rsidRPr="004F4A23" w14:paraId="18E3D36A" w14:textId="77777777" w:rsidTr="008055BD">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gridSpan w:val="2"/>
          </w:tcPr>
          <w:p w14:paraId="365657DE" w14:textId="24BA0386" w:rsidR="00967739" w:rsidRPr="004F4A23" w:rsidRDefault="00843519" w:rsidP="00967739">
            <w:pPr>
              <w:pStyle w:val="BodyText"/>
              <w:rPr>
                <w:sz w:val="18"/>
                <w:szCs w:val="18"/>
              </w:rPr>
            </w:pPr>
            <w:r w:rsidRPr="004F4A23">
              <w:rPr>
                <w:sz w:val="18"/>
                <w:szCs w:val="18"/>
              </w:rPr>
              <w:t>Atlantic Associates, Inc. (</w:t>
            </w:r>
            <w:r w:rsidR="00967739" w:rsidRPr="004F4A23">
              <w:rPr>
                <w:color w:val="000000"/>
                <w:sz w:val="18"/>
                <w:szCs w:val="18"/>
              </w:rPr>
              <w:t>AAI</w:t>
            </w:r>
            <w:r w:rsidRPr="004F4A23">
              <w:rPr>
                <w:sz w:val="18"/>
                <w:szCs w:val="18"/>
              </w:rPr>
              <w:t>)</w:t>
            </w:r>
          </w:p>
        </w:tc>
        <w:tc>
          <w:tcPr>
            <w:tcW w:w="1980" w:type="dxa"/>
            <w:gridSpan w:val="2"/>
          </w:tcPr>
          <w:p w14:paraId="2975AFAC" w14:textId="709592C6" w:rsidR="00967739" w:rsidRPr="004F4A23" w:rsidRDefault="00967739" w:rsidP="00967739">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California,</w:t>
            </w:r>
            <w:r w:rsidR="004C584F" w:rsidRPr="004F4A23">
              <w:rPr>
                <w:sz w:val="18"/>
                <w:szCs w:val="18"/>
              </w:rPr>
              <w:t>*</w:t>
            </w:r>
            <w:r w:rsidRPr="004F4A23">
              <w:rPr>
                <w:sz w:val="18"/>
                <w:szCs w:val="18"/>
              </w:rPr>
              <w:t xml:space="preserve"> Illinois</w:t>
            </w:r>
            <w:r w:rsidR="004C584F" w:rsidRPr="004F4A23">
              <w:rPr>
                <w:sz w:val="18"/>
                <w:szCs w:val="18"/>
              </w:rPr>
              <w:t>*</w:t>
            </w:r>
            <w:r w:rsidRPr="004F4A23">
              <w:rPr>
                <w:sz w:val="18"/>
                <w:szCs w:val="18"/>
              </w:rPr>
              <w:t>, Massachusetts</w:t>
            </w:r>
            <w:r w:rsidR="004C584F" w:rsidRPr="004F4A23">
              <w:rPr>
                <w:sz w:val="18"/>
                <w:szCs w:val="18"/>
              </w:rPr>
              <w:t>*</w:t>
            </w:r>
            <w:r w:rsidRPr="004F4A23">
              <w:rPr>
                <w:sz w:val="18"/>
                <w:szCs w:val="18"/>
              </w:rPr>
              <w:t>, Wyoming</w:t>
            </w:r>
            <w:r w:rsidR="004C584F" w:rsidRPr="004F4A23">
              <w:rPr>
                <w:sz w:val="18"/>
                <w:szCs w:val="18"/>
              </w:rPr>
              <w:t>*</w:t>
            </w:r>
          </w:p>
        </w:tc>
        <w:tc>
          <w:tcPr>
            <w:tcW w:w="1440" w:type="dxa"/>
            <w:gridSpan w:val="2"/>
          </w:tcPr>
          <w:p w14:paraId="22E13307" w14:textId="5519DC76" w:rsidR="00967739" w:rsidRPr="004F4A23" w:rsidRDefault="0038190F" w:rsidP="00967739">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Y</w:t>
            </w:r>
            <w:r w:rsidR="001B0ED9" w:rsidRPr="004F4A23">
              <w:rPr>
                <w:sz w:val="18"/>
                <w:szCs w:val="18"/>
              </w:rPr>
              <w:t>es</w:t>
            </w:r>
          </w:p>
        </w:tc>
        <w:tc>
          <w:tcPr>
            <w:tcW w:w="2520" w:type="dxa"/>
            <w:gridSpan w:val="2"/>
          </w:tcPr>
          <w:p w14:paraId="14704998" w14:textId="77777777" w:rsidR="00967739" w:rsidRPr="004F4A23" w:rsidRDefault="0038190F" w:rsidP="0038190F">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 xml:space="preserve">No.  </w:t>
            </w:r>
          </w:p>
          <w:p w14:paraId="567D2B4A" w14:textId="70E7E81A" w:rsidR="0038190F" w:rsidRPr="004F4A23" w:rsidRDefault="0038190F" w:rsidP="0038190F">
            <w:pPr>
              <w:pStyle w:val="ListParagraph"/>
              <w:ind w:left="0"/>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The information we collect does not include health and/or diagnosis code information, insurance information, no social security numbers, no credit card numbers or banking information.</w:t>
            </w:r>
          </w:p>
          <w:p w14:paraId="1AF29BCA" w14:textId="77777777" w:rsidR="0038190F" w:rsidRPr="004F4A23" w:rsidRDefault="0038190F" w:rsidP="0038190F">
            <w:pPr>
              <w:pStyle w:val="BodyText"/>
              <w:numPr>
                <w:ilvl w:val="0"/>
                <w:numId w:val="40"/>
              </w:numPr>
              <w:spacing w:before="0" w:after="0"/>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Password protection for files on AAI’s computers and servers.</w:t>
            </w:r>
          </w:p>
          <w:p w14:paraId="684F490E" w14:textId="77777777" w:rsidR="0038190F" w:rsidRPr="004F4A23" w:rsidRDefault="0038190F" w:rsidP="0038190F">
            <w:pPr>
              <w:pStyle w:val="BodyText"/>
              <w:numPr>
                <w:ilvl w:val="0"/>
                <w:numId w:val="40"/>
              </w:numPr>
              <w:spacing w:before="0" w:after="0"/>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Encrypted, daily backups.</w:t>
            </w:r>
          </w:p>
          <w:p w14:paraId="44B29286" w14:textId="77777777" w:rsidR="0038190F" w:rsidRPr="004F4A23" w:rsidRDefault="0038190F" w:rsidP="0038190F">
            <w:pPr>
              <w:pStyle w:val="BodyText"/>
              <w:numPr>
                <w:ilvl w:val="0"/>
                <w:numId w:val="40"/>
              </w:numPr>
              <w:spacing w:before="0" w:after="0"/>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Limited access area (locked) for storage and processing of media data.</w:t>
            </w:r>
          </w:p>
          <w:p w14:paraId="11AC02DD" w14:textId="3312452C" w:rsidR="0038190F" w:rsidRPr="004F4A23" w:rsidRDefault="0038190F" w:rsidP="0038190F">
            <w:pPr>
              <w:numPr>
                <w:ilvl w:val="1"/>
                <w:numId w:val="40"/>
              </w:numPr>
              <w:ind w:left="463"/>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All removable media and paper claim forms from submitters are destroyed each month, after all files are processed. This information will be stored in a locked container. A qualified third party is contracted to pick up and destroy the contents. AAI obtains a ‘Certificate of Destruction’ each time this occurs.</w:t>
            </w:r>
          </w:p>
          <w:p w14:paraId="0EF68625" w14:textId="77777777" w:rsidR="0038190F" w:rsidRPr="004F4A23" w:rsidRDefault="0038190F" w:rsidP="0038190F">
            <w:pPr>
              <w:numPr>
                <w:ilvl w:val="0"/>
                <w:numId w:val="40"/>
              </w:numPr>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Nondisclosure agreement from all employees designated to work on the program.</w:t>
            </w:r>
          </w:p>
          <w:p w14:paraId="2284F337" w14:textId="77777777" w:rsidR="0038190F" w:rsidRPr="004F4A23" w:rsidRDefault="0038190F" w:rsidP="0038190F">
            <w:pPr>
              <w:numPr>
                <w:ilvl w:val="0"/>
                <w:numId w:val="40"/>
              </w:numPr>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Only personnel required to access data will have permissions to do so.</w:t>
            </w:r>
          </w:p>
          <w:p w14:paraId="346F4958" w14:textId="61733A2E" w:rsidR="0038190F" w:rsidRPr="004F4A23" w:rsidRDefault="0038190F" w:rsidP="0038190F">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All AAI computers and servers are behind a firewall, with the most current content filters and intrusion prevention available. </w:t>
            </w:r>
          </w:p>
        </w:tc>
        <w:tc>
          <w:tcPr>
            <w:tcW w:w="2340" w:type="dxa"/>
          </w:tcPr>
          <w:p w14:paraId="2C5D787B" w14:textId="38A23FE9" w:rsidR="00967739" w:rsidRPr="004F4A23" w:rsidRDefault="00BF51A9" w:rsidP="00967739">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w:t>
            </w:r>
            <w:r w:rsidR="00967739" w:rsidRPr="004F4A23">
              <w:rPr>
                <w:color w:val="000000"/>
                <w:sz w:val="18"/>
                <w:szCs w:val="18"/>
              </w:rPr>
              <w:br/>
              <w:t>Project Manager</w:t>
            </w:r>
            <w:r w:rsidRPr="004F4A23">
              <w:rPr>
                <w:sz w:val="18"/>
                <w:szCs w:val="18"/>
              </w:rPr>
              <w:t>,</w:t>
            </w:r>
            <w:r w:rsidR="00967739" w:rsidRPr="004F4A23">
              <w:rPr>
                <w:color w:val="000000"/>
                <w:sz w:val="18"/>
                <w:szCs w:val="18"/>
              </w:rPr>
              <w:br/>
              <w:t>Atlantic Associates, Inc.</w:t>
            </w:r>
            <w:r w:rsidRPr="004F4A23">
              <w:rPr>
                <w:sz w:val="18"/>
                <w:szCs w:val="18"/>
              </w:rPr>
              <w:t>,</w:t>
            </w:r>
            <w:r w:rsidR="00967739" w:rsidRPr="004F4A23">
              <w:rPr>
                <w:color w:val="000000"/>
                <w:sz w:val="18"/>
                <w:szCs w:val="18"/>
              </w:rPr>
              <w:br/>
              <w:t>Ph: (800) 539-3370</w:t>
            </w:r>
            <w:r w:rsidRPr="004F4A23">
              <w:rPr>
                <w:sz w:val="18"/>
                <w:szCs w:val="18"/>
              </w:rPr>
              <w:t xml:space="preserve">, </w:t>
            </w:r>
            <w:r w:rsidR="00967739" w:rsidRPr="004F4A23">
              <w:rPr>
                <w:color w:val="000000"/>
                <w:sz w:val="18"/>
                <w:szCs w:val="18"/>
              </w:rPr>
              <w:br/>
            </w:r>
          </w:p>
        </w:tc>
      </w:tr>
      <w:tr w:rsidR="002C484F" w:rsidRPr="004F4A23" w14:paraId="118DDA87" w14:textId="77777777" w:rsidTr="008055BD">
        <w:trPr>
          <w:jc w:val="center"/>
        </w:trPr>
        <w:tc>
          <w:tcPr>
            <w:cnfStyle w:val="001000000000" w:firstRow="0" w:lastRow="0" w:firstColumn="1" w:lastColumn="0" w:oddVBand="0" w:evenVBand="0" w:oddHBand="0" w:evenHBand="0" w:firstRowFirstColumn="0" w:firstRowLastColumn="0" w:lastRowFirstColumn="0" w:lastRowLastColumn="0"/>
            <w:tcW w:w="1269" w:type="dxa"/>
          </w:tcPr>
          <w:p w14:paraId="1FAE5B8D" w14:textId="7D9BB20E" w:rsidR="008055BD" w:rsidRPr="004F4A23" w:rsidRDefault="008055BD" w:rsidP="00967739">
            <w:pPr>
              <w:pStyle w:val="BodyText"/>
              <w:rPr>
                <w:color w:val="000000"/>
                <w:sz w:val="18"/>
                <w:szCs w:val="18"/>
              </w:rPr>
            </w:pPr>
            <w:r w:rsidRPr="004F4A23">
              <w:rPr>
                <w:color w:val="000000"/>
                <w:sz w:val="18"/>
                <w:szCs w:val="18"/>
              </w:rPr>
              <w:t>Appriss*</w:t>
            </w:r>
          </w:p>
          <w:p w14:paraId="0D579375" w14:textId="7EFAFBD2" w:rsidR="00967739" w:rsidRPr="004F4A23" w:rsidRDefault="00967739" w:rsidP="00967739">
            <w:pPr>
              <w:pStyle w:val="BodyText"/>
              <w:rPr>
                <w:color w:val="000000"/>
                <w:sz w:val="18"/>
                <w:szCs w:val="18"/>
              </w:rPr>
            </w:pPr>
            <w:r w:rsidRPr="004F4A23">
              <w:rPr>
                <w:color w:val="000000"/>
                <w:sz w:val="18"/>
                <w:szCs w:val="18"/>
              </w:rPr>
              <w:t xml:space="preserve">Optimum </w:t>
            </w:r>
            <w:r w:rsidR="0088762D" w:rsidRPr="004F4A23">
              <w:rPr>
                <w:sz w:val="18"/>
                <w:szCs w:val="18"/>
              </w:rPr>
              <w:t>T</w:t>
            </w:r>
            <w:r w:rsidRPr="004F4A23">
              <w:rPr>
                <w:color w:val="000000"/>
                <w:sz w:val="18"/>
                <w:szCs w:val="18"/>
              </w:rPr>
              <w:t>echnology (OTECH)</w:t>
            </w:r>
          </w:p>
          <w:p w14:paraId="77323CFB" w14:textId="2AF6FD86" w:rsidR="008055BD" w:rsidRPr="004F4A23" w:rsidRDefault="008055BD" w:rsidP="00967739">
            <w:pPr>
              <w:pStyle w:val="BodyText"/>
              <w:rPr>
                <w:sz w:val="18"/>
                <w:szCs w:val="18"/>
              </w:rPr>
            </w:pPr>
            <w:r w:rsidRPr="004F4A23">
              <w:rPr>
                <w:sz w:val="18"/>
                <w:szCs w:val="18"/>
              </w:rPr>
              <w:t xml:space="preserve">*Appriss acquired OTECH in </w:t>
            </w:r>
            <w:r w:rsidRPr="004F4A23">
              <w:rPr>
                <w:sz w:val="18"/>
                <w:szCs w:val="18"/>
              </w:rPr>
              <w:lastRenderedPageBreak/>
              <w:t>2015</w:t>
            </w:r>
          </w:p>
        </w:tc>
        <w:tc>
          <w:tcPr>
            <w:tcW w:w="1980" w:type="dxa"/>
            <w:gridSpan w:val="2"/>
          </w:tcPr>
          <w:p w14:paraId="589B3927" w14:textId="08F914DF" w:rsidR="00967739" w:rsidRPr="004F4A23" w:rsidRDefault="00967739" w:rsidP="008055BD">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lastRenderedPageBreak/>
              <w:t>Texas</w:t>
            </w:r>
            <w:r w:rsidR="004C584F" w:rsidRPr="004F4A23">
              <w:rPr>
                <w:sz w:val="18"/>
                <w:szCs w:val="18"/>
              </w:rPr>
              <w:t>*</w:t>
            </w:r>
            <w:r w:rsidRPr="004F4A23">
              <w:rPr>
                <w:sz w:val="18"/>
                <w:szCs w:val="18"/>
              </w:rPr>
              <w:t>, New Mexico, Tennessee, Virginia, Connecticut, Pennsylvania</w:t>
            </w:r>
            <w:r w:rsidR="008055BD" w:rsidRPr="004F4A23">
              <w:rPr>
                <w:sz w:val="18"/>
                <w:szCs w:val="18"/>
              </w:rPr>
              <w:t>**</w:t>
            </w:r>
            <w:r w:rsidRPr="004F4A23">
              <w:rPr>
                <w:sz w:val="18"/>
                <w:szCs w:val="18"/>
              </w:rPr>
              <w:t xml:space="preserve">, </w:t>
            </w:r>
            <w:r w:rsidR="00ED3A2D" w:rsidRPr="004F4A23">
              <w:rPr>
                <w:sz w:val="18"/>
                <w:szCs w:val="18"/>
              </w:rPr>
              <w:t>Massachusetts***,</w:t>
            </w:r>
            <w:r w:rsidRPr="004F4A23">
              <w:rPr>
                <w:sz w:val="18"/>
                <w:szCs w:val="18"/>
              </w:rPr>
              <w:t xml:space="preserve">Indiana, Arizona, Iowa, Louisiana, New Jersey, Rhode Island, </w:t>
            </w:r>
            <w:r w:rsidR="00421B2E" w:rsidRPr="004F4A23">
              <w:rPr>
                <w:sz w:val="18"/>
                <w:szCs w:val="18"/>
              </w:rPr>
              <w:t xml:space="preserve">Ohio, </w:t>
            </w:r>
            <w:r w:rsidR="00421B2E" w:rsidRPr="004F4A23">
              <w:rPr>
                <w:sz w:val="18"/>
                <w:szCs w:val="18"/>
              </w:rPr>
              <w:lastRenderedPageBreak/>
              <w:t xml:space="preserve">Vermont, </w:t>
            </w:r>
            <w:r w:rsidRPr="004F4A23">
              <w:rPr>
                <w:sz w:val="18"/>
                <w:szCs w:val="18"/>
              </w:rPr>
              <w:t>Guam</w:t>
            </w:r>
            <w:r w:rsidR="008055BD" w:rsidRPr="004F4A23">
              <w:rPr>
                <w:sz w:val="18"/>
                <w:szCs w:val="18"/>
              </w:rPr>
              <w:t xml:space="preserve"> </w:t>
            </w:r>
            <w:r w:rsidR="00421B2E" w:rsidRPr="004F4A23">
              <w:rPr>
                <w:sz w:val="18"/>
                <w:szCs w:val="18"/>
              </w:rPr>
              <w:t>Note: Guam Rx are issued by the Honolulu, HI facility and there is not a separate pharm division; VA SPMP is n</w:t>
            </w:r>
            <w:r w:rsidR="008055BD" w:rsidRPr="004F4A23">
              <w:rPr>
                <w:sz w:val="18"/>
                <w:szCs w:val="18"/>
              </w:rPr>
              <w:t xml:space="preserve">ot sending data to the Guam PMP. *Texas will be transitioning </w:t>
            </w:r>
            <w:r w:rsidR="00421B2E" w:rsidRPr="004F4A23">
              <w:rPr>
                <w:sz w:val="18"/>
                <w:szCs w:val="18"/>
              </w:rPr>
              <w:t xml:space="preserve"> </w:t>
            </w:r>
            <w:r w:rsidR="008055BD" w:rsidRPr="004F4A23">
              <w:rPr>
                <w:sz w:val="18"/>
                <w:szCs w:val="18"/>
              </w:rPr>
              <w:t>to Appriss AWARxE in August/Sept 2016</w:t>
            </w:r>
          </w:p>
          <w:p w14:paraId="56A25633" w14:textId="77777777" w:rsidR="008055BD" w:rsidRPr="004F4A23" w:rsidRDefault="008055BD" w:rsidP="008055BD">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t>**Pennsylvania will transitioning to Appriss AWARxE; timeline TBD</w:t>
            </w:r>
          </w:p>
          <w:p w14:paraId="5D5A6138" w14:textId="7613A779" w:rsidR="00ED3A2D" w:rsidRPr="004F4A23" w:rsidRDefault="00ED3A2D" w:rsidP="008055BD">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t>***Massachusetts will be transitioning to Appriss AWARxE in May 2016.</w:t>
            </w:r>
          </w:p>
        </w:tc>
        <w:tc>
          <w:tcPr>
            <w:tcW w:w="1440" w:type="dxa"/>
            <w:gridSpan w:val="2"/>
          </w:tcPr>
          <w:p w14:paraId="6F507AE1" w14:textId="5C2B6CC3" w:rsidR="00967739" w:rsidRPr="004F4A23" w:rsidRDefault="006C77CE" w:rsidP="00967739">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lastRenderedPageBreak/>
              <w:t>Y</w:t>
            </w:r>
            <w:r w:rsidR="001B0ED9" w:rsidRPr="004F4A23">
              <w:rPr>
                <w:sz w:val="18"/>
                <w:szCs w:val="18"/>
              </w:rPr>
              <w:t>es</w:t>
            </w:r>
          </w:p>
        </w:tc>
        <w:tc>
          <w:tcPr>
            <w:tcW w:w="2520" w:type="dxa"/>
            <w:gridSpan w:val="2"/>
          </w:tcPr>
          <w:p w14:paraId="7D870C43" w14:textId="2ED6570D" w:rsidR="00967739" w:rsidRPr="004F4A23" w:rsidRDefault="006C77CE" w:rsidP="00967739">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t>Schliesman is in contact with Vendor regarding FIPS 140-2 compliance</w:t>
            </w:r>
            <w:r w:rsidR="00843519" w:rsidRPr="004F4A23">
              <w:rPr>
                <w:sz w:val="18"/>
                <w:szCs w:val="18"/>
              </w:rPr>
              <w:t>.</w:t>
            </w:r>
          </w:p>
        </w:tc>
        <w:tc>
          <w:tcPr>
            <w:tcW w:w="2349" w:type="dxa"/>
            <w:gridSpan w:val="2"/>
          </w:tcPr>
          <w:p w14:paraId="6CE9A099" w14:textId="77777777" w:rsidR="00967739" w:rsidRPr="004F4A23" w:rsidRDefault="00967739" w:rsidP="00967739">
            <w:pPr>
              <w:pStyle w:val="BodyText"/>
              <w:cnfStyle w:val="000000000000" w:firstRow="0" w:lastRow="0" w:firstColumn="0" w:lastColumn="0" w:oddVBand="0" w:evenVBand="0" w:oddHBand="0" w:evenHBand="0" w:firstRowFirstColumn="0" w:firstRowLastColumn="0" w:lastRowFirstColumn="0" w:lastRowLastColumn="0"/>
              <w:rPr>
                <w:color w:val="000000"/>
                <w:sz w:val="18"/>
                <w:szCs w:val="18"/>
              </w:rPr>
            </w:pPr>
            <w:r w:rsidRPr="004F4A23">
              <w:rPr>
                <w:color w:val="000000"/>
                <w:sz w:val="18"/>
                <w:szCs w:val="18"/>
              </w:rPr>
              <w:t>,</w:t>
            </w:r>
            <w:r w:rsidR="00843519" w:rsidRPr="004F4A23">
              <w:rPr>
                <w:sz w:val="18"/>
                <w:szCs w:val="18"/>
              </w:rPr>
              <w:t xml:space="preserve">, </w:t>
            </w:r>
            <w:r w:rsidRPr="004F4A23">
              <w:rPr>
                <w:color w:val="000000"/>
                <w:sz w:val="18"/>
                <w:szCs w:val="18"/>
              </w:rPr>
              <w:t>state</w:t>
            </w:r>
            <w:r w:rsidR="00BF51A9" w:rsidRPr="004F4A23">
              <w:rPr>
                <w:sz w:val="18"/>
                <w:szCs w:val="18"/>
              </w:rPr>
              <w:t>-</w:t>
            </w:r>
            <w:r w:rsidRPr="004F4A23">
              <w:rPr>
                <w:color w:val="000000"/>
                <w:sz w:val="18"/>
                <w:szCs w:val="18"/>
              </w:rPr>
              <w:t>specific e-mail TXRxReport@</w:t>
            </w:r>
            <w:r w:rsidR="00BF51A9" w:rsidRPr="004F4A23">
              <w:rPr>
                <w:sz w:val="18"/>
                <w:szCs w:val="18"/>
              </w:rPr>
              <w:br/>
            </w:r>
            <w:r w:rsidRPr="004F4A23">
              <w:rPr>
                <w:color w:val="000000"/>
                <w:sz w:val="18"/>
                <w:szCs w:val="18"/>
              </w:rPr>
              <w:t>otech.com</w:t>
            </w:r>
          </w:p>
          <w:p w14:paraId="01CF03A0" w14:textId="7DCAC0DA" w:rsidR="005035D5" w:rsidRPr="004F4A23" w:rsidRDefault="005035D5" w:rsidP="00967739">
            <w:pPr>
              <w:pStyle w:val="BodyText"/>
              <w:cnfStyle w:val="000000000000" w:firstRow="0" w:lastRow="0" w:firstColumn="0" w:lastColumn="0" w:oddVBand="0" w:evenVBand="0" w:oddHBand="0" w:evenHBand="0" w:firstRowFirstColumn="0" w:firstRowLastColumn="0" w:lastRowFirstColumn="0" w:lastRowLastColumn="0"/>
              <w:rPr>
                <w:color w:val="000000"/>
                <w:sz w:val="18"/>
                <w:szCs w:val="18"/>
              </w:rPr>
            </w:pPr>
            <w:r w:rsidRPr="004F4A23">
              <w:rPr>
                <w:color w:val="000000"/>
                <w:sz w:val="18"/>
                <w:szCs w:val="18"/>
              </w:rPr>
              <w:t>---------------------------</w:t>
            </w:r>
          </w:p>
          <w:p w14:paraId="0CC02819" w14:textId="77777777" w:rsidR="005035D5" w:rsidRPr="004F4A23" w:rsidRDefault="005035D5" w:rsidP="005035D5">
            <w:pPr>
              <w:cnfStyle w:val="000000000000" w:firstRow="0" w:lastRow="0" w:firstColumn="0" w:lastColumn="0" w:oddVBand="0" w:evenVBand="0" w:oddHBand="0" w:evenHBand="0" w:firstRowFirstColumn="0" w:firstRowLastColumn="0" w:lastRowFirstColumn="0" w:lastRowLastColumn="0"/>
              <w:rPr>
                <w:sz w:val="18"/>
                <w:szCs w:val="18"/>
              </w:rPr>
            </w:pPr>
          </w:p>
          <w:p w14:paraId="42CF0F63" w14:textId="77777777" w:rsidR="005035D5" w:rsidRPr="004F4A23" w:rsidRDefault="005035D5" w:rsidP="005035D5">
            <w:pPr>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t>Client Relationship Manager</w:t>
            </w:r>
          </w:p>
          <w:p w14:paraId="1C8E2DAC" w14:textId="77777777" w:rsidR="005035D5" w:rsidRPr="004F4A23" w:rsidRDefault="005035D5" w:rsidP="005035D5">
            <w:pPr>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t>Appriss, Inc</w:t>
            </w:r>
          </w:p>
          <w:p w14:paraId="157AD7C2" w14:textId="77777777" w:rsidR="005035D5" w:rsidRPr="004F4A23" w:rsidRDefault="005035D5" w:rsidP="005035D5">
            <w:pPr>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lastRenderedPageBreak/>
              <w:t>10401 Linn Station Rd.</w:t>
            </w:r>
          </w:p>
          <w:p w14:paraId="24B3F0C4" w14:textId="77777777" w:rsidR="005035D5" w:rsidRPr="004F4A23" w:rsidRDefault="005035D5" w:rsidP="005035D5">
            <w:pPr>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t>Ste. 200</w:t>
            </w:r>
          </w:p>
          <w:p w14:paraId="26284707" w14:textId="77777777" w:rsidR="005035D5" w:rsidRPr="004F4A23" w:rsidRDefault="005035D5" w:rsidP="005035D5">
            <w:pPr>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t xml:space="preserve">Louisville, KY 40223 </w:t>
            </w:r>
          </w:p>
          <w:p w14:paraId="72399761" w14:textId="77777777" w:rsidR="005035D5" w:rsidRPr="004F4A23" w:rsidRDefault="005035D5" w:rsidP="005035D5">
            <w:pPr>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t>Office: 502-815-5656</w:t>
            </w:r>
          </w:p>
          <w:p w14:paraId="26715B27" w14:textId="77777777" w:rsidR="005035D5" w:rsidRPr="004F4A23" w:rsidRDefault="005035D5" w:rsidP="005035D5">
            <w:pPr>
              <w:cnfStyle w:val="000000000000" w:firstRow="0" w:lastRow="0" w:firstColumn="0" w:lastColumn="0" w:oddVBand="0" w:evenVBand="0" w:oddHBand="0" w:evenHBand="0" w:firstRowFirstColumn="0" w:firstRowLastColumn="0" w:lastRowFirstColumn="0" w:lastRowLastColumn="0"/>
              <w:rPr>
                <w:color w:val="1F497D"/>
                <w:sz w:val="18"/>
                <w:szCs w:val="18"/>
              </w:rPr>
            </w:pPr>
            <w:r w:rsidRPr="004F4A23">
              <w:rPr>
                <w:sz w:val="18"/>
                <w:szCs w:val="18"/>
              </w:rPr>
              <w:t>Cell: 502-553-6790</w:t>
            </w:r>
          </w:p>
          <w:p w14:paraId="40EE505D" w14:textId="65C2A4D5" w:rsidR="005035D5" w:rsidRPr="004F4A23" w:rsidRDefault="006078DE" w:rsidP="005035D5">
            <w:pPr>
              <w:pStyle w:val="BodyText"/>
              <w:cnfStyle w:val="000000000000" w:firstRow="0" w:lastRow="0" w:firstColumn="0" w:lastColumn="0" w:oddVBand="0" w:evenVBand="0" w:oddHBand="0" w:evenHBand="0" w:firstRowFirstColumn="0" w:firstRowLastColumn="0" w:lastRowFirstColumn="0" w:lastRowLastColumn="0"/>
              <w:rPr>
                <w:sz w:val="18"/>
                <w:szCs w:val="18"/>
              </w:rPr>
            </w:pPr>
            <w:hyperlink w:history="1"/>
          </w:p>
        </w:tc>
      </w:tr>
      <w:tr w:rsidR="002C484F" w:rsidRPr="004F4A23" w14:paraId="7A5158E7" w14:textId="77777777" w:rsidTr="008055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9" w:type="dxa"/>
          </w:tcPr>
          <w:p w14:paraId="6068C77B" w14:textId="77777777" w:rsidR="00967739" w:rsidRPr="004F4A23" w:rsidRDefault="00967739" w:rsidP="00967739">
            <w:pPr>
              <w:pStyle w:val="BodyText"/>
              <w:rPr>
                <w:color w:val="000000"/>
                <w:sz w:val="18"/>
                <w:szCs w:val="18"/>
              </w:rPr>
            </w:pPr>
            <w:r w:rsidRPr="004F4A23">
              <w:rPr>
                <w:color w:val="000000"/>
                <w:sz w:val="18"/>
                <w:szCs w:val="18"/>
              </w:rPr>
              <w:lastRenderedPageBreak/>
              <w:t>Appriss</w:t>
            </w:r>
          </w:p>
          <w:p w14:paraId="0A051F40" w14:textId="2EB9B6AA" w:rsidR="008055BD" w:rsidRPr="004F4A23" w:rsidRDefault="008055BD" w:rsidP="00967739">
            <w:pPr>
              <w:pStyle w:val="BodyText"/>
              <w:rPr>
                <w:sz w:val="18"/>
                <w:szCs w:val="18"/>
              </w:rPr>
            </w:pPr>
            <w:r w:rsidRPr="004F4A23">
              <w:rPr>
                <w:color w:val="000000"/>
                <w:sz w:val="18"/>
                <w:szCs w:val="18"/>
              </w:rPr>
              <w:t>AWARxE</w:t>
            </w:r>
          </w:p>
        </w:tc>
        <w:tc>
          <w:tcPr>
            <w:tcW w:w="1980" w:type="dxa"/>
            <w:gridSpan w:val="2"/>
          </w:tcPr>
          <w:p w14:paraId="018C8231" w14:textId="638E7F92" w:rsidR="00967739" w:rsidRPr="004F4A23" w:rsidRDefault="00967739" w:rsidP="008055BD">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color w:val="000000"/>
                <w:sz w:val="18"/>
                <w:szCs w:val="18"/>
              </w:rPr>
              <w:t>Idaho, North Dakota,</w:t>
            </w:r>
            <w:r w:rsidR="00335803" w:rsidRPr="004F4A23">
              <w:rPr>
                <w:color w:val="000000"/>
                <w:sz w:val="18"/>
                <w:szCs w:val="18"/>
              </w:rPr>
              <w:t>South Dakota,</w:t>
            </w:r>
            <w:r w:rsidRPr="004F4A23">
              <w:rPr>
                <w:color w:val="000000"/>
                <w:sz w:val="18"/>
                <w:szCs w:val="18"/>
              </w:rPr>
              <w:t xml:space="preserve"> Kansas, Mississippi, Nevada</w:t>
            </w:r>
            <w:r w:rsidR="00335803" w:rsidRPr="004F4A23">
              <w:rPr>
                <w:color w:val="000000"/>
                <w:sz w:val="18"/>
                <w:szCs w:val="18"/>
              </w:rPr>
              <w:t>, Alaska</w:t>
            </w:r>
            <w:r w:rsidR="004F4A23" w:rsidRPr="004F4A23">
              <w:rPr>
                <w:color w:val="000000"/>
                <w:sz w:val="18"/>
                <w:szCs w:val="18"/>
              </w:rPr>
              <w:t>, South Carolina</w:t>
            </w:r>
            <w:r w:rsidR="00335803" w:rsidRPr="004F4A23">
              <w:rPr>
                <w:color w:val="000000"/>
                <w:sz w:val="18"/>
                <w:szCs w:val="18"/>
              </w:rPr>
              <w:t xml:space="preserve"> </w:t>
            </w:r>
          </w:p>
        </w:tc>
        <w:tc>
          <w:tcPr>
            <w:tcW w:w="1440" w:type="dxa"/>
            <w:gridSpan w:val="2"/>
          </w:tcPr>
          <w:p w14:paraId="066B3E2A" w14:textId="08F86323" w:rsidR="00967739" w:rsidRPr="004F4A23" w:rsidRDefault="006C77CE" w:rsidP="00967739">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Y</w:t>
            </w:r>
            <w:r w:rsidR="001B0ED9" w:rsidRPr="004F4A23">
              <w:rPr>
                <w:sz w:val="18"/>
                <w:szCs w:val="18"/>
              </w:rPr>
              <w:t>es</w:t>
            </w:r>
          </w:p>
        </w:tc>
        <w:tc>
          <w:tcPr>
            <w:tcW w:w="2520" w:type="dxa"/>
            <w:gridSpan w:val="2"/>
          </w:tcPr>
          <w:p w14:paraId="3EED0853" w14:textId="77777777" w:rsidR="00967739" w:rsidRPr="004F4A23" w:rsidRDefault="006C77CE" w:rsidP="00967739">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Schliesman is in contact with Vendor regarding FIPS 140-2 compliance</w:t>
            </w:r>
            <w:r w:rsidR="004F4A23" w:rsidRPr="004F4A23">
              <w:rPr>
                <w:sz w:val="18"/>
                <w:szCs w:val="18"/>
              </w:rPr>
              <w:t xml:space="preserve">.  </w:t>
            </w:r>
          </w:p>
          <w:p w14:paraId="5B3C72C0" w14:textId="5E850859" w:rsidR="004F4A23" w:rsidRPr="004F4A23" w:rsidRDefault="004F4A23" w:rsidP="00967739">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Appriss is actively working towards FIPS 140-2 compliance.  Risk Based Decision (RBD) document #598, valid through September 2016 is available for ESCCB ticket requests.</w:t>
            </w:r>
          </w:p>
        </w:tc>
        <w:tc>
          <w:tcPr>
            <w:tcW w:w="2349" w:type="dxa"/>
            <w:gridSpan w:val="2"/>
          </w:tcPr>
          <w:p w14:paraId="347613AD" w14:textId="77777777" w:rsidR="00967739" w:rsidRPr="004F4A23" w:rsidRDefault="00BF51A9" w:rsidP="00967739">
            <w:pPr>
              <w:pStyle w:val="BodyText"/>
              <w:pBdr>
                <w:bottom w:val="single" w:sz="6" w:space="1" w:color="auto"/>
              </w:pBdr>
              <w:cnfStyle w:val="000000100000" w:firstRow="0" w:lastRow="0" w:firstColumn="0" w:lastColumn="0" w:oddVBand="0" w:evenVBand="0" w:oddHBand="1" w:evenHBand="0" w:firstRowFirstColumn="0" w:firstRowLastColumn="0" w:lastRowFirstColumn="0" w:lastRowLastColumn="0"/>
              <w:rPr>
                <w:color w:val="000000"/>
                <w:sz w:val="18"/>
                <w:szCs w:val="18"/>
              </w:rPr>
            </w:pPr>
            <w:r w:rsidRPr="004F4A23">
              <w:rPr>
                <w:sz w:val="18"/>
                <w:szCs w:val="18"/>
              </w:rPr>
              <w:t>,</w:t>
            </w:r>
            <w:r w:rsidR="00967739" w:rsidRPr="004F4A23">
              <w:rPr>
                <w:color w:val="000000"/>
                <w:sz w:val="18"/>
                <w:szCs w:val="18"/>
              </w:rPr>
              <w:br/>
            </w:r>
            <w:r w:rsidRPr="004F4A23">
              <w:rPr>
                <w:sz w:val="18"/>
                <w:szCs w:val="18"/>
              </w:rPr>
              <w:t>,</w:t>
            </w:r>
            <w:r w:rsidR="00967739" w:rsidRPr="004F4A23">
              <w:rPr>
                <w:color w:val="000000"/>
                <w:sz w:val="18"/>
                <w:szCs w:val="18"/>
              </w:rPr>
              <w:br/>
              <w:t>FIPS140 contacts:           ,            ,                 ,</w:t>
            </w:r>
          </w:p>
          <w:p w14:paraId="32C89081" w14:textId="77777777" w:rsidR="005035D5" w:rsidRPr="004F4A23" w:rsidRDefault="005035D5" w:rsidP="005035D5">
            <w:pPr>
              <w:cnfStyle w:val="000000100000" w:firstRow="0" w:lastRow="0" w:firstColumn="0" w:lastColumn="0" w:oddVBand="0" w:evenVBand="0" w:oddHBand="1" w:evenHBand="0" w:firstRowFirstColumn="0" w:firstRowLastColumn="0" w:lastRowFirstColumn="0" w:lastRowLastColumn="0"/>
              <w:rPr>
                <w:sz w:val="18"/>
                <w:szCs w:val="18"/>
              </w:rPr>
            </w:pPr>
          </w:p>
          <w:p w14:paraId="535C702A" w14:textId="77777777" w:rsidR="005035D5" w:rsidRPr="004F4A23" w:rsidRDefault="005035D5" w:rsidP="005035D5">
            <w:pPr>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Client Relationship Manager</w:t>
            </w:r>
          </w:p>
          <w:p w14:paraId="1C47EA27" w14:textId="77777777" w:rsidR="005035D5" w:rsidRPr="004F4A23" w:rsidRDefault="005035D5" w:rsidP="005035D5">
            <w:pPr>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Appriss, Inc</w:t>
            </w:r>
          </w:p>
          <w:p w14:paraId="0DEEAD6B" w14:textId="77777777" w:rsidR="005035D5" w:rsidRPr="004F4A23" w:rsidRDefault="005035D5" w:rsidP="005035D5">
            <w:pPr>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10401 Linn Station Rd.</w:t>
            </w:r>
          </w:p>
          <w:p w14:paraId="187F8DC8" w14:textId="77777777" w:rsidR="005035D5" w:rsidRPr="004F4A23" w:rsidRDefault="005035D5" w:rsidP="005035D5">
            <w:pPr>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Ste. 200</w:t>
            </w:r>
          </w:p>
          <w:p w14:paraId="706EF610" w14:textId="77777777" w:rsidR="005035D5" w:rsidRPr="004F4A23" w:rsidRDefault="005035D5" w:rsidP="005035D5">
            <w:pPr>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 xml:space="preserve">Louisville, KY 40223 </w:t>
            </w:r>
          </w:p>
          <w:p w14:paraId="6BE2BDCB" w14:textId="77777777" w:rsidR="005035D5" w:rsidRPr="004F4A23" w:rsidRDefault="005035D5" w:rsidP="005035D5">
            <w:pPr>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Office: 502-815-5656</w:t>
            </w:r>
          </w:p>
          <w:p w14:paraId="749809DB" w14:textId="77777777" w:rsidR="005035D5" w:rsidRPr="004F4A23" w:rsidRDefault="005035D5" w:rsidP="005035D5">
            <w:pPr>
              <w:cnfStyle w:val="000000100000" w:firstRow="0" w:lastRow="0" w:firstColumn="0" w:lastColumn="0" w:oddVBand="0" w:evenVBand="0" w:oddHBand="1" w:evenHBand="0" w:firstRowFirstColumn="0" w:firstRowLastColumn="0" w:lastRowFirstColumn="0" w:lastRowLastColumn="0"/>
              <w:rPr>
                <w:color w:val="1F497D"/>
                <w:sz w:val="18"/>
                <w:szCs w:val="18"/>
              </w:rPr>
            </w:pPr>
            <w:r w:rsidRPr="004F4A23">
              <w:rPr>
                <w:sz w:val="18"/>
                <w:szCs w:val="18"/>
              </w:rPr>
              <w:t>Cell: 502-553-6790</w:t>
            </w:r>
          </w:p>
          <w:p w14:paraId="390B1C81" w14:textId="07BF132B" w:rsidR="005035D5" w:rsidRPr="004F4A23" w:rsidRDefault="006078DE" w:rsidP="005035D5">
            <w:pPr>
              <w:pStyle w:val="BodyText"/>
              <w:cnfStyle w:val="000000100000" w:firstRow="0" w:lastRow="0" w:firstColumn="0" w:lastColumn="0" w:oddVBand="0" w:evenVBand="0" w:oddHBand="1" w:evenHBand="0" w:firstRowFirstColumn="0" w:firstRowLastColumn="0" w:lastRowFirstColumn="0" w:lastRowLastColumn="0"/>
              <w:rPr>
                <w:sz w:val="18"/>
                <w:szCs w:val="18"/>
              </w:rPr>
            </w:pPr>
            <w:hyperlink w:history="1"/>
          </w:p>
        </w:tc>
      </w:tr>
      <w:tr w:rsidR="002C484F" w:rsidRPr="004F4A23" w14:paraId="4A4ACEDB" w14:textId="77777777" w:rsidTr="008055BD">
        <w:trPr>
          <w:jc w:val="center"/>
        </w:trPr>
        <w:tc>
          <w:tcPr>
            <w:cnfStyle w:val="001000000000" w:firstRow="0" w:lastRow="0" w:firstColumn="1" w:lastColumn="0" w:oddVBand="0" w:evenVBand="0" w:oddHBand="0" w:evenHBand="0" w:firstRowFirstColumn="0" w:firstRowLastColumn="0" w:lastRowFirstColumn="0" w:lastRowLastColumn="0"/>
            <w:tcW w:w="1269" w:type="dxa"/>
          </w:tcPr>
          <w:p w14:paraId="1DCC802B" w14:textId="26652302" w:rsidR="00967739" w:rsidRPr="004F4A23" w:rsidRDefault="00967739" w:rsidP="00967739">
            <w:pPr>
              <w:pStyle w:val="BodyText"/>
              <w:rPr>
                <w:sz w:val="18"/>
                <w:szCs w:val="18"/>
              </w:rPr>
            </w:pPr>
            <w:r w:rsidRPr="004F4A23">
              <w:rPr>
                <w:color w:val="000000"/>
                <w:sz w:val="18"/>
                <w:szCs w:val="18"/>
              </w:rPr>
              <w:t>Michigan Automated Prescription System</w:t>
            </w:r>
          </w:p>
        </w:tc>
        <w:tc>
          <w:tcPr>
            <w:tcW w:w="1980" w:type="dxa"/>
            <w:gridSpan w:val="2"/>
          </w:tcPr>
          <w:p w14:paraId="495DBAFA" w14:textId="12B2E70D" w:rsidR="00967739" w:rsidRPr="004F4A23" w:rsidRDefault="00967739" w:rsidP="00967739">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t>Michigan</w:t>
            </w:r>
            <w:r w:rsidR="004C584F" w:rsidRPr="004F4A23">
              <w:rPr>
                <w:sz w:val="18"/>
                <w:szCs w:val="18"/>
              </w:rPr>
              <w:t>*</w:t>
            </w:r>
          </w:p>
        </w:tc>
        <w:tc>
          <w:tcPr>
            <w:tcW w:w="1440" w:type="dxa"/>
            <w:gridSpan w:val="2"/>
          </w:tcPr>
          <w:p w14:paraId="2BDADBFE" w14:textId="3BFFF794" w:rsidR="00967739" w:rsidRPr="004F4A23" w:rsidRDefault="0029083C" w:rsidP="00967739">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t>Y</w:t>
            </w:r>
            <w:r w:rsidR="001B0ED9" w:rsidRPr="004F4A23">
              <w:rPr>
                <w:sz w:val="18"/>
                <w:szCs w:val="18"/>
              </w:rPr>
              <w:t>es</w:t>
            </w:r>
          </w:p>
        </w:tc>
        <w:tc>
          <w:tcPr>
            <w:tcW w:w="2520" w:type="dxa"/>
            <w:gridSpan w:val="2"/>
          </w:tcPr>
          <w:p w14:paraId="06366A95" w14:textId="65C9B5A4" w:rsidR="00967739" w:rsidRPr="004F4A23" w:rsidRDefault="0029083C" w:rsidP="00967739">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t>Y</w:t>
            </w:r>
            <w:r w:rsidR="001B0ED9" w:rsidRPr="004F4A23">
              <w:rPr>
                <w:sz w:val="18"/>
                <w:szCs w:val="18"/>
              </w:rPr>
              <w:t>es</w:t>
            </w:r>
          </w:p>
        </w:tc>
        <w:tc>
          <w:tcPr>
            <w:tcW w:w="2349" w:type="dxa"/>
            <w:gridSpan w:val="2"/>
          </w:tcPr>
          <w:p w14:paraId="02F971EF" w14:textId="127F271D" w:rsidR="00967739" w:rsidRPr="004F4A23" w:rsidRDefault="00843519" w:rsidP="00967739">
            <w:pPr>
              <w:pStyle w:val="BodyText"/>
              <w:spacing w:before="0" w:after="0"/>
              <w:cnfStyle w:val="000000000000" w:firstRow="0" w:lastRow="0" w:firstColumn="0" w:lastColumn="0" w:oddVBand="0" w:evenVBand="0" w:oddHBand="0" w:evenHBand="0" w:firstRowFirstColumn="0" w:firstRowLastColumn="0" w:lastRowFirstColumn="0" w:lastRowLastColumn="0"/>
              <w:rPr>
                <w:color w:val="000000"/>
                <w:sz w:val="18"/>
                <w:szCs w:val="18"/>
              </w:rPr>
            </w:pPr>
            <w:r w:rsidRPr="004F4A23">
              <w:rPr>
                <w:sz w:val="18"/>
                <w:szCs w:val="18"/>
              </w:rPr>
              <w:t>,</w:t>
            </w:r>
          </w:p>
          <w:p w14:paraId="47106089" w14:textId="36948D41" w:rsidR="00967739" w:rsidRPr="004F4A23" w:rsidRDefault="00967739" w:rsidP="00967739">
            <w:pPr>
              <w:pStyle w:val="BodyText"/>
              <w:spacing w:before="0" w:after="0"/>
              <w:cnfStyle w:val="000000000000" w:firstRow="0" w:lastRow="0" w:firstColumn="0" w:lastColumn="0" w:oddVBand="0" w:evenVBand="0" w:oddHBand="0" w:evenHBand="0" w:firstRowFirstColumn="0" w:firstRowLastColumn="0" w:lastRowFirstColumn="0" w:lastRowLastColumn="0"/>
              <w:rPr>
                <w:color w:val="000000"/>
                <w:sz w:val="18"/>
                <w:szCs w:val="18"/>
              </w:rPr>
            </w:pPr>
            <w:r w:rsidRPr="004F4A23">
              <w:rPr>
                <w:color w:val="000000"/>
                <w:sz w:val="18"/>
                <w:szCs w:val="18"/>
              </w:rPr>
              <w:t>Departmental Analyst</w:t>
            </w:r>
            <w:r w:rsidR="00843519" w:rsidRPr="004F4A23">
              <w:rPr>
                <w:sz w:val="18"/>
                <w:szCs w:val="18"/>
              </w:rPr>
              <w:t>,</w:t>
            </w:r>
            <w:r w:rsidRPr="004F4A23">
              <w:rPr>
                <w:color w:val="000000"/>
                <w:sz w:val="18"/>
                <w:szCs w:val="18"/>
              </w:rPr>
              <w:t xml:space="preserve"> </w:t>
            </w:r>
          </w:p>
          <w:p w14:paraId="5A5435C5" w14:textId="77777777" w:rsidR="00967739" w:rsidRPr="004F4A23" w:rsidRDefault="00967739" w:rsidP="00967739">
            <w:pPr>
              <w:pStyle w:val="BodyText"/>
              <w:spacing w:before="0" w:after="0"/>
              <w:cnfStyle w:val="000000000000" w:firstRow="0" w:lastRow="0" w:firstColumn="0" w:lastColumn="0" w:oddVBand="0" w:evenVBand="0" w:oddHBand="0" w:evenHBand="0" w:firstRowFirstColumn="0" w:firstRowLastColumn="0" w:lastRowFirstColumn="0" w:lastRowLastColumn="0"/>
              <w:rPr>
                <w:color w:val="000000"/>
                <w:sz w:val="18"/>
                <w:szCs w:val="18"/>
              </w:rPr>
            </w:pPr>
            <w:r w:rsidRPr="004F4A23">
              <w:rPr>
                <w:color w:val="000000"/>
                <w:sz w:val="18"/>
                <w:szCs w:val="18"/>
              </w:rPr>
              <w:t>State of Michigan</w:t>
            </w:r>
            <w:r w:rsidR="00BF51A9" w:rsidRPr="004F4A23">
              <w:rPr>
                <w:sz w:val="18"/>
                <w:szCs w:val="18"/>
              </w:rPr>
              <w:t>,</w:t>
            </w:r>
          </w:p>
          <w:p w14:paraId="6B9FA3C6" w14:textId="77777777" w:rsidR="00967739" w:rsidRPr="004F4A23" w:rsidRDefault="00967739" w:rsidP="00967739">
            <w:pPr>
              <w:pStyle w:val="BodyText"/>
              <w:spacing w:before="0" w:after="0"/>
              <w:cnfStyle w:val="000000000000" w:firstRow="0" w:lastRow="0" w:firstColumn="0" w:lastColumn="0" w:oddVBand="0" w:evenVBand="0" w:oddHBand="0" w:evenHBand="0" w:firstRowFirstColumn="0" w:firstRowLastColumn="0" w:lastRowFirstColumn="0" w:lastRowLastColumn="0"/>
              <w:rPr>
                <w:color w:val="000000"/>
                <w:sz w:val="18"/>
                <w:szCs w:val="18"/>
              </w:rPr>
            </w:pPr>
            <w:r w:rsidRPr="004F4A23">
              <w:rPr>
                <w:color w:val="000000"/>
                <w:sz w:val="18"/>
                <w:szCs w:val="18"/>
              </w:rPr>
              <w:t>Department of Licensing and Regulatory Affairs</w:t>
            </w:r>
            <w:r w:rsidR="00843519" w:rsidRPr="004F4A23">
              <w:rPr>
                <w:sz w:val="18"/>
                <w:szCs w:val="18"/>
              </w:rPr>
              <w:t>,</w:t>
            </w:r>
          </w:p>
          <w:p w14:paraId="665AE1A2" w14:textId="77777777" w:rsidR="00967739" w:rsidRPr="004F4A23" w:rsidRDefault="00967739" w:rsidP="00967739">
            <w:pPr>
              <w:pStyle w:val="BodyText"/>
              <w:spacing w:before="0" w:after="0"/>
              <w:cnfStyle w:val="000000000000" w:firstRow="0" w:lastRow="0" w:firstColumn="0" w:lastColumn="0" w:oddVBand="0" w:evenVBand="0" w:oddHBand="0" w:evenHBand="0" w:firstRowFirstColumn="0" w:firstRowLastColumn="0" w:lastRowFirstColumn="0" w:lastRowLastColumn="0"/>
              <w:rPr>
                <w:color w:val="000000"/>
                <w:sz w:val="18"/>
                <w:szCs w:val="18"/>
              </w:rPr>
            </w:pPr>
            <w:r w:rsidRPr="004F4A23">
              <w:rPr>
                <w:color w:val="000000"/>
                <w:sz w:val="18"/>
                <w:szCs w:val="18"/>
              </w:rPr>
              <w:t>Bureau of Professional Licensing – Legal Affairs Division</w:t>
            </w:r>
          </w:p>
          <w:p w14:paraId="478EE3AF" w14:textId="77777777" w:rsidR="00967739" w:rsidRPr="004F4A23" w:rsidRDefault="00967739" w:rsidP="00967739">
            <w:pPr>
              <w:pStyle w:val="BodyText"/>
              <w:spacing w:before="0" w:after="0"/>
              <w:cnfStyle w:val="000000000000" w:firstRow="0" w:lastRow="0" w:firstColumn="0" w:lastColumn="0" w:oddVBand="0" w:evenVBand="0" w:oddHBand="0" w:evenHBand="0" w:firstRowFirstColumn="0" w:firstRowLastColumn="0" w:lastRowFirstColumn="0" w:lastRowLastColumn="0"/>
              <w:rPr>
                <w:color w:val="000000"/>
                <w:sz w:val="18"/>
                <w:szCs w:val="18"/>
              </w:rPr>
            </w:pPr>
            <w:r w:rsidRPr="004F4A23">
              <w:rPr>
                <w:color w:val="000000"/>
                <w:sz w:val="18"/>
                <w:szCs w:val="18"/>
              </w:rPr>
              <w:t>Michigan Automated Prescription System</w:t>
            </w:r>
          </w:p>
          <w:p w14:paraId="4FC196A0" w14:textId="50D67695" w:rsidR="00967739" w:rsidRPr="004F4A23" w:rsidRDefault="00BF51A9" w:rsidP="00967739">
            <w:pPr>
              <w:pStyle w:val="BodyText"/>
              <w:spacing w:before="0" w:after="0"/>
              <w:cnfStyle w:val="000000000000" w:firstRow="0" w:lastRow="0" w:firstColumn="0" w:lastColumn="0" w:oddVBand="0" w:evenVBand="0" w:oddHBand="0" w:evenHBand="0" w:firstRowFirstColumn="0" w:firstRowLastColumn="0" w:lastRowFirstColumn="0" w:lastRowLastColumn="0"/>
              <w:rPr>
                <w:color w:val="000000"/>
                <w:sz w:val="18"/>
                <w:szCs w:val="18"/>
              </w:rPr>
            </w:pPr>
            <w:r w:rsidRPr="004F4A23">
              <w:rPr>
                <w:sz w:val="18"/>
                <w:szCs w:val="18"/>
              </w:rPr>
              <w:t>P</w:t>
            </w:r>
            <w:r w:rsidR="00967739" w:rsidRPr="004F4A23">
              <w:rPr>
                <w:color w:val="000000"/>
                <w:sz w:val="18"/>
                <w:szCs w:val="18"/>
              </w:rPr>
              <w:t>h: (517) 373-1737</w:t>
            </w:r>
          </w:p>
          <w:p w14:paraId="50BC6119" w14:textId="2FC56731" w:rsidR="00967739" w:rsidRPr="004F4A23" w:rsidRDefault="00BF51A9" w:rsidP="00967739">
            <w:pPr>
              <w:pStyle w:val="BodyText"/>
              <w:spacing w:before="0" w:after="0"/>
              <w:cnfStyle w:val="000000000000" w:firstRow="0" w:lastRow="0" w:firstColumn="0" w:lastColumn="0" w:oddVBand="0" w:evenVBand="0" w:oddHBand="0" w:evenHBand="0" w:firstRowFirstColumn="0" w:firstRowLastColumn="0" w:lastRowFirstColumn="0" w:lastRowLastColumn="0"/>
              <w:rPr>
                <w:color w:val="000000"/>
                <w:sz w:val="18"/>
                <w:szCs w:val="18"/>
              </w:rPr>
            </w:pPr>
            <w:r w:rsidRPr="004F4A23">
              <w:rPr>
                <w:sz w:val="18"/>
                <w:szCs w:val="18"/>
              </w:rPr>
              <w:t>F</w:t>
            </w:r>
            <w:r w:rsidR="00967739" w:rsidRPr="004F4A23">
              <w:rPr>
                <w:color w:val="000000"/>
                <w:sz w:val="18"/>
                <w:szCs w:val="18"/>
              </w:rPr>
              <w:t>ax: (517) 241-5072</w:t>
            </w:r>
          </w:p>
          <w:p w14:paraId="65E5E847" w14:textId="77777777" w:rsidR="00967739" w:rsidRPr="004F4A23" w:rsidRDefault="00967739" w:rsidP="00967739">
            <w:pPr>
              <w:pStyle w:val="BodyText"/>
              <w:spacing w:before="0" w:after="0"/>
              <w:cnfStyle w:val="000000000000" w:firstRow="0" w:lastRow="0" w:firstColumn="0" w:lastColumn="0" w:oddVBand="0" w:evenVBand="0" w:oddHBand="0" w:evenHBand="0" w:firstRowFirstColumn="0" w:firstRowLastColumn="0" w:lastRowFirstColumn="0" w:lastRowLastColumn="0"/>
              <w:rPr>
                <w:color w:val="000000"/>
                <w:sz w:val="18"/>
                <w:szCs w:val="18"/>
              </w:rPr>
            </w:pPr>
          </w:p>
          <w:p w14:paraId="400CD0B9" w14:textId="1F1907C6" w:rsidR="00967739" w:rsidRPr="004F4A23" w:rsidRDefault="006078DE" w:rsidP="00967739">
            <w:pPr>
              <w:pStyle w:val="BodyText"/>
              <w:spacing w:before="0" w:after="0"/>
              <w:cnfStyle w:val="000000000000" w:firstRow="0" w:lastRow="0" w:firstColumn="0" w:lastColumn="0" w:oddVBand="0" w:evenVBand="0" w:oddHBand="0" w:evenHBand="0" w:firstRowFirstColumn="0" w:firstRowLastColumn="0" w:lastRowFirstColumn="0" w:lastRowLastColumn="0"/>
              <w:rPr>
                <w:color w:val="000000"/>
                <w:sz w:val="18"/>
                <w:szCs w:val="18"/>
              </w:rPr>
            </w:pPr>
            <w:hyperlink r:id="rId103" w:history="1">
              <w:r w:rsidR="00967739" w:rsidRPr="004F4A23">
                <w:rPr>
                  <w:rStyle w:val="Hyperlink"/>
                  <w:sz w:val="18"/>
                  <w:szCs w:val="18"/>
                </w:rPr>
                <w:t>BPL-MAPSInfo@michigan.gov</w:t>
              </w:r>
            </w:hyperlink>
          </w:p>
          <w:p w14:paraId="70A3784B" w14:textId="1E4BFB44" w:rsidR="00967739" w:rsidRPr="004F4A23" w:rsidRDefault="006078DE" w:rsidP="00967739">
            <w:pPr>
              <w:pStyle w:val="BodyText"/>
              <w:spacing w:before="0" w:after="0"/>
              <w:cnfStyle w:val="000000000000" w:firstRow="0" w:lastRow="0" w:firstColumn="0" w:lastColumn="0" w:oddVBand="0" w:evenVBand="0" w:oddHBand="0" w:evenHBand="0" w:firstRowFirstColumn="0" w:firstRowLastColumn="0" w:lastRowFirstColumn="0" w:lastRowLastColumn="0"/>
              <w:rPr>
                <w:color w:val="000000"/>
                <w:sz w:val="18"/>
                <w:szCs w:val="18"/>
              </w:rPr>
            </w:pPr>
            <w:hyperlink r:id="rId104" w:history="1">
              <w:r w:rsidR="00967739" w:rsidRPr="004F4A23">
                <w:rPr>
                  <w:rStyle w:val="Hyperlink"/>
                  <w:sz w:val="18"/>
                  <w:szCs w:val="18"/>
                </w:rPr>
                <w:t>www.michigan.gov/mimapsinfo</w:t>
              </w:r>
            </w:hyperlink>
          </w:p>
        </w:tc>
      </w:tr>
      <w:tr w:rsidR="002C484F" w:rsidRPr="004F4A23" w14:paraId="4004FE16" w14:textId="77777777" w:rsidTr="008055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9" w:type="dxa"/>
          </w:tcPr>
          <w:p w14:paraId="32EE79E8" w14:textId="24A4CC1C" w:rsidR="006C77CE" w:rsidRPr="004F4A23" w:rsidRDefault="006C77CE" w:rsidP="006C77CE">
            <w:pPr>
              <w:pStyle w:val="BodyText"/>
              <w:rPr>
                <w:sz w:val="18"/>
                <w:szCs w:val="18"/>
              </w:rPr>
            </w:pPr>
            <w:r w:rsidRPr="004F4A23">
              <w:rPr>
                <w:color w:val="000000"/>
                <w:sz w:val="18"/>
                <w:szCs w:val="18"/>
              </w:rPr>
              <w:t>Montana Interactive</w:t>
            </w:r>
          </w:p>
        </w:tc>
        <w:tc>
          <w:tcPr>
            <w:tcW w:w="1980" w:type="dxa"/>
            <w:gridSpan w:val="2"/>
          </w:tcPr>
          <w:p w14:paraId="01C784AA" w14:textId="61372324" w:rsidR="006C77CE" w:rsidRPr="004F4A23" w:rsidRDefault="006C77CE" w:rsidP="006C77CE">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color w:val="000000"/>
                <w:sz w:val="18"/>
                <w:szCs w:val="18"/>
              </w:rPr>
              <w:t>Montana</w:t>
            </w:r>
          </w:p>
        </w:tc>
        <w:tc>
          <w:tcPr>
            <w:tcW w:w="1440" w:type="dxa"/>
            <w:gridSpan w:val="2"/>
          </w:tcPr>
          <w:p w14:paraId="5E3916E4" w14:textId="12488B91" w:rsidR="006C77CE" w:rsidRPr="004F4A23" w:rsidRDefault="006C77CE" w:rsidP="006C77CE">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No response to date</w:t>
            </w:r>
            <w:r w:rsidR="00843519" w:rsidRPr="004F4A23">
              <w:rPr>
                <w:sz w:val="18"/>
                <w:szCs w:val="18"/>
              </w:rPr>
              <w:t>.</w:t>
            </w:r>
          </w:p>
        </w:tc>
        <w:tc>
          <w:tcPr>
            <w:tcW w:w="2520" w:type="dxa"/>
            <w:gridSpan w:val="2"/>
          </w:tcPr>
          <w:p w14:paraId="4F301E51" w14:textId="064A3C5C" w:rsidR="006C77CE" w:rsidRPr="004F4A23" w:rsidRDefault="009D2A94" w:rsidP="006C77CE">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Y</w:t>
            </w:r>
            <w:r w:rsidR="001B0ED9" w:rsidRPr="004F4A23">
              <w:rPr>
                <w:sz w:val="18"/>
                <w:szCs w:val="18"/>
              </w:rPr>
              <w:t>es</w:t>
            </w:r>
          </w:p>
        </w:tc>
        <w:tc>
          <w:tcPr>
            <w:tcW w:w="2349" w:type="dxa"/>
            <w:gridSpan w:val="2"/>
          </w:tcPr>
          <w:p w14:paraId="0407F314" w14:textId="4F2DD5BA" w:rsidR="006C77CE" w:rsidRPr="004F4A23" w:rsidRDefault="006078DE" w:rsidP="006C77CE">
            <w:pPr>
              <w:pStyle w:val="BodyText"/>
              <w:cnfStyle w:val="000000100000" w:firstRow="0" w:lastRow="0" w:firstColumn="0" w:lastColumn="0" w:oddVBand="0" w:evenVBand="0" w:oddHBand="1" w:evenHBand="0" w:firstRowFirstColumn="0" w:firstRowLastColumn="0" w:lastRowFirstColumn="0" w:lastRowLastColumn="0"/>
              <w:rPr>
                <w:sz w:val="18"/>
                <w:szCs w:val="18"/>
              </w:rPr>
            </w:pPr>
            <w:hyperlink w:history="1"/>
          </w:p>
        </w:tc>
      </w:tr>
      <w:tr w:rsidR="002C484F" w:rsidRPr="004F4A23" w14:paraId="01A634A2" w14:textId="77777777" w:rsidTr="008055BD">
        <w:trPr>
          <w:jc w:val="center"/>
        </w:trPr>
        <w:tc>
          <w:tcPr>
            <w:cnfStyle w:val="001000000000" w:firstRow="0" w:lastRow="0" w:firstColumn="1" w:lastColumn="0" w:oddVBand="0" w:evenVBand="0" w:oddHBand="0" w:evenHBand="0" w:firstRowFirstColumn="0" w:firstRowLastColumn="0" w:lastRowFirstColumn="0" w:lastRowLastColumn="0"/>
            <w:tcW w:w="1269" w:type="dxa"/>
          </w:tcPr>
          <w:p w14:paraId="1A947832" w14:textId="1B4BF52C" w:rsidR="006C77CE" w:rsidRPr="004F4A23" w:rsidRDefault="00843519" w:rsidP="006C77CE">
            <w:pPr>
              <w:pStyle w:val="BodyText"/>
              <w:rPr>
                <w:sz w:val="18"/>
                <w:szCs w:val="18"/>
              </w:rPr>
            </w:pPr>
            <w:r w:rsidRPr="004F4A23">
              <w:rPr>
                <w:sz w:val="18"/>
                <w:szCs w:val="18"/>
              </w:rPr>
              <w:t xml:space="preserve">New York Department </w:t>
            </w:r>
            <w:r w:rsidRPr="004F4A23">
              <w:rPr>
                <w:sz w:val="18"/>
                <w:szCs w:val="18"/>
              </w:rPr>
              <w:lastRenderedPageBreak/>
              <w:t>of Health (</w:t>
            </w:r>
            <w:r w:rsidR="006C77CE" w:rsidRPr="004F4A23">
              <w:rPr>
                <w:color w:val="000000"/>
                <w:sz w:val="18"/>
                <w:szCs w:val="18"/>
              </w:rPr>
              <w:t>NYDOH</w:t>
            </w:r>
            <w:r w:rsidRPr="004F4A23">
              <w:rPr>
                <w:sz w:val="18"/>
                <w:szCs w:val="18"/>
              </w:rPr>
              <w:t>)</w:t>
            </w:r>
          </w:p>
        </w:tc>
        <w:tc>
          <w:tcPr>
            <w:tcW w:w="1980" w:type="dxa"/>
            <w:gridSpan w:val="2"/>
          </w:tcPr>
          <w:p w14:paraId="4CD3E6B6" w14:textId="74568B0D" w:rsidR="006C77CE" w:rsidRPr="004F4A23" w:rsidRDefault="006C77CE" w:rsidP="006C77CE">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lastRenderedPageBreak/>
              <w:t>New York</w:t>
            </w:r>
            <w:r w:rsidR="004C584F" w:rsidRPr="004F4A23">
              <w:rPr>
                <w:sz w:val="18"/>
                <w:szCs w:val="18"/>
              </w:rPr>
              <w:t>*</w:t>
            </w:r>
          </w:p>
        </w:tc>
        <w:tc>
          <w:tcPr>
            <w:tcW w:w="1440" w:type="dxa"/>
            <w:gridSpan w:val="2"/>
          </w:tcPr>
          <w:p w14:paraId="7846B812" w14:textId="16EC37EB" w:rsidR="006C77CE" w:rsidRPr="004F4A23" w:rsidRDefault="006C77CE" w:rsidP="006C77CE">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t xml:space="preserve">Awaiting </w:t>
            </w:r>
            <w:r w:rsidRPr="004F4A23">
              <w:rPr>
                <w:sz w:val="18"/>
                <w:szCs w:val="18"/>
              </w:rPr>
              <w:lastRenderedPageBreak/>
              <w:t>response</w:t>
            </w:r>
          </w:p>
        </w:tc>
        <w:tc>
          <w:tcPr>
            <w:tcW w:w="2520" w:type="dxa"/>
            <w:gridSpan w:val="2"/>
          </w:tcPr>
          <w:p w14:paraId="4C107037" w14:textId="68FA387C" w:rsidR="006C77CE" w:rsidRPr="004F4A23" w:rsidRDefault="00E34245" w:rsidP="006C77CE">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lastRenderedPageBreak/>
              <w:t>Y</w:t>
            </w:r>
            <w:r w:rsidR="001B0ED9" w:rsidRPr="004F4A23">
              <w:rPr>
                <w:sz w:val="18"/>
                <w:szCs w:val="18"/>
              </w:rPr>
              <w:t>es</w:t>
            </w:r>
          </w:p>
        </w:tc>
        <w:tc>
          <w:tcPr>
            <w:tcW w:w="2349" w:type="dxa"/>
            <w:gridSpan w:val="2"/>
          </w:tcPr>
          <w:p w14:paraId="2DADDA8E" w14:textId="16488C0E" w:rsidR="006C77CE" w:rsidRPr="004F4A23" w:rsidRDefault="006C77CE" w:rsidP="006C77CE">
            <w:pPr>
              <w:pStyle w:val="BodyText"/>
              <w:spacing w:before="0" w:after="0"/>
              <w:cnfStyle w:val="000000000000" w:firstRow="0" w:lastRow="0" w:firstColumn="0" w:lastColumn="0" w:oddVBand="0" w:evenVBand="0" w:oddHBand="0" w:evenHBand="0" w:firstRowFirstColumn="0" w:firstRowLastColumn="0" w:lastRowFirstColumn="0" w:lastRowLastColumn="0"/>
              <w:rPr>
                <w:sz w:val="18"/>
                <w:szCs w:val="18"/>
              </w:rPr>
            </w:pPr>
            <w:r w:rsidRPr="004F4A23">
              <w:rPr>
                <w:color w:val="000000"/>
                <w:sz w:val="18"/>
                <w:szCs w:val="18"/>
              </w:rPr>
              <w:t>, M.S.</w:t>
            </w:r>
            <w:r w:rsidR="00843519" w:rsidRPr="004F4A23">
              <w:rPr>
                <w:sz w:val="18"/>
                <w:szCs w:val="18"/>
              </w:rPr>
              <w:t xml:space="preserve">, </w:t>
            </w:r>
            <w:r w:rsidRPr="004F4A23">
              <w:rPr>
                <w:color w:val="000000"/>
                <w:sz w:val="18"/>
                <w:szCs w:val="18"/>
              </w:rPr>
              <w:t>Program Research Specialist</w:t>
            </w:r>
            <w:r w:rsidR="00843519" w:rsidRPr="004F4A23">
              <w:rPr>
                <w:sz w:val="18"/>
                <w:szCs w:val="18"/>
              </w:rPr>
              <w:t xml:space="preserve">, </w:t>
            </w:r>
            <w:hyperlink w:history="1"/>
            <w:r w:rsidR="00BF51A9" w:rsidRPr="004F4A23">
              <w:rPr>
                <w:sz w:val="18"/>
                <w:szCs w:val="18"/>
              </w:rPr>
              <w:t xml:space="preserve">Ph: </w:t>
            </w:r>
            <w:r w:rsidRPr="004F4A23">
              <w:rPr>
                <w:color w:val="000000"/>
                <w:sz w:val="18"/>
                <w:szCs w:val="18"/>
              </w:rPr>
              <w:t>1-866-811-</w:t>
            </w:r>
            <w:r w:rsidRPr="004F4A23">
              <w:rPr>
                <w:color w:val="000000"/>
                <w:sz w:val="18"/>
                <w:szCs w:val="18"/>
              </w:rPr>
              <w:lastRenderedPageBreak/>
              <w:t>7957</w:t>
            </w:r>
            <w:r w:rsidR="00843519" w:rsidRPr="004F4A23">
              <w:rPr>
                <w:sz w:val="18"/>
                <w:szCs w:val="18"/>
              </w:rPr>
              <w:t xml:space="preserve">, </w:t>
            </w:r>
          </w:p>
        </w:tc>
      </w:tr>
      <w:tr w:rsidR="002C484F" w:rsidRPr="004F4A23" w14:paraId="0AC62D6F" w14:textId="77777777" w:rsidTr="008055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9" w:type="dxa"/>
          </w:tcPr>
          <w:p w14:paraId="603DE36C" w14:textId="1B9BFE7B" w:rsidR="006C77CE" w:rsidRPr="004F4A23" w:rsidRDefault="006C77CE" w:rsidP="006C77CE">
            <w:pPr>
              <w:pStyle w:val="BodyText"/>
              <w:rPr>
                <w:sz w:val="18"/>
                <w:szCs w:val="18"/>
              </w:rPr>
            </w:pPr>
            <w:r w:rsidRPr="004F4A23">
              <w:rPr>
                <w:color w:val="000000"/>
                <w:sz w:val="18"/>
                <w:szCs w:val="18"/>
              </w:rPr>
              <w:lastRenderedPageBreak/>
              <w:t>Ohio Automated Rx Reporting System (OARRS)</w:t>
            </w:r>
          </w:p>
        </w:tc>
        <w:tc>
          <w:tcPr>
            <w:tcW w:w="1980" w:type="dxa"/>
            <w:gridSpan w:val="2"/>
          </w:tcPr>
          <w:p w14:paraId="414A8565" w14:textId="4A7E7F29" w:rsidR="006C77CE" w:rsidRPr="004F4A23" w:rsidRDefault="006C77CE" w:rsidP="006C77CE">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color w:val="000000"/>
                <w:sz w:val="18"/>
                <w:szCs w:val="18"/>
              </w:rPr>
              <w:t>Ohio</w:t>
            </w:r>
          </w:p>
        </w:tc>
        <w:tc>
          <w:tcPr>
            <w:tcW w:w="1440" w:type="dxa"/>
            <w:gridSpan w:val="2"/>
          </w:tcPr>
          <w:p w14:paraId="62EC4CDB" w14:textId="6255ED8C" w:rsidR="006C77CE" w:rsidRPr="004F4A23" w:rsidRDefault="006C77CE" w:rsidP="006C77CE">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Y</w:t>
            </w:r>
            <w:r w:rsidR="001B0ED9" w:rsidRPr="004F4A23">
              <w:rPr>
                <w:sz w:val="18"/>
                <w:szCs w:val="18"/>
              </w:rPr>
              <w:t>es</w:t>
            </w:r>
          </w:p>
        </w:tc>
        <w:tc>
          <w:tcPr>
            <w:tcW w:w="2520" w:type="dxa"/>
            <w:gridSpan w:val="2"/>
          </w:tcPr>
          <w:p w14:paraId="1E4D4D3F" w14:textId="15870168" w:rsidR="006C77CE" w:rsidRPr="004F4A23" w:rsidRDefault="006C77CE" w:rsidP="006C77CE">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N</w:t>
            </w:r>
            <w:r w:rsidR="001B0ED9" w:rsidRPr="004F4A23">
              <w:rPr>
                <w:sz w:val="18"/>
                <w:szCs w:val="18"/>
              </w:rPr>
              <w:t>o</w:t>
            </w:r>
          </w:p>
        </w:tc>
        <w:tc>
          <w:tcPr>
            <w:tcW w:w="2349" w:type="dxa"/>
            <w:gridSpan w:val="2"/>
          </w:tcPr>
          <w:p w14:paraId="16991BA4" w14:textId="66F43FF0" w:rsidR="006C77CE" w:rsidRPr="004F4A23" w:rsidRDefault="00843519" w:rsidP="006C77CE">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 xml:space="preserve">, </w:t>
            </w:r>
            <w:r w:rsidR="00BF51A9" w:rsidRPr="004F4A23">
              <w:rPr>
                <w:sz w:val="18"/>
                <w:szCs w:val="18"/>
              </w:rPr>
              <w:br/>
            </w:r>
            <w:hyperlink w:history="1"/>
            <w:r w:rsidR="00BF51A9" w:rsidRPr="004F4A23">
              <w:rPr>
                <w:rStyle w:val="Hyperlink"/>
                <w:sz w:val="18"/>
                <w:szCs w:val="18"/>
              </w:rPr>
              <w:br/>
            </w:r>
            <w:r w:rsidRPr="004F4A23">
              <w:rPr>
                <w:sz w:val="18"/>
                <w:szCs w:val="18"/>
              </w:rPr>
              <w:t xml:space="preserve">, </w:t>
            </w:r>
            <w:r w:rsidR="00BF51A9" w:rsidRPr="004F4A23">
              <w:rPr>
                <w:sz w:val="18"/>
                <w:szCs w:val="18"/>
              </w:rPr>
              <w:br/>
            </w:r>
            <w:hyperlink w:history="1"/>
          </w:p>
        </w:tc>
      </w:tr>
      <w:tr w:rsidR="002C484F" w:rsidRPr="004F4A23" w14:paraId="5FEC22ED" w14:textId="77777777" w:rsidTr="008055BD">
        <w:trPr>
          <w:jc w:val="center"/>
        </w:trPr>
        <w:tc>
          <w:tcPr>
            <w:cnfStyle w:val="001000000000" w:firstRow="0" w:lastRow="0" w:firstColumn="1" w:lastColumn="0" w:oddVBand="0" w:evenVBand="0" w:oddHBand="0" w:evenHBand="0" w:firstRowFirstColumn="0" w:firstRowLastColumn="0" w:lastRowFirstColumn="0" w:lastRowLastColumn="0"/>
            <w:tcW w:w="1269" w:type="dxa"/>
          </w:tcPr>
          <w:p w14:paraId="2077B017" w14:textId="76B5BD2B" w:rsidR="006C77CE" w:rsidRPr="004F4A23" w:rsidRDefault="0008395C" w:rsidP="006C77CE">
            <w:pPr>
              <w:pStyle w:val="BodyText"/>
              <w:rPr>
                <w:sz w:val="18"/>
                <w:szCs w:val="18"/>
              </w:rPr>
            </w:pPr>
            <w:r w:rsidRPr="004F4A23">
              <w:rPr>
                <w:color w:val="000000"/>
                <w:sz w:val="18"/>
                <w:szCs w:val="18"/>
              </w:rPr>
              <w:t>Applied Machine Intelligence, LLC (</w:t>
            </w:r>
            <w:r w:rsidR="006C77CE" w:rsidRPr="004F4A23">
              <w:rPr>
                <w:color w:val="000000"/>
                <w:sz w:val="18"/>
                <w:szCs w:val="18"/>
              </w:rPr>
              <w:t>AMHTECH</w:t>
            </w:r>
            <w:r w:rsidRPr="004F4A23">
              <w:rPr>
                <w:color w:val="000000"/>
                <w:sz w:val="18"/>
                <w:szCs w:val="18"/>
              </w:rPr>
              <w:t>)</w:t>
            </w:r>
            <w:r w:rsidR="006C77CE" w:rsidRPr="004F4A23">
              <w:rPr>
                <w:color w:val="000000"/>
                <w:sz w:val="18"/>
                <w:szCs w:val="18"/>
              </w:rPr>
              <w:t xml:space="preserve"> - </w:t>
            </w:r>
            <w:r w:rsidR="00843519" w:rsidRPr="004F4A23">
              <w:rPr>
                <w:sz w:val="18"/>
                <w:szCs w:val="18"/>
              </w:rPr>
              <w:t>P</w:t>
            </w:r>
            <w:r w:rsidR="006C77CE" w:rsidRPr="004F4A23">
              <w:rPr>
                <w:color w:val="000000"/>
                <w:sz w:val="18"/>
                <w:szCs w:val="18"/>
              </w:rPr>
              <w:t>roduct is RxDataTrack</w:t>
            </w:r>
            <w:r w:rsidR="00843519" w:rsidRPr="004F4A23">
              <w:rPr>
                <w:sz w:val="18"/>
                <w:szCs w:val="18"/>
              </w:rPr>
              <w:t>.</w:t>
            </w:r>
          </w:p>
        </w:tc>
        <w:tc>
          <w:tcPr>
            <w:tcW w:w="1980" w:type="dxa"/>
            <w:gridSpan w:val="2"/>
          </w:tcPr>
          <w:p w14:paraId="2AAB29FD" w14:textId="6802967F" w:rsidR="006C77CE" w:rsidRPr="004F4A23" w:rsidRDefault="006C77CE" w:rsidP="006C77CE">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4F4A23">
              <w:rPr>
                <w:color w:val="000000"/>
                <w:sz w:val="18"/>
                <w:szCs w:val="18"/>
              </w:rPr>
              <w:t>West Virginia</w:t>
            </w:r>
          </w:p>
        </w:tc>
        <w:tc>
          <w:tcPr>
            <w:tcW w:w="1440" w:type="dxa"/>
            <w:gridSpan w:val="2"/>
          </w:tcPr>
          <w:p w14:paraId="03769B44" w14:textId="21340E2E" w:rsidR="006C77CE" w:rsidRPr="004F4A23" w:rsidRDefault="00263E5A" w:rsidP="006C77CE">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t>No information provided</w:t>
            </w:r>
            <w:r w:rsidR="00843519" w:rsidRPr="004F4A23">
              <w:rPr>
                <w:sz w:val="18"/>
                <w:szCs w:val="18"/>
              </w:rPr>
              <w:t>.</w:t>
            </w:r>
          </w:p>
        </w:tc>
        <w:tc>
          <w:tcPr>
            <w:tcW w:w="2520" w:type="dxa"/>
            <w:gridSpan w:val="2"/>
          </w:tcPr>
          <w:p w14:paraId="782F36B3" w14:textId="1B360A9F" w:rsidR="006C77CE" w:rsidRPr="004F4A23" w:rsidRDefault="00263E5A" w:rsidP="006C77CE">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t>No response to date</w:t>
            </w:r>
            <w:r w:rsidR="00843519" w:rsidRPr="004F4A23">
              <w:rPr>
                <w:sz w:val="18"/>
                <w:szCs w:val="18"/>
              </w:rPr>
              <w:t>.</w:t>
            </w:r>
          </w:p>
        </w:tc>
        <w:tc>
          <w:tcPr>
            <w:tcW w:w="2349" w:type="dxa"/>
            <w:gridSpan w:val="2"/>
          </w:tcPr>
          <w:p w14:paraId="4652574E" w14:textId="5477608F" w:rsidR="006C77CE" w:rsidRPr="004F4A23" w:rsidRDefault="00843519" w:rsidP="006C77CE">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t>,</w:t>
            </w:r>
            <w:r w:rsidR="006C77CE" w:rsidRPr="004F4A23">
              <w:rPr>
                <w:color w:val="000000"/>
                <w:sz w:val="18"/>
                <w:szCs w:val="18"/>
              </w:rPr>
              <w:br/>
              <w:t>304-720-2246(mobile)</w:t>
            </w:r>
            <w:r w:rsidRPr="004F4A23">
              <w:rPr>
                <w:sz w:val="18"/>
                <w:szCs w:val="18"/>
              </w:rPr>
              <w:t>,</w:t>
            </w:r>
            <w:r w:rsidR="006C77CE" w:rsidRPr="004F4A23">
              <w:rPr>
                <w:color w:val="000000"/>
                <w:sz w:val="18"/>
                <w:szCs w:val="18"/>
              </w:rPr>
              <w:br/>
              <w:t>304-552-1589 (office)</w:t>
            </w:r>
          </w:p>
        </w:tc>
      </w:tr>
      <w:tr w:rsidR="002C484F" w:rsidRPr="004F4A23" w14:paraId="47423339" w14:textId="77777777" w:rsidTr="008055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9" w:type="dxa"/>
          </w:tcPr>
          <w:p w14:paraId="0104C4E7" w14:textId="7979E6AE" w:rsidR="006C77CE" w:rsidRPr="004F4A23" w:rsidRDefault="006C77CE" w:rsidP="006C77CE">
            <w:pPr>
              <w:pStyle w:val="BodyText"/>
              <w:rPr>
                <w:sz w:val="18"/>
                <w:szCs w:val="18"/>
              </w:rPr>
            </w:pPr>
            <w:r w:rsidRPr="004F4A23">
              <w:rPr>
                <w:color w:val="000000"/>
                <w:sz w:val="18"/>
                <w:szCs w:val="18"/>
              </w:rPr>
              <w:t xml:space="preserve">Health Information Design (HID) - </w:t>
            </w:r>
            <w:r w:rsidR="00843519" w:rsidRPr="004F4A23">
              <w:rPr>
                <w:sz w:val="18"/>
                <w:szCs w:val="18"/>
              </w:rPr>
              <w:t>P</w:t>
            </w:r>
            <w:r w:rsidRPr="004F4A23">
              <w:rPr>
                <w:color w:val="000000"/>
                <w:sz w:val="18"/>
                <w:szCs w:val="18"/>
              </w:rPr>
              <w:t>roduct: RxSentrys</w:t>
            </w:r>
          </w:p>
        </w:tc>
        <w:tc>
          <w:tcPr>
            <w:tcW w:w="1980" w:type="dxa"/>
            <w:gridSpan w:val="2"/>
          </w:tcPr>
          <w:p w14:paraId="2F028D7D" w14:textId="713EBBAC" w:rsidR="006C77CE" w:rsidRPr="004F4A23" w:rsidRDefault="006C77CE" w:rsidP="00E12A43">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color w:val="000000"/>
                <w:sz w:val="18"/>
                <w:szCs w:val="18"/>
              </w:rPr>
              <w:t xml:space="preserve">Colorado, Arkansas, Kentucky, North Carolina, Oklahoma, Hawaii, Oregon, Washington, Minnesota, Wisconsin, Alabama, Florida, Georgia, Delaware, </w:t>
            </w:r>
            <w:r w:rsidR="00E12A43">
              <w:rPr>
                <w:color w:val="000000"/>
                <w:sz w:val="18"/>
                <w:szCs w:val="18"/>
              </w:rPr>
              <w:t>Maine, Maryland, New Hampshire</w:t>
            </w:r>
          </w:p>
        </w:tc>
        <w:tc>
          <w:tcPr>
            <w:tcW w:w="1440" w:type="dxa"/>
            <w:gridSpan w:val="2"/>
          </w:tcPr>
          <w:p w14:paraId="0FFAB767" w14:textId="71DD1242" w:rsidR="006C77CE" w:rsidRPr="004F4A23" w:rsidRDefault="004C584F" w:rsidP="006C77CE">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Y</w:t>
            </w:r>
            <w:r w:rsidR="001B0ED9" w:rsidRPr="004F4A23">
              <w:rPr>
                <w:sz w:val="18"/>
                <w:szCs w:val="18"/>
              </w:rPr>
              <w:t>es</w:t>
            </w:r>
            <w:r w:rsidR="00843519" w:rsidRPr="004F4A23">
              <w:rPr>
                <w:sz w:val="18"/>
                <w:szCs w:val="18"/>
              </w:rPr>
              <w:t>.</w:t>
            </w:r>
          </w:p>
        </w:tc>
        <w:tc>
          <w:tcPr>
            <w:tcW w:w="2520" w:type="dxa"/>
            <w:gridSpan w:val="2"/>
          </w:tcPr>
          <w:p w14:paraId="1649EBD8" w14:textId="77777777" w:rsidR="006C77CE" w:rsidRDefault="004C584F" w:rsidP="006C77CE">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N</w:t>
            </w:r>
            <w:r w:rsidR="001B0ED9" w:rsidRPr="004F4A23">
              <w:rPr>
                <w:sz w:val="18"/>
                <w:szCs w:val="18"/>
              </w:rPr>
              <w:t>o</w:t>
            </w:r>
          </w:p>
          <w:p w14:paraId="205A91DF" w14:textId="640561DA" w:rsidR="00E12A43" w:rsidRPr="004F4A23" w:rsidRDefault="00E12A43" w:rsidP="006C77CE">
            <w:pPr>
              <w:pStyle w:val="BodyText"/>
              <w:cnfStyle w:val="000000100000" w:firstRow="0" w:lastRow="0" w:firstColumn="0" w:lastColumn="0" w:oddVBand="0" w:evenVBand="0" w:oddHBand="1" w:evenHBand="0" w:firstRowFirstColumn="0" w:firstRowLastColumn="0" w:lastRowFirstColumn="0" w:lastRowLastColumn="0"/>
              <w:rPr>
                <w:sz w:val="18"/>
                <w:szCs w:val="18"/>
              </w:rPr>
            </w:pPr>
          </w:p>
        </w:tc>
        <w:tc>
          <w:tcPr>
            <w:tcW w:w="2349" w:type="dxa"/>
            <w:gridSpan w:val="2"/>
          </w:tcPr>
          <w:p w14:paraId="7000BF6C" w14:textId="4F47F4AF" w:rsidR="0038190F" w:rsidRPr="004F4A23" w:rsidRDefault="00BF51A9" w:rsidP="006C77CE">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 xml:space="preserve">, </w:t>
            </w:r>
            <w:r w:rsidRPr="004F4A23">
              <w:rPr>
                <w:sz w:val="18"/>
                <w:szCs w:val="18"/>
              </w:rPr>
              <w:br/>
            </w:r>
            <w:hyperlink w:history="1"/>
          </w:p>
          <w:p w14:paraId="4B66A961" w14:textId="77777777" w:rsidR="0066322D" w:rsidRPr="004F4A23" w:rsidRDefault="0066322D" w:rsidP="0066322D">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 xml:space="preserve">Contact HID by e-mail at kypdmp@hidinc.com; </w:t>
            </w:r>
          </w:p>
          <w:p w14:paraId="3C7CD258" w14:textId="77777777" w:rsidR="0066322D" w:rsidRPr="004F4A23" w:rsidRDefault="0066322D" w:rsidP="0066322D">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 xml:space="preserve">OR </w:t>
            </w:r>
          </w:p>
          <w:p w14:paraId="5F2B10E9" w14:textId="77777777" w:rsidR="0038190F" w:rsidRDefault="0066322D" w:rsidP="0066322D">
            <w:pPr>
              <w:pStyle w:val="BodyText"/>
              <w:pBdr>
                <w:bottom w:val="single" w:sz="6" w:space="1" w:color="auto"/>
              </w:pBdr>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Call the HID Help Desk at 855-263-6402.</w:t>
            </w:r>
          </w:p>
          <w:p w14:paraId="5FB00D66" w14:textId="77777777" w:rsidR="00BE0005" w:rsidRPr="00BE0005" w:rsidRDefault="00BE0005" w:rsidP="00BE0005">
            <w:pPr>
              <w:cnfStyle w:val="000000100000" w:firstRow="0" w:lastRow="0" w:firstColumn="0" w:lastColumn="0" w:oddVBand="0" w:evenVBand="0" w:oddHBand="1" w:evenHBand="0" w:firstRowFirstColumn="0" w:firstRowLastColumn="0" w:lastRowFirstColumn="0" w:lastRowLastColumn="0"/>
              <w:rPr>
                <w:sz w:val="20"/>
              </w:rPr>
            </w:pPr>
          </w:p>
          <w:p w14:paraId="7FFEE2A2" w14:textId="77777777" w:rsidR="00BE0005" w:rsidRPr="00BE0005" w:rsidRDefault="00BE0005" w:rsidP="00BE0005">
            <w:pPr>
              <w:cnfStyle w:val="000000100000" w:firstRow="0" w:lastRow="0" w:firstColumn="0" w:lastColumn="0" w:oddVBand="0" w:evenVBand="0" w:oddHBand="1" w:evenHBand="0" w:firstRowFirstColumn="0" w:firstRowLastColumn="0" w:lastRowFirstColumn="0" w:lastRowLastColumn="0"/>
              <w:rPr>
                <w:sz w:val="20"/>
              </w:rPr>
            </w:pPr>
            <w:r w:rsidRPr="00BE0005">
              <w:rPr>
                <w:sz w:val="20"/>
              </w:rPr>
              <w:t>PDMP Client Manager</w:t>
            </w:r>
          </w:p>
          <w:p w14:paraId="70496639" w14:textId="77777777" w:rsidR="00BE0005" w:rsidRPr="00BE0005" w:rsidRDefault="00BE0005" w:rsidP="00BE0005">
            <w:pPr>
              <w:cnfStyle w:val="000000100000" w:firstRow="0" w:lastRow="0" w:firstColumn="0" w:lastColumn="0" w:oddVBand="0" w:evenVBand="0" w:oddHBand="1" w:evenHBand="0" w:firstRowFirstColumn="0" w:firstRowLastColumn="0" w:lastRowFirstColumn="0" w:lastRowLastColumn="0"/>
              <w:rPr>
                <w:sz w:val="20"/>
              </w:rPr>
            </w:pPr>
            <w:r w:rsidRPr="00BE0005">
              <w:rPr>
                <w:sz w:val="20"/>
              </w:rPr>
              <w:t>Prescription Drug Monitoring Program</w:t>
            </w:r>
          </w:p>
          <w:p w14:paraId="4AE37ED5" w14:textId="77777777" w:rsidR="00BE0005" w:rsidRPr="00BE0005" w:rsidRDefault="00BE0005" w:rsidP="00BE0005">
            <w:pPr>
              <w:cnfStyle w:val="000000100000" w:firstRow="0" w:lastRow="0" w:firstColumn="0" w:lastColumn="0" w:oddVBand="0" w:evenVBand="0" w:oddHBand="1" w:evenHBand="0" w:firstRowFirstColumn="0" w:firstRowLastColumn="0" w:lastRowFirstColumn="0" w:lastRowLastColumn="0"/>
              <w:rPr>
                <w:sz w:val="20"/>
              </w:rPr>
            </w:pPr>
            <w:r w:rsidRPr="00BE0005">
              <w:rPr>
                <w:sz w:val="20"/>
              </w:rPr>
              <w:t>Health Information Designs, LLC</w:t>
            </w:r>
          </w:p>
          <w:p w14:paraId="1485A166" w14:textId="77777777" w:rsidR="00BE0005" w:rsidRPr="00BE0005" w:rsidRDefault="006078DE" w:rsidP="00BE0005">
            <w:pPr>
              <w:cnfStyle w:val="000000100000" w:firstRow="0" w:lastRow="0" w:firstColumn="0" w:lastColumn="0" w:oddVBand="0" w:evenVBand="0" w:oddHBand="1" w:evenHBand="0" w:firstRowFirstColumn="0" w:firstRowLastColumn="0" w:lastRowFirstColumn="0" w:lastRowLastColumn="0"/>
              <w:rPr>
                <w:color w:val="1F4E79"/>
                <w:sz w:val="20"/>
              </w:rPr>
            </w:pPr>
            <w:hyperlink w:history="1"/>
          </w:p>
          <w:p w14:paraId="658D8EBC" w14:textId="77777777" w:rsidR="00BE0005" w:rsidRPr="00BE0005" w:rsidRDefault="00BE0005" w:rsidP="00BE0005">
            <w:pPr>
              <w:cnfStyle w:val="000000100000" w:firstRow="0" w:lastRow="0" w:firstColumn="0" w:lastColumn="0" w:oddVBand="0" w:evenVBand="0" w:oddHBand="1" w:evenHBand="0" w:firstRowFirstColumn="0" w:firstRowLastColumn="0" w:lastRowFirstColumn="0" w:lastRowLastColumn="0"/>
              <w:rPr>
                <w:sz w:val="20"/>
              </w:rPr>
            </w:pPr>
            <w:r w:rsidRPr="00BE0005">
              <w:rPr>
                <w:color w:val="1F4E79"/>
                <w:sz w:val="20"/>
              </w:rPr>
              <w:t>(</w:t>
            </w:r>
            <w:r w:rsidRPr="00BE0005">
              <w:rPr>
                <w:sz w:val="20"/>
              </w:rPr>
              <w:t>800)225-6998 ext 3107</w:t>
            </w:r>
          </w:p>
          <w:p w14:paraId="4D9AD09F" w14:textId="02A9A37C" w:rsidR="00BE0005" w:rsidRPr="004F4A23" w:rsidRDefault="00BE0005" w:rsidP="00BE0005">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BE0005">
              <w:rPr>
                <w:sz w:val="20"/>
                <w:szCs w:val="24"/>
              </w:rPr>
              <w:t>(334)321-0323 direct line</w:t>
            </w:r>
          </w:p>
        </w:tc>
      </w:tr>
      <w:tr w:rsidR="002C484F" w:rsidRPr="004F4A23" w14:paraId="39D35859" w14:textId="77777777" w:rsidTr="008055BD">
        <w:trPr>
          <w:jc w:val="center"/>
        </w:trPr>
        <w:tc>
          <w:tcPr>
            <w:cnfStyle w:val="001000000000" w:firstRow="0" w:lastRow="0" w:firstColumn="1" w:lastColumn="0" w:oddVBand="0" w:evenVBand="0" w:oddHBand="0" w:evenHBand="0" w:firstRowFirstColumn="0" w:firstRowLastColumn="0" w:lastRowFirstColumn="0" w:lastRowLastColumn="0"/>
            <w:tcW w:w="1269" w:type="dxa"/>
          </w:tcPr>
          <w:p w14:paraId="51B3F091" w14:textId="777907AD" w:rsidR="006C77CE" w:rsidRPr="004F4A23" w:rsidRDefault="006C77CE" w:rsidP="006C77CE">
            <w:pPr>
              <w:pStyle w:val="BodyText"/>
              <w:rPr>
                <w:sz w:val="18"/>
                <w:szCs w:val="18"/>
              </w:rPr>
            </w:pPr>
            <w:r w:rsidRPr="004F4A23">
              <w:rPr>
                <w:color w:val="000000"/>
                <w:sz w:val="18"/>
                <w:szCs w:val="18"/>
              </w:rPr>
              <w:t>Nebraska</w:t>
            </w:r>
          </w:p>
        </w:tc>
        <w:tc>
          <w:tcPr>
            <w:tcW w:w="1980" w:type="dxa"/>
            <w:gridSpan w:val="2"/>
          </w:tcPr>
          <w:p w14:paraId="7F20C2DD" w14:textId="09FBF3AC" w:rsidR="006C77CE" w:rsidRPr="004F4A23" w:rsidRDefault="006C77CE" w:rsidP="006C77CE">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t>Nebraska</w:t>
            </w:r>
          </w:p>
        </w:tc>
        <w:tc>
          <w:tcPr>
            <w:tcW w:w="1440" w:type="dxa"/>
            <w:gridSpan w:val="2"/>
          </w:tcPr>
          <w:p w14:paraId="26E09079" w14:textId="2032D1CC" w:rsidR="006C77CE" w:rsidRPr="004F4A23" w:rsidRDefault="006C77CE" w:rsidP="006C77CE">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t>NA – They do not utilize the ASAP standard</w:t>
            </w:r>
            <w:r w:rsidR="00E34245" w:rsidRPr="004F4A23">
              <w:rPr>
                <w:sz w:val="18"/>
                <w:szCs w:val="18"/>
              </w:rPr>
              <w:t xml:space="preserve"> and are in the process of moving to a new vendor</w:t>
            </w:r>
            <w:r w:rsidR="00843519" w:rsidRPr="004F4A23">
              <w:rPr>
                <w:sz w:val="18"/>
                <w:szCs w:val="18"/>
              </w:rPr>
              <w:t>.</w:t>
            </w:r>
            <w:r w:rsidRPr="004F4A23">
              <w:rPr>
                <w:sz w:val="18"/>
                <w:szCs w:val="18"/>
              </w:rPr>
              <w:t xml:space="preserve"> </w:t>
            </w:r>
          </w:p>
        </w:tc>
        <w:tc>
          <w:tcPr>
            <w:tcW w:w="2520" w:type="dxa"/>
            <w:gridSpan w:val="2"/>
          </w:tcPr>
          <w:p w14:paraId="101332EC" w14:textId="58A74ADC" w:rsidR="006C77CE" w:rsidRPr="004F4A23" w:rsidRDefault="00E34245" w:rsidP="006C77CE">
            <w:pPr>
              <w:pStyle w:val="BodyText"/>
              <w:cnfStyle w:val="000000000000" w:firstRow="0" w:lastRow="0" w:firstColumn="0" w:lastColumn="0" w:oddVBand="0" w:evenVBand="0" w:oddHBand="0" w:evenHBand="0" w:firstRowFirstColumn="0" w:firstRowLastColumn="0" w:lastRowFirstColumn="0" w:lastRowLastColumn="0"/>
              <w:rPr>
                <w:sz w:val="18"/>
                <w:szCs w:val="18"/>
              </w:rPr>
            </w:pPr>
            <w:r w:rsidRPr="004F4A23">
              <w:rPr>
                <w:sz w:val="18"/>
                <w:szCs w:val="18"/>
              </w:rPr>
              <w:t>NA</w:t>
            </w:r>
          </w:p>
        </w:tc>
        <w:tc>
          <w:tcPr>
            <w:tcW w:w="2349" w:type="dxa"/>
            <w:gridSpan w:val="2"/>
          </w:tcPr>
          <w:p w14:paraId="4B954DB8" w14:textId="3AE77ADF" w:rsidR="006C77CE" w:rsidRPr="004F4A23" w:rsidRDefault="006C77CE" w:rsidP="006C77CE">
            <w:pPr>
              <w:pStyle w:val="BodyText"/>
              <w:spacing w:before="0" w:after="0"/>
              <w:cnfStyle w:val="000000000000" w:firstRow="0" w:lastRow="0" w:firstColumn="0" w:lastColumn="0" w:oddVBand="0" w:evenVBand="0" w:oddHBand="0" w:evenHBand="0" w:firstRowFirstColumn="0" w:firstRowLastColumn="0" w:lastRowFirstColumn="0" w:lastRowLastColumn="0"/>
              <w:rPr>
                <w:sz w:val="18"/>
                <w:szCs w:val="18"/>
              </w:rPr>
            </w:pPr>
            <w:r w:rsidRPr="004F4A23">
              <w:rPr>
                <w:color w:val="000000"/>
                <w:sz w:val="18"/>
                <w:szCs w:val="18"/>
              </w:rPr>
              <w:t>VA:</w:t>
            </w:r>
            <w:r w:rsidR="00843519" w:rsidRPr="004F4A23">
              <w:rPr>
                <w:sz w:val="18"/>
                <w:szCs w:val="18"/>
              </w:rPr>
              <w:t xml:space="preserve">, </w:t>
            </w:r>
            <w:r w:rsidRPr="004F4A23">
              <w:rPr>
                <w:color w:val="000000"/>
                <w:sz w:val="18"/>
                <w:szCs w:val="18"/>
              </w:rPr>
              <w:t>NeHII:</w:t>
            </w:r>
            <w:r w:rsidR="00843519" w:rsidRPr="004F4A23">
              <w:rPr>
                <w:sz w:val="18"/>
                <w:szCs w:val="18"/>
              </w:rPr>
              <w:t xml:space="preserve">, </w:t>
            </w:r>
            <w:hyperlink r:id="rId105" w:history="1">
              <w:r w:rsidRPr="004F4A23">
                <w:rPr>
                  <w:rStyle w:val="Hyperlink"/>
                  <w:sz w:val="18"/>
                  <w:szCs w:val="18"/>
                </w:rPr>
                <w:t>dbass@nehii.org</w:t>
              </w:r>
            </w:hyperlink>
            <w:r w:rsidR="00843519" w:rsidRPr="004F4A23">
              <w:rPr>
                <w:rStyle w:val="Hyperlink"/>
                <w:sz w:val="18"/>
                <w:szCs w:val="18"/>
              </w:rPr>
              <w:t xml:space="preserve">, </w:t>
            </w:r>
            <w:r w:rsidRPr="004F4A23">
              <w:rPr>
                <w:color w:val="000000"/>
                <w:sz w:val="18"/>
                <w:szCs w:val="18"/>
              </w:rPr>
              <w:t>Chief Exec officer</w:t>
            </w:r>
            <w:r w:rsidR="00843519" w:rsidRPr="004F4A23">
              <w:rPr>
                <w:sz w:val="18"/>
                <w:szCs w:val="18"/>
              </w:rPr>
              <w:t xml:space="preserve">, </w:t>
            </w:r>
            <w:r w:rsidRPr="004F4A23">
              <w:rPr>
                <w:color w:val="000000"/>
                <w:sz w:val="18"/>
                <w:szCs w:val="18"/>
              </w:rPr>
              <w:t>402-981-7664</w:t>
            </w:r>
          </w:p>
        </w:tc>
      </w:tr>
      <w:tr w:rsidR="002C484F" w:rsidRPr="004F4A23" w14:paraId="4ADFDB0B" w14:textId="77777777" w:rsidTr="008055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9" w:type="dxa"/>
          </w:tcPr>
          <w:p w14:paraId="7BF11343" w14:textId="5BF07C42" w:rsidR="006C77CE" w:rsidRPr="004F4A23" w:rsidRDefault="006C77CE" w:rsidP="006C77CE">
            <w:pPr>
              <w:pStyle w:val="BodyText"/>
              <w:rPr>
                <w:sz w:val="18"/>
                <w:szCs w:val="18"/>
              </w:rPr>
            </w:pPr>
            <w:r w:rsidRPr="004F4A23">
              <w:rPr>
                <w:color w:val="000000"/>
                <w:sz w:val="18"/>
                <w:szCs w:val="18"/>
              </w:rPr>
              <w:t>Utah Controlled Substance Database Program (CSDP)</w:t>
            </w:r>
          </w:p>
        </w:tc>
        <w:tc>
          <w:tcPr>
            <w:tcW w:w="1980" w:type="dxa"/>
            <w:gridSpan w:val="2"/>
          </w:tcPr>
          <w:p w14:paraId="6A7CF5BC" w14:textId="54157224" w:rsidR="006C77CE" w:rsidRPr="004F4A23" w:rsidRDefault="006C77CE" w:rsidP="006C77CE">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Utah</w:t>
            </w:r>
          </w:p>
        </w:tc>
        <w:tc>
          <w:tcPr>
            <w:tcW w:w="1440" w:type="dxa"/>
            <w:gridSpan w:val="2"/>
          </w:tcPr>
          <w:p w14:paraId="56EC2C00" w14:textId="5D731D6C" w:rsidR="006C77CE" w:rsidRPr="004F4A23" w:rsidRDefault="006C77CE" w:rsidP="006C77CE">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Y</w:t>
            </w:r>
            <w:r w:rsidR="001B0ED9" w:rsidRPr="004F4A23">
              <w:rPr>
                <w:sz w:val="18"/>
                <w:szCs w:val="18"/>
              </w:rPr>
              <w:t>es</w:t>
            </w:r>
          </w:p>
        </w:tc>
        <w:tc>
          <w:tcPr>
            <w:tcW w:w="2520" w:type="dxa"/>
            <w:gridSpan w:val="2"/>
          </w:tcPr>
          <w:p w14:paraId="3D60DBC2" w14:textId="243CA4F5" w:rsidR="006C77CE" w:rsidRPr="004F4A23" w:rsidRDefault="00D9623E" w:rsidP="00D9623E">
            <w:pPr>
              <w:pStyle w:val="BodyText"/>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Y</w:t>
            </w:r>
            <w:r w:rsidR="001B0ED9" w:rsidRPr="004F4A23">
              <w:rPr>
                <w:sz w:val="18"/>
                <w:szCs w:val="18"/>
              </w:rPr>
              <w:t>es</w:t>
            </w:r>
          </w:p>
        </w:tc>
        <w:tc>
          <w:tcPr>
            <w:tcW w:w="2349" w:type="dxa"/>
            <w:gridSpan w:val="2"/>
          </w:tcPr>
          <w:p w14:paraId="47DB808F" w14:textId="103445D9" w:rsidR="006C77CE" w:rsidRPr="004F4A23" w:rsidRDefault="00843519" w:rsidP="006C77CE">
            <w:pPr>
              <w:pStyle w:val="BodyText"/>
              <w:spacing w:before="0" w:after="0"/>
              <w:cnfStyle w:val="000000100000" w:firstRow="0" w:lastRow="0" w:firstColumn="0" w:lastColumn="0" w:oddVBand="0" w:evenVBand="0" w:oddHBand="1" w:evenHBand="0" w:firstRowFirstColumn="0" w:firstRowLastColumn="0" w:lastRowFirstColumn="0" w:lastRowLastColumn="0"/>
              <w:rPr>
                <w:sz w:val="18"/>
                <w:szCs w:val="18"/>
              </w:rPr>
            </w:pPr>
            <w:r w:rsidRPr="004F4A23">
              <w:rPr>
                <w:sz w:val="18"/>
                <w:szCs w:val="18"/>
              </w:rPr>
              <w:t xml:space="preserve">, </w:t>
            </w:r>
            <w:r w:rsidR="006C77CE" w:rsidRPr="004F4A23">
              <w:rPr>
                <w:color w:val="000000"/>
                <w:sz w:val="18"/>
                <w:szCs w:val="18"/>
              </w:rPr>
              <w:t>DTS IT Manager</w:t>
            </w:r>
            <w:r w:rsidRPr="004F4A23">
              <w:rPr>
                <w:sz w:val="18"/>
                <w:szCs w:val="18"/>
              </w:rPr>
              <w:t xml:space="preserve">, </w:t>
            </w:r>
            <w:r w:rsidR="006C77CE" w:rsidRPr="004F4A23">
              <w:rPr>
                <w:color w:val="000000"/>
                <w:sz w:val="18"/>
                <w:szCs w:val="18"/>
              </w:rPr>
              <w:t>Dept of Labor/Dept of Commerce</w:t>
            </w:r>
            <w:r w:rsidRPr="004F4A23">
              <w:rPr>
                <w:sz w:val="18"/>
                <w:szCs w:val="18"/>
              </w:rPr>
              <w:t xml:space="preserve">, </w:t>
            </w:r>
            <w:r w:rsidR="006C77CE" w:rsidRPr="004F4A23">
              <w:rPr>
                <w:color w:val="000000"/>
                <w:sz w:val="18"/>
                <w:szCs w:val="18"/>
              </w:rPr>
              <w:t>801-558-3604</w:t>
            </w:r>
          </w:p>
        </w:tc>
      </w:tr>
    </w:tbl>
    <w:p w14:paraId="5EC72C2A" w14:textId="1179B526" w:rsidR="000163B9" w:rsidRPr="00957AD0" w:rsidRDefault="000163B9" w:rsidP="00967739">
      <w:pPr>
        <w:pStyle w:val="BodyText"/>
      </w:pPr>
    </w:p>
    <w:p w14:paraId="052725C3" w14:textId="77777777" w:rsidR="000163B9" w:rsidRPr="00957AD0" w:rsidRDefault="000163B9">
      <w:pPr>
        <w:rPr>
          <w:sz w:val="24"/>
          <w:szCs w:val="20"/>
        </w:rPr>
      </w:pPr>
      <w:r w:rsidRPr="00957AD0">
        <w:br w:type="page"/>
      </w:r>
    </w:p>
    <w:p w14:paraId="5BC436DD" w14:textId="3C9FDE2C" w:rsidR="00967739" w:rsidRPr="00957AD0" w:rsidRDefault="000163B9" w:rsidP="00C372A9">
      <w:pPr>
        <w:pStyle w:val="Heading1"/>
        <w:numPr>
          <w:ilvl w:val="0"/>
          <w:numId w:val="0"/>
        </w:numPr>
      </w:pPr>
      <w:bookmarkStart w:id="96" w:name="_Toc426007724"/>
      <w:bookmarkStart w:id="97" w:name="_Toc444765407"/>
      <w:r w:rsidRPr="00957AD0">
        <w:lastRenderedPageBreak/>
        <w:t>Appendix B: State Implementation Guides</w:t>
      </w:r>
      <w:bookmarkEnd w:id="96"/>
      <w:bookmarkEnd w:id="97"/>
    </w:p>
    <w:p w14:paraId="49E04ABC" w14:textId="77777777" w:rsidR="000163B9" w:rsidRPr="00957AD0" w:rsidRDefault="000163B9" w:rsidP="00967739">
      <w:pPr>
        <w:pStyle w:val="BodyText"/>
      </w:pPr>
    </w:p>
    <w:tbl>
      <w:tblPr>
        <w:tblStyle w:val="ListTable4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5"/>
        <w:gridCol w:w="5451"/>
      </w:tblGrid>
      <w:tr w:rsidR="00F71FC4" w:rsidRPr="00957AD0" w14:paraId="701B48DF" w14:textId="77777777" w:rsidTr="00B43FB0">
        <w:trPr>
          <w:cnfStyle w:val="100000000000" w:firstRow="1" w:lastRow="0" w:firstColumn="0" w:lastColumn="0" w:oddVBand="0" w:evenVBand="0" w:oddHBand="0" w:evenHBand="0" w:firstRowFirstColumn="0" w:firstRowLastColumn="0" w:lastRowFirstColumn="0" w:lastRowLastColumn="0"/>
          <w:trHeight w:val="323"/>
          <w:tblHeader/>
        </w:trPr>
        <w:tc>
          <w:tcPr>
            <w:cnfStyle w:val="001000000000" w:firstRow="0" w:lastRow="0" w:firstColumn="1" w:lastColumn="0" w:oddVBand="0" w:evenVBand="0" w:oddHBand="0" w:evenHBand="0" w:firstRowFirstColumn="0" w:firstRowLastColumn="0" w:lastRowFirstColumn="0" w:lastRowLastColumn="0"/>
            <w:tcW w:w="2154" w:type="pct"/>
            <w:tcBorders>
              <w:top w:val="none" w:sz="0" w:space="0" w:color="auto"/>
              <w:left w:val="none" w:sz="0" w:space="0" w:color="auto"/>
              <w:bottom w:val="none" w:sz="0" w:space="0" w:color="auto"/>
            </w:tcBorders>
            <w:shd w:val="clear" w:color="auto" w:fill="7F7F7F" w:themeFill="text1" w:themeFillTint="80"/>
          </w:tcPr>
          <w:p w14:paraId="72945483" w14:textId="61C7966F" w:rsidR="00F71FC4" w:rsidRPr="00957AD0" w:rsidRDefault="00F71FC4" w:rsidP="00B43FB0">
            <w:pPr>
              <w:pStyle w:val="BodyText"/>
              <w:rPr>
                <w:b w:val="0"/>
                <w:sz w:val="22"/>
                <w:szCs w:val="22"/>
              </w:rPr>
            </w:pPr>
            <w:r w:rsidRPr="00957AD0">
              <w:rPr>
                <w:sz w:val="22"/>
                <w:szCs w:val="22"/>
              </w:rPr>
              <w:t>State</w:t>
            </w:r>
          </w:p>
        </w:tc>
        <w:tc>
          <w:tcPr>
            <w:tcW w:w="2846" w:type="pct"/>
            <w:tcBorders>
              <w:top w:val="none" w:sz="0" w:space="0" w:color="auto"/>
              <w:bottom w:val="none" w:sz="0" w:space="0" w:color="auto"/>
              <w:right w:val="none" w:sz="0" w:space="0" w:color="auto"/>
            </w:tcBorders>
            <w:shd w:val="clear" w:color="auto" w:fill="7F7F7F" w:themeFill="text1" w:themeFillTint="80"/>
          </w:tcPr>
          <w:p w14:paraId="3F7B1682" w14:textId="10503CF9" w:rsidR="00F71FC4" w:rsidRPr="00957AD0" w:rsidRDefault="00F71FC4" w:rsidP="00B43FB0">
            <w:pPr>
              <w:pStyle w:val="BodyText"/>
              <w:cnfStyle w:val="100000000000" w:firstRow="1" w:lastRow="0" w:firstColumn="0" w:lastColumn="0" w:oddVBand="0" w:evenVBand="0" w:oddHBand="0" w:evenHBand="0" w:firstRowFirstColumn="0" w:firstRowLastColumn="0" w:lastRowFirstColumn="0" w:lastRowLastColumn="0"/>
              <w:rPr>
                <w:b w:val="0"/>
                <w:sz w:val="22"/>
                <w:szCs w:val="22"/>
              </w:rPr>
            </w:pPr>
            <w:r w:rsidRPr="00957AD0">
              <w:rPr>
                <w:sz w:val="22"/>
                <w:szCs w:val="22"/>
              </w:rPr>
              <w:t>State Implementation</w:t>
            </w:r>
            <w:r w:rsidR="00BF51A9" w:rsidRPr="00957AD0">
              <w:rPr>
                <w:sz w:val="22"/>
                <w:szCs w:val="22"/>
              </w:rPr>
              <w:t xml:space="preserve"> </w:t>
            </w:r>
            <w:r w:rsidRPr="00957AD0">
              <w:rPr>
                <w:sz w:val="22"/>
                <w:szCs w:val="22"/>
              </w:rPr>
              <w:t>Guide/</w:t>
            </w:r>
            <w:r w:rsidRPr="00957AD0">
              <w:rPr>
                <w:sz w:val="22"/>
                <w:szCs w:val="22"/>
              </w:rPr>
              <w:br/>
              <w:t>Comments</w:t>
            </w:r>
          </w:p>
        </w:tc>
      </w:tr>
      <w:tr w:rsidR="00F71FC4" w:rsidRPr="00957AD0" w14:paraId="6F2FC25E" w14:textId="77777777" w:rsidTr="00B43F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4" w:type="pct"/>
          </w:tcPr>
          <w:p w14:paraId="6E540EF3" w14:textId="77777777" w:rsidR="00F71FC4" w:rsidRPr="00957AD0" w:rsidRDefault="00F71FC4" w:rsidP="003A6A4D">
            <w:pPr>
              <w:pStyle w:val="TableText"/>
              <w:rPr>
                <w:rFonts w:ascii="Times New Roman" w:hAnsi="Times New Roman" w:cs="Times New Roman"/>
                <w:b w:val="0"/>
              </w:rPr>
            </w:pPr>
            <w:r w:rsidRPr="00957AD0">
              <w:rPr>
                <w:rFonts w:ascii="Times New Roman" w:hAnsi="Times New Roman" w:cs="Times New Roman"/>
              </w:rPr>
              <w:t>California</w:t>
            </w:r>
          </w:p>
        </w:tc>
        <w:tc>
          <w:tcPr>
            <w:tcW w:w="2846" w:type="pct"/>
          </w:tcPr>
          <w:p w14:paraId="4799B059" w14:textId="6588A151" w:rsidR="005A6229" w:rsidRPr="00957AD0" w:rsidRDefault="006078DE" w:rsidP="003A6A4D">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rPr>
            </w:pPr>
            <w:hyperlink r:id="rId106" w:history="1">
              <w:r w:rsidR="005A6229" w:rsidRPr="00957AD0">
                <w:rPr>
                  <w:rStyle w:val="Hyperlink"/>
                  <w:rFonts w:ascii="Times New Roman" w:hAnsi="Times New Roman" w:cs="Times New Roman"/>
                  <w:bCs/>
                </w:rPr>
                <w:t>State Prescription Monitoring Program Enhancement</w:t>
              </w:r>
            </w:hyperlink>
          </w:p>
          <w:p w14:paraId="29CE6CC6" w14:textId="6C4E9C8A" w:rsidR="00F71FC4" w:rsidRPr="00957AD0" w:rsidRDefault="005A6229" w:rsidP="00E30634">
            <w:pPr>
              <w:pStyle w:val="TableText"/>
              <w:numPr>
                <w:ilvl w:val="0"/>
                <w:numId w:val="82"/>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57AD0">
              <w:rPr>
                <w:rFonts w:ascii="Times New Roman" w:hAnsi="Times New Roman" w:cs="Times New Roman"/>
                <w:bCs/>
              </w:rPr>
              <w:t>Miscellaneous ---</w:t>
            </w:r>
            <w:r w:rsidR="00E30634" w:rsidRPr="00957AD0">
              <w:rPr>
                <w:rFonts w:ascii="Times New Roman" w:hAnsi="Times New Roman" w:cs="Times New Roman"/>
                <w:bCs/>
              </w:rPr>
              <w:t>-</w:t>
            </w:r>
            <w:r w:rsidRPr="00957AD0">
              <w:rPr>
                <w:rFonts w:ascii="Times New Roman" w:hAnsi="Times New Roman" w:cs="Times New Roman"/>
                <w:bCs/>
              </w:rPr>
              <w:t xml:space="preserve"> </w:t>
            </w:r>
            <w:r w:rsidR="00E30634" w:rsidRPr="00957AD0">
              <w:rPr>
                <w:rFonts w:ascii="Times New Roman" w:hAnsi="Times New Roman" w:cs="Times New Roman"/>
                <w:bCs/>
              </w:rPr>
              <w:t>Non Process Documents</w:t>
            </w:r>
          </w:p>
        </w:tc>
      </w:tr>
      <w:tr w:rsidR="00F71FC4" w:rsidRPr="00957AD0" w14:paraId="5D452DCF" w14:textId="77777777" w:rsidTr="00B43FB0">
        <w:tc>
          <w:tcPr>
            <w:cnfStyle w:val="001000000000" w:firstRow="0" w:lastRow="0" w:firstColumn="1" w:lastColumn="0" w:oddVBand="0" w:evenVBand="0" w:oddHBand="0" w:evenHBand="0" w:firstRowFirstColumn="0" w:firstRowLastColumn="0" w:lastRowFirstColumn="0" w:lastRowLastColumn="0"/>
            <w:tcW w:w="2154" w:type="pct"/>
          </w:tcPr>
          <w:p w14:paraId="16407335" w14:textId="77777777" w:rsidR="00F71FC4" w:rsidRPr="00957AD0" w:rsidRDefault="00F71FC4" w:rsidP="003A6A4D">
            <w:pPr>
              <w:pStyle w:val="TableText"/>
              <w:rPr>
                <w:rFonts w:ascii="Times New Roman" w:hAnsi="Times New Roman" w:cs="Times New Roman"/>
                <w:b w:val="0"/>
              </w:rPr>
            </w:pPr>
            <w:r w:rsidRPr="00957AD0">
              <w:rPr>
                <w:rFonts w:ascii="Times New Roman" w:hAnsi="Times New Roman" w:cs="Times New Roman"/>
              </w:rPr>
              <w:t>Illinois</w:t>
            </w:r>
          </w:p>
        </w:tc>
        <w:tc>
          <w:tcPr>
            <w:tcW w:w="2846" w:type="pct"/>
          </w:tcPr>
          <w:p w14:paraId="419070D3" w14:textId="77777777" w:rsidR="00F71FC4" w:rsidRPr="00957AD0" w:rsidRDefault="00F71FC4" w:rsidP="003A6A4D">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57AD0">
              <w:rPr>
                <w:rFonts w:ascii="Times New Roman" w:hAnsi="Times New Roman" w:cs="Times New Roman"/>
              </w:rPr>
              <w:t>Not received to date</w:t>
            </w:r>
          </w:p>
        </w:tc>
      </w:tr>
      <w:tr w:rsidR="00F71FC4" w:rsidRPr="00957AD0" w14:paraId="622DB475" w14:textId="77777777" w:rsidTr="00B43F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4" w:type="pct"/>
          </w:tcPr>
          <w:p w14:paraId="41FB5243" w14:textId="77777777" w:rsidR="00F71FC4" w:rsidRPr="00957AD0" w:rsidRDefault="00F71FC4" w:rsidP="003A6A4D">
            <w:pPr>
              <w:pStyle w:val="TableText"/>
              <w:rPr>
                <w:rFonts w:ascii="Times New Roman" w:hAnsi="Times New Roman" w:cs="Times New Roman"/>
                <w:b w:val="0"/>
              </w:rPr>
            </w:pPr>
            <w:r w:rsidRPr="00957AD0">
              <w:rPr>
                <w:rFonts w:ascii="Times New Roman" w:hAnsi="Times New Roman" w:cs="Times New Roman"/>
              </w:rPr>
              <w:t>Indiana</w:t>
            </w:r>
          </w:p>
        </w:tc>
        <w:tc>
          <w:tcPr>
            <w:tcW w:w="2846" w:type="pct"/>
          </w:tcPr>
          <w:p w14:paraId="111A6165" w14:textId="77777777" w:rsidR="005A6229" w:rsidRPr="00957AD0" w:rsidRDefault="006078DE" w:rsidP="005A622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rPr>
            </w:pPr>
            <w:hyperlink r:id="rId107" w:history="1">
              <w:r w:rsidR="005A6229" w:rsidRPr="00957AD0">
                <w:rPr>
                  <w:rStyle w:val="Hyperlink"/>
                  <w:rFonts w:ascii="Times New Roman" w:hAnsi="Times New Roman" w:cs="Times New Roman"/>
                  <w:bCs/>
                </w:rPr>
                <w:t>State Prescription Monitoring Program Enhancement</w:t>
              </w:r>
            </w:hyperlink>
          </w:p>
          <w:p w14:paraId="618FBC0A" w14:textId="2AD0ADF2" w:rsidR="00F71FC4" w:rsidRPr="00957AD0" w:rsidRDefault="005A6229" w:rsidP="00981382">
            <w:pPr>
              <w:pStyle w:val="TableText"/>
              <w:numPr>
                <w:ilvl w:val="0"/>
                <w:numId w:val="82"/>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57AD0">
              <w:rPr>
                <w:rFonts w:ascii="Times New Roman" w:hAnsi="Times New Roman" w:cs="Times New Roman"/>
                <w:bCs/>
              </w:rPr>
              <w:t xml:space="preserve">Miscellaneous </w:t>
            </w:r>
            <w:r w:rsidR="00E30634" w:rsidRPr="00957AD0">
              <w:rPr>
                <w:rFonts w:ascii="Times New Roman" w:hAnsi="Times New Roman" w:cs="Times New Roman"/>
                <w:bCs/>
              </w:rPr>
              <w:t>---- Non Process Documents</w:t>
            </w:r>
          </w:p>
        </w:tc>
      </w:tr>
      <w:tr w:rsidR="00F71FC4" w:rsidRPr="00957AD0" w14:paraId="0CB1A785" w14:textId="77777777" w:rsidTr="00B43FB0">
        <w:tc>
          <w:tcPr>
            <w:cnfStyle w:val="001000000000" w:firstRow="0" w:lastRow="0" w:firstColumn="1" w:lastColumn="0" w:oddVBand="0" w:evenVBand="0" w:oddHBand="0" w:evenHBand="0" w:firstRowFirstColumn="0" w:firstRowLastColumn="0" w:lastRowFirstColumn="0" w:lastRowLastColumn="0"/>
            <w:tcW w:w="2154" w:type="pct"/>
          </w:tcPr>
          <w:p w14:paraId="0E70CAC4" w14:textId="77777777" w:rsidR="00F71FC4" w:rsidRPr="00957AD0" w:rsidRDefault="00F71FC4" w:rsidP="003A6A4D">
            <w:pPr>
              <w:pStyle w:val="TableText"/>
              <w:rPr>
                <w:rFonts w:ascii="Times New Roman" w:hAnsi="Times New Roman" w:cs="Times New Roman"/>
                <w:b w:val="0"/>
              </w:rPr>
            </w:pPr>
            <w:r w:rsidRPr="00957AD0">
              <w:rPr>
                <w:rFonts w:ascii="Times New Roman" w:hAnsi="Times New Roman" w:cs="Times New Roman"/>
              </w:rPr>
              <w:t>Massachusetts</w:t>
            </w:r>
          </w:p>
        </w:tc>
        <w:tc>
          <w:tcPr>
            <w:tcW w:w="2846" w:type="pct"/>
          </w:tcPr>
          <w:p w14:paraId="5B9AB20D" w14:textId="77777777" w:rsidR="005A6229" w:rsidRPr="00957AD0" w:rsidRDefault="006078DE" w:rsidP="005A622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rPr>
            </w:pPr>
            <w:hyperlink r:id="rId108" w:history="1">
              <w:r w:rsidR="005A6229" w:rsidRPr="00957AD0">
                <w:rPr>
                  <w:rStyle w:val="Hyperlink"/>
                  <w:rFonts w:ascii="Times New Roman" w:hAnsi="Times New Roman" w:cs="Times New Roman"/>
                  <w:bCs/>
                </w:rPr>
                <w:t>State Prescription Monitoring Program Enhancement</w:t>
              </w:r>
            </w:hyperlink>
          </w:p>
          <w:p w14:paraId="181F8803" w14:textId="58AD8732" w:rsidR="00F71FC4" w:rsidRPr="00957AD0" w:rsidRDefault="005A6229" w:rsidP="005A622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57AD0">
              <w:rPr>
                <w:rFonts w:ascii="Times New Roman" w:hAnsi="Times New Roman" w:cs="Times New Roman"/>
                <w:bCs/>
              </w:rPr>
              <w:t>Miscellaneous --- State PDMP Manuals</w:t>
            </w:r>
          </w:p>
        </w:tc>
      </w:tr>
      <w:tr w:rsidR="00F71FC4" w:rsidRPr="00957AD0" w14:paraId="64CD9FF4" w14:textId="77777777" w:rsidTr="00B43F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4" w:type="pct"/>
          </w:tcPr>
          <w:p w14:paraId="16745749" w14:textId="77777777" w:rsidR="00F71FC4" w:rsidRPr="00957AD0" w:rsidRDefault="00F71FC4" w:rsidP="003A6A4D">
            <w:pPr>
              <w:pStyle w:val="TableText"/>
              <w:rPr>
                <w:rFonts w:ascii="Times New Roman" w:hAnsi="Times New Roman" w:cs="Times New Roman"/>
                <w:b w:val="0"/>
              </w:rPr>
            </w:pPr>
            <w:r w:rsidRPr="00957AD0">
              <w:rPr>
                <w:rFonts w:ascii="Times New Roman" w:hAnsi="Times New Roman" w:cs="Times New Roman"/>
              </w:rPr>
              <w:t>Michigan</w:t>
            </w:r>
          </w:p>
        </w:tc>
        <w:tc>
          <w:tcPr>
            <w:tcW w:w="2846" w:type="pct"/>
          </w:tcPr>
          <w:p w14:paraId="14286747" w14:textId="77777777" w:rsidR="005A6229" w:rsidRPr="00957AD0" w:rsidRDefault="006078DE" w:rsidP="005A622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rPr>
            </w:pPr>
            <w:hyperlink r:id="rId109" w:history="1">
              <w:r w:rsidR="005A6229" w:rsidRPr="00957AD0">
                <w:rPr>
                  <w:rStyle w:val="Hyperlink"/>
                  <w:rFonts w:ascii="Times New Roman" w:hAnsi="Times New Roman" w:cs="Times New Roman"/>
                  <w:bCs/>
                </w:rPr>
                <w:t>State Prescription Monitoring Program Enhancement</w:t>
              </w:r>
            </w:hyperlink>
          </w:p>
          <w:p w14:paraId="08454751" w14:textId="01F7F44E" w:rsidR="00F71FC4" w:rsidRPr="00957AD0" w:rsidRDefault="005A6229" w:rsidP="00981382">
            <w:pPr>
              <w:pStyle w:val="TableText"/>
              <w:numPr>
                <w:ilvl w:val="0"/>
                <w:numId w:val="82"/>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57AD0">
              <w:rPr>
                <w:rFonts w:ascii="Times New Roman" w:hAnsi="Times New Roman" w:cs="Times New Roman"/>
                <w:bCs/>
              </w:rPr>
              <w:t xml:space="preserve">Miscellaneous </w:t>
            </w:r>
            <w:r w:rsidR="00E30634" w:rsidRPr="00957AD0">
              <w:rPr>
                <w:rFonts w:ascii="Times New Roman" w:hAnsi="Times New Roman" w:cs="Times New Roman"/>
                <w:bCs/>
              </w:rPr>
              <w:t>---- Non Process Documents</w:t>
            </w:r>
          </w:p>
        </w:tc>
      </w:tr>
      <w:tr w:rsidR="00F71FC4" w:rsidRPr="00957AD0" w14:paraId="6452B7D7" w14:textId="77777777" w:rsidTr="00B43FB0">
        <w:tc>
          <w:tcPr>
            <w:cnfStyle w:val="001000000000" w:firstRow="0" w:lastRow="0" w:firstColumn="1" w:lastColumn="0" w:oddVBand="0" w:evenVBand="0" w:oddHBand="0" w:evenHBand="0" w:firstRowFirstColumn="0" w:firstRowLastColumn="0" w:lastRowFirstColumn="0" w:lastRowLastColumn="0"/>
            <w:tcW w:w="2154" w:type="pct"/>
          </w:tcPr>
          <w:p w14:paraId="3F7E2FF4" w14:textId="77777777" w:rsidR="00F71FC4" w:rsidRPr="00957AD0" w:rsidRDefault="00F71FC4" w:rsidP="00291F60">
            <w:pPr>
              <w:pStyle w:val="TableText"/>
              <w:rPr>
                <w:rFonts w:ascii="Times New Roman" w:hAnsi="Times New Roman" w:cs="Times New Roman"/>
                <w:b w:val="0"/>
              </w:rPr>
            </w:pPr>
            <w:r w:rsidRPr="00957AD0">
              <w:rPr>
                <w:rFonts w:ascii="Times New Roman" w:hAnsi="Times New Roman" w:cs="Times New Roman"/>
              </w:rPr>
              <w:t>Nebraska</w:t>
            </w:r>
          </w:p>
        </w:tc>
        <w:tc>
          <w:tcPr>
            <w:tcW w:w="2846" w:type="pct"/>
          </w:tcPr>
          <w:p w14:paraId="67027516" w14:textId="77777777" w:rsidR="00F71FC4" w:rsidRPr="00957AD0" w:rsidRDefault="00F71FC4" w:rsidP="00291F60">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57AD0">
              <w:rPr>
                <w:rFonts w:ascii="Times New Roman" w:hAnsi="Times New Roman" w:cs="Times New Roman"/>
              </w:rPr>
              <w:t>Not received to date</w:t>
            </w:r>
          </w:p>
        </w:tc>
      </w:tr>
      <w:tr w:rsidR="00F71FC4" w:rsidRPr="00957AD0" w14:paraId="485B03CA" w14:textId="77777777" w:rsidTr="00B43F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4" w:type="pct"/>
          </w:tcPr>
          <w:p w14:paraId="54638DB1" w14:textId="77777777" w:rsidR="00F71FC4" w:rsidRPr="00957AD0" w:rsidRDefault="00F71FC4" w:rsidP="003A6A4D">
            <w:pPr>
              <w:pStyle w:val="TableText"/>
              <w:rPr>
                <w:rFonts w:ascii="Times New Roman" w:hAnsi="Times New Roman" w:cs="Times New Roman"/>
                <w:b w:val="0"/>
              </w:rPr>
            </w:pPr>
            <w:r w:rsidRPr="00957AD0">
              <w:rPr>
                <w:rFonts w:ascii="Times New Roman" w:hAnsi="Times New Roman" w:cs="Times New Roman"/>
              </w:rPr>
              <w:t>New York</w:t>
            </w:r>
          </w:p>
        </w:tc>
        <w:tc>
          <w:tcPr>
            <w:tcW w:w="2846" w:type="pct"/>
          </w:tcPr>
          <w:p w14:paraId="6B0E996D" w14:textId="77777777" w:rsidR="005A6229" w:rsidRPr="00957AD0" w:rsidRDefault="006078DE" w:rsidP="005A622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rPr>
            </w:pPr>
            <w:hyperlink r:id="rId110" w:history="1">
              <w:r w:rsidR="005A6229" w:rsidRPr="00957AD0">
                <w:rPr>
                  <w:rStyle w:val="Hyperlink"/>
                  <w:rFonts w:ascii="Times New Roman" w:hAnsi="Times New Roman" w:cs="Times New Roman"/>
                  <w:bCs/>
                </w:rPr>
                <w:t>State Prescription Monitoring Program Enhancement</w:t>
              </w:r>
            </w:hyperlink>
          </w:p>
          <w:p w14:paraId="0A3FB04C" w14:textId="3827ECC4" w:rsidR="00F71FC4" w:rsidRPr="00957AD0" w:rsidRDefault="005A6229" w:rsidP="00981382">
            <w:pPr>
              <w:pStyle w:val="TableText"/>
              <w:numPr>
                <w:ilvl w:val="0"/>
                <w:numId w:val="82"/>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57AD0">
              <w:rPr>
                <w:rFonts w:ascii="Times New Roman" w:hAnsi="Times New Roman" w:cs="Times New Roman"/>
                <w:bCs/>
              </w:rPr>
              <w:t xml:space="preserve">Miscellaneous </w:t>
            </w:r>
            <w:r w:rsidR="00E30634" w:rsidRPr="00957AD0">
              <w:rPr>
                <w:rFonts w:ascii="Times New Roman" w:hAnsi="Times New Roman" w:cs="Times New Roman"/>
                <w:bCs/>
              </w:rPr>
              <w:t>---- Non Process Documents</w:t>
            </w:r>
          </w:p>
        </w:tc>
      </w:tr>
      <w:tr w:rsidR="00F71FC4" w:rsidRPr="00957AD0" w14:paraId="2B81C61C" w14:textId="77777777" w:rsidTr="00B43FB0">
        <w:tc>
          <w:tcPr>
            <w:cnfStyle w:val="001000000000" w:firstRow="0" w:lastRow="0" w:firstColumn="1" w:lastColumn="0" w:oddVBand="0" w:evenVBand="0" w:oddHBand="0" w:evenHBand="0" w:firstRowFirstColumn="0" w:firstRowLastColumn="0" w:lastRowFirstColumn="0" w:lastRowLastColumn="0"/>
            <w:tcW w:w="2154" w:type="pct"/>
          </w:tcPr>
          <w:p w14:paraId="66AD2E5A" w14:textId="77777777" w:rsidR="00F71FC4" w:rsidRPr="00957AD0" w:rsidRDefault="00F71FC4" w:rsidP="003A6A4D">
            <w:pPr>
              <w:pStyle w:val="TableText"/>
              <w:rPr>
                <w:rFonts w:ascii="Times New Roman" w:hAnsi="Times New Roman" w:cs="Times New Roman"/>
                <w:b w:val="0"/>
              </w:rPr>
            </w:pPr>
            <w:r w:rsidRPr="00957AD0">
              <w:rPr>
                <w:rFonts w:ascii="Times New Roman" w:hAnsi="Times New Roman" w:cs="Times New Roman"/>
              </w:rPr>
              <w:t>Texas</w:t>
            </w:r>
          </w:p>
        </w:tc>
        <w:tc>
          <w:tcPr>
            <w:tcW w:w="2846" w:type="pct"/>
          </w:tcPr>
          <w:p w14:paraId="47983D5D" w14:textId="77777777" w:rsidR="005A6229" w:rsidRPr="00957AD0" w:rsidRDefault="006078DE" w:rsidP="005A6229">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rPr>
            </w:pPr>
            <w:hyperlink r:id="rId111" w:history="1">
              <w:r w:rsidR="005A6229" w:rsidRPr="00957AD0">
                <w:rPr>
                  <w:rStyle w:val="Hyperlink"/>
                  <w:rFonts w:ascii="Times New Roman" w:hAnsi="Times New Roman" w:cs="Times New Roman"/>
                  <w:bCs/>
                </w:rPr>
                <w:t>State Prescription Monitoring Program Enhancement</w:t>
              </w:r>
            </w:hyperlink>
          </w:p>
          <w:p w14:paraId="1CD827F6" w14:textId="7D9CF916" w:rsidR="00F71FC4" w:rsidRPr="00957AD0" w:rsidRDefault="005A6229" w:rsidP="00981382">
            <w:pPr>
              <w:pStyle w:val="TableText"/>
              <w:numPr>
                <w:ilvl w:val="0"/>
                <w:numId w:val="8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57AD0">
              <w:rPr>
                <w:rFonts w:ascii="Times New Roman" w:hAnsi="Times New Roman" w:cs="Times New Roman"/>
                <w:bCs/>
              </w:rPr>
              <w:t xml:space="preserve">Miscellaneous </w:t>
            </w:r>
            <w:r w:rsidR="00E30634" w:rsidRPr="00957AD0">
              <w:rPr>
                <w:rFonts w:ascii="Times New Roman" w:hAnsi="Times New Roman" w:cs="Times New Roman"/>
                <w:bCs/>
              </w:rPr>
              <w:t>---- Non Process Documents</w:t>
            </w:r>
          </w:p>
        </w:tc>
      </w:tr>
      <w:tr w:rsidR="00F71FC4" w:rsidRPr="00957AD0" w14:paraId="41559299" w14:textId="77777777" w:rsidTr="00B43F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4" w:type="pct"/>
          </w:tcPr>
          <w:p w14:paraId="2C99ED6D" w14:textId="77777777" w:rsidR="00F71FC4" w:rsidRPr="00957AD0" w:rsidRDefault="00F71FC4" w:rsidP="00291F60">
            <w:pPr>
              <w:pStyle w:val="TableText"/>
              <w:rPr>
                <w:rFonts w:ascii="Times New Roman" w:hAnsi="Times New Roman" w:cs="Times New Roman"/>
                <w:b w:val="0"/>
              </w:rPr>
            </w:pPr>
            <w:r w:rsidRPr="00957AD0">
              <w:rPr>
                <w:rFonts w:ascii="Times New Roman" w:hAnsi="Times New Roman" w:cs="Times New Roman"/>
              </w:rPr>
              <w:t>West Virginia</w:t>
            </w:r>
          </w:p>
        </w:tc>
        <w:tc>
          <w:tcPr>
            <w:tcW w:w="2846" w:type="pct"/>
          </w:tcPr>
          <w:p w14:paraId="0C385672" w14:textId="77777777" w:rsidR="005A6229" w:rsidRPr="00957AD0" w:rsidRDefault="006078DE" w:rsidP="005A6229">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rPr>
            </w:pPr>
            <w:hyperlink r:id="rId112" w:history="1">
              <w:r w:rsidR="005A6229" w:rsidRPr="00957AD0">
                <w:rPr>
                  <w:rStyle w:val="Hyperlink"/>
                  <w:rFonts w:ascii="Times New Roman" w:hAnsi="Times New Roman" w:cs="Times New Roman"/>
                  <w:bCs/>
                </w:rPr>
                <w:t>State Prescription Monitoring Program Enhancement</w:t>
              </w:r>
            </w:hyperlink>
          </w:p>
          <w:p w14:paraId="28362C7D" w14:textId="5EAF63DC" w:rsidR="00F71FC4" w:rsidRPr="00957AD0" w:rsidRDefault="005A6229" w:rsidP="00981382">
            <w:pPr>
              <w:pStyle w:val="TableText"/>
              <w:numPr>
                <w:ilvl w:val="0"/>
                <w:numId w:val="82"/>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57AD0">
              <w:rPr>
                <w:rFonts w:ascii="Times New Roman" w:hAnsi="Times New Roman" w:cs="Times New Roman"/>
                <w:bCs/>
              </w:rPr>
              <w:t xml:space="preserve">Miscellaneous </w:t>
            </w:r>
            <w:r w:rsidR="00E30634" w:rsidRPr="00957AD0">
              <w:rPr>
                <w:rFonts w:ascii="Times New Roman" w:hAnsi="Times New Roman" w:cs="Times New Roman"/>
                <w:bCs/>
              </w:rPr>
              <w:t>---- Non Process Documents</w:t>
            </w:r>
          </w:p>
        </w:tc>
      </w:tr>
      <w:tr w:rsidR="00F71FC4" w:rsidRPr="00957AD0" w14:paraId="6970B57F" w14:textId="77777777" w:rsidTr="00B43FB0">
        <w:tc>
          <w:tcPr>
            <w:cnfStyle w:val="001000000000" w:firstRow="0" w:lastRow="0" w:firstColumn="1" w:lastColumn="0" w:oddVBand="0" w:evenVBand="0" w:oddHBand="0" w:evenHBand="0" w:firstRowFirstColumn="0" w:firstRowLastColumn="0" w:lastRowFirstColumn="0" w:lastRowLastColumn="0"/>
            <w:tcW w:w="2154" w:type="pct"/>
          </w:tcPr>
          <w:p w14:paraId="0AE5D399" w14:textId="77777777" w:rsidR="00F71FC4" w:rsidRPr="00957AD0" w:rsidRDefault="00F71FC4" w:rsidP="003A6A4D">
            <w:pPr>
              <w:pStyle w:val="TableText"/>
              <w:rPr>
                <w:rFonts w:ascii="Times New Roman" w:hAnsi="Times New Roman" w:cs="Times New Roman"/>
                <w:b w:val="0"/>
              </w:rPr>
            </w:pPr>
            <w:r w:rsidRPr="00957AD0">
              <w:rPr>
                <w:rFonts w:ascii="Times New Roman" w:hAnsi="Times New Roman" w:cs="Times New Roman"/>
              </w:rPr>
              <w:t>Wyoming</w:t>
            </w:r>
          </w:p>
        </w:tc>
        <w:tc>
          <w:tcPr>
            <w:tcW w:w="2846" w:type="pct"/>
          </w:tcPr>
          <w:p w14:paraId="2DF34A28" w14:textId="77777777" w:rsidR="00F71FC4" w:rsidRPr="00957AD0" w:rsidRDefault="00F71FC4" w:rsidP="003A6A4D">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57AD0">
              <w:rPr>
                <w:rFonts w:ascii="Times New Roman" w:hAnsi="Times New Roman" w:cs="Times New Roman"/>
              </w:rPr>
              <w:t>Not received to date</w:t>
            </w:r>
          </w:p>
        </w:tc>
      </w:tr>
    </w:tbl>
    <w:p w14:paraId="174ECFEE" w14:textId="1559B516" w:rsidR="00B43FB0" w:rsidRPr="00957AD0" w:rsidRDefault="00B43FB0">
      <w:pPr>
        <w:rPr>
          <w:rFonts w:ascii="Arial" w:hAnsi="Arial"/>
          <w:b/>
          <w:sz w:val="28"/>
        </w:rPr>
      </w:pPr>
      <w:bookmarkStart w:id="98" w:name="_Toc426007725"/>
    </w:p>
    <w:p w14:paraId="60E8EB2D" w14:textId="77777777" w:rsidR="004901D8" w:rsidRDefault="004901D8">
      <w:pPr>
        <w:rPr>
          <w:rFonts w:ascii="Arial" w:hAnsi="Arial" w:cs="Arial"/>
          <w:b/>
          <w:bCs/>
          <w:kern w:val="32"/>
          <w:sz w:val="36"/>
          <w:szCs w:val="32"/>
        </w:rPr>
      </w:pPr>
      <w:bookmarkStart w:id="99" w:name="_Appendix_C:_Previous"/>
      <w:bookmarkStart w:id="100" w:name="_Toc444765408"/>
      <w:bookmarkEnd w:id="99"/>
      <w:r>
        <w:br w:type="page"/>
      </w:r>
    </w:p>
    <w:p w14:paraId="6873CDCC" w14:textId="13CE0029" w:rsidR="00D96FE9" w:rsidRPr="00957AD0" w:rsidRDefault="00857007" w:rsidP="00C372A9">
      <w:pPr>
        <w:pStyle w:val="Heading1"/>
        <w:numPr>
          <w:ilvl w:val="0"/>
          <w:numId w:val="0"/>
        </w:numPr>
      </w:pPr>
      <w:r w:rsidRPr="00957AD0">
        <w:lastRenderedPageBreak/>
        <w:t>Appendix C: Previous RSD/SDD</w:t>
      </w:r>
      <w:bookmarkEnd w:id="98"/>
      <w:bookmarkEnd w:id="100"/>
    </w:p>
    <w:p w14:paraId="3C64CBF7" w14:textId="77777777" w:rsidR="00857007" w:rsidRPr="00957AD0" w:rsidRDefault="00857007" w:rsidP="00857007">
      <w:pPr>
        <w:pStyle w:val="BodyText"/>
      </w:pPr>
    </w:p>
    <w:tbl>
      <w:tblPr>
        <w:tblStyle w:val="ListTable4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5"/>
        <w:gridCol w:w="5451"/>
      </w:tblGrid>
      <w:tr w:rsidR="00F71FC4" w:rsidRPr="00957AD0" w14:paraId="1C5E7C4B" w14:textId="77777777" w:rsidTr="00B43FB0">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2154" w:type="pct"/>
            <w:tcBorders>
              <w:top w:val="none" w:sz="0" w:space="0" w:color="auto"/>
              <w:left w:val="none" w:sz="0" w:space="0" w:color="auto"/>
              <w:bottom w:val="none" w:sz="0" w:space="0" w:color="auto"/>
            </w:tcBorders>
            <w:shd w:val="clear" w:color="auto" w:fill="7F7F7F" w:themeFill="text1" w:themeFillTint="80"/>
          </w:tcPr>
          <w:p w14:paraId="3E6428C8" w14:textId="3399E9B2" w:rsidR="00F71FC4" w:rsidRPr="00957AD0" w:rsidRDefault="001250DC" w:rsidP="00B43FB0">
            <w:pPr>
              <w:pStyle w:val="BodyText"/>
              <w:rPr>
                <w:sz w:val="22"/>
                <w:szCs w:val="22"/>
              </w:rPr>
            </w:pPr>
            <w:r w:rsidRPr="00957AD0">
              <w:rPr>
                <w:sz w:val="22"/>
                <w:szCs w:val="22"/>
              </w:rPr>
              <w:t xml:space="preserve">RSD/SDD </w:t>
            </w:r>
            <w:r w:rsidR="00F71FC4" w:rsidRPr="00957AD0">
              <w:rPr>
                <w:sz w:val="22"/>
                <w:szCs w:val="22"/>
              </w:rPr>
              <w:t>PSO No.</w:t>
            </w:r>
          </w:p>
        </w:tc>
        <w:tc>
          <w:tcPr>
            <w:tcW w:w="2846" w:type="pct"/>
            <w:tcBorders>
              <w:top w:val="none" w:sz="0" w:space="0" w:color="auto"/>
              <w:bottom w:val="none" w:sz="0" w:space="0" w:color="auto"/>
              <w:right w:val="none" w:sz="0" w:space="0" w:color="auto"/>
            </w:tcBorders>
            <w:shd w:val="clear" w:color="auto" w:fill="7F7F7F" w:themeFill="text1" w:themeFillTint="80"/>
          </w:tcPr>
          <w:p w14:paraId="237D637D" w14:textId="23F1AC43" w:rsidR="00F71FC4" w:rsidRPr="00957AD0" w:rsidRDefault="00F71FC4" w:rsidP="00B43FB0">
            <w:pPr>
              <w:pStyle w:val="BodyText"/>
              <w:cnfStyle w:val="100000000000" w:firstRow="1" w:lastRow="0" w:firstColumn="0" w:lastColumn="0" w:oddVBand="0" w:evenVBand="0" w:oddHBand="0" w:evenHBand="0" w:firstRowFirstColumn="0" w:firstRowLastColumn="0" w:lastRowFirstColumn="0" w:lastRowLastColumn="0"/>
              <w:rPr>
                <w:sz w:val="22"/>
                <w:szCs w:val="22"/>
              </w:rPr>
            </w:pPr>
            <w:r w:rsidRPr="00957AD0">
              <w:rPr>
                <w:sz w:val="22"/>
                <w:szCs w:val="22"/>
              </w:rPr>
              <w:t>Previous R</w:t>
            </w:r>
            <w:r w:rsidR="001250DC" w:rsidRPr="00957AD0">
              <w:rPr>
                <w:sz w:val="22"/>
                <w:szCs w:val="22"/>
              </w:rPr>
              <w:t>equirements Specification Document/</w:t>
            </w:r>
            <w:r w:rsidRPr="00957AD0">
              <w:rPr>
                <w:sz w:val="22"/>
                <w:szCs w:val="22"/>
              </w:rPr>
              <w:t>S</w:t>
            </w:r>
            <w:r w:rsidR="001250DC" w:rsidRPr="00957AD0">
              <w:rPr>
                <w:sz w:val="22"/>
                <w:szCs w:val="22"/>
              </w:rPr>
              <w:t>oftware Design Document</w:t>
            </w:r>
          </w:p>
        </w:tc>
      </w:tr>
      <w:tr w:rsidR="00F71FC4" w:rsidRPr="00957AD0" w14:paraId="1BD93DAA" w14:textId="77777777" w:rsidTr="00B43F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4" w:type="pct"/>
          </w:tcPr>
          <w:p w14:paraId="6FD30077" w14:textId="50C78EF0" w:rsidR="00F71FC4" w:rsidRPr="00957AD0" w:rsidRDefault="00F71FC4" w:rsidP="001250DC">
            <w:pPr>
              <w:pStyle w:val="TableText"/>
              <w:rPr>
                <w:rFonts w:ascii="Times New Roman" w:hAnsi="Times New Roman" w:cs="Times New Roman"/>
              </w:rPr>
            </w:pPr>
            <w:r w:rsidRPr="00957AD0">
              <w:rPr>
                <w:rFonts w:ascii="Times New Roman" w:hAnsi="Times New Roman" w:cs="Times New Roman"/>
              </w:rPr>
              <w:t>PSO_7_408 RSD</w:t>
            </w:r>
          </w:p>
        </w:tc>
        <w:tc>
          <w:tcPr>
            <w:tcW w:w="2846" w:type="pct"/>
          </w:tcPr>
          <w:p w14:paraId="0CC5D06B" w14:textId="6B8EFE02" w:rsidR="00F71FC4" w:rsidRPr="00957AD0" w:rsidRDefault="006078DE" w:rsidP="001250DC">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hyperlink r:id="rId113" w:history="1">
              <w:r w:rsidR="00490A79" w:rsidRPr="00957AD0">
                <w:rPr>
                  <w:rStyle w:val="Hyperlink"/>
                  <w:rFonts w:ascii="Times New Roman" w:hAnsi="Times New Roman" w:cs="Times New Roman"/>
                </w:rPr>
                <w:t>Safety Updates for Medication Prescription Management (SUMPM) Project Planning -- Requirements Specification Document</w:t>
              </w:r>
            </w:hyperlink>
          </w:p>
        </w:tc>
      </w:tr>
      <w:tr w:rsidR="00F71FC4" w:rsidRPr="00957AD0" w14:paraId="37FED9AC" w14:textId="77777777" w:rsidTr="00B43FB0">
        <w:tc>
          <w:tcPr>
            <w:cnfStyle w:val="001000000000" w:firstRow="0" w:lastRow="0" w:firstColumn="1" w:lastColumn="0" w:oddVBand="0" w:evenVBand="0" w:oddHBand="0" w:evenHBand="0" w:firstRowFirstColumn="0" w:firstRowLastColumn="0" w:lastRowFirstColumn="0" w:lastRowLastColumn="0"/>
            <w:tcW w:w="2154" w:type="pct"/>
          </w:tcPr>
          <w:p w14:paraId="781F5D59" w14:textId="12C3642F" w:rsidR="00F71FC4" w:rsidRPr="00957AD0" w:rsidRDefault="00F71FC4" w:rsidP="001250DC">
            <w:pPr>
              <w:pStyle w:val="TableText"/>
              <w:rPr>
                <w:rFonts w:ascii="Times New Roman" w:hAnsi="Times New Roman" w:cs="Times New Roman"/>
              </w:rPr>
            </w:pPr>
            <w:r w:rsidRPr="00957AD0">
              <w:rPr>
                <w:rFonts w:ascii="Times New Roman" w:hAnsi="Times New Roman" w:cs="Times New Roman"/>
              </w:rPr>
              <w:t>PSO_7_408 SDD</w:t>
            </w:r>
          </w:p>
        </w:tc>
        <w:tc>
          <w:tcPr>
            <w:tcW w:w="2846" w:type="pct"/>
          </w:tcPr>
          <w:p w14:paraId="664D212E" w14:textId="5D94289C" w:rsidR="00F71FC4" w:rsidRPr="00957AD0" w:rsidRDefault="006078DE" w:rsidP="001250DC">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hyperlink r:id="rId114" w:history="1">
              <w:r w:rsidR="00490A79" w:rsidRPr="00957AD0">
                <w:rPr>
                  <w:rStyle w:val="Hyperlink"/>
                  <w:rFonts w:ascii="Times New Roman" w:hAnsi="Times New Roman" w:cs="Times New Roman"/>
                </w:rPr>
                <w:t>Safety Updates for Medication Prescription Management (SUMPM) Project Planning -- Software Design Document</w:t>
              </w:r>
            </w:hyperlink>
          </w:p>
        </w:tc>
      </w:tr>
    </w:tbl>
    <w:p w14:paraId="58426CB4" w14:textId="77777777" w:rsidR="00F71FC4" w:rsidRPr="00957AD0" w:rsidRDefault="00F71FC4" w:rsidP="00857007">
      <w:pPr>
        <w:pStyle w:val="BodyText"/>
      </w:pPr>
    </w:p>
    <w:p w14:paraId="62D35F09" w14:textId="4D1D31FD" w:rsidR="00B43FB0" w:rsidRPr="00957AD0" w:rsidRDefault="00B43FB0">
      <w:pPr>
        <w:rPr>
          <w:sz w:val="24"/>
          <w:szCs w:val="20"/>
        </w:rPr>
      </w:pPr>
      <w:r w:rsidRPr="00957AD0">
        <w:br w:type="page"/>
      </w:r>
    </w:p>
    <w:p w14:paraId="61F1CD7C" w14:textId="12A5EA6D" w:rsidR="002E010B" w:rsidRPr="00957AD0" w:rsidRDefault="002E010B" w:rsidP="00FF06E0">
      <w:pPr>
        <w:pStyle w:val="Heading1"/>
        <w:numPr>
          <w:ilvl w:val="0"/>
          <w:numId w:val="0"/>
        </w:numPr>
      </w:pPr>
      <w:bookmarkStart w:id="101" w:name="_Toc444765409"/>
      <w:r w:rsidRPr="00957AD0">
        <w:lastRenderedPageBreak/>
        <w:t>Appendix D: Acronyms</w:t>
      </w:r>
      <w:bookmarkEnd w:id="101"/>
    </w:p>
    <w:tbl>
      <w:tblPr>
        <w:tblStyle w:val="ListTable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7640"/>
      </w:tblGrid>
      <w:tr w:rsidR="001848C5" w:rsidRPr="00957AD0" w14:paraId="304399E7" w14:textId="77777777" w:rsidTr="00F8395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53EF47D6" w14:textId="2D84C065" w:rsidR="00F8395D" w:rsidRPr="00957AD0" w:rsidRDefault="00691752" w:rsidP="00B43FB0">
            <w:pPr>
              <w:pStyle w:val="BodyText"/>
              <w:rPr>
                <w:color w:val="auto"/>
                <w:sz w:val="22"/>
                <w:szCs w:val="22"/>
              </w:rPr>
            </w:pPr>
            <w:r w:rsidRPr="00957AD0">
              <w:rPr>
                <w:sz w:val="22"/>
                <w:szCs w:val="22"/>
              </w:rPr>
              <w:t>Term</w:t>
            </w:r>
          </w:p>
        </w:tc>
        <w:tc>
          <w:tcPr>
            <w:tcW w:w="7640" w:type="dxa"/>
            <w:shd w:val="clear" w:color="auto" w:fill="auto"/>
          </w:tcPr>
          <w:p w14:paraId="1DA3CEDC" w14:textId="58D5AD65" w:rsidR="00F8395D" w:rsidRPr="00957AD0" w:rsidRDefault="00691752" w:rsidP="00B43FB0">
            <w:pPr>
              <w:pStyle w:val="BodyText"/>
              <w:cnfStyle w:val="100000000000" w:firstRow="1" w:lastRow="0" w:firstColumn="0" w:lastColumn="0" w:oddVBand="0" w:evenVBand="0" w:oddHBand="0" w:evenHBand="0" w:firstRowFirstColumn="0" w:firstRowLastColumn="0" w:lastRowFirstColumn="0" w:lastRowLastColumn="0"/>
              <w:rPr>
                <w:color w:val="auto"/>
                <w:sz w:val="22"/>
                <w:szCs w:val="22"/>
              </w:rPr>
            </w:pPr>
            <w:r w:rsidRPr="00957AD0">
              <w:rPr>
                <w:sz w:val="22"/>
                <w:szCs w:val="22"/>
              </w:rPr>
              <w:t>Definition</w:t>
            </w:r>
          </w:p>
        </w:tc>
      </w:tr>
      <w:tr w:rsidR="00A85810" w:rsidRPr="00957AD0" w14:paraId="3F2F3D2F"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325D8CD8" w14:textId="124B0C1E" w:rsidR="00A85810" w:rsidRPr="00957AD0" w:rsidRDefault="00A85810" w:rsidP="002E010B">
            <w:r w:rsidRPr="00957AD0">
              <w:t>AAI</w:t>
            </w:r>
          </w:p>
        </w:tc>
        <w:tc>
          <w:tcPr>
            <w:tcW w:w="7640" w:type="dxa"/>
            <w:shd w:val="clear" w:color="auto" w:fill="auto"/>
          </w:tcPr>
          <w:p w14:paraId="49F10A91" w14:textId="1869D934" w:rsidR="00A85810" w:rsidRPr="00957AD0" w:rsidRDefault="00A85810" w:rsidP="002E010B">
            <w:pPr>
              <w:cnfStyle w:val="000000100000" w:firstRow="0" w:lastRow="0" w:firstColumn="0" w:lastColumn="0" w:oddVBand="0" w:evenVBand="0" w:oddHBand="1" w:evenHBand="0" w:firstRowFirstColumn="0" w:firstRowLastColumn="0" w:lastRowFirstColumn="0" w:lastRowLastColumn="0"/>
              <w:rPr>
                <w:bCs/>
              </w:rPr>
            </w:pPr>
            <w:r w:rsidRPr="00957AD0">
              <w:rPr>
                <w:bCs/>
              </w:rPr>
              <w:t>Atlantic Assoc</w:t>
            </w:r>
            <w:r w:rsidR="00691752" w:rsidRPr="00957AD0">
              <w:rPr>
                <w:bCs/>
              </w:rPr>
              <w:t>i</w:t>
            </w:r>
            <w:r w:rsidRPr="00957AD0">
              <w:rPr>
                <w:bCs/>
              </w:rPr>
              <w:t>ates, Inc.</w:t>
            </w:r>
          </w:p>
        </w:tc>
      </w:tr>
      <w:tr w:rsidR="002E010B" w:rsidRPr="00957AD0" w14:paraId="49CB6C64"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4A7986BE" w14:textId="77777777" w:rsidR="002E010B" w:rsidRPr="00957AD0" w:rsidRDefault="002E010B" w:rsidP="002E010B">
            <w:r w:rsidRPr="00957AD0">
              <w:t>ADSM</w:t>
            </w:r>
          </w:p>
        </w:tc>
        <w:tc>
          <w:tcPr>
            <w:tcW w:w="7640" w:type="dxa"/>
            <w:shd w:val="clear" w:color="auto" w:fill="auto"/>
          </w:tcPr>
          <w:p w14:paraId="33331578" w14:textId="3930DE8E" w:rsidR="002E010B" w:rsidRPr="00957AD0" w:rsidRDefault="00D65343" w:rsidP="002E010B">
            <w:pPr>
              <w:cnfStyle w:val="000000000000" w:firstRow="0" w:lastRow="0" w:firstColumn="0" w:lastColumn="0" w:oddVBand="0" w:evenVBand="0" w:oddHBand="0" w:evenHBand="0" w:firstRowFirstColumn="0" w:firstRowLastColumn="0" w:lastRowFirstColumn="0" w:lastRowLastColumn="0"/>
            </w:pPr>
            <w:r w:rsidRPr="00957AD0">
              <w:rPr>
                <w:bCs/>
              </w:rPr>
              <w:t>Active Duty Service Members</w:t>
            </w:r>
          </w:p>
        </w:tc>
      </w:tr>
      <w:tr w:rsidR="002E010B" w:rsidRPr="00957AD0" w14:paraId="53384899"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1C0A2354" w14:textId="77777777" w:rsidR="002E010B" w:rsidRPr="00957AD0" w:rsidRDefault="002E010B" w:rsidP="002E010B">
            <w:r w:rsidRPr="00957AD0">
              <w:t>AMHTECH</w:t>
            </w:r>
          </w:p>
        </w:tc>
        <w:tc>
          <w:tcPr>
            <w:tcW w:w="7640" w:type="dxa"/>
            <w:shd w:val="clear" w:color="auto" w:fill="auto"/>
          </w:tcPr>
          <w:p w14:paraId="4BFA0FAD" w14:textId="68DEDF5B" w:rsidR="002E010B" w:rsidRPr="00957AD0" w:rsidRDefault="00E63D50" w:rsidP="002E010B">
            <w:pPr>
              <w:cnfStyle w:val="000000100000" w:firstRow="0" w:lastRow="0" w:firstColumn="0" w:lastColumn="0" w:oddVBand="0" w:evenVBand="0" w:oddHBand="1" w:evenHBand="0" w:firstRowFirstColumn="0" w:firstRowLastColumn="0" w:lastRowFirstColumn="0" w:lastRowLastColumn="0"/>
            </w:pPr>
            <w:r w:rsidRPr="00957AD0">
              <w:t>Applied Machine Intelligence, LLC</w:t>
            </w:r>
          </w:p>
        </w:tc>
      </w:tr>
      <w:tr w:rsidR="002E010B" w:rsidRPr="00957AD0" w14:paraId="3FBA3463"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3145ECE0" w14:textId="77777777" w:rsidR="002E010B" w:rsidRPr="00957AD0" w:rsidRDefault="002E010B" w:rsidP="002E010B">
            <w:r w:rsidRPr="00957AD0">
              <w:t>ASAP</w:t>
            </w:r>
          </w:p>
        </w:tc>
        <w:tc>
          <w:tcPr>
            <w:tcW w:w="7640" w:type="dxa"/>
            <w:shd w:val="clear" w:color="auto" w:fill="auto"/>
          </w:tcPr>
          <w:p w14:paraId="629D184D" w14:textId="132231E3" w:rsidR="002E010B" w:rsidRPr="00957AD0" w:rsidRDefault="00D65343" w:rsidP="002E010B">
            <w:pPr>
              <w:cnfStyle w:val="000000000000" w:firstRow="0" w:lastRow="0" w:firstColumn="0" w:lastColumn="0" w:oddVBand="0" w:evenVBand="0" w:oddHBand="0" w:evenHBand="0" w:firstRowFirstColumn="0" w:firstRowLastColumn="0" w:lastRowFirstColumn="0" w:lastRowLastColumn="0"/>
            </w:pPr>
            <w:r w:rsidRPr="00957AD0">
              <w:t>American Society for Automation in Pharmacy</w:t>
            </w:r>
          </w:p>
        </w:tc>
      </w:tr>
      <w:tr w:rsidR="002E010B" w:rsidRPr="00957AD0" w14:paraId="013EF239"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6889A48A" w14:textId="77777777" w:rsidR="002E010B" w:rsidRPr="00957AD0" w:rsidRDefault="002E010B" w:rsidP="002E010B">
            <w:r w:rsidRPr="00957AD0">
              <w:t>CA</w:t>
            </w:r>
          </w:p>
        </w:tc>
        <w:tc>
          <w:tcPr>
            <w:tcW w:w="7640" w:type="dxa"/>
            <w:shd w:val="clear" w:color="auto" w:fill="auto"/>
          </w:tcPr>
          <w:p w14:paraId="037A2DE2" w14:textId="77777777" w:rsidR="002E010B" w:rsidRPr="00957AD0" w:rsidRDefault="002E010B" w:rsidP="002E010B">
            <w:pPr>
              <w:cnfStyle w:val="000000100000" w:firstRow="0" w:lastRow="0" w:firstColumn="0" w:lastColumn="0" w:oddVBand="0" w:evenVBand="0" w:oddHBand="1" w:evenHBand="0" w:firstRowFirstColumn="0" w:firstRowLastColumn="0" w:lastRowFirstColumn="0" w:lastRowLastColumn="0"/>
            </w:pPr>
            <w:r w:rsidRPr="00957AD0">
              <w:t>California</w:t>
            </w:r>
          </w:p>
        </w:tc>
      </w:tr>
      <w:tr w:rsidR="002E010B" w:rsidRPr="00957AD0" w14:paraId="1C0F70A4"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66DF343F" w14:textId="77777777" w:rsidR="002E010B" w:rsidRPr="00957AD0" w:rsidRDefault="002E010B" w:rsidP="002E010B">
            <w:r w:rsidRPr="00957AD0">
              <w:t>CR</w:t>
            </w:r>
          </w:p>
        </w:tc>
        <w:tc>
          <w:tcPr>
            <w:tcW w:w="7640" w:type="dxa"/>
            <w:shd w:val="clear" w:color="auto" w:fill="auto"/>
          </w:tcPr>
          <w:p w14:paraId="1BE42FEE" w14:textId="77777777" w:rsidR="002E010B" w:rsidRPr="00957AD0" w:rsidRDefault="002E010B" w:rsidP="002E010B">
            <w:pPr>
              <w:cnfStyle w:val="000000000000" w:firstRow="0" w:lastRow="0" w:firstColumn="0" w:lastColumn="0" w:oddVBand="0" w:evenVBand="0" w:oddHBand="0" w:evenHBand="0" w:firstRowFirstColumn="0" w:firstRowLastColumn="0" w:lastRowFirstColumn="0" w:lastRowLastColumn="0"/>
            </w:pPr>
            <w:r w:rsidRPr="00957AD0">
              <w:t>Carriage Return</w:t>
            </w:r>
          </w:p>
        </w:tc>
      </w:tr>
      <w:tr w:rsidR="002E010B" w:rsidRPr="00957AD0" w14:paraId="3B54AF7A"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1760F961" w14:textId="77777777" w:rsidR="002E010B" w:rsidRPr="00957AD0" w:rsidRDefault="002E010B" w:rsidP="002E010B">
            <w:r w:rsidRPr="00957AD0">
              <w:t>CSDP</w:t>
            </w:r>
          </w:p>
        </w:tc>
        <w:tc>
          <w:tcPr>
            <w:tcW w:w="7640" w:type="dxa"/>
            <w:shd w:val="clear" w:color="auto" w:fill="auto"/>
          </w:tcPr>
          <w:p w14:paraId="7E4BC1BF" w14:textId="77777777" w:rsidR="002E010B" w:rsidRPr="00957AD0" w:rsidRDefault="002E010B" w:rsidP="002E010B">
            <w:pPr>
              <w:cnfStyle w:val="000000100000" w:firstRow="0" w:lastRow="0" w:firstColumn="0" w:lastColumn="0" w:oddVBand="0" w:evenVBand="0" w:oddHBand="1" w:evenHBand="0" w:firstRowFirstColumn="0" w:firstRowLastColumn="0" w:lastRowFirstColumn="0" w:lastRowLastColumn="0"/>
            </w:pPr>
            <w:r w:rsidRPr="00957AD0">
              <w:t>Controlled Substance Database Program</w:t>
            </w:r>
          </w:p>
        </w:tc>
      </w:tr>
      <w:tr w:rsidR="002E010B" w:rsidRPr="00957AD0" w14:paraId="7B97C7F5"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26CFCD67" w14:textId="77777777" w:rsidR="002E010B" w:rsidRPr="00957AD0" w:rsidRDefault="002E010B" w:rsidP="002E010B">
            <w:r w:rsidRPr="00957AD0">
              <w:t>DEA</w:t>
            </w:r>
          </w:p>
        </w:tc>
        <w:tc>
          <w:tcPr>
            <w:tcW w:w="7640" w:type="dxa"/>
            <w:shd w:val="clear" w:color="auto" w:fill="auto"/>
          </w:tcPr>
          <w:p w14:paraId="0D07B42D" w14:textId="77777777" w:rsidR="002E010B" w:rsidRPr="00957AD0" w:rsidRDefault="002E010B" w:rsidP="002E010B">
            <w:pPr>
              <w:cnfStyle w:val="000000000000" w:firstRow="0" w:lastRow="0" w:firstColumn="0" w:lastColumn="0" w:oddVBand="0" w:evenVBand="0" w:oddHBand="0" w:evenHBand="0" w:firstRowFirstColumn="0" w:firstRowLastColumn="0" w:lastRowFirstColumn="0" w:lastRowLastColumn="0"/>
            </w:pPr>
            <w:r w:rsidRPr="00957AD0">
              <w:t>Drug Enforcement Agency</w:t>
            </w:r>
          </w:p>
        </w:tc>
      </w:tr>
      <w:tr w:rsidR="00A80BF1" w:rsidRPr="00957AD0" w14:paraId="645DFB44"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0D435023" w14:textId="047D5678" w:rsidR="00A80BF1" w:rsidRPr="00957AD0" w:rsidRDefault="00A80BF1" w:rsidP="002E010B">
            <w:pPr>
              <w:rPr>
                <w:szCs w:val="22"/>
              </w:rPr>
            </w:pPr>
            <w:r w:rsidRPr="00957AD0">
              <w:rPr>
                <w:szCs w:val="22"/>
              </w:rPr>
              <w:t>DSA</w:t>
            </w:r>
          </w:p>
        </w:tc>
        <w:tc>
          <w:tcPr>
            <w:tcW w:w="7640" w:type="dxa"/>
            <w:shd w:val="clear" w:color="auto" w:fill="auto"/>
          </w:tcPr>
          <w:p w14:paraId="6A65F467" w14:textId="576AE93F" w:rsidR="00A80BF1" w:rsidRPr="00957AD0" w:rsidRDefault="00A80BF1" w:rsidP="002E010B">
            <w:pPr>
              <w:cnfStyle w:val="000000100000" w:firstRow="0" w:lastRow="0" w:firstColumn="0" w:lastColumn="0" w:oddVBand="0" w:evenVBand="0" w:oddHBand="1" w:evenHBand="0" w:firstRowFirstColumn="0" w:firstRowLastColumn="0" w:lastRowFirstColumn="0" w:lastRowLastColumn="0"/>
              <w:rPr>
                <w:szCs w:val="22"/>
              </w:rPr>
            </w:pPr>
            <w:r w:rsidRPr="00957AD0">
              <w:rPr>
                <w:color w:val="424242"/>
                <w:szCs w:val="22"/>
              </w:rPr>
              <w:t>Digital Signature Algorithm</w:t>
            </w:r>
          </w:p>
        </w:tc>
      </w:tr>
      <w:tr w:rsidR="002E010B" w:rsidRPr="00957AD0" w14:paraId="6AA354A5"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2E3C8B96" w14:textId="77777777" w:rsidR="002E010B" w:rsidRPr="00957AD0" w:rsidRDefault="002E010B" w:rsidP="002E010B">
            <w:r w:rsidRPr="00957AD0">
              <w:t>FIPS</w:t>
            </w:r>
          </w:p>
        </w:tc>
        <w:tc>
          <w:tcPr>
            <w:tcW w:w="7640" w:type="dxa"/>
            <w:shd w:val="clear" w:color="auto" w:fill="auto"/>
          </w:tcPr>
          <w:p w14:paraId="63C3D3DB" w14:textId="1BA76A2F" w:rsidR="002E010B" w:rsidRPr="00957AD0" w:rsidRDefault="00D65343" w:rsidP="002E010B">
            <w:pPr>
              <w:cnfStyle w:val="000000000000" w:firstRow="0" w:lastRow="0" w:firstColumn="0" w:lastColumn="0" w:oddVBand="0" w:evenVBand="0" w:oddHBand="0" w:evenHBand="0" w:firstRowFirstColumn="0" w:firstRowLastColumn="0" w:lastRowFirstColumn="0" w:lastRowLastColumn="0"/>
            </w:pPr>
            <w:r w:rsidRPr="00957AD0">
              <w:t>Federal Information Processing Standard</w:t>
            </w:r>
          </w:p>
        </w:tc>
      </w:tr>
      <w:tr w:rsidR="002E010B" w:rsidRPr="00957AD0" w14:paraId="4C2578D7"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3C6ADB0B" w14:textId="77777777" w:rsidR="002E010B" w:rsidRPr="00957AD0" w:rsidRDefault="002E010B" w:rsidP="002E010B">
            <w:r w:rsidRPr="00957AD0">
              <w:t>GUI</w:t>
            </w:r>
          </w:p>
        </w:tc>
        <w:tc>
          <w:tcPr>
            <w:tcW w:w="7640" w:type="dxa"/>
            <w:shd w:val="clear" w:color="auto" w:fill="auto"/>
          </w:tcPr>
          <w:p w14:paraId="6A61FCA0" w14:textId="77777777" w:rsidR="002E010B" w:rsidRPr="00957AD0" w:rsidRDefault="002E010B" w:rsidP="002E010B">
            <w:pPr>
              <w:cnfStyle w:val="000000100000" w:firstRow="0" w:lastRow="0" w:firstColumn="0" w:lastColumn="0" w:oddVBand="0" w:evenVBand="0" w:oddHBand="1" w:evenHBand="0" w:firstRowFirstColumn="0" w:firstRowLastColumn="0" w:lastRowFirstColumn="0" w:lastRowLastColumn="0"/>
            </w:pPr>
            <w:r w:rsidRPr="00957AD0">
              <w:t>Graphical User Interface</w:t>
            </w:r>
          </w:p>
        </w:tc>
      </w:tr>
      <w:tr w:rsidR="002E010B" w:rsidRPr="00957AD0" w14:paraId="47B12A84"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0F6B56DC" w14:textId="77777777" w:rsidR="002E010B" w:rsidRPr="00957AD0" w:rsidRDefault="002E010B" w:rsidP="002E010B">
            <w:r w:rsidRPr="00957AD0">
              <w:t>HID</w:t>
            </w:r>
          </w:p>
        </w:tc>
        <w:tc>
          <w:tcPr>
            <w:tcW w:w="7640" w:type="dxa"/>
            <w:shd w:val="clear" w:color="auto" w:fill="auto"/>
          </w:tcPr>
          <w:p w14:paraId="23EFF5B0" w14:textId="77777777" w:rsidR="002E010B" w:rsidRPr="00957AD0" w:rsidRDefault="002E010B" w:rsidP="002E010B">
            <w:pPr>
              <w:cnfStyle w:val="000000000000" w:firstRow="0" w:lastRow="0" w:firstColumn="0" w:lastColumn="0" w:oddVBand="0" w:evenVBand="0" w:oddHBand="0" w:evenHBand="0" w:firstRowFirstColumn="0" w:firstRowLastColumn="0" w:lastRowFirstColumn="0" w:lastRowLastColumn="0"/>
            </w:pPr>
            <w:r w:rsidRPr="00957AD0">
              <w:t>Health Information Design</w:t>
            </w:r>
          </w:p>
        </w:tc>
      </w:tr>
      <w:tr w:rsidR="002E010B" w:rsidRPr="00957AD0" w14:paraId="74AF9429"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3CB4CD17" w14:textId="77777777" w:rsidR="002E010B" w:rsidRPr="00957AD0" w:rsidRDefault="002E010B" w:rsidP="002E010B">
            <w:r w:rsidRPr="00957AD0">
              <w:t>ID</w:t>
            </w:r>
          </w:p>
        </w:tc>
        <w:tc>
          <w:tcPr>
            <w:tcW w:w="7640" w:type="dxa"/>
            <w:shd w:val="clear" w:color="auto" w:fill="auto"/>
          </w:tcPr>
          <w:p w14:paraId="7F2CCC89" w14:textId="77777777" w:rsidR="002E010B" w:rsidRPr="00957AD0" w:rsidRDefault="002E010B" w:rsidP="002E010B">
            <w:pPr>
              <w:cnfStyle w:val="000000100000" w:firstRow="0" w:lastRow="0" w:firstColumn="0" w:lastColumn="0" w:oddVBand="0" w:evenVBand="0" w:oddHBand="1" w:evenHBand="0" w:firstRowFirstColumn="0" w:firstRowLastColumn="0" w:lastRowFirstColumn="0" w:lastRowLastColumn="0"/>
            </w:pPr>
            <w:r w:rsidRPr="00957AD0">
              <w:t>Identification</w:t>
            </w:r>
          </w:p>
        </w:tc>
      </w:tr>
      <w:tr w:rsidR="002E010B" w:rsidRPr="00957AD0" w14:paraId="700DBC8C"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0ED3D46C" w14:textId="77777777" w:rsidR="002E010B" w:rsidRPr="00957AD0" w:rsidRDefault="002E010B" w:rsidP="002E010B">
            <w:r w:rsidRPr="00957AD0">
              <w:t>IL</w:t>
            </w:r>
          </w:p>
        </w:tc>
        <w:tc>
          <w:tcPr>
            <w:tcW w:w="7640" w:type="dxa"/>
            <w:shd w:val="clear" w:color="auto" w:fill="auto"/>
          </w:tcPr>
          <w:p w14:paraId="6F88D985" w14:textId="77777777" w:rsidR="002E010B" w:rsidRPr="00957AD0" w:rsidRDefault="002E010B" w:rsidP="002E010B">
            <w:pPr>
              <w:cnfStyle w:val="000000000000" w:firstRow="0" w:lastRow="0" w:firstColumn="0" w:lastColumn="0" w:oddVBand="0" w:evenVBand="0" w:oddHBand="0" w:evenHBand="0" w:firstRowFirstColumn="0" w:firstRowLastColumn="0" w:lastRowFirstColumn="0" w:lastRowLastColumn="0"/>
            </w:pPr>
            <w:r w:rsidRPr="00957AD0">
              <w:t>Illinois</w:t>
            </w:r>
          </w:p>
        </w:tc>
      </w:tr>
      <w:tr w:rsidR="002E010B" w:rsidRPr="00957AD0" w14:paraId="53A785FE"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5A07432A" w14:textId="77777777" w:rsidR="002E010B" w:rsidRPr="00957AD0" w:rsidRDefault="002E010B" w:rsidP="002E010B">
            <w:r w:rsidRPr="00957AD0">
              <w:t>IN</w:t>
            </w:r>
          </w:p>
        </w:tc>
        <w:tc>
          <w:tcPr>
            <w:tcW w:w="7640" w:type="dxa"/>
            <w:shd w:val="clear" w:color="auto" w:fill="auto"/>
          </w:tcPr>
          <w:p w14:paraId="63A88948" w14:textId="77777777" w:rsidR="002E010B" w:rsidRPr="00957AD0" w:rsidRDefault="002E010B" w:rsidP="002E010B">
            <w:pPr>
              <w:cnfStyle w:val="000000100000" w:firstRow="0" w:lastRow="0" w:firstColumn="0" w:lastColumn="0" w:oddVBand="0" w:evenVBand="0" w:oddHBand="1" w:evenHBand="0" w:firstRowFirstColumn="0" w:firstRowLastColumn="0" w:lastRowFirstColumn="0" w:lastRowLastColumn="0"/>
            </w:pPr>
            <w:r w:rsidRPr="00957AD0">
              <w:t>Indiana</w:t>
            </w:r>
          </w:p>
        </w:tc>
      </w:tr>
      <w:tr w:rsidR="002E010B" w:rsidRPr="00957AD0" w14:paraId="3D03BF0D"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5CCC3E42" w14:textId="77777777" w:rsidR="002E010B" w:rsidRPr="00957AD0" w:rsidRDefault="002E010B" w:rsidP="002E010B">
            <w:r w:rsidRPr="00957AD0">
              <w:t>INSPECT</w:t>
            </w:r>
          </w:p>
        </w:tc>
        <w:tc>
          <w:tcPr>
            <w:tcW w:w="7640" w:type="dxa"/>
            <w:shd w:val="clear" w:color="auto" w:fill="auto"/>
          </w:tcPr>
          <w:p w14:paraId="227D53C7" w14:textId="15C13AF0" w:rsidR="002E010B" w:rsidRPr="00957AD0" w:rsidRDefault="00D65343" w:rsidP="002E010B">
            <w:pPr>
              <w:cnfStyle w:val="000000000000" w:firstRow="0" w:lastRow="0" w:firstColumn="0" w:lastColumn="0" w:oddVBand="0" w:evenVBand="0" w:oddHBand="0" w:evenHBand="0" w:firstRowFirstColumn="0" w:firstRowLastColumn="0" w:lastRowFirstColumn="0" w:lastRowLastColumn="0"/>
            </w:pPr>
            <w:r w:rsidRPr="00957AD0">
              <w:rPr>
                <w:szCs w:val="22"/>
              </w:rPr>
              <w:t>Indiana Scheduled Prescription Electronic Collection and Tracking</w:t>
            </w:r>
          </w:p>
        </w:tc>
      </w:tr>
      <w:tr w:rsidR="002E010B" w:rsidRPr="00957AD0" w14:paraId="2D54F4ED"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53C533AF" w14:textId="77777777" w:rsidR="002E010B" w:rsidRPr="00957AD0" w:rsidRDefault="002E010B" w:rsidP="002E010B">
            <w:r w:rsidRPr="00957AD0">
              <w:t>IP</w:t>
            </w:r>
          </w:p>
        </w:tc>
        <w:tc>
          <w:tcPr>
            <w:tcW w:w="7640" w:type="dxa"/>
            <w:shd w:val="clear" w:color="auto" w:fill="auto"/>
          </w:tcPr>
          <w:p w14:paraId="4F5C91DF" w14:textId="77777777" w:rsidR="002E010B" w:rsidRPr="00957AD0" w:rsidRDefault="002E010B" w:rsidP="002E010B">
            <w:pPr>
              <w:cnfStyle w:val="000000100000" w:firstRow="0" w:lastRow="0" w:firstColumn="0" w:lastColumn="0" w:oddVBand="0" w:evenVBand="0" w:oddHBand="1" w:evenHBand="0" w:firstRowFirstColumn="0" w:firstRowLastColumn="0" w:lastRowFirstColumn="0" w:lastRowLastColumn="0"/>
            </w:pPr>
            <w:r w:rsidRPr="00957AD0">
              <w:t>Internet Protocol</w:t>
            </w:r>
          </w:p>
        </w:tc>
      </w:tr>
      <w:tr w:rsidR="002E010B" w:rsidRPr="00957AD0" w14:paraId="2BAF1D2C"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2F44E491" w14:textId="77777777" w:rsidR="002E010B" w:rsidRPr="00957AD0" w:rsidRDefault="002E010B" w:rsidP="002E010B">
            <w:r w:rsidRPr="00957AD0">
              <w:t>IPT</w:t>
            </w:r>
          </w:p>
        </w:tc>
        <w:tc>
          <w:tcPr>
            <w:tcW w:w="7640" w:type="dxa"/>
            <w:shd w:val="clear" w:color="auto" w:fill="auto"/>
          </w:tcPr>
          <w:p w14:paraId="0101588F" w14:textId="77777777" w:rsidR="002E010B" w:rsidRPr="00957AD0" w:rsidRDefault="002E010B" w:rsidP="002E010B">
            <w:pPr>
              <w:cnfStyle w:val="000000000000" w:firstRow="0" w:lastRow="0" w:firstColumn="0" w:lastColumn="0" w:oddVBand="0" w:evenVBand="0" w:oddHBand="0" w:evenHBand="0" w:firstRowFirstColumn="0" w:firstRowLastColumn="0" w:lastRowFirstColumn="0" w:lastRowLastColumn="0"/>
            </w:pPr>
            <w:r w:rsidRPr="00957AD0">
              <w:t>Integrated Project Team</w:t>
            </w:r>
          </w:p>
        </w:tc>
      </w:tr>
      <w:tr w:rsidR="002E010B" w:rsidRPr="00957AD0" w14:paraId="33EDC921"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77FEF5CD" w14:textId="77777777" w:rsidR="002E010B" w:rsidRPr="00957AD0" w:rsidRDefault="002E010B" w:rsidP="002E010B">
            <w:r w:rsidRPr="00957AD0">
              <w:t>LF</w:t>
            </w:r>
          </w:p>
        </w:tc>
        <w:tc>
          <w:tcPr>
            <w:tcW w:w="7640" w:type="dxa"/>
            <w:shd w:val="clear" w:color="auto" w:fill="auto"/>
          </w:tcPr>
          <w:p w14:paraId="0B28B67E" w14:textId="77777777" w:rsidR="002E010B" w:rsidRPr="00957AD0" w:rsidRDefault="002E010B" w:rsidP="002E010B">
            <w:pPr>
              <w:cnfStyle w:val="000000100000" w:firstRow="0" w:lastRow="0" w:firstColumn="0" w:lastColumn="0" w:oddVBand="0" w:evenVBand="0" w:oddHBand="1" w:evenHBand="0" w:firstRowFirstColumn="0" w:firstRowLastColumn="0" w:lastRowFirstColumn="0" w:lastRowLastColumn="0"/>
            </w:pPr>
            <w:r w:rsidRPr="00957AD0">
              <w:t>Line Feed</w:t>
            </w:r>
          </w:p>
        </w:tc>
      </w:tr>
      <w:tr w:rsidR="002E010B" w:rsidRPr="00957AD0" w14:paraId="6398B698"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3FF80DB2" w14:textId="77777777" w:rsidR="002E010B" w:rsidRPr="00957AD0" w:rsidRDefault="002E010B" w:rsidP="002E010B">
            <w:r w:rsidRPr="00957AD0">
              <w:t>MA</w:t>
            </w:r>
          </w:p>
        </w:tc>
        <w:tc>
          <w:tcPr>
            <w:tcW w:w="7640" w:type="dxa"/>
            <w:shd w:val="clear" w:color="auto" w:fill="auto"/>
          </w:tcPr>
          <w:p w14:paraId="2A3237F0" w14:textId="77777777" w:rsidR="002E010B" w:rsidRPr="00957AD0" w:rsidRDefault="002E010B" w:rsidP="002E010B">
            <w:pPr>
              <w:cnfStyle w:val="000000000000" w:firstRow="0" w:lastRow="0" w:firstColumn="0" w:lastColumn="0" w:oddVBand="0" w:evenVBand="0" w:oddHBand="0" w:evenHBand="0" w:firstRowFirstColumn="0" w:firstRowLastColumn="0" w:lastRowFirstColumn="0" w:lastRowLastColumn="0"/>
            </w:pPr>
            <w:r w:rsidRPr="00957AD0">
              <w:t>Massachusetts</w:t>
            </w:r>
          </w:p>
        </w:tc>
      </w:tr>
      <w:tr w:rsidR="002E010B" w:rsidRPr="00957AD0" w14:paraId="761215D1"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74A1DF33" w14:textId="77777777" w:rsidR="002E010B" w:rsidRPr="00957AD0" w:rsidRDefault="002E010B" w:rsidP="002E010B">
            <w:r w:rsidRPr="00957AD0">
              <w:t>MI</w:t>
            </w:r>
          </w:p>
        </w:tc>
        <w:tc>
          <w:tcPr>
            <w:tcW w:w="7640" w:type="dxa"/>
            <w:shd w:val="clear" w:color="auto" w:fill="auto"/>
          </w:tcPr>
          <w:p w14:paraId="00FC9CA5" w14:textId="77777777" w:rsidR="002E010B" w:rsidRPr="00957AD0" w:rsidRDefault="002E010B" w:rsidP="002E010B">
            <w:pPr>
              <w:cnfStyle w:val="000000100000" w:firstRow="0" w:lastRow="0" w:firstColumn="0" w:lastColumn="0" w:oddVBand="0" w:evenVBand="0" w:oddHBand="1" w:evenHBand="0" w:firstRowFirstColumn="0" w:firstRowLastColumn="0" w:lastRowFirstColumn="0" w:lastRowLastColumn="0"/>
            </w:pPr>
            <w:r w:rsidRPr="00957AD0">
              <w:t>Michigan</w:t>
            </w:r>
          </w:p>
        </w:tc>
      </w:tr>
      <w:tr w:rsidR="002E010B" w:rsidRPr="00957AD0" w14:paraId="49B2FB1B"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50686D81" w14:textId="77777777" w:rsidR="002E010B" w:rsidRPr="00957AD0" w:rsidRDefault="002E010B" w:rsidP="002E010B">
            <w:r w:rsidRPr="00957AD0">
              <w:t>NASPER</w:t>
            </w:r>
          </w:p>
        </w:tc>
        <w:tc>
          <w:tcPr>
            <w:tcW w:w="7640" w:type="dxa"/>
            <w:shd w:val="clear" w:color="auto" w:fill="auto"/>
          </w:tcPr>
          <w:p w14:paraId="513DC4C8" w14:textId="720F4C49" w:rsidR="002E010B" w:rsidRPr="00957AD0" w:rsidRDefault="00D65343" w:rsidP="002E010B">
            <w:pPr>
              <w:cnfStyle w:val="000000000000" w:firstRow="0" w:lastRow="0" w:firstColumn="0" w:lastColumn="0" w:oddVBand="0" w:evenVBand="0" w:oddHBand="0" w:evenHBand="0" w:firstRowFirstColumn="0" w:firstRowLastColumn="0" w:lastRowFirstColumn="0" w:lastRowLastColumn="0"/>
            </w:pPr>
            <w:r w:rsidRPr="00957AD0">
              <w:rPr>
                <w:bCs/>
              </w:rPr>
              <w:t>National All Schedules Prescription Electronic Reporting</w:t>
            </w:r>
            <w:r w:rsidRPr="00957AD0">
              <w:t> Act</w:t>
            </w:r>
          </w:p>
        </w:tc>
      </w:tr>
      <w:tr w:rsidR="002E010B" w:rsidRPr="00957AD0" w14:paraId="7D1CF555"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72581B77" w14:textId="77777777" w:rsidR="002E010B" w:rsidRPr="00957AD0" w:rsidRDefault="002E010B" w:rsidP="002E010B">
            <w:r w:rsidRPr="00957AD0">
              <w:t>NE</w:t>
            </w:r>
          </w:p>
        </w:tc>
        <w:tc>
          <w:tcPr>
            <w:tcW w:w="7640" w:type="dxa"/>
            <w:shd w:val="clear" w:color="auto" w:fill="auto"/>
          </w:tcPr>
          <w:p w14:paraId="39228A35" w14:textId="77777777" w:rsidR="002E010B" w:rsidRPr="00957AD0" w:rsidRDefault="002E010B" w:rsidP="002E010B">
            <w:pPr>
              <w:cnfStyle w:val="000000100000" w:firstRow="0" w:lastRow="0" w:firstColumn="0" w:lastColumn="0" w:oddVBand="0" w:evenVBand="0" w:oddHBand="1" w:evenHBand="0" w:firstRowFirstColumn="0" w:firstRowLastColumn="0" w:lastRowFirstColumn="0" w:lastRowLastColumn="0"/>
            </w:pPr>
            <w:r w:rsidRPr="00957AD0">
              <w:t>Nebraska</w:t>
            </w:r>
          </w:p>
        </w:tc>
      </w:tr>
      <w:tr w:rsidR="002E010B" w:rsidRPr="00957AD0" w14:paraId="568B135F"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5AFCB52A" w14:textId="77777777" w:rsidR="002E010B" w:rsidRPr="00957AD0" w:rsidRDefault="002E010B" w:rsidP="002E010B">
            <w:r w:rsidRPr="00957AD0">
              <w:t>NSR</w:t>
            </w:r>
          </w:p>
        </w:tc>
        <w:tc>
          <w:tcPr>
            <w:tcW w:w="7640" w:type="dxa"/>
            <w:shd w:val="clear" w:color="auto" w:fill="auto"/>
          </w:tcPr>
          <w:p w14:paraId="2BBEECB1" w14:textId="77777777" w:rsidR="002E010B" w:rsidRPr="00957AD0" w:rsidRDefault="002E010B" w:rsidP="002E010B">
            <w:pPr>
              <w:cnfStyle w:val="000000000000" w:firstRow="0" w:lastRow="0" w:firstColumn="0" w:lastColumn="0" w:oddVBand="0" w:evenVBand="0" w:oddHBand="0" w:evenHBand="0" w:firstRowFirstColumn="0" w:firstRowLastColumn="0" w:lastRowFirstColumn="0" w:lastRowLastColumn="0"/>
            </w:pPr>
            <w:r w:rsidRPr="00957AD0">
              <w:t>New Service Request</w:t>
            </w:r>
          </w:p>
        </w:tc>
      </w:tr>
      <w:tr w:rsidR="002E010B" w:rsidRPr="00957AD0" w14:paraId="14AC4095"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307311E2" w14:textId="77777777" w:rsidR="002E010B" w:rsidRPr="00957AD0" w:rsidRDefault="002E010B" w:rsidP="002E010B">
            <w:r w:rsidRPr="00957AD0">
              <w:t>NY</w:t>
            </w:r>
          </w:p>
        </w:tc>
        <w:tc>
          <w:tcPr>
            <w:tcW w:w="7640" w:type="dxa"/>
            <w:shd w:val="clear" w:color="auto" w:fill="auto"/>
          </w:tcPr>
          <w:p w14:paraId="4981D3EE" w14:textId="77777777" w:rsidR="002E010B" w:rsidRPr="00957AD0" w:rsidRDefault="002E010B" w:rsidP="002E010B">
            <w:pPr>
              <w:cnfStyle w:val="000000100000" w:firstRow="0" w:lastRow="0" w:firstColumn="0" w:lastColumn="0" w:oddVBand="0" w:evenVBand="0" w:oddHBand="1" w:evenHBand="0" w:firstRowFirstColumn="0" w:firstRowLastColumn="0" w:lastRowFirstColumn="0" w:lastRowLastColumn="0"/>
            </w:pPr>
            <w:r w:rsidRPr="00957AD0">
              <w:t>New York</w:t>
            </w:r>
          </w:p>
        </w:tc>
      </w:tr>
      <w:tr w:rsidR="002E010B" w:rsidRPr="00957AD0" w14:paraId="347E35B1"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2F3655EB" w14:textId="77777777" w:rsidR="002E010B" w:rsidRPr="00957AD0" w:rsidRDefault="002E010B" w:rsidP="002E010B">
            <w:r w:rsidRPr="00957AD0">
              <w:t>NYDOH</w:t>
            </w:r>
          </w:p>
        </w:tc>
        <w:tc>
          <w:tcPr>
            <w:tcW w:w="7640" w:type="dxa"/>
            <w:shd w:val="clear" w:color="auto" w:fill="auto"/>
          </w:tcPr>
          <w:p w14:paraId="528ADE47" w14:textId="77777777" w:rsidR="002E010B" w:rsidRPr="00957AD0" w:rsidRDefault="002E010B" w:rsidP="002E010B">
            <w:pPr>
              <w:cnfStyle w:val="000000000000" w:firstRow="0" w:lastRow="0" w:firstColumn="0" w:lastColumn="0" w:oddVBand="0" w:evenVBand="0" w:oddHBand="0" w:evenHBand="0" w:firstRowFirstColumn="0" w:firstRowLastColumn="0" w:lastRowFirstColumn="0" w:lastRowLastColumn="0"/>
            </w:pPr>
            <w:r w:rsidRPr="00957AD0">
              <w:t>New York Department of Health</w:t>
            </w:r>
          </w:p>
        </w:tc>
      </w:tr>
      <w:tr w:rsidR="002E010B" w:rsidRPr="00957AD0" w14:paraId="4D8BB98E"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020CC20A" w14:textId="77777777" w:rsidR="002E010B" w:rsidRPr="00957AD0" w:rsidRDefault="002E010B" w:rsidP="002E010B">
            <w:r w:rsidRPr="00957AD0">
              <w:t>OARRS</w:t>
            </w:r>
          </w:p>
        </w:tc>
        <w:tc>
          <w:tcPr>
            <w:tcW w:w="7640" w:type="dxa"/>
            <w:shd w:val="clear" w:color="auto" w:fill="auto"/>
          </w:tcPr>
          <w:p w14:paraId="3E7C9C7A" w14:textId="77777777" w:rsidR="002E010B" w:rsidRPr="00957AD0" w:rsidRDefault="002E010B" w:rsidP="002E010B">
            <w:pPr>
              <w:cnfStyle w:val="000000100000" w:firstRow="0" w:lastRow="0" w:firstColumn="0" w:lastColumn="0" w:oddVBand="0" w:evenVBand="0" w:oddHBand="1" w:evenHBand="0" w:firstRowFirstColumn="0" w:firstRowLastColumn="0" w:lastRowFirstColumn="0" w:lastRowLastColumn="0"/>
            </w:pPr>
            <w:r w:rsidRPr="00957AD0">
              <w:t>Ohio automated Rx Reporting System</w:t>
            </w:r>
          </w:p>
        </w:tc>
      </w:tr>
      <w:tr w:rsidR="002E010B" w:rsidRPr="00957AD0" w14:paraId="1E3A1F13"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045A6723" w14:textId="77777777" w:rsidR="002E010B" w:rsidRPr="00957AD0" w:rsidRDefault="002E010B" w:rsidP="002E010B">
            <w:r w:rsidRPr="00957AD0">
              <w:t>OM</w:t>
            </w:r>
          </w:p>
        </w:tc>
        <w:tc>
          <w:tcPr>
            <w:tcW w:w="7640" w:type="dxa"/>
            <w:shd w:val="clear" w:color="auto" w:fill="auto"/>
          </w:tcPr>
          <w:p w14:paraId="1B33686F" w14:textId="77777777" w:rsidR="002E010B" w:rsidRPr="00957AD0" w:rsidRDefault="002E010B" w:rsidP="002E010B">
            <w:pPr>
              <w:cnfStyle w:val="000000000000" w:firstRow="0" w:lastRow="0" w:firstColumn="0" w:lastColumn="0" w:oddVBand="0" w:evenVBand="0" w:oddHBand="0" w:evenHBand="0" w:firstRowFirstColumn="0" w:firstRowLastColumn="0" w:lastRowFirstColumn="0" w:lastRowLastColumn="0"/>
            </w:pPr>
            <w:r w:rsidRPr="00957AD0">
              <w:t>Operations and Maintenance</w:t>
            </w:r>
          </w:p>
        </w:tc>
      </w:tr>
      <w:tr w:rsidR="002E010B" w:rsidRPr="00957AD0" w14:paraId="38A04C0D"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36C6F0F2" w14:textId="77777777" w:rsidR="002E010B" w:rsidRPr="00957AD0" w:rsidRDefault="002E010B" w:rsidP="002E010B">
            <w:r w:rsidRPr="00957AD0">
              <w:t>OTECH</w:t>
            </w:r>
          </w:p>
        </w:tc>
        <w:tc>
          <w:tcPr>
            <w:tcW w:w="7640" w:type="dxa"/>
            <w:shd w:val="clear" w:color="auto" w:fill="auto"/>
          </w:tcPr>
          <w:p w14:paraId="091653FA" w14:textId="77777777" w:rsidR="002E010B" w:rsidRPr="00957AD0" w:rsidRDefault="002E010B" w:rsidP="002E010B">
            <w:pPr>
              <w:cnfStyle w:val="000000100000" w:firstRow="0" w:lastRow="0" w:firstColumn="0" w:lastColumn="0" w:oddVBand="0" w:evenVBand="0" w:oddHBand="1" w:evenHBand="0" w:firstRowFirstColumn="0" w:firstRowLastColumn="0" w:lastRowFirstColumn="0" w:lastRowLastColumn="0"/>
            </w:pPr>
            <w:r w:rsidRPr="00957AD0">
              <w:t>Optimum Technology</w:t>
            </w:r>
          </w:p>
        </w:tc>
      </w:tr>
      <w:tr w:rsidR="002E010B" w:rsidRPr="00957AD0" w14:paraId="1DA47E23"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7B743DC8" w14:textId="77777777" w:rsidR="002E010B" w:rsidRPr="00957AD0" w:rsidRDefault="002E010B" w:rsidP="002E010B">
            <w:r w:rsidRPr="00957AD0">
              <w:t>PDMP</w:t>
            </w:r>
          </w:p>
        </w:tc>
        <w:tc>
          <w:tcPr>
            <w:tcW w:w="7640" w:type="dxa"/>
            <w:shd w:val="clear" w:color="auto" w:fill="auto"/>
          </w:tcPr>
          <w:p w14:paraId="357326CE" w14:textId="77777777" w:rsidR="002E010B" w:rsidRPr="00957AD0" w:rsidRDefault="002E010B" w:rsidP="002E010B">
            <w:pPr>
              <w:cnfStyle w:val="000000000000" w:firstRow="0" w:lastRow="0" w:firstColumn="0" w:lastColumn="0" w:oddVBand="0" w:evenVBand="0" w:oddHBand="0" w:evenHBand="0" w:firstRowFirstColumn="0" w:firstRowLastColumn="0" w:lastRowFirstColumn="0" w:lastRowLastColumn="0"/>
            </w:pPr>
            <w:r w:rsidRPr="00957AD0">
              <w:t>Prescription Drug Monitoring Programs</w:t>
            </w:r>
          </w:p>
        </w:tc>
      </w:tr>
      <w:tr w:rsidR="002E010B" w:rsidRPr="00957AD0" w14:paraId="18364DDE"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4A87BB43" w14:textId="77777777" w:rsidR="002E010B" w:rsidRPr="00957AD0" w:rsidRDefault="002E010B" w:rsidP="002E010B">
            <w:r w:rsidRPr="00957AD0">
              <w:t>PL</w:t>
            </w:r>
          </w:p>
        </w:tc>
        <w:tc>
          <w:tcPr>
            <w:tcW w:w="7640" w:type="dxa"/>
            <w:shd w:val="clear" w:color="auto" w:fill="auto"/>
          </w:tcPr>
          <w:p w14:paraId="5427DC2B" w14:textId="77777777" w:rsidR="002E010B" w:rsidRPr="00957AD0" w:rsidRDefault="002E010B" w:rsidP="002E010B">
            <w:pPr>
              <w:cnfStyle w:val="000000100000" w:firstRow="0" w:lastRow="0" w:firstColumn="0" w:lastColumn="0" w:oddVBand="0" w:evenVBand="0" w:oddHBand="1" w:evenHBand="0" w:firstRowFirstColumn="0" w:firstRowLastColumn="0" w:lastRowFirstColumn="0" w:lastRowLastColumn="0"/>
            </w:pPr>
            <w:r w:rsidRPr="00957AD0">
              <w:t>Public Law</w:t>
            </w:r>
          </w:p>
        </w:tc>
      </w:tr>
      <w:tr w:rsidR="002E010B" w:rsidRPr="00957AD0" w14:paraId="42F42D88"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7655F4DE" w14:textId="77777777" w:rsidR="002E010B" w:rsidRPr="00957AD0" w:rsidRDefault="002E010B" w:rsidP="002E010B">
            <w:r w:rsidRPr="00957AD0">
              <w:t>PMP</w:t>
            </w:r>
          </w:p>
        </w:tc>
        <w:tc>
          <w:tcPr>
            <w:tcW w:w="7640" w:type="dxa"/>
            <w:shd w:val="clear" w:color="auto" w:fill="auto"/>
          </w:tcPr>
          <w:p w14:paraId="5A9FE3D4" w14:textId="77777777" w:rsidR="002E010B" w:rsidRPr="00957AD0" w:rsidRDefault="002E010B" w:rsidP="002E010B">
            <w:pPr>
              <w:cnfStyle w:val="000000000000" w:firstRow="0" w:lastRow="0" w:firstColumn="0" w:lastColumn="0" w:oddVBand="0" w:evenVBand="0" w:oddHBand="0" w:evenHBand="0" w:firstRowFirstColumn="0" w:firstRowLastColumn="0" w:lastRowFirstColumn="0" w:lastRowLastColumn="0"/>
            </w:pPr>
            <w:r w:rsidRPr="00957AD0">
              <w:t>Prescription Monitoring Programs</w:t>
            </w:r>
          </w:p>
        </w:tc>
      </w:tr>
      <w:tr w:rsidR="002E010B" w:rsidRPr="00957AD0" w14:paraId="2FB8C0F4"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2C839B5D" w14:textId="77777777" w:rsidR="002E010B" w:rsidRPr="00957AD0" w:rsidRDefault="002E010B" w:rsidP="002E010B">
            <w:r w:rsidRPr="00957AD0">
              <w:t>PSI</w:t>
            </w:r>
          </w:p>
        </w:tc>
        <w:tc>
          <w:tcPr>
            <w:tcW w:w="7640" w:type="dxa"/>
            <w:shd w:val="clear" w:color="auto" w:fill="auto"/>
          </w:tcPr>
          <w:p w14:paraId="4FEC1A46" w14:textId="5987B707" w:rsidR="002E010B" w:rsidRPr="00957AD0" w:rsidRDefault="00D075BE" w:rsidP="002E010B">
            <w:pPr>
              <w:cnfStyle w:val="000000100000" w:firstRow="0" w:lastRow="0" w:firstColumn="0" w:lastColumn="0" w:oddVBand="0" w:evenVBand="0" w:oddHBand="1" w:evenHBand="0" w:firstRowFirstColumn="0" w:firstRowLastColumn="0" w:lastRowFirstColumn="0" w:lastRowLastColumn="0"/>
            </w:pPr>
            <w:r w:rsidRPr="00957AD0">
              <w:t>Patient Safety Issues</w:t>
            </w:r>
          </w:p>
        </w:tc>
      </w:tr>
      <w:tr w:rsidR="002E010B" w:rsidRPr="00957AD0" w14:paraId="65A92D93"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713550CD" w14:textId="77777777" w:rsidR="002E010B" w:rsidRPr="00957AD0" w:rsidRDefault="002E010B" w:rsidP="002E010B">
            <w:r w:rsidRPr="00957AD0">
              <w:t>RSA</w:t>
            </w:r>
          </w:p>
        </w:tc>
        <w:tc>
          <w:tcPr>
            <w:tcW w:w="7640" w:type="dxa"/>
            <w:shd w:val="clear" w:color="auto" w:fill="auto"/>
          </w:tcPr>
          <w:p w14:paraId="2569C4A1" w14:textId="77777777" w:rsidR="002E010B" w:rsidRPr="00957AD0" w:rsidRDefault="002E010B" w:rsidP="002E010B">
            <w:pPr>
              <w:cnfStyle w:val="000000000000" w:firstRow="0" w:lastRow="0" w:firstColumn="0" w:lastColumn="0" w:oddVBand="0" w:evenVBand="0" w:oddHBand="0" w:evenHBand="0" w:firstRowFirstColumn="0" w:firstRowLastColumn="0" w:lastRowFirstColumn="0" w:lastRowLastColumn="0"/>
            </w:pPr>
            <w:r w:rsidRPr="00957AD0">
              <w:t>Rivest-Shamir-Adelman</w:t>
            </w:r>
          </w:p>
        </w:tc>
      </w:tr>
      <w:tr w:rsidR="002E010B" w:rsidRPr="00957AD0" w14:paraId="7CEDA136"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26465F7C" w14:textId="77777777" w:rsidR="002E010B" w:rsidRPr="00957AD0" w:rsidRDefault="002E010B" w:rsidP="002E010B">
            <w:r w:rsidRPr="00957AD0">
              <w:t>RSD</w:t>
            </w:r>
          </w:p>
        </w:tc>
        <w:tc>
          <w:tcPr>
            <w:tcW w:w="7640" w:type="dxa"/>
            <w:shd w:val="clear" w:color="auto" w:fill="auto"/>
          </w:tcPr>
          <w:p w14:paraId="74C9CDEB" w14:textId="77777777" w:rsidR="002E010B" w:rsidRPr="00957AD0" w:rsidRDefault="002E010B" w:rsidP="002E010B">
            <w:pPr>
              <w:cnfStyle w:val="000000100000" w:firstRow="0" w:lastRow="0" w:firstColumn="0" w:lastColumn="0" w:oddVBand="0" w:evenVBand="0" w:oddHBand="1" w:evenHBand="0" w:firstRowFirstColumn="0" w:firstRowLastColumn="0" w:lastRowFirstColumn="0" w:lastRowLastColumn="0"/>
            </w:pPr>
            <w:r w:rsidRPr="00957AD0">
              <w:t>Requirements Specification Document</w:t>
            </w:r>
          </w:p>
        </w:tc>
      </w:tr>
      <w:tr w:rsidR="002E010B" w:rsidRPr="00957AD0" w14:paraId="1E61008F"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434E83BC" w14:textId="77777777" w:rsidR="002E010B" w:rsidRPr="00957AD0" w:rsidRDefault="002E010B" w:rsidP="002E010B">
            <w:r w:rsidRPr="00957AD0">
              <w:t>Rx</w:t>
            </w:r>
          </w:p>
        </w:tc>
        <w:tc>
          <w:tcPr>
            <w:tcW w:w="7640" w:type="dxa"/>
            <w:shd w:val="clear" w:color="auto" w:fill="auto"/>
          </w:tcPr>
          <w:p w14:paraId="3620AB86" w14:textId="77777777" w:rsidR="002E010B" w:rsidRPr="00957AD0" w:rsidRDefault="002E010B" w:rsidP="002E010B">
            <w:pPr>
              <w:cnfStyle w:val="000000000000" w:firstRow="0" w:lastRow="0" w:firstColumn="0" w:lastColumn="0" w:oddVBand="0" w:evenVBand="0" w:oddHBand="0" w:evenHBand="0" w:firstRowFirstColumn="0" w:firstRowLastColumn="0" w:lastRowFirstColumn="0" w:lastRowLastColumn="0"/>
            </w:pPr>
            <w:r w:rsidRPr="00957AD0">
              <w:t>Prescription</w:t>
            </w:r>
          </w:p>
        </w:tc>
      </w:tr>
      <w:tr w:rsidR="002E010B" w:rsidRPr="00957AD0" w14:paraId="55145BBA"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6A6F5071" w14:textId="77777777" w:rsidR="002E010B" w:rsidRPr="00957AD0" w:rsidRDefault="002E010B" w:rsidP="002E010B">
            <w:r w:rsidRPr="00957AD0">
              <w:t>SDD</w:t>
            </w:r>
          </w:p>
        </w:tc>
        <w:tc>
          <w:tcPr>
            <w:tcW w:w="7640" w:type="dxa"/>
            <w:shd w:val="clear" w:color="auto" w:fill="auto"/>
          </w:tcPr>
          <w:p w14:paraId="4B6DF9C8" w14:textId="77777777" w:rsidR="002E010B" w:rsidRPr="00957AD0" w:rsidRDefault="002E010B" w:rsidP="002E010B">
            <w:pPr>
              <w:cnfStyle w:val="000000100000" w:firstRow="0" w:lastRow="0" w:firstColumn="0" w:lastColumn="0" w:oddVBand="0" w:evenVBand="0" w:oddHBand="1" w:evenHBand="0" w:firstRowFirstColumn="0" w:firstRowLastColumn="0" w:lastRowFirstColumn="0" w:lastRowLastColumn="0"/>
            </w:pPr>
            <w:r w:rsidRPr="00957AD0">
              <w:t>System Design Document</w:t>
            </w:r>
          </w:p>
        </w:tc>
      </w:tr>
      <w:tr w:rsidR="002E010B" w:rsidRPr="00957AD0" w14:paraId="33976FD4"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090FC1E5" w14:textId="77777777" w:rsidR="002E010B" w:rsidRPr="00957AD0" w:rsidRDefault="002E010B" w:rsidP="002E010B">
            <w:r w:rsidRPr="00957AD0">
              <w:t>SPMP</w:t>
            </w:r>
          </w:p>
        </w:tc>
        <w:tc>
          <w:tcPr>
            <w:tcW w:w="7640" w:type="dxa"/>
            <w:shd w:val="clear" w:color="auto" w:fill="auto"/>
          </w:tcPr>
          <w:p w14:paraId="3C8E2111" w14:textId="77777777" w:rsidR="002E010B" w:rsidRPr="00957AD0" w:rsidRDefault="002E010B" w:rsidP="002E010B">
            <w:pPr>
              <w:cnfStyle w:val="000000000000" w:firstRow="0" w:lastRow="0" w:firstColumn="0" w:lastColumn="0" w:oddVBand="0" w:evenVBand="0" w:oddHBand="0" w:evenHBand="0" w:firstRowFirstColumn="0" w:firstRowLastColumn="0" w:lastRowFirstColumn="0" w:lastRowLastColumn="0"/>
            </w:pPr>
            <w:r w:rsidRPr="00957AD0">
              <w:t>State Prescription Monitoring Program Enhancement</w:t>
            </w:r>
          </w:p>
        </w:tc>
      </w:tr>
      <w:tr w:rsidR="002E010B" w:rsidRPr="00957AD0" w14:paraId="1DC2DD5B"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53A9EC02" w14:textId="77777777" w:rsidR="002E010B" w:rsidRPr="00957AD0" w:rsidRDefault="002E010B" w:rsidP="002E010B">
            <w:r w:rsidRPr="00957AD0">
              <w:t>SSH</w:t>
            </w:r>
          </w:p>
        </w:tc>
        <w:tc>
          <w:tcPr>
            <w:tcW w:w="7640" w:type="dxa"/>
            <w:shd w:val="clear" w:color="auto" w:fill="auto"/>
          </w:tcPr>
          <w:p w14:paraId="38CFFA52" w14:textId="77777777" w:rsidR="002E010B" w:rsidRPr="00957AD0" w:rsidRDefault="002E010B" w:rsidP="002E010B">
            <w:pPr>
              <w:cnfStyle w:val="000000100000" w:firstRow="0" w:lastRow="0" w:firstColumn="0" w:lastColumn="0" w:oddVBand="0" w:evenVBand="0" w:oddHBand="1" w:evenHBand="0" w:firstRowFirstColumn="0" w:firstRowLastColumn="0" w:lastRowFirstColumn="0" w:lastRowLastColumn="0"/>
            </w:pPr>
            <w:r w:rsidRPr="00957AD0">
              <w:t>Secure Shell</w:t>
            </w:r>
          </w:p>
        </w:tc>
      </w:tr>
      <w:tr w:rsidR="002E010B" w:rsidRPr="00957AD0" w14:paraId="1DD1A2ED"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16620A96" w14:textId="77777777" w:rsidR="002E010B" w:rsidRPr="00957AD0" w:rsidRDefault="002E010B" w:rsidP="002E010B">
            <w:r w:rsidRPr="00957AD0">
              <w:t>TSPR</w:t>
            </w:r>
          </w:p>
        </w:tc>
        <w:tc>
          <w:tcPr>
            <w:tcW w:w="7640" w:type="dxa"/>
            <w:shd w:val="clear" w:color="auto" w:fill="auto"/>
          </w:tcPr>
          <w:p w14:paraId="4A3CE95E" w14:textId="02E80DC2" w:rsidR="002E010B" w:rsidRPr="00957AD0" w:rsidRDefault="00D65343" w:rsidP="002E010B">
            <w:pPr>
              <w:cnfStyle w:val="000000000000" w:firstRow="0" w:lastRow="0" w:firstColumn="0" w:lastColumn="0" w:oddVBand="0" w:evenVBand="0" w:oddHBand="0" w:evenHBand="0" w:firstRowFirstColumn="0" w:firstRowLastColumn="0" w:lastRowFirstColumn="0" w:lastRowLastColumn="0"/>
            </w:pPr>
            <w:r w:rsidRPr="00957AD0">
              <w:t>Technical Services Project Repository</w:t>
            </w:r>
          </w:p>
        </w:tc>
      </w:tr>
      <w:tr w:rsidR="002E010B" w:rsidRPr="00957AD0" w14:paraId="4EDCC1AE"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725D36E1" w14:textId="77777777" w:rsidR="002E010B" w:rsidRPr="00957AD0" w:rsidRDefault="002E010B" w:rsidP="002E010B">
            <w:r w:rsidRPr="00957AD0">
              <w:t>UPHN</w:t>
            </w:r>
          </w:p>
        </w:tc>
        <w:tc>
          <w:tcPr>
            <w:tcW w:w="7640" w:type="dxa"/>
            <w:shd w:val="clear" w:color="auto" w:fill="auto"/>
          </w:tcPr>
          <w:p w14:paraId="7D0F4BD2" w14:textId="77777777" w:rsidR="002E010B" w:rsidRPr="00957AD0" w:rsidRDefault="002E010B" w:rsidP="002E010B">
            <w:pPr>
              <w:cnfStyle w:val="000000100000" w:firstRow="0" w:lastRow="0" w:firstColumn="0" w:lastColumn="0" w:oddVBand="0" w:evenVBand="0" w:oddHBand="1" w:evenHBand="0" w:firstRowFirstColumn="0" w:firstRowLastColumn="0" w:lastRowFirstColumn="0" w:lastRowLastColumn="0"/>
            </w:pPr>
            <w:r w:rsidRPr="00957AD0">
              <w:t>Universal Public Heath Node</w:t>
            </w:r>
          </w:p>
        </w:tc>
      </w:tr>
      <w:tr w:rsidR="002E010B" w:rsidRPr="00957AD0" w14:paraId="1C59AB77"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57D888F3" w14:textId="77777777" w:rsidR="002E010B" w:rsidRPr="00957AD0" w:rsidRDefault="002E010B" w:rsidP="002E010B">
            <w:r w:rsidRPr="00957AD0">
              <w:t>VHA</w:t>
            </w:r>
          </w:p>
        </w:tc>
        <w:tc>
          <w:tcPr>
            <w:tcW w:w="7640" w:type="dxa"/>
            <w:shd w:val="clear" w:color="auto" w:fill="auto"/>
          </w:tcPr>
          <w:p w14:paraId="290ABF4D" w14:textId="77777777" w:rsidR="002E010B" w:rsidRPr="00957AD0" w:rsidRDefault="002E010B" w:rsidP="002E010B">
            <w:pPr>
              <w:cnfStyle w:val="000000000000" w:firstRow="0" w:lastRow="0" w:firstColumn="0" w:lastColumn="0" w:oddVBand="0" w:evenVBand="0" w:oddHBand="0" w:evenHBand="0" w:firstRowFirstColumn="0" w:firstRowLastColumn="0" w:lastRowFirstColumn="0" w:lastRowLastColumn="0"/>
            </w:pPr>
            <w:r w:rsidRPr="00957AD0">
              <w:t>Veterans Health Administration</w:t>
            </w:r>
          </w:p>
        </w:tc>
      </w:tr>
      <w:tr w:rsidR="002E010B" w:rsidRPr="00957AD0" w14:paraId="70E243A6" w14:textId="77777777" w:rsidTr="00A858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3713BA70" w14:textId="77777777" w:rsidR="002E010B" w:rsidRPr="00957AD0" w:rsidRDefault="002E010B" w:rsidP="002E010B">
            <w:r w:rsidRPr="00957AD0">
              <w:t>VMS</w:t>
            </w:r>
          </w:p>
        </w:tc>
        <w:tc>
          <w:tcPr>
            <w:tcW w:w="7640" w:type="dxa"/>
            <w:shd w:val="clear" w:color="auto" w:fill="auto"/>
          </w:tcPr>
          <w:p w14:paraId="0AE43C19" w14:textId="77777777" w:rsidR="002E010B" w:rsidRPr="00957AD0" w:rsidRDefault="002E010B" w:rsidP="002E010B">
            <w:pPr>
              <w:cnfStyle w:val="000000100000" w:firstRow="0" w:lastRow="0" w:firstColumn="0" w:lastColumn="0" w:oddVBand="0" w:evenVBand="0" w:oddHBand="1" w:evenHBand="0" w:firstRowFirstColumn="0" w:firstRowLastColumn="0" w:lastRowFirstColumn="0" w:lastRowLastColumn="0"/>
            </w:pPr>
            <w:r w:rsidRPr="00957AD0">
              <w:t>Virtual Memory System</w:t>
            </w:r>
          </w:p>
        </w:tc>
      </w:tr>
      <w:tr w:rsidR="002E010B" w:rsidRPr="00957AD0" w14:paraId="37D1ED66" w14:textId="77777777" w:rsidTr="00A85810">
        <w:tc>
          <w:tcPr>
            <w:cnfStyle w:val="001000000000" w:firstRow="0" w:lastRow="0" w:firstColumn="1" w:lastColumn="0" w:oddVBand="0" w:evenVBand="0" w:oddHBand="0" w:evenHBand="0" w:firstRowFirstColumn="0" w:firstRowLastColumn="0" w:lastRowFirstColumn="0" w:lastRowLastColumn="0"/>
            <w:tcW w:w="1710" w:type="dxa"/>
            <w:shd w:val="clear" w:color="auto" w:fill="auto"/>
          </w:tcPr>
          <w:p w14:paraId="70DAF350" w14:textId="77777777" w:rsidR="002E010B" w:rsidRPr="00957AD0" w:rsidRDefault="002E010B" w:rsidP="002E010B">
            <w:r w:rsidRPr="00957AD0">
              <w:t>WY</w:t>
            </w:r>
          </w:p>
        </w:tc>
        <w:tc>
          <w:tcPr>
            <w:tcW w:w="7640" w:type="dxa"/>
            <w:shd w:val="clear" w:color="auto" w:fill="auto"/>
          </w:tcPr>
          <w:p w14:paraId="1AB54983" w14:textId="77777777" w:rsidR="002E010B" w:rsidRPr="00957AD0" w:rsidRDefault="002E010B" w:rsidP="002E010B">
            <w:pPr>
              <w:cnfStyle w:val="000000000000" w:firstRow="0" w:lastRow="0" w:firstColumn="0" w:lastColumn="0" w:oddVBand="0" w:evenVBand="0" w:oddHBand="0" w:evenHBand="0" w:firstRowFirstColumn="0" w:firstRowLastColumn="0" w:lastRowFirstColumn="0" w:lastRowLastColumn="0"/>
            </w:pPr>
            <w:r w:rsidRPr="00957AD0">
              <w:t>Wyoming</w:t>
            </w:r>
          </w:p>
        </w:tc>
      </w:tr>
    </w:tbl>
    <w:p w14:paraId="605AC929" w14:textId="77777777" w:rsidR="00D42FED" w:rsidRPr="00D42FED" w:rsidRDefault="00D42FED" w:rsidP="00D42FED">
      <w:pPr>
        <w:pStyle w:val="BodyText"/>
        <w:rPr>
          <w:sz w:val="2"/>
          <w:szCs w:val="2"/>
        </w:rPr>
      </w:pPr>
    </w:p>
    <w:sectPr w:rsidR="00D42FED" w:rsidRPr="00D42FED" w:rsidSect="00F872B4">
      <w:footerReference w:type="default" r:id="rId1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3EA9C2" w14:textId="77777777" w:rsidR="006078DE" w:rsidRDefault="006078DE">
      <w:r>
        <w:separator/>
      </w:r>
    </w:p>
    <w:p w14:paraId="340359B5" w14:textId="77777777" w:rsidR="006078DE" w:rsidRDefault="006078DE"/>
  </w:endnote>
  <w:endnote w:type="continuationSeparator" w:id="0">
    <w:p w14:paraId="1EB5863A" w14:textId="77777777" w:rsidR="006078DE" w:rsidRDefault="006078DE">
      <w:r>
        <w:continuationSeparator/>
      </w:r>
    </w:p>
    <w:p w14:paraId="34EB30F8" w14:textId="77777777" w:rsidR="006078DE" w:rsidRDefault="006078DE"/>
  </w:endnote>
  <w:endnote w:type="continuationNotice" w:id="1">
    <w:p w14:paraId="65376867" w14:textId="77777777" w:rsidR="006078DE" w:rsidRDefault="006078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A8B2F" w14:textId="77777777" w:rsidR="00AF0F73" w:rsidRDefault="00AF0F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79B5D" w14:textId="201522AD" w:rsidR="00874147" w:rsidRPr="00AF0F73" w:rsidRDefault="00874147" w:rsidP="00AF0F73">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183AA3" w14:textId="77777777" w:rsidR="00AF0F73" w:rsidRDefault="00AF0F7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D09D7" w14:textId="65E012F9" w:rsidR="00874147" w:rsidRPr="00AF0F73" w:rsidRDefault="00874147" w:rsidP="00AF0F73">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348EEA" w14:textId="77777777" w:rsidR="006078DE" w:rsidRDefault="006078DE">
      <w:r>
        <w:separator/>
      </w:r>
    </w:p>
    <w:p w14:paraId="5E5B8E2F" w14:textId="77777777" w:rsidR="006078DE" w:rsidRDefault="006078DE"/>
  </w:footnote>
  <w:footnote w:type="continuationSeparator" w:id="0">
    <w:p w14:paraId="05A98CCB" w14:textId="77777777" w:rsidR="006078DE" w:rsidRDefault="006078DE">
      <w:r>
        <w:continuationSeparator/>
      </w:r>
    </w:p>
    <w:p w14:paraId="548B0C01" w14:textId="77777777" w:rsidR="006078DE" w:rsidRDefault="006078DE"/>
  </w:footnote>
  <w:footnote w:type="continuationNotice" w:id="1">
    <w:p w14:paraId="5C908923" w14:textId="77777777" w:rsidR="006078DE" w:rsidRDefault="006078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E7C39" w14:textId="77777777" w:rsidR="00AF0F73" w:rsidRDefault="00AF0F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CCB2A" w14:textId="77777777" w:rsidR="00D42FED" w:rsidRDefault="00D42FE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41DDE0" w14:textId="77777777" w:rsidR="00AF0F73" w:rsidRDefault="00AF0F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A40B73"/>
    <w:multiLevelType w:val="hybridMultilevel"/>
    <w:tmpl w:val="CAE8E39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3D94E12"/>
    <w:multiLevelType w:val="hybridMultilevel"/>
    <w:tmpl w:val="AF4E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F556B7"/>
    <w:multiLevelType w:val="hybridMultilevel"/>
    <w:tmpl w:val="012425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4">
    <w:nsid w:val="05B10654"/>
    <w:multiLevelType w:val="multilevel"/>
    <w:tmpl w:val="ED94CE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5">
    <w:nsid w:val="079B6D3F"/>
    <w:multiLevelType w:val="hybridMultilevel"/>
    <w:tmpl w:val="C54476A6"/>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0B875A4F"/>
    <w:multiLevelType w:val="hybridMultilevel"/>
    <w:tmpl w:val="95D248F4"/>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62625C"/>
    <w:multiLevelType w:val="multilevel"/>
    <w:tmpl w:val="6E0A14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02"/>
        </w:tabs>
        <w:ind w:left="70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3705A60"/>
    <w:multiLevelType w:val="hybridMultilevel"/>
    <w:tmpl w:val="74C06866"/>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6725B38"/>
    <w:multiLevelType w:val="hybridMultilevel"/>
    <w:tmpl w:val="A808B7A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6FD11A6"/>
    <w:multiLevelType w:val="multilevel"/>
    <w:tmpl w:val="E4C275D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864" w:hanging="288"/>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nsid w:val="19C41E03"/>
    <w:multiLevelType w:val="hybridMultilevel"/>
    <w:tmpl w:val="FB4E754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1B293328"/>
    <w:multiLevelType w:val="multilevel"/>
    <w:tmpl w:val="8F8084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5">
    <w:nsid w:val="1DAA2AF5"/>
    <w:multiLevelType w:val="hybridMultilevel"/>
    <w:tmpl w:val="6F1040B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1E223CA6"/>
    <w:multiLevelType w:val="multilevel"/>
    <w:tmpl w:val="D086633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F05298C"/>
    <w:multiLevelType w:val="hybridMultilevel"/>
    <w:tmpl w:val="4720EDEE"/>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213B0006"/>
    <w:multiLevelType w:val="hybridMultilevel"/>
    <w:tmpl w:val="3DA08C7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21840E2B"/>
    <w:multiLevelType w:val="hybridMultilevel"/>
    <w:tmpl w:val="1DA21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28449B1"/>
    <w:multiLevelType w:val="hybridMultilevel"/>
    <w:tmpl w:val="5914C05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3AC3574"/>
    <w:multiLevelType w:val="hybridMultilevel"/>
    <w:tmpl w:val="C75CD15E"/>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24505C41"/>
    <w:multiLevelType w:val="hybridMultilevel"/>
    <w:tmpl w:val="0602BB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27A52A89"/>
    <w:multiLevelType w:val="hybridMultilevel"/>
    <w:tmpl w:val="0CF208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291E0D85"/>
    <w:multiLevelType w:val="hybridMultilevel"/>
    <w:tmpl w:val="B440A112"/>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298D4D54"/>
    <w:multiLevelType w:val="hybridMultilevel"/>
    <w:tmpl w:val="09A44EC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2A263837"/>
    <w:multiLevelType w:val="hybridMultilevel"/>
    <w:tmpl w:val="27565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28">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30">
    <w:nsid w:val="32B452B9"/>
    <w:multiLevelType w:val="hybridMultilevel"/>
    <w:tmpl w:val="42647AE6"/>
    <w:lvl w:ilvl="0" w:tplc="04090001">
      <w:start w:val="1"/>
      <w:numFmt w:val="bullet"/>
      <w:lvlText w:val=""/>
      <w:lvlJc w:val="left"/>
      <w:pPr>
        <w:ind w:left="1440" w:hanging="360"/>
      </w:pPr>
      <w:rPr>
        <w:rFonts w:ascii="Symbol" w:hAnsi="Symbol" w:hint="default"/>
      </w:rPr>
    </w:lvl>
    <w:lvl w:ilvl="1" w:tplc="04090003">
      <w:start w:val="1"/>
      <w:numFmt w:val="bullet"/>
      <w:pStyle w:val="Bullet2BlockTex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32CB4A03"/>
    <w:multiLevelType w:val="multilevel"/>
    <w:tmpl w:val="229AC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2EF47D8"/>
    <w:multiLevelType w:val="hybridMultilevel"/>
    <w:tmpl w:val="B698872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nsid w:val="33423B98"/>
    <w:multiLevelType w:val="hybridMultilevel"/>
    <w:tmpl w:val="F8D0C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3C01C09"/>
    <w:multiLevelType w:val="hybridMultilevel"/>
    <w:tmpl w:val="75D4D4DE"/>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3454492D"/>
    <w:multiLevelType w:val="hybridMultilevel"/>
    <w:tmpl w:val="181EB876"/>
    <w:lvl w:ilvl="0" w:tplc="04090001">
      <w:start w:val="1"/>
      <w:numFmt w:val="bullet"/>
      <w:pStyle w:val="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5484F1A"/>
    <w:multiLevelType w:val="hybridMultilevel"/>
    <w:tmpl w:val="B3DEDCE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nsid w:val="36C42DBC"/>
    <w:multiLevelType w:val="hybridMultilevel"/>
    <w:tmpl w:val="A2924F52"/>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38B7042D"/>
    <w:multiLevelType w:val="hybridMultilevel"/>
    <w:tmpl w:val="713A60B4"/>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3A230672"/>
    <w:multiLevelType w:val="hybridMultilevel"/>
    <w:tmpl w:val="0B9A5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3DEA7DAD"/>
    <w:multiLevelType w:val="hybridMultilevel"/>
    <w:tmpl w:val="73C4A3A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nsid w:val="42F44F82"/>
    <w:multiLevelType w:val="hybridMultilevel"/>
    <w:tmpl w:val="06A68EEC"/>
    <w:lvl w:ilvl="0" w:tplc="04090005">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44FB11D2"/>
    <w:multiLevelType w:val="hybridMultilevel"/>
    <w:tmpl w:val="B89814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45700FC1"/>
    <w:multiLevelType w:val="hybridMultilevel"/>
    <w:tmpl w:val="44BC4228"/>
    <w:lvl w:ilvl="0" w:tplc="E9949A4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5A05F26"/>
    <w:multiLevelType w:val="hybridMultilevel"/>
    <w:tmpl w:val="9C588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7165DDE"/>
    <w:multiLevelType w:val="multilevel"/>
    <w:tmpl w:val="60E239A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4723400A"/>
    <w:multiLevelType w:val="hybridMultilevel"/>
    <w:tmpl w:val="DEDC2CA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8">
    <w:nsid w:val="4C342280"/>
    <w:multiLevelType w:val="hybridMultilevel"/>
    <w:tmpl w:val="91A6F47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nsid w:val="4E7D534D"/>
    <w:multiLevelType w:val="hybridMultilevel"/>
    <w:tmpl w:val="0384483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50702288"/>
    <w:multiLevelType w:val="hybridMultilevel"/>
    <w:tmpl w:val="88E891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50C96FC8"/>
    <w:multiLevelType w:val="hybridMultilevel"/>
    <w:tmpl w:val="3BEA0BE6"/>
    <w:lvl w:ilvl="0" w:tplc="04090003">
      <w:start w:val="1"/>
      <w:numFmt w:val="bullet"/>
      <w:lvlText w:val="o"/>
      <w:lvlJc w:val="left"/>
      <w:pPr>
        <w:ind w:left="1080" w:hanging="360"/>
      </w:pPr>
      <w:rPr>
        <w:rFonts w:ascii="Courier New" w:hAnsi="Courier New" w:cs="Courier New" w:hint="default"/>
      </w:rPr>
    </w:lvl>
    <w:lvl w:ilvl="1" w:tplc="5D8EAE56">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51050025"/>
    <w:multiLevelType w:val="hybridMultilevel"/>
    <w:tmpl w:val="60EE03A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3">
    <w:nsid w:val="52A12493"/>
    <w:multiLevelType w:val="hybridMultilevel"/>
    <w:tmpl w:val="A60CB3C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nsid w:val="543D7E27"/>
    <w:multiLevelType w:val="hybridMultilevel"/>
    <w:tmpl w:val="CE10E0D6"/>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nsid w:val="56373414"/>
    <w:multiLevelType w:val="multilevel"/>
    <w:tmpl w:val="3760B2A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rPr>
        <w:rFonts w:ascii="Times New Roman" w:hAnsi="Times New Roman"/>
        <w:b w:val="0"/>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64A9064D"/>
    <w:multiLevelType w:val="hybridMultilevel"/>
    <w:tmpl w:val="AB56A9D0"/>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58">
    <w:nsid w:val="651945CF"/>
    <w:multiLevelType w:val="hybridMultilevel"/>
    <w:tmpl w:val="E430C300"/>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nsid w:val="652C20AF"/>
    <w:multiLevelType w:val="hybridMultilevel"/>
    <w:tmpl w:val="0720DA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nsid w:val="65CE5507"/>
    <w:multiLevelType w:val="hybridMultilevel"/>
    <w:tmpl w:val="4BB02A36"/>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nsid w:val="66034B8E"/>
    <w:multiLevelType w:val="hybridMultilevel"/>
    <w:tmpl w:val="A376811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C1C48B2"/>
    <w:multiLevelType w:val="hybridMultilevel"/>
    <w:tmpl w:val="53123A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64">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5">
    <w:nsid w:val="71494325"/>
    <w:multiLevelType w:val="multilevel"/>
    <w:tmpl w:val="CC1CD1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nsid w:val="71814226"/>
    <w:multiLevelType w:val="hybridMultilevel"/>
    <w:tmpl w:val="F8BCD3BC"/>
    <w:lvl w:ilvl="0" w:tplc="04090003">
      <w:start w:val="1"/>
      <w:numFmt w:val="bullet"/>
      <w:lvlText w:val="o"/>
      <w:lvlJc w:val="left"/>
      <w:pPr>
        <w:ind w:left="1080" w:hanging="360"/>
      </w:pPr>
      <w:rPr>
        <w:rFonts w:ascii="Courier New" w:hAnsi="Courier New" w:cs="Courier New" w:hint="default"/>
      </w:rPr>
    </w:lvl>
    <w:lvl w:ilvl="1" w:tplc="C00AD708">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71EE1470"/>
    <w:multiLevelType w:val="hybridMultilevel"/>
    <w:tmpl w:val="7666BC4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nsid w:val="72F025EF"/>
    <w:multiLevelType w:val="hybridMultilevel"/>
    <w:tmpl w:val="E050E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70">
    <w:nsid w:val="73B53E02"/>
    <w:multiLevelType w:val="hybridMultilevel"/>
    <w:tmpl w:val="3A8687E8"/>
    <w:lvl w:ilvl="0" w:tplc="04090001">
      <w:start w:val="1"/>
      <w:numFmt w:val="bullet"/>
      <w:pStyle w:val="Bullet1BlockTex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nsid w:val="767B0D28"/>
    <w:multiLevelType w:val="hybridMultilevel"/>
    <w:tmpl w:val="1A1E76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nsid w:val="76F32615"/>
    <w:multiLevelType w:val="hybridMultilevel"/>
    <w:tmpl w:val="3746049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nsid w:val="7E0E35B4"/>
    <w:multiLevelType w:val="hybridMultilevel"/>
    <w:tmpl w:val="F2F64D2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4">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64"/>
  </w:num>
  <w:num w:numId="2">
    <w:abstractNumId w:val="63"/>
  </w:num>
  <w:num w:numId="3">
    <w:abstractNumId w:val="6"/>
  </w:num>
  <w:num w:numId="4">
    <w:abstractNumId w:val="69"/>
  </w:num>
  <w:num w:numId="5">
    <w:abstractNumId w:val="74"/>
  </w:num>
  <w:num w:numId="6">
    <w:abstractNumId w:val="56"/>
  </w:num>
  <w:num w:numId="7">
    <w:abstractNumId w:val="27"/>
  </w:num>
  <w:num w:numId="8">
    <w:abstractNumId w:val="14"/>
  </w:num>
  <w:num w:numId="9">
    <w:abstractNumId w:val="29"/>
  </w:num>
  <w:num w:numId="10">
    <w:abstractNumId w:val="47"/>
  </w:num>
  <w:num w:numId="11">
    <w:abstractNumId w:val="8"/>
  </w:num>
  <w:num w:numId="12">
    <w:abstractNumId w:val="28"/>
  </w:num>
  <w:num w:numId="13">
    <w:abstractNumId w:val="45"/>
  </w:num>
  <w:num w:numId="14">
    <w:abstractNumId w:val="13"/>
  </w:num>
  <w:num w:numId="15">
    <w:abstractNumId w:val="16"/>
  </w:num>
  <w:num w:numId="16">
    <w:abstractNumId w:val="65"/>
  </w:num>
  <w:num w:numId="17">
    <w:abstractNumId w:val="4"/>
  </w:num>
  <w:num w:numId="18">
    <w:abstractNumId w:val="4"/>
  </w:num>
  <w:num w:numId="19">
    <w:abstractNumId w:val="57"/>
  </w:num>
  <w:num w:numId="20">
    <w:abstractNumId w:val="52"/>
  </w:num>
  <w:num w:numId="21">
    <w:abstractNumId w:val="64"/>
    <w:lvlOverride w:ilvl="0">
      <w:startOverride w:val="1"/>
    </w:lvlOverride>
  </w:num>
  <w:num w:numId="22">
    <w:abstractNumId w:val="64"/>
    <w:lvlOverride w:ilvl="0">
      <w:startOverride w:val="1"/>
    </w:lvlOverride>
  </w:num>
  <w:num w:numId="23">
    <w:abstractNumId w:val="64"/>
    <w:lvlOverride w:ilvl="0">
      <w:startOverride w:val="1"/>
    </w:lvlOverride>
  </w:num>
  <w:num w:numId="24">
    <w:abstractNumId w:val="64"/>
    <w:lvlOverride w:ilvl="0">
      <w:startOverride w:val="1"/>
    </w:lvlOverride>
  </w:num>
  <w:num w:numId="25">
    <w:abstractNumId w:val="64"/>
    <w:lvlOverride w:ilvl="0">
      <w:startOverride w:val="1"/>
    </w:lvlOverride>
  </w:num>
  <w:num w:numId="26">
    <w:abstractNumId w:val="64"/>
    <w:lvlOverride w:ilvl="0">
      <w:startOverride w:val="1"/>
    </w:lvlOverride>
  </w:num>
  <w:num w:numId="27">
    <w:abstractNumId w:val="64"/>
    <w:lvlOverride w:ilvl="0">
      <w:startOverride w:val="1"/>
    </w:lvlOverride>
  </w:num>
  <w:num w:numId="28">
    <w:abstractNumId w:val="64"/>
    <w:lvlOverride w:ilvl="0">
      <w:startOverride w:val="1"/>
    </w:lvlOverride>
  </w:num>
  <w:num w:numId="29">
    <w:abstractNumId w:val="64"/>
    <w:lvlOverride w:ilvl="0">
      <w:startOverride w:val="1"/>
    </w:lvlOverride>
  </w:num>
  <w:num w:numId="30">
    <w:abstractNumId w:val="64"/>
    <w:lvlOverride w:ilvl="0">
      <w:startOverride w:val="1"/>
    </w:lvlOverride>
  </w:num>
  <w:num w:numId="31">
    <w:abstractNumId w:val="64"/>
    <w:lvlOverride w:ilvl="0">
      <w:startOverride w:val="1"/>
    </w:lvlOverride>
  </w:num>
  <w:num w:numId="32">
    <w:abstractNumId w:val="64"/>
    <w:lvlOverride w:ilvl="0">
      <w:startOverride w:val="1"/>
    </w:lvlOverride>
  </w:num>
  <w:num w:numId="33">
    <w:abstractNumId w:val="55"/>
  </w:num>
  <w:num w:numId="34">
    <w:abstractNumId w:val="70"/>
  </w:num>
  <w:num w:numId="35">
    <w:abstractNumId w:val="30"/>
  </w:num>
  <w:num w:numId="36">
    <w:abstractNumId w:val="0"/>
  </w:num>
  <w:num w:numId="37">
    <w:abstractNumId w:val="17"/>
  </w:num>
  <w:num w:numId="38">
    <w:abstractNumId w:val="2"/>
  </w:num>
  <w:num w:numId="39">
    <w:abstractNumId w:val="35"/>
  </w:num>
  <w:num w:numId="40">
    <w:abstractNumId w:val="11"/>
  </w:num>
  <w:num w:numId="41">
    <w:abstractNumId w:val="11"/>
  </w:num>
  <w:num w:numId="42">
    <w:abstractNumId w:val="55"/>
  </w:num>
  <w:num w:numId="43">
    <w:abstractNumId w:val="55"/>
  </w:num>
  <w:num w:numId="44">
    <w:abstractNumId w:val="55"/>
  </w:num>
  <w:num w:numId="45">
    <w:abstractNumId w:val="55"/>
  </w:num>
  <w:num w:numId="46">
    <w:abstractNumId w:val="55"/>
  </w:num>
  <w:num w:numId="47">
    <w:abstractNumId w:val="55"/>
  </w:num>
  <w:num w:numId="48">
    <w:abstractNumId w:val="55"/>
  </w:num>
  <w:num w:numId="49">
    <w:abstractNumId w:val="55"/>
  </w:num>
  <w:num w:numId="50">
    <w:abstractNumId w:val="55"/>
  </w:num>
  <w:num w:numId="51">
    <w:abstractNumId w:val="55"/>
  </w:num>
  <w:num w:numId="52">
    <w:abstractNumId w:val="55"/>
  </w:num>
  <w:num w:numId="53">
    <w:abstractNumId w:val="55"/>
  </w:num>
  <w:num w:numId="54">
    <w:abstractNumId w:val="55"/>
  </w:num>
  <w:num w:numId="55">
    <w:abstractNumId w:val="31"/>
  </w:num>
  <w:num w:numId="56">
    <w:abstractNumId w:val="26"/>
  </w:num>
  <w:num w:numId="57">
    <w:abstractNumId w:val="53"/>
  </w:num>
  <w:num w:numId="58">
    <w:abstractNumId w:val="72"/>
  </w:num>
  <w:num w:numId="59">
    <w:abstractNumId w:val="37"/>
  </w:num>
  <w:num w:numId="60">
    <w:abstractNumId w:val="71"/>
  </w:num>
  <w:num w:numId="61">
    <w:abstractNumId w:val="32"/>
  </w:num>
  <w:num w:numId="62">
    <w:abstractNumId w:val="12"/>
  </w:num>
  <w:num w:numId="63">
    <w:abstractNumId w:val="50"/>
  </w:num>
  <w:num w:numId="64">
    <w:abstractNumId w:val="10"/>
  </w:num>
  <w:num w:numId="65">
    <w:abstractNumId w:val="7"/>
  </w:num>
  <w:num w:numId="66">
    <w:abstractNumId w:val="9"/>
  </w:num>
  <w:num w:numId="67">
    <w:abstractNumId w:val="58"/>
  </w:num>
  <w:num w:numId="68">
    <w:abstractNumId w:val="38"/>
  </w:num>
  <w:num w:numId="69">
    <w:abstractNumId w:val="41"/>
  </w:num>
  <w:num w:numId="70">
    <w:abstractNumId w:val="60"/>
  </w:num>
  <w:num w:numId="71">
    <w:abstractNumId w:val="24"/>
  </w:num>
  <w:num w:numId="72">
    <w:abstractNumId w:val="21"/>
  </w:num>
  <w:num w:numId="73">
    <w:abstractNumId w:val="36"/>
  </w:num>
  <w:num w:numId="74">
    <w:abstractNumId w:val="40"/>
  </w:num>
  <w:num w:numId="75">
    <w:abstractNumId w:val="73"/>
  </w:num>
  <w:num w:numId="76">
    <w:abstractNumId w:val="39"/>
  </w:num>
  <w:num w:numId="77">
    <w:abstractNumId w:val="68"/>
  </w:num>
  <w:num w:numId="78">
    <w:abstractNumId w:val="33"/>
  </w:num>
  <w:num w:numId="79">
    <w:abstractNumId w:val="61"/>
  </w:num>
  <w:num w:numId="80">
    <w:abstractNumId w:val="22"/>
  </w:num>
  <w:num w:numId="81">
    <w:abstractNumId w:val="20"/>
  </w:num>
  <w:num w:numId="82">
    <w:abstractNumId w:val="44"/>
  </w:num>
  <w:num w:numId="83">
    <w:abstractNumId w:val="59"/>
  </w:num>
  <w:num w:numId="84">
    <w:abstractNumId w:val="43"/>
  </w:num>
  <w:num w:numId="85">
    <w:abstractNumId w:val="51"/>
  </w:num>
  <w:num w:numId="86">
    <w:abstractNumId w:val="66"/>
  </w:num>
  <w:num w:numId="87">
    <w:abstractNumId w:val="48"/>
  </w:num>
  <w:num w:numId="88">
    <w:abstractNumId w:val="18"/>
  </w:num>
  <w:num w:numId="89">
    <w:abstractNumId w:val="19"/>
  </w:num>
  <w:num w:numId="90">
    <w:abstractNumId w:val="67"/>
  </w:num>
  <w:num w:numId="91">
    <w:abstractNumId w:val="49"/>
  </w:num>
  <w:num w:numId="92">
    <w:abstractNumId w:val="54"/>
  </w:num>
  <w:num w:numId="93">
    <w:abstractNumId w:val="15"/>
  </w:num>
  <w:num w:numId="94">
    <w:abstractNumId w:val="46"/>
  </w:num>
  <w:num w:numId="95">
    <w:abstractNumId w:val="1"/>
  </w:num>
  <w:num w:numId="96">
    <w:abstractNumId w:val="3"/>
  </w:num>
  <w:num w:numId="97">
    <w:abstractNumId w:val="5"/>
  </w:num>
  <w:num w:numId="98">
    <w:abstractNumId w:val="23"/>
  </w:num>
  <w:num w:numId="99">
    <w:abstractNumId w:val="42"/>
  </w:num>
  <w:num w:numId="100">
    <w:abstractNumId w:val="62"/>
  </w:num>
  <w:num w:numId="101">
    <w:abstractNumId w:val="34"/>
  </w:num>
  <w:num w:numId="102">
    <w:abstractNumId w:val="25"/>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BA6"/>
    <w:rsid w:val="00000638"/>
    <w:rsid w:val="0000180B"/>
    <w:rsid w:val="00002B6E"/>
    <w:rsid w:val="000063A7"/>
    <w:rsid w:val="0000675B"/>
    <w:rsid w:val="00006DB8"/>
    <w:rsid w:val="00010140"/>
    <w:rsid w:val="000114B6"/>
    <w:rsid w:val="00011C02"/>
    <w:rsid w:val="00011EE6"/>
    <w:rsid w:val="0001226E"/>
    <w:rsid w:val="0001427C"/>
    <w:rsid w:val="000163B9"/>
    <w:rsid w:val="0001684B"/>
    <w:rsid w:val="00016BA6"/>
    <w:rsid w:val="000171DA"/>
    <w:rsid w:val="0001773A"/>
    <w:rsid w:val="00022800"/>
    <w:rsid w:val="00025B28"/>
    <w:rsid w:val="000263BB"/>
    <w:rsid w:val="000275B6"/>
    <w:rsid w:val="00035EA8"/>
    <w:rsid w:val="0004050A"/>
    <w:rsid w:val="00043370"/>
    <w:rsid w:val="0004586E"/>
    <w:rsid w:val="0004636C"/>
    <w:rsid w:val="00052758"/>
    <w:rsid w:val="00052BA8"/>
    <w:rsid w:val="00052E75"/>
    <w:rsid w:val="00055948"/>
    <w:rsid w:val="000559D1"/>
    <w:rsid w:val="00057D54"/>
    <w:rsid w:val="000635D4"/>
    <w:rsid w:val="000639FC"/>
    <w:rsid w:val="000648B1"/>
    <w:rsid w:val="0006595E"/>
    <w:rsid w:val="00065F74"/>
    <w:rsid w:val="00066AFF"/>
    <w:rsid w:val="0007122E"/>
    <w:rsid w:val="00071609"/>
    <w:rsid w:val="00072670"/>
    <w:rsid w:val="00072B48"/>
    <w:rsid w:val="000741E7"/>
    <w:rsid w:val="00080BA4"/>
    <w:rsid w:val="0008395C"/>
    <w:rsid w:val="00084F64"/>
    <w:rsid w:val="00085800"/>
    <w:rsid w:val="00086D68"/>
    <w:rsid w:val="00092FEA"/>
    <w:rsid w:val="000A0A28"/>
    <w:rsid w:val="000A1953"/>
    <w:rsid w:val="000A3806"/>
    <w:rsid w:val="000A3AC6"/>
    <w:rsid w:val="000A4372"/>
    <w:rsid w:val="000A5897"/>
    <w:rsid w:val="000A5DE7"/>
    <w:rsid w:val="000B1802"/>
    <w:rsid w:val="000B23F8"/>
    <w:rsid w:val="000B3210"/>
    <w:rsid w:val="000C069D"/>
    <w:rsid w:val="000C1052"/>
    <w:rsid w:val="000C5ED2"/>
    <w:rsid w:val="000D2EEA"/>
    <w:rsid w:val="000D5CA3"/>
    <w:rsid w:val="000D691E"/>
    <w:rsid w:val="000E280B"/>
    <w:rsid w:val="000F3035"/>
    <w:rsid w:val="000F3438"/>
    <w:rsid w:val="000F55DC"/>
    <w:rsid w:val="000F6B17"/>
    <w:rsid w:val="000F6BB0"/>
    <w:rsid w:val="001007BA"/>
    <w:rsid w:val="00100AD8"/>
    <w:rsid w:val="00101B1F"/>
    <w:rsid w:val="0010320F"/>
    <w:rsid w:val="00103C57"/>
    <w:rsid w:val="00104399"/>
    <w:rsid w:val="0010664C"/>
    <w:rsid w:val="00107971"/>
    <w:rsid w:val="00112070"/>
    <w:rsid w:val="0011579B"/>
    <w:rsid w:val="00115B9A"/>
    <w:rsid w:val="0012060D"/>
    <w:rsid w:val="00123D62"/>
    <w:rsid w:val="001240F5"/>
    <w:rsid w:val="001245CD"/>
    <w:rsid w:val="001250DC"/>
    <w:rsid w:val="001264AF"/>
    <w:rsid w:val="00126C10"/>
    <w:rsid w:val="001321E1"/>
    <w:rsid w:val="00134E2E"/>
    <w:rsid w:val="0014021B"/>
    <w:rsid w:val="0014148E"/>
    <w:rsid w:val="00141983"/>
    <w:rsid w:val="00142027"/>
    <w:rsid w:val="001454BF"/>
    <w:rsid w:val="00145E25"/>
    <w:rsid w:val="00146059"/>
    <w:rsid w:val="00147893"/>
    <w:rsid w:val="00147E6D"/>
    <w:rsid w:val="00150104"/>
    <w:rsid w:val="00150310"/>
    <w:rsid w:val="0015049C"/>
    <w:rsid w:val="00151087"/>
    <w:rsid w:val="001517FE"/>
    <w:rsid w:val="00153857"/>
    <w:rsid w:val="001565C4"/>
    <w:rsid w:val="001574A4"/>
    <w:rsid w:val="00157E09"/>
    <w:rsid w:val="00160824"/>
    <w:rsid w:val="00160A11"/>
    <w:rsid w:val="00161ED8"/>
    <w:rsid w:val="001624C3"/>
    <w:rsid w:val="00165AB8"/>
    <w:rsid w:val="00166798"/>
    <w:rsid w:val="00172103"/>
    <w:rsid w:val="00172D7F"/>
    <w:rsid w:val="0017468D"/>
    <w:rsid w:val="00174F52"/>
    <w:rsid w:val="001762A6"/>
    <w:rsid w:val="00180235"/>
    <w:rsid w:val="00180A3A"/>
    <w:rsid w:val="00180E99"/>
    <w:rsid w:val="00183107"/>
    <w:rsid w:val="00183564"/>
    <w:rsid w:val="001848C5"/>
    <w:rsid w:val="00186009"/>
    <w:rsid w:val="001911AD"/>
    <w:rsid w:val="00191F39"/>
    <w:rsid w:val="00196C11"/>
    <w:rsid w:val="001A1C98"/>
    <w:rsid w:val="001A3C5C"/>
    <w:rsid w:val="001A406F"/>
    <w:rsid w:val="001A575E"/>
    <w:rsid w:val="001A635C"/>
    <w:rsid w:val="001A6A8E"/>
    <w:rsid w:val="001A725D"/>
    <w:rsid w:val="001B09F0"/>
    <w:rsid w:val="001B0ED9"/>
    <w:rsid w:val="001B121D"/>
    <w:rsid w:val="001B246A"/>
    <w:rsid w:val="001B2986"/>
    <w:rsid w:val="001B6188"/>
    <w:rsid w:val="001C0EB8"/>
    <w:rsid w:val="001C0F29"/>
    <w:rsid w:val="001C5D6E"/>
    <w:rsid w:val="001C617A"/>
    <w:rsid w:val="001C6A16"/>
    <w:rsid w:val="001C6D26"/>
    <w:rsid w:val="001D3222"/>
    <w:rsid w:val="001D6387"/>
    <w:rsid w:val="001D6650"/>
    <w:rsid w:val="001D6CB5"/>
    <w:rsid w:val="001D7BDB"/>
    <w:rsid w:val="001E14C4"/>
    <w:rsid w:val="001E2133"/>
    <w:rsid w:val="001E4B39"/>
    <w:rsid w:val="001E74FE"/>
    <w:rsid w:val="001F03E5"/>
    <w:rsid w:val="001F15E3"/>
    <w:rsid w:val="001F5931"/>
    <w:rsid w:val="001F601F"/>
    <w:rsid w:val="001F6DB9"/>
    <w:rsid w:val="00200E4B"/>
    <w:rsid w:val="002058F1"/>
    <w:rsid w:val="0020600A"/>
    <w:rsid w:val="00207486"/>
    <w:rsid w:val="0021082E"/>
    <w:rsid w:val="002160EF"/>
    <w:rsid w:val="00217034"/>
    <w:rsid w:val="00217E01"/>
    <w:rsid w:val="002206DD"/>
    <w:rsid w:val="002208C1"/>
    <w:rsid w:val="0022199A"/>
    <w:rsid w:val="00223CD3"/>
    <w:rsid w:val="00224115"/>
    <w:rsid w:val="00224AA1"/>
    <w:rsid w:val="00225009"/>
    <w:rsid w:val="0022551B"/>
    <w:rsid w:val="002273CA"/>
    <w:rsid w:val="0022765D"/>
    <w:rsid w:val="00231F9E"/>
    <w:rsid w:val="00234111"/>
    <w:rsid w:val="00234C0A"/>
    <w:rsid w:val="00234F08"/>
    <w:rsid w:val="002350BD"/>
    <w:rsid w:val="00236396"/>
    <w:rsid w:val="00237428"/>
    <w:rsid w:val="0024032A"/>
    <w:rsid w:val="00241526"/>
    <w:rsid w:val="002432A6"/>
    <w:rsid w:val="00246519"/>
    <w:rsid w:val="00246868"/>
    <w:rsid w:val="00252BD5"/>
    <w:rsid w:val="0025388F"/>
    <w:rsid w:val="0025457D"/>
    <w:rsid w:val="00255459"/>
    <w:rsid w:val="00255E21"/>
    <w:rsid w:val="00256419"/>
    <w:rsid w:val="00256F04"/>
    <w:rsid w:val="00257C74"/>
    <w:rsid w:val="00260897"/>
    <w:rsid w:val="00260F81"/>
    <w:rsid w:val="00262AB4"/>
    <w:rsid w:val="00263E5A"/>
    <w:rsid w:val="00265E3C"/>
    <w:rsid w:val="00266D60"/>
    <w:rsid w:val="00266E7A"/>
    <w:rsid w:val="00271BE1"/>
    <w:rsid w:val="00273534"/>
    <w:rsid w:val="0027584C"/>
    <w:rsid w:val="00280A53"/>
    <w:rsid w:val="00282AB8"/>
    <w:rsid w:val="00282E3D"/>
    <w:rsid w:val="00282EDE"/>
    <w:rsid w:val="00283A2F"/>
    <w:rsid w:val="00286B9F"/>
    <w:rsid w:val="00287AE1"/>
    <w:rsid w:val="00287B5F"/>
    <w:rsid w:val="00287BF6"/>
    <w:rsid w:val="0029083C"/>
    <w:rsid w:val="00291F60"/>
    <w:rsid w:val="00292104"/>
    <w:rsid w:val="00292B10"/>
    <w:rsid w:val="0029498C"/>
    <w:rsid w:val="00295C61"/>
    <w:rsid w:val="00296FD2"/>
    <w:rsid w:val="002A03A5"/>
    <w:rsid w:val="002A06F1"/>
    <w:rsid w:val="002A0C8C"/>
    <w:rsid w:val="002A2182"/>
    <w:rsid w:val="002A2B6E"/>
    <w:rsid w:val="002A2EE5"/>
    <w:rsid w:val="002A4907"/>
    <w:rsid w:val="002B1D7C"/>
    <w:rsid w:val="002B2071"/>
    <w:rsid w:val="002B5F49"/>
    <w:rsid w:val="002C14C0"/>
    <w:rsid w:val="002C3012"/>
    <w:rsid w:val="002C484F"/>
    <w:rsid w:val="002C6335"/>
    <w:rsid w:val="002D0C49"/>
    <w:rsid w:val="002D1B52"/>
    <w:rsid w:val="002D20E6"/>
    <w:rsid w:val="002D2862"/>
    <w:rsid w:val="002D3449"/>
    <w:rsid w:val="002D4547"/>
    <w:rsid w:val="002D5204"/>
    <w:rsid w:val="002D5366"/>
    <w:rsid w:val="002D6C40"/>
    <w:rsid w:val="002D75F3"/>
    <w:rsid w:val="002E010B"/>
    <w:rsid w:val="002E0E14"/>
    <w:rsid w:val="002E1D8C"/>
    <w:rsid w:val="002E1FA1"/>
    <w:rsid w:val="002E3F12"/>
    <w:rsid w:val="002E424E"/>
    <w:rsid w:val="002E487F"/>
    <w:rsid w:val="002E512F"/>
    <w:rsid w:val="002E751D"/>
    <w:rsid w:val="002F0076"/>
    <w:rsid w:val="002F19CF"/>
    <w:rsid w:val="002F2FF8"/>
    <w:rsid w:val="002F31DC"/>
    <w:rsid w:val="002F513D"/>
    <w:rsid w:val="002F52D5"/>
    <w:rsid w:val="002F5410"/>
    <w:rsid w:val="002F6958"/>
    <w:rsid w:val="003004C3"/>
    <w:rsid w:val="0030107B"/>
    <w:rsid w:val="00303AB4"/>
    <w:rsid w:val="00304A49"/>
    <w:rsid w:val="003101FD"/>
    <w:rsid w:val="003110DB"/>
    <w:rsid w:val="00312798"/>
    <w:rsid w:val="003136A5"/>
    <w:rsid w:val="00313748"/>
    <w:rsid w:val="00314B90"/>
    <w:rsid w:val="0031592F"/>
    <w:rsid w:val="0032093C"/>
    <w:rsid w:val="00320B70"/>
    <w:rsid w:val="0032241E"/>
    <w:rsid w:val="003224BE"/>
    <w:rsid w:val="00322915"/>
    <w:rsid w:val="00322A5F"/>
    <w:rsid w:val="00323196"/>
    <w:rsid w:val="0032383E"/>
    <w:rsid w:val="00323BBD"/>
    <w:rsid w:val="0032466B"/>
    <w:rsid w:val="00324723"/>
    <w:rsid w:val="00326044"/>
    <w:rsid w:val="00326966"/>
    <w:rsid w:val="003276C6"/>
    <w:rsid w:val="00331DDA"/>
    <w:rsid w:val="003325C0"/>
    <w:rsid w:val="00335803"/>
    <w:rsid w:val="0033706F"/>
    <w:rsid w:val="00337998"/>
    <w:rsid w:val="00337F83"/>
    <w:rsid w:val="003402EA"/>
    <w:rsid w:val="003417C9"/>
    <w:rsid w:val="00342E0C"/>
    <w:rsid w:val="0034313B"/>
    <w:rsid w:val="00343391"/>
    <w:rsid w:val="0034571B"/>
    <w:rsid w:val="00346959"/>
    <w:rsid w:val="00346BA4"/>
    <w:rsid w:val="00352B66"/>
    <w:rsid w:val="00353152"/>
    <w:rsid w:val="00353C0E"/>
    <w:rsid w:val="00356496"/>
    <w:rsid w:val="003565ED"/>
    <w:rsid w:val="00363F62"/>
    <w:rsid w:val="003648B5"/>
    <w:rsid w:val="00364C1F"/>
    <w:rsid w:val="00364CF7"/>
    <w:rsid w:val="00366A87"/>
    <w:rsid w:val="00367CF9"/>
    <w:rsid w:val="003767A5"/>
    <w:rsid w:val="00376DD4"/>
    <w:rsid w:val="00380436"/>
    <w:rsid w:val="0038190F"/>
    <w:rsid w:val="00383698"/>
    <w:rsid w:val="00383754"/>
    <w:rsid w:val="00387308"/>
    <w:rsid w:val="00392B05"/>
    <w:rsid w:val="003957B7"/>
    <w:rsid w:val="003A09DE"/>
    <w:rsid w:val="003A24CD"/>
    <w:rsid w:val="003A3DED"/>
    <w:rsid w:val="003A3FC8"/>
    <w:rsid w:val="003A5B47"/>
    <w:rsid w:val="003A65F8"/>
    <w:rsid w:val="003A6A4D"/>
    <w:rsid w:val="003B01C6"/>
    <w:rsid w:val="003B26F7"/>
    <w:rsid w:val="003B34E8"/>
    <w:rsid w:val="003B399B"/>
    <w:rsid w:val="003B56B9"/>
    <w:rsid w:val="003B6B42"/>
    <w:rsid w:val="003C025E"/>
    <w:rsid w:val="003C03F5"/>
    <w:rsid w:val="003C1079"/>
    <w:rsid w:val="003C143E"/>
    <w:rsid w:val="003C218F"/>
    <w:rsid w:val="003C2662"/>
    <w:rsid w:val="003C35D3"/>
    <w:rsid w:val="003C381E"/>
    <w:rsid w:val="003C6267"/>
    <w:rsid w:val="003C7B01"/>
    <w:rsid w:val="003D0D88"/>
    <w:rsid w:val="003D1A0A"/>
    <w:rsid w:val="003D3141"/>
    <w:rsid w:val="003D59EF"/>
    <w:rsid w:val="003D784F"/>
    <w:rsid w:val="003D7EA1"/>
    <w:rsid w:val="003E0F3C"/>
    <w:rsid w:val="003E1F9E"/>
    <w:rsid w:val="003E2537"/>
    <w:rsid w:val="003E2564"/>
    <w:rsid w:val="003E2FAD"/>
    <w:rsid w:val="003E3D02"/>
    <w:rsid w:val="003E780F"/>
    <w:rsid w:val="003F02D8"/>
    <w:rsid w:val="003F0AE6"/>
    <w:rsid w:val="003F2C6C"/>
    <w:rsid w:val="003F30DB"/>
    <w:rsid w:val="003F4789"/>
    <w:rsid w:val="003F7C02"/>
    <w:rsid w:val="00404AE3"/>
    <w:rsid w:val="00412449"/>
    <w:rsid w:val="004126E1"/>
    <w:rsid w:val="004145D9"/>
    <w:rsid w:val="0041461B"/>
    <w:rsid w:val="00415DE4"/>
    <w:rsid w:val="00415E07"/>
    <w:rsid w:val="00417362"/>
    <w:rsid w:val="00421B2E"/>
    <w:rsid w:val="00423003"/>
    <w:rsid w:val="004236CD"/>
    <w:rsid w:val="00423780"/>
    <w:rsid w:val="00423A58"/>
    <w:rsid w:val="00431388"/>
    <w:rsid w:val="00431745"/>
    <w:rsid w:val="00432B7F"/>
    <w:rsid w:val="00433816"/>
    <w:rsid w:val="0043419C"/>
    <w:rsid w:val="0043500F"/>
    <w:rsid w:val="00435F0B"/>
    <w:rsid w:val="00436206"/>
    <w:rsid w:val="004376E6"/>
    <w:rsid w:val="00440A78"/>
    <w:rsid w:val="00445590"/>
    <w:rsid w:val="004463DD"/>
    <w:rsid w:val="00451181"/>
    <w:rsid w:val="004514FB"/>
    <w:rsid w:val="00451BE6"/>
    <w:rsid w:val="0045294C"/>
    <w:rsid w:val="00452DB6"/>
    <w:rsid w:val="00460170"/>
    <w:rsid w:val="004611B8"/>
    <w:rsid w:val="00462F06"/>
    <w:rsid w:val="0046363B"/>
    <w:rsid w:val="00465021"/>
    <w:rsid w:val="0046538E"/>
    <w:rsid w:val="00466129"/>
    <w:rsid w:val="00467F6F"/>
    <w:rsid w:val="00471E6D"/>
    <w:rsid w:val="00474BBC"/>
    <w:rsid w:val="00476019"/>
    <w:rsid w:val="004772ED"/>
    <w:rsid w:val="0048016C"/>
    <w:rsid w:val="00480505"/>
    <w:rsid w:val="0048455F"/>
    <w:rsid w:val="00485ABE"/>
    <w:rsid w:val="00486F01"/>
    <w:rsid w:val="00487183"/>
    <w:rsid w:val="004901D8"/>
    <w:rsid w:val="004909DA"/>
    <w:rsid w:val="00490A79"/>
    <w:rsid w:val="0049368E"/>
    <w:rsid w:val="00494942"/>
    <w:rsid w:val="00496C2B"/>
    <w:rsid w:val="00497135"/>
    <w:rsid w:val="004A28E1"/>
    <w:rsid w:val="004A2DA6"/>
    <w:rsid w:val="004A34B4"/>
    <w:rsid w:val="004A47BA"/>
    <w:rsid w:val="004A5D83"/>
    <w:rsid w:val="004A5E7F"/>
    <w:rsid w:val="004A6067"/>
    <w:rsid w:val="004B03CF"/>
    <w:rsid w:val="004B24D7"/>
    <w:rsid w:val="004B64EC"/>
    <w:rsid w:val="004B674B"/>
    <w:rsid w:val="004C0791"/>
    <w:rsid w:val="004C1F62"/>
    <w:rsid w:val="004C2C73"/>
    <w:rsid w:val="004C3BA7"/>
    <w:rsid w:val="004C4984"/>
    <w:rsid w:val="004C5360"/>
    <w:rsid w:val="004C584F"/>
    <w:rsid w:val="004C5A1F"/>
    <w:rsid w:val="004C719F"/>
    <w:rsid w:val="004C7790"/>
    <w:rsid w:val="004C77C3"/>
    <w:rsid w:val="004D3CB7"/>
    <w:rsid w:val="004D3FB6"/>
    <w:rsid w:val="004D530E"/>
    <w:rsid w:val="004D5CD2"/>
    <w:rsid w:val="004D6708"/>
    <w:rsid w:val="004D6C16"/>
    <w:rsid w:val="004E0A0E"/>
    <w:rsid w:val="004E6608"/>
    <w:rsid w:val="004F0FB3"/>
    <w:rsid w:val="004F1B41"/>
    <w:rsid w:val="004F2282"/>
    <w:rsid w:val="004F3A80"/>
    <w:rsid w:val="004F4A23"/>
    <w:rsid w:val="004F5223"/>
    <w:rsid w:val="004F5341"/>
    <w:rsid w:val="005035D5"/>
    <w:rsid w:val="00504BC1"/>
    <w:rsid w:val="0051075C"/>
    <w:rsid w:val="00510914"/>
    <w:rsid w:val="00510D58"/>
    <w:rsid w:val="00512AFE"/>
    <w:rsid w:val="0051333B"/>
    <w:rsid w:val="00514091"/>
    <w:rsid w:val="00514D18"/>
    <w:rsid w:val="00515189"/>
    <w:rsid w:val="00515F2A"/>
    <w:rsid w:val="00516CF7"/>
    <w:rsid w:val="005210A3"/>
    <w:rsid w:val="00521A85"/>
    <w:rsid w:val="0052379B"/>
    <w:rsid w:val="005239BE"/>
    <w:rsid w:val="00525DD5"/>
    <w:rsid w:val="00527B5C"/>
    <w:rsid w:val="00527F25"/>
    <w:rsid w:val="00530D34"/>
    <w:rsid w:val="0053113B"/>
    <w:rsid w:val="00531CD9"/>
    <w:rsid w:val="005327F9"/>
    <w:rsid w:val="00532B92"/>
    <w:rsid w:val="005335B2"/>
    <w:rsid w:val="005348F2"/>
    <w:rsid w:val="00536B97"/>
    <w:rsid w:val="00540F93"/>
    <w:rsid w:val="00542A48"/>
    <w:rsid w:val="00542AB5"/>
    <w:rsid w:val="00543E06"/>
    <w:rsid w:val="005529D1"/>
    <w:rsid w:val="00553440"/>
    <w:rsid w:val="00554B8F"/>
    <w:rsid w:val="00554C4B"/>
    <w:rsid w:val="00562A39"/>
    <w:rsid w:val="00564718"/>
    <w:rsid w:val="005647C7"/>
    <w:rsid w:val="00566D6A"/>
    <w:rsid w:val="005670F5"/>
    <w:rsid w:val="00573519"/>
    <w:rsid w:val="005740B0"/>
    <w:rsid w:val="00574413"/>
    <w:rsid w:val="005756C0"/>
    <w:rsid w:val="00575CFA"/>
    <w:rsid w:val="005767E1"/>
    <w:rsid w:val="0057689B"/>
    <w:rsid w:val="00577B5B"/>
    <w:rsid w:val="00583CCF"/>
    <w:rsid w:val="00584C24"/>
    <w:rsid w:val="00584F2F"/>
    <w:rsid w:val="00585881"/>
    <w:rsid w:val="00591897"/>
    <w:rsid w:val="005926F3"/>
    <w:rsid w:val="00594383"/>
    <w:rsid w:val="00594707"/>
    <w:rsid w:val="0059485C"/>
    <w:rsid w:val="00595C25"/>
    <w:rsid w:val="005A1D01"/>
    <w:rsid w:val="005A2C2C"/>
    <w:rsid w:val="005A3268"/>
    <w:rsid w:val="005A3A10"/>
    <w:rsid w:val="005A4700"/>
    <w:rsid w:val="005A54F2"/>
    <w:rsid w:val="005A6229"/>
    <w:rsid w:val="005A6278"/>
    <w:rsid w:val="005A6A10"/>
    <w:rsid w:val="005A6EAB"/>
    <w:rsid w:val="005A6F3D"/>
    <w:rsid w:val="005A722B"/>
    <w:rsid w:val="005A7FBC"/>
    <w:rsid w:val="005B0E9E"/>
    <w:rsid w:val="005B15A6"/>
    <w:rsid w:val="005B278B"/>
    <w:rsid w:val="005B36F0"/>
    <w:rsid w:val="005B39DB"/>
    <w:rsid w:val="005B556D"/>
    <w:rsid w:val="005B5932"/>
    <w:rsid w:val="005B609F"/>
    <w:rsid w:val="005B7CDD"/>
    <w:rsid w:val="005C2B67"/>
    <w:rsid w:val="005C3385"/>
    <w:rsid w:val="005C53A3"/>
    <w:rsid w:val="005C5433"/>
    <w:rsid w:val="005C7BE9"/>
    <w:rsid w:val="005D18C5"/>
    <w:rsid w:val="005D1918"/>
    <w:rsid w:val="005D3B22"/>
    <w:rsid w:val="005D4530"/>
    <w:rsid w:val="005D568C"/>
    <w:rsid w:val="005D5B67"/>
    <w:rsid w:val="005E1E78"/>
    <w:rsid w:val="005E26A3"/>
    <w:rsid w:val="005E2AF9"/>
    <w:rsid w:val="005E3C6D"/>
    <w:rsid w:val="005E48C5"/>
    <w:rsid w:val="005E777B"/>
    <w:rsid w:val="005E7D79"/>
    <w:rsid w:val="005F2FEA"/>
    <w:rsid w:val="005F32D8"/>
    <w:rsid w:val="00600235"/>
    <w:rsid w:val="00601E95"/>
    <w:rsid w:val="00604344"/>
    <w:rsid w:val="00604803"/>
    <w:rsid w:val="00606328"/>
    <w:rsid w:val="00606C42"/>
    <w:rsid w:val="006078DE"/>
    <w:rsid w:val="00610A44"/>
    <w:rsid w:val="0061603B"/>
    <w:rsid w:val="00617171"/>
    <w:rsid w:val="0061718A"/>
    <w:rsid w:val="00620AA3"/>
    <w:rsid w:val="006212BA"/>
    <w:rsid w:val="00623094"/>
    <w:rsid w:val="006244C7"/>
    <w:rsid w:val="00624F6D"/>
    <w:rsid w:val="00625255"/>
    <w:rsid w:val="00627640"/>
    <w:rsid w:val="006315CD"/>
    <w:rsid w:val="00634F39"/>
    <w:rsid w:val="0063568D"/>
    <w:rsid w:val="0064232C"/>
    <w:rsid w:val="00642849"/>
    <w:rsid w:val="00642A8D"/>
    <w:rsid w:val="006436E6"/>
    <w:rsid w:val="00645049"/>
    <w:rsid w:val="006456EB"/>
    <w:rsid w:val="00645C31"/>
    <w:rsid w:val="0064769E"/>
    <w:rsid w:val="006501E9"/>
    <w:rsid w:val="00651DCF"/>
    <w:rsid w:val="00651FE4"/>
    <w:rsid w:val="0065443F"/>
    <w:rsid w:val="00654B9D"/>
    <w:rsid w:val="00656A17"/>
    <w:rsid w:val="00657482"/>
    <w:rsid w:val="00661F18"/>
    <w:rsid w:val="0066322D"/>
    <w:rsid w:val="00663B92"/>
    <w:rsid w:val="00665BF6"/>
    <w:rsid w:val="006670D2"/>
    <w:rsid w:val="00667E47"/>
    <w:rsid w:val="0067145F"/>
    <w:rsid w:val="0067676B"/>
    <w:rsid w:val="00677451"/>
    <w:rsid w:val="00680463"/>
    <w:rsid w:val="00680563"/>
    <w:rsid w:val="00681348"/>
    <w:rsid w:val="00682478"/>
    <w:rsid w:val="0069091D"/>
    <w:rsid w:val="00690B90"/>
    <w:rsid w:val="00691431"/>
    <w:rsid w:val="00691752"/>
    <w:rsid w:val="006961B4"/>
    <w:rsid w:val="006A02EC"/>
    <w:rsid w:val="006A20A1"/>
    <w:rsid w:val="006A5AAD"/>
    <w:rsid w:val="006A7603"/>
    <w:rsid w:val="006A79E0"/>
    <w:rsid w:val="006A7D4B"/>
    <w:rsid w:val="006B4833"/>
    <w:rsid w:val="006B49E0"/>
    <w:rsid w:val="006C09F7"/>
    <w:rsid w:val="006C0D73"/>
    <w:rsid w:val="006C18CE"/>
    <w:rsid w:val="006C19A9"/>
    <w:rsid w:val="006C500E"/>
    <w:rsid w:val="006C5597"/>
    <w:rsid w:val="006C6BE3"/>
    <w:rsid w:val="006C74F4"/>
    <w:rsid w:val="006C77CE"/>
    <w:rsid w:val="006C77CF"/>
    <w:rsid w:val="006D0903"/>
    <w:rsid w:val="006D4142"/>
    <w:rsid w:val="006D4833"/>
    <w:rsid w:val="006D68DA"/>
    <w:rsid w:val="006E0D5E"/>
    <w:rsid w:val="006E3135"/>
    <w:rsid w:val="006E32E0"/>
    <w:rsid w:val="006E3E18"/>
    <w:rsid w:val="006E5523"/>
    <w:rsid w:val="006F136C"/>
    <w:rsid w:val="006F6D65"/>
    <w:rsid w:val="007005CE"/>
    <w:rsid w:val="007008D0"/>
    <w:rsid w:val="0070295B"/>
    <w:rsid w:val="00704912"/>
    <w:rsid w:val="0070720E"/>
    <w:rsid w:val="00712DF5"/>
    <w:rsid w:val="0071386D"/>
    <w:rsid w:val="00713A8D"/>
    <w:rsid w:val="00714730"/>
    <w:rsid w:val="007159C6"/>
    <w:rsid w:val="00715D6F"/>
    <w:rsid w:val="00715F75"/>
    <w:rsid w:val="007162D6"/>
    <w:rsid w:val="00717C9B"/>
    <w:rsid w:val="00720AC0"/>
    <w:rsid w:val="00722E80"/>
    <w:rsid w:val="0072306E"/>
    <w:rsid w:val="007238FF"/>
    <w:rsid w:val="0072569B"/>
    <w:rsid w:val="00725C30"/>
    <w:rsid w:val="0073078F"/>
    <w:rsid w:val="007316E5"/>
    <w:rsid w:val="00734C4C"/>
    <w:rsid w:val="007363F9"/>
    <w:rsid w:val="00736B0D"/>
    <w:rsid w:val="00741296"/>
    <w:rsid w:val="007415F8"/>
    <w:rsid w:val="00742D4B"/>
    <w:rsid w:val="00744F0F"/>
    <w:rsid w:val="0074643F"/>
    <w:rsid w:val="007464F2"/>
    <w:rsid w:val="00752E18"/>
    <w:rsid w:val="007537E2"/>
    <w:rsid w:val="0075386C"/>
    <w:rsid w:val="00754AFD"/>
    <w:rsid w:val="00754E4E"/>
    <w:rsid w:val="00756C36"/>
    <w:rsid w:val="007618EC"/>
    <w:rsid w:val="0076215E"/>
    <w:rsid w:val="00762B56"/>
    <w:rsid w:val="00763B85"/>
    <w:rsid w:val="00763DBB"/>
    <w:rsid w:val="007654AB"/>
    <w:rsid w:val="00765E89"/>
    <w:rsid w:val="00766493"/>
    <w:rsid w:val="00767F6E"/>
    <w:rsid w:val="00773CC5"/>
    <w:rsid w:val="007749DF"/>
    <w:rsid w:val="00775723"/>
    <w:rsid w:val="007809A2"/>
    <w:rsid w:val="00781144"/>
    <w:rsid w:val="00782A9A"/>
    <w:rsid w:val="00783AEE"/>
    <w:rsid w:val="007864FA"/>
    <w:rsid w:val="0078769E"/>
    <w:rsid w:val="00791193"/>
    <w:rsid w:val="00791994"/>
    <w:rsid w:val="007926DE"/>
    <w:rsid w:val="0079295A"/>
    <w:rsid w:val="0079441F"/>
    <w:rsid w:val="007952CB"/>
    <w:rsid w:val="0079625F"/>
    <w:rsid w:val="00796562"/>
    <w:rsid w:val="007967CB"/>
    <w:rsid w:val="007A130D"/>
    <w:rsid w:val="007A3607"/>
    <w:rsid w:val="007A39CC"/>
    <w:rsid w:val="007A4D31"/>
    <w:rsid w:val="007A4E72"/>
    <w:rsid w:val="007A55D6"/>
    <w:rsid w:val="007A7118"/>
    <w:rsid w:val="007B12C2"/>
    <w:rsid w:val="007B29B5"/>
    <w:rsid w:val="007B2F49"/>
    <w:rsid w:val="007B3D18"/>
    <w:rsid w:val="007B4C8E"/>
    <w:rsid w:val="007B5233"/>
    <w:rsid w:val="007B54B0"/>
    <w:rsid w:val="007B65D7"/>
    <w:rsid w:val="007B6F4E"/>
    <w:rsid w:val="007B7693"/>
    <w:rsid w:val="007C2637"/>
    <w:rsid w:val="007C36B5"/>
    <w:rsid w:val="007C4712"/>
    <w:rsid w:val="007C6C4E"/>
    <w:rsid w:val="007D00DB"/>
    <w:rsid w:val="007D0E17"/>
    <w:rsid w:val="007D14AC"/>
    <w:rsid w:val="007D6C4A"/>
    <w:rsid w:val="007D6D38"/>
    <w:rsid w:val="007D6D7D"/>
    <w:rsid w:val="007D770D"/>
    <w:rsid w:val="007E05D4"/>
    <w:rsid w:val="007E30F2"/>
    <w:rsid w:val="007E3C16"/>
    <w:rsid w:val="007E4370"/>
    <w:rsid w:val="007E5A1B"/>
    <w:rsid w:val="007E6758"/>
    <w:rsid w:val="007E761A"/>
    <w:rsid w:val="007E7EF4"/>
    <w:rsid w:val="007F0307"/>
    <w:rsid w:val="007F05C9"/>
    <w:rsid w:val="007F1F47"/>
    <w:rsid w:val="007F3DAF"/>
    <w:rsid w:val="007F56B9"/>
    <w:rsid w:val="007F767C"/>
    <w:rsid w:val="00801B32"/>
    <w:rsid w:val="00803276"/>
    <w:rsid w:val="0080389E"/>
    <w:rsid w:val="008041D7"/>
    <w:rsid w:val="008055BD"/>
    <w:rsid w:val="00807ADD"/>
    <w:rsid w:val="008150F3"/>
    <w:rsid w:val="0082077B"/>
    <w:rsid w:val="00821FD9"/>
    <w:rsid w:val="008222B7"/>
    <w:rsid w:val="008232A0"/>
    <w:rsid w:val="00824A91"/>
    <w:rsid w:val="00825350"/>
    <w:rsid w:val="00825AD4"/>
    <w:rsid w:val="008308C2"/>
    <w:rsid w:val="0083100E"/>
    <w:rsid w:val="0083115C"/>
    <w:rsid w:val="0083238C"/>
    <w:rsid w:val="008327EA"/>
    <w:rsid w:val="00834044"/>
    <w:rsid w:val="00834BE5"/>
    <w:rsid w:val="00835004"/>
    <w:rsid w:val="00837220"/>
    <w:rsid w:val="00842D70"/>
    <w:rsid w:val="00843519"/>
    <w:rsid w:val="00843E5C"/>
    <w:rsid w:val="0084510B"/>
    <w:rsid w:val="00845457"/>
    <w:rsid w:val="00845BB9"/>
    <w:rsid w:val="0084644C"/>
    <w:rsid w:val="008467FF"/>
    <w:rsid w:val="00850282"/>
    <w:rsid w:val="00851812"/>
    <w:rsid w:val="00851EC3"/>
    <w:rsid w:val="00852008"/>
    <w:rsid w:val="00852201"/>
    <w:rsid w:val="00852783"/>
    <w:rsid w:val="00852A8B"/>
    <w:rsid w:val="00853AF2"/>
    <w:rsid w:val="00854C93"/>
    <w:rsid w:val="00856A08"/>
    <w:rsid w:val="00857007"/>
    <w:rsid w:val="0086056B"/>
    <w:rsid w:val="0086163A"/>
    <w:rsid w:val="00863B21"/>
    <w:rsid w:val="0086419D"/>
    <w:rsid w:val="008649C9"/>
    <w:rsid w:val="00864FC9"/>
    <w:rsid w:val="00865AFB"/>
    <w:rsid w:val="00866634"/>
    <w:rsid w:val="00866E7D"/>
    <w:rsid w:val="00871E3C"/>
    <w:rsid w:val="00874147"/>
    <w:rsid w:val="0087600B"/>
    <w:rsid w:val="008763D3"/>
    <w:rsid w:val="00876B4B"/>
    <w:rsid w:val="00876B4F"/>
    <w:rsid w:val="00880605"/>
    <w:rsid w:val="00880C3D"/>
    <w:rsid w:val="0088143C"/>
    <w:rsid w:val="008823BC"/>
    <w:rsid w:val="00882D40"/>
    <w:rsid w:val="008831EB"/>
    <w:rsid w:val="00883A49"/>
    <w:rsid w:val="00886E40"/>
    <w:rsid w:val="0088762D"/>
    <w:rsid w:val="00887D77"/>
    <w:rsid w:val="00890BED"/>
    <w:rsid w:val="00890FD5"/>
    <w:rsid w:val="0089202A"/>
    <w:rsid w:val="008A05BF"/>
    <w:rsid w:val="008A07A1"/>
    <w:rsid w:val="008A10CC"/>
    <w:rsid w:val="008A1731"/>
    <w:rsid w:val="008A38B9"/>
    <w:rsid w:val="008A458F"/>
    <w:rsid w:val="008A4AE4"/>
    <w:rsid w:val="008A587B"/>
    <w:rsid w:val="008A783A"/>
    <w:rsid w:val="008B36C2"/>
    <w:rsid w:val="008B4272"/>
    <w:rsid w:val="008B6DD1"/>
    <w:rsid w:val="008B754A"/>
    <w:rsid w:val="008C39AC"/>
    <w:rsid w:val="008C4576"/>
    <w:rsid w:val="008C493C"/>
    <w:rsid w:val="008C4B04"/>
    <w:rsid w:val="008D0F68"/>
    <w:rsid w:val="008D191D"/>
    <w:rsid w:val="008D385D"/>
    <w:rsid w:val="008D4560"/>
    <w:rsid w:val="008D527C"/>
    <w:rsid w:val="008D5B23"/>
    <w:rsid w:val="008D6FD9"/>
    <w:rsid w:val="008E019E"/>
    <w:rsid w:val="008E0925"/>
    <w:rsid w:val="008E2C77"/>
    <w:rsid w:val="008E2E0B"/>
    <w:rsid w:val="008E3EF4"/>
    <w:rsid w:val="008E661A"/>
    <w:rsid w:val="008E79FB"/>
    <w:rsid w:val="008F0162"/>
    <w:rsid w:val="008F0FB3"/>
    <w:rsid w:val="008F12C9"/>
    <w:rsid w:val="008F157A"/>
    <w:rsid w:val="008F298E"/>
    <w:rsid w:val="008F2F68"/>
    <w:rsid w:val="008F43AA"/>
    <w:rsid w:val="008F655F"/>
    <w:rsid w:val="0090107B"/>
    <w:rsid w:val="009011D4"/>
    <w:rsid w:val="00901D12"/>
    <w:rsid w:val="009034FA"/>
    <w:rsid w:val="0090468D"/>
    <w:rsid w:val="00906711"/>
    <w:rsid w:val="009071B9"/>
    <w:rsid w:val="009109C0"/>
    <w:rsid w:val="00910ACF"/>
    <w:rsid w:val="009116FD"/>
    <w:rsid w:val="00911757"/>
    <w:rsid w:val="00912437"/>
    <w:rsid w:val="00912D69"/>
    <w:rsid w:val="00914005"/>
    <w:rsid w:val="00914E45"/>
    <w:rsid w:val="0092143E"/>
    <w:rsid w:val="00921803"/>
    <w:rsid w:val="00921C4A"/>
    <w:rsid w:val="0092458E"/>
    <w:rsid w:val="00924767"/>
    <w:rsid w:val="0092593B"/>
    <w:rsid w:val="00925D10"/>
    <w:rsid w:val="00925FE4"/>
    <w:rsid w:val="009274C0"/>
    <w:rsid w:val="00930EBE"/>
    <w:rsid w:val="00930EFD"/>
    <w:rsid w:val="0093456F"/>
    <w:rsid w:val="009375F3"/>
    <w:rsid w:val="009411B9"/>
    <w:rsid w:val="00942338"/>
    <w:rsid w:val="00943E8C"/>
    <w:rsid w:val="009453C1"/>
    <w:rsid w:val="00945B58"/>
    <w:rsid w:val="00947AE3"/>
    <w:rsid w:val="00947E11"/>
    <w:rsid w:val="0095133D"/>
    <w:rsid w:val="00953DBD"/>
    <w:rsid w:val="00954357"/>
    <w:rsid w:val="00955228"/>
    <w:rsid w:val="0095680A"/>
    <w:rsid w:val="00957AD0"/>
    <w:rsid w:val="009611A1"/>
    <w:rsid w:val="00961FED"/>
    <w:rsid w:val="00967739"/>
    <w:rsid w:val="00967C1C"/>
    <w:rsid w:val="00971CEC"/>
    <w:rsid w:val="00972BFD"/>
    <w:rsid w:val="009740F7"/>
    <w:rsid w:val="00974A0D"/>
    <w:rsid w:val="009763BD"/>
    <w:rsid w:val="00977CD2"/>
    <w:rsid w:val="00977F34"/>
    <w:rsid w:val="00980286"/>
    <w:rsid w:val="00981382"/>
    <w:rsid w:val="00984DA0"/>
    <w:rsid w:val="00985306"/>
    <w:rsid w:val="00985F73"/>
    <w:rsid w:val="009865BD"/>
    <w:rsid w:val="00987413"/>
    <w:rsid w:val="00987786"/>
    <w:rsid w:val="00990726"/>
    <w:rsid w:val="00991613"/>
    <w:rsid w:val="009921F2"/>
    <w:rsid w:val="009959CF"/>
    <w:rsid w:val="0099636F"/>
    <w:rsid w:val="00996814"/>
    <w:rsid w:val="00996E0A"/>
    <w:rsid w:val="009A0140"/>
    <w:rsid w:val="009A09A6"/>
    <w:rsid w:val="009A7739"/>
    <w:rsid w:val="009B0F1F"/>
    <w:rsid w:val="009B1957"/>
    <w:rsid w:val="009B23D7"/>
    <w:rsid w:val="009B248F"/>
    <w:rsid w:val="009B3CD1"/>
    <w:rsid w:val="009B40A6"/>
    <w:rsid w:val="009B64BC"/>
    <w:rsid w:val="009B727B"/>
    <w:rsid w:val="009C04D7"/>
    <w:rsid w:val="009C1D6C"/>
    <w:rsid w:val="009C23C4"/>
    <w:rsid w:val="009C3CEF"/>
    <w:rsid w:val="009C4C5F"/>
    <w:rsid w:val="009C53F3"/>
    <w:rsid w:val="009C5E41"/>
    <w:rsid w:val="009C7228"/>
    <w:rsid w:val="009C7A22"/>
    <w:rsid w:val="009D2A94"/>
    <w:rsid w:val="009D368C"/>
    <w:rsid w:val="009D4125"/>
    <w:rsid w:val="009D432A"/>
    <w:rsid w:val="009E3820"/>
    <w:rsid w:val="009E504A"/>
    <w:rsid w:val="009E67B2"/>
    <w:rsid w:val="009E69AC"/>
    <w:rsid w:val="009F0300"/>
    <w:rsid w:val="009F3819"/>
    <w:rsid w:val="009F4080"/>
    <w:rsid w:val="009F5E75"/>
    <w:rsid w:val="009F77D2"/>
    <w:rsid w:val="009F7D74"/>
    <w:rsid w:val="00A03AA8"/>
    <w:rsid w:val="00A04018"/>
    <w:rsid w:val="00A04094"/>
    <w:rsid w:val="00A0486C"/>
    <w:rsid w:val="00A0536B"/>
    <w:rsid w:val="00A0550C"/>
    <w:rsid w:val="00A05CA6"/>
    <w:rsid w:val="00A071CC"/>
    <w:rsid w:val="00A11CF3"/>
    <w:rsid w:val="00A11D36"/>
    <w:rsid w:val="00A136DC"/>
    <w:rsid w:val="00A14213"/>
    <w:rsid w:val="00A149C0"/>
    <w:rsid w:val="00A14E04"/>
    <w:rsid w:val="00A15F7D"/>
    <w:rsid w:val="00A20364"/>
    <w:rsid w:val="00A209D9"/>
    <w:rsid w:val="00A229E7"/>
    <w:rsid w:val="00A2366E"/>
    <w:rsid w:val="00A24CF9"/>
    <w:rsid w:val="00A2583B"/>
    <w:rsid w:val="00A262C3"/>
    <w:rsid w:val="00A30A98"/>
    <w:rsid w:val="00A35453"/>
    <w:rsid w:val="00A422EC"/>
    <w:rsid w:val="00A43AA1"/>
    <w:rsid w:val="00A43F6F"/>
    <w:rsid w:val="00A4456B"/>
    <w:rsid w:val="00A44D2F"/>
    <w:rsid w:val="00A4688F"/>
    <w:rsid w:val="00A4750C"/>
    <w:rsid w:val="00A502B9"/>
    <w:rsid w:val="00A532D3"/>
    <w:rsid w:val="00A60538"/>
    <w:rsid w:val="00A628FF"/>
    <w:rsid w:val="00A656EF"/>
    <w:rsid w:val="00A65B13"/>
    <w:rsid w:val="00A7086F"/>
    <w:rsid w:val="00A7194C"/>
    <w:rsid w:val="00A72660"/>
    <w:rsid w:val="00A753C8"/>
    <w:rsid w:val="00A8071D"/>
    <w:rsid w:val="00A80BF1"/>
    <w:rsid w:val="00A80D0E"/>
    <w:rsid w:val="00A81CFB"/>
    <w:rsid w:val="00A82769"/>
    <w:rsid w:val="00A83D56"/>
    <w:rsid w:val="00A83EB5"/>
    <w:rsid w:val="00A85810"/>
    <w:rsid w:val="00A86375"/>
    <w:rsid w:val="00A86C5C"/>
    <w:rsid w:val="00A92B6B"/>
    <w:rsid w:val="00A947EF"/>
    <w:rsid w:val="00A94E44"/>
    <w:rsid w:val="00A95293"/>
    <w:rsid w:val="00AA0F64"/>
    <w:rsid w:val="00AA1AA3"/>
    <w:rsid w:val="00AA22F5"/>
    <w:rsid w:val="00AA337E"/>
    <w:rsid w:val="00AA338E"/>
    <w:rsid w:val="00AA6982"/>
    <w:rsid w:val="00AA7363"/>
    <w:rsid w:val="00AB147A"/>
    <w:rsid w:val="00AB177C"/>
    <w:rsid w:val="00AB28B2"/>
    <w:rsid w:val="00AB2C7C"/>
    <w:rsid w:val="00AB3466"/>
    <w:rsid w:val="00AB40A8"/>
    <w:rsid w:val="00AC030C"/>
    <w:rsid w:val="00AC4074"/>
    <w:rsid w:val="00AC4592"/>
    <w:rsid w:val="00AC5030"/>
    <w:rsid w:val="00AC65ED"/>
    <w:rsid w:val="00AC754B"/>
    <w:rsid w:val="00AD074D"/>
    <w:rsid w:val="00AD0A76"/>
    <w:rsid w:val="00AD189D"/>
    <w:rsid w:val="00AD2556"/>
    <w:rsid w:val="00AD295D"/>
    <w:rsid w:val="00AD50AE"/>
    <w:rsid w:val="00AD687B"/>
    <w:rsid w:val="00AE0630"/>
    <w:rsid w:val="00AE08A2"/>
    <w:rsid w:val="00AE5009"/>
    <w:rsid w:val="00AE6B1B"/>
    <w:rsid w:val="00AE6D79"/>
    <w:rsid w:val="00AE6E44"/>
    <w:rsid w:val="00AF0F73"/>
    <w:rsid w:val="00AF22F9"/>
    <w:rsid w:val="00AF24BD"/>
    <w:rsid w:val="00AF406E"/>
    <w:rsid w:val="00AF576A"/>
    <w:rsid w:val="00AF6574"/>
    <w:rsid w:val="00AF7025"/>
    <w:rsid w:val="00AF742F"/>
    <w:rsid w:val="00B0144D"/>
    <w:rsid w:val="00B02EA7"/>
    <w:rsid w:val="00B03F75"/>
    <w:rsid w:val="00B04771"/>
    <w:rsid w:val="00B0485F"/>
    <w:rsid w:val="00B10408"/>
    <w:rsid w:val="00B10D43"/>
    <w:rsid w:val="00B134CE"/>
    <w:rsid w:val="00B134E6"/>
    <w:rsid w:val="00B140A4"/>
    <w:rsid w:val="00B155E5"/>
    <w:rsid w:val="00B165A7"/>
    <w:rsid w:val="00B17282"/>
    <w:rsid w:val="00B20377"/>
    <w:rsid w:val="00B24123"/>
    <w:rsid w:val="00B254C3"/>
    <w:rsid w:val="00B26AB3"/>
    <w:rsid w:val="00B27C75"/>
    <w:rsid w:val="00B32B0B"/>
    <w:rsid w:val="00B3332F"/>
    <w:rsid w:val="00B333BD"/>
    <w:rsid w:val="00B36A4A"/>
    <w:rsid w:val="00B40211"/>
    <w:rsid w:val="00B40391"/>
    <w:rsid w:val="00B40471"/>
    <w:rsid w:val="00B420B9"/>
    <w:rsid w:val="00B421F9"/>
    <w:rsid w:val="00B43FB0"/>
    <w:rsid w:val="00B4578B"/>
    <w:rsid w:val="00B51257"/>
    <w:rsid w:val="00B535D6"/>
    <w:rsid w:val="00B53C13"/>
    <w:rsid w:val="00B558AC"/>
    <w:rsid w:val="00B56161"/>
    <w:rsid w:val="00B56653"/>
    <w:rsid w:val="00B62A5B"/>
    <w:rsid w:val="00B6302E"/>
    <w:rsid w:val="00B63CF9"/>
    <w:rsid w:val="00B667B2"/>
    <w:rsid w:val="00B669D7"/>
    <w:rsid w:val="00B66F97"/>
    <w:rsid w:val="00B6706C"/>
    <w:rsid w:val="00B67367"/>
    <w:rsid w:val="00B67666"/>
    <w:rsid w:val="00B71CBE"/>
    <w:rsid w:val="00B71EEE"/>
    <w:rsid w:val="00B725E5"/>
    <w:rsid w:val="00B72EC6"/>
    <w:rsid w:val="00B737ED"/>
    <w:rsid w:val="00B7554E"/>
    <w:rsid w:val="00B75756"/>
    <w:rsid w:val="00B76612"/>
    <w:rsid w:val="00B77B5D"/>
    <w:rsid w:val="00B811B1"/>
    <w:rsid w:val="00B82F2A"/>
    <w:rsid w:val="00B83F9C"/>
    <w:rsid w:val="00B84AAD"/>
    <w:rsid w:val="00B858DE"/>
    <w:rsid w:val="00B859DB"/>
    <w:rsid w:val="00B8745A"/>
    <w:rsid w:val="00B91D99"/>
    <w:rsid w:val="00B922C5"/>
    <w:rsid w:val="00B92868"/>
    <w:rsid w:val="00B93142"/>
    <w:rsid w:val="00B9353D"/>
    <w:rsid w:val="00B9579D"/>
    <w:rsid w:val="00B95863"/>
    <w:rsid w:val="00B959D1"/>
    <w:rsid w:val="00B95A38"/>
    <w:rsid w:val="00B97C81"/>
    <w:rsid w:val="00BA1912"/>
    <w:rsid w:val="00BA1CB6"/>
    <w:rsid w:val="00BA3AC7"/>
    <w:rsid w:val="00BA3B33"/>
    <w:rsid w:val="00BA4ECA"/>
    <w:rsid w:val="00BB260B"/>
    <w:rsid w:val="00BB3FC9"/>
    <w:rsid w:val="00BB4702"/>
    <w:rsid w:val="00BB49CD"/>
    <w:rsid w:val="00BB6FEE"/>
    <w:rsid w:val="00BC0689"/>
    <w:rsid w:val="00BC2D41"/>
    <w:rsid w:val="00BC32D0"/>
    <w:rsid w:val="00BC6CC4"/>
    <w:rsid w:val="00BD2AAA"/>
    <w:rsid w:val="00BD3045"/>
    <w:rsid w:val="00BD498D"/>
    <w:rsid w:val="00BD4B1C"/>
    <w:rsid w:val="00BD5929"/>
    <w:rsid w:val="00BD6B58"/>
    <w:rsid w:val="00BE0005"/>
    <w:rsid w:val="00BE35C4"/>
    <w:rsid w:val="00BE3B25"/>
    <w:rsid w:val="00BE4AF7"/>
    <w:rsid w:val="00BE584D"/>
    <w:rsid w:val="00BE7AD9"/>
    <w:rsid w:val="00BF02A9"/>
    <w:rsid w:val="00BF1EB7"/>
    <w:rsid w:val="00BF322D"/>
    <w:rsid w:val="00BF36C3"/>
    <w:rsid w:val="00BF48F7"/>
    <w:rsid w:val="00BF51A9"/>
    <w:rsid w:val="00C014FD"/>
    <w:rsid w:val="00C033C1"/>
    <w:rsid w:val="00C03950"/>
    <w:rsid w:val="00C046B1"/>
    <w:rsid w:val="00C05854"/>
    <w:rsid w:val="00C058D2"/>
    <w:rsid w:val="00C06010"/>
    <w:rsid w:val="00C068E3"/>
    <w:rsid w:val="00C10684"/>
    <w:rsid w:val="00C13654"/>
    <w:rsid w:val="00C15133"/>
    <w:rsid w:val="00C206A5"/>
    <w:rsid w:val="00C2109E"/>
    <w:rsid w:val="00C2207C"/>
    <w:rsid w:val="00C226CB"/>
    <w:rsid w:val="00C236B6"/>
    <w:rsid w:val="00C23DB8"/>
    <w:rsid w:val="00C24A9E"/>
    <w:rsid w:val="00C24BFD"/>
    <w:rsid w:val="00C24C48"/>
    <w:rsid w:val="00C26246"/>
    <w:rsid w:val="00C267FC"/>
    <w:rsid w:val="00C33ED2"/>
    <w:rsid w:val="00C36612"/>
    <w:rsid w:val="00C367D8"/>
    <w:rsid w:val="00C36ED5"/>
    <w:rsid w:val="00C372A9"/>
    <w:rsid w:val="00C40F1D"/>
    <w:rsid w:val="00C44566"/>
    <w:rsid w:val="00C44C32"/>
    <w:rsid w:val="00C46BA7"/>
    <w:rsid w:val="00C46D86"/>
    <w:rsid w:val="00C5375B"/>
    <w:rsid w:val="00C54796"/>
    <w:rsid w:val="00C574E1"/>
    <w:rsid w:val="00C57C94"/>
    <w:rsid w:val="00C621DC"/>
    <w:rsid w:val="00C6670E"/>
    <w:rsid w:val="00C67EC5"/>
    <w:rsid w:val="00C71157"/>
    <w:rsid w:val="00C75E27"/>
    <w:rsid w:val="00C80E8C"/>
    <w:rsid w:val="00C81B0F"/>
    <w:rsid w:val="00C8666F"/>
    <w:rsid w:val="00C86A7C"/>
    <w:rsid w:val="00C87DEF"/>
    <w:rsid w:val="00C91794"/>
    <w:rsid w:val="00C91F90"/>
    <w:rsid w:val="00C93157"/>
    <w:rsid w:val="00C93BF9"/>
    <w:rsid w:val="00C946FE"/>
    <w:rsid w:val="00C95C49"/>
    <w:rsid w:val="00C96FD1"/>
    <w:rsid w:val="00CA089D"/>
    <w:rsid w:val="00CA26CA"/>
    <w:rsid w:val="00CA32D1"/>
    <w:rsid w:val="00CA3E81"/>
    <w:rsid w:val="00CA3ED5"/>
    <w:rsid w:val="00CA50A6"/>
    <w:rsid w:val="00CA5DF5"/>
    <w:rsid w:val="00CA7E8E"/>
    <w:rsid w:val="00CB0EBA"/>
    <w:rsid w:val="00CB2A72"/>
    <w:rsid w:val="00CB5475"/>
    <w:rsid w:val="00CB6A51"/>
    <w:rsid w:val="00CC0276"/>
    <w:rsid w:val="00CC35BD"/>
    <w:rsid w:val="00CC3CB5"/>
    <w:rsid w:val="00CC439B"/>
    <w:rsid w:val="00CC6A56"/>
    <w:rsid w:val="00CD0DA2"/>
    <w:rsid w:val="00CD4F2E"/>
    <w:rsid w:val="00CD501A"/>
    <w:rsid w:val="00CD64EB"/>
    <w:rsid w:val="00CE3179"/>
    <w:rsid w:val="00CE35FF"/>
    <w:rsid w:val="00CE45D9"/>
    <w:rsid w:val="00CE61F4"/>
    <w:rsid w:val="00CF071C"/>
    <w:rsid w:val="00CF08BF"/>
    <w:rsid w:val="00CF18BB"/>
    <w:rsid w:val="00CF18E2"/>
    <w:rsid w:val="00CF5A24"/>
    <w:rsid w:val="00D008F5"/>
    <w:rsid w:val="00D00FEF"/>
    <w:rsid w:val="00D029FF"/>
    <w:rsid w:val="00D04C0F"/>
    <w:rsid w:val="00D070E3"/>
    <w:rsid w:val="00D071DD"/>
    <w:rsid w:val="00D075BE"/>
    <w:rsid w:val="00D112C5"/>
    <w:rsid w:val="00D11DF5"/>
    <w:rsid w:val="00D11F8A"/>
    <w:rsid w:val="00D12C11"/>
    <w:rsid w:val="00D14536"/>
    <w:rsid w:val="00D17A9B"/>
    <w:rsid w:val="00D22211"/>
    <w:rsid w:val="00D24081"/>
    <w:rsid w:val="00D25483"/>
    <w:rsid w:val="00D26E3A"/>
    <w:rsid w:val="00D3172E"/>
    <w:rsid w:val="00D33DD5"/>
    <w:rsid w:val="00D3642C"/>
    <w:rsid w:val="00D373C8"/>
    <w:rsid w:val="00D419C6"/>
    <w:rsid w:val="00D41E05"/>
    <w:rsid w:val="00D42FED"/>
    <w:rsid w:val="00D440F6"/>
    <w:rsid w:val="00D4529D"/>
    <w:rsid w:val="00D45921"/>
    <w:rsid w:val="00D459BA"/>
    <w:rsid w:val="00D468A7"/>
    <w:rsid w:val="00D47138"/>
    <w:rsid w:val="00D53A90"/>
    <w:rsid w:val="00D55345"/>
    <w:rsid w:val="00D55C27"/>
    <w:rsid w:val="00D563DA"/>
    <w:rsid w:val="00D605F5"/>
    <w:rsid w:val="00D60935"/>
    <w:rsid w:val="00D60C86"/>
    <w:rsid w:val="00D62674"/>
    <w:rsid w:val="00D6391E"/>
    <w:rsid w:val="00D64213"/>
    <w:rsid w:val="00D65343"/>
    <w:rsid w:val="00D672E7"/>
    <w:rsid w:val="00D70382"/>
    <w:rsid w:val="00D71230"/>
    <w:rsid w:val="00D713C8"/>
    <w:rsid w:val="00D71B75"/>
    <w:rsid w:val="00D71B78"/>
    <w:rsid w:val="00D72597"/>
    <w:rsid w:val="00D72784"/>
    <w:rsid w:val="00D7325C"/>
    <w:rsid w:val="00D73484"/>
    <w:rsid w:val="00D73B7E"/>
    <w:rsid w:val="00D747D1"/>
    <w:rsid w:val="00D74E96"/>
    <w:rsid w:val="00D771F2"/>
    <w:rsid w:val="00D80FEA"/>
    <w:rsid w:val="00D82506"/>
    <w:rsid w:val="00D82D2F"/>
    <w:rsid w:val="00D83562"/>
    <w:rsid w:val="00D83F61"/>
    <w:rsid w:val="00D86C4F"/>
    <w:rsid w:val="00D87E85"/>
    <w:rsid w:val="00D904B9"/>
    <w:rsid w:val="00D909E1"/>
    <w:rsid w:val="00D93822"/>
    <w:rsid w:val="00D94B6A"/>
    <w:rsid w:val="00D955A7"/>
    <w:rsid w:val="00D957C8"/>
    <w:rsid w:val="00D9623E"/>
    <w:rsid w:val="00D96FE9"/>
    <w:rsid w:val="00DA0712"/>
    <w:rsid w:val="00DA115B"/>
    <w:rsid w:val="00DA264F"/>
    <w:rsid w:val="00DA3A90"/>
    <w:rsid w:val="00DA6379"/>
    <w:rsid w:val="00DA7E40"/>
    <w:rsid w:val="00DB0D98"/>
    <w:rsid w:val="00DB277D"/>
    <w:rsid w:val="00DB4A3F"/>
    <w:rsid w:val="00DB6645"/>
    <w:rsid w:val="00DC3ADB"/>
    <w:rsid w:val="00DC3FD5"/>
    <w:rsid w:val="00DC49E2"/>
    <w:rsid w:val="00DC5861"/>
    <w:rsid w:val="00DD1717"/>
    <w:rsid w:val="00DD51F8"/>
    <w:rsid w:val="00DD560B"/>
    <w:rsid w:val="00DD565E"/>
    <w:rsid w:val="00DD6972"/>
    <w:rsid w:val="00DE0E04"/>
    <w:rsid w:val="00DE0FE4"/>
    <w:rsid w:val="00DE129C"/>
    <w:rsid w:val="00DE22E7"/>
    <w:rsid w:val="00DE2EFF"/>
    <w:rsid w:val="00DE3BF0"/>
    <w:rsid w:val="00DE3E3A"/>
    <w:rsid w:val="00DE4407"/>
    <w:rsid w:val="00DE60BD"/>
    <w:rsid w:val="00DF2DC6"/>
    <w:rsid w:val="00DF3CD4"/>
    <w:rsid w:val="00DF6735"/>
    <w:rsid w:val="00DF676C"/>
    <w:rsid w:val="00DF67B5"/>
    <w:rsid w:val="00E02B61"/>
    <w:rsid w:val="00E03070"/>
    <w:rsid w:val="00E03376"/>
    <w:rsid w:val="00E05626"/>
    <w:rsid w:val="00E06133"/>
    <w:rsid w:val="00E074B0"/>
    <w:rsid w:val="00E125A3"/>
    <w:rsid w:val="00E12A43"/>
    <w:rsid w:val="00E17669"/>
    <w:rsid w:val="00E20E2A"/>
    <w:rsid w:val="00E218AD"/>
    <w:rsid w:val="00E2245D"/>
    <w:rsid w:val="00E2281C"/>
    <w:rsid w:val="00E2381D"/>
    <w:rsid w:val="00E24049"/>
    <w:rsid w:val="00E24621"/>
    <w:rsid w:val="00E2463A"/>
    <w:rsid w:val="00E24890"/>
    <w:rsid w:val="00E26D36"/>
    <w:rsid w:val="00E270BF"/>
    <w:rsid w:val="00E30634"/>
    <w:rsid w:val="00E31C74"/>
    <w:rsid w:val="00E3221B"/>
    <w:rsid w:val="00E33559"/>
    <w:rsid w:val="00E3386A"/>
    <w:rsid w:val="00E34149"/>
    <w:rsid w:val="00E34245"/>
    <w:rsid w:val="00E35EC8"/>
    <w:rsid w:val="00E37931"/>
    <w:rsid w:val="00E4164C"/>
    <w:rsid w:val="00E41A14"/>
    <w:rsid w:val="00E426E4"/>
    <w:rsid w:val="00E44117"/>
    <w:rsid w:val="00E44819"/>
    <w:rsid w:val="00E45F74"/>
    <w:rsid w:val="00E46B85"/>
    <w:rsid w:val="00E470AA"/>
    <w:rsid w:val="00E4773A"/>
    <w:rsid w:val="00E47D1B"/>
    <w:rsid w:val="00E52461"/>
    <w:rsid w:val="00E52AD9"/>
    <w:rsid w:val="00E54E10"/>
    <w:rsid w:val="00E56786"/>
    <w:rsid w:val="00E57CF1"/>
    <w:rsid w:val="00E63376"/>
    <w:rsid w:val="00E6391A"/>
    <w:rsid w:val="00E63D50"/>
    <w:rsid w:val="00E64369"/>
    <w:rsid w:val="00E648C4"/>
    <w:rsid w:val="00E668E6"/>
    <w:rsid w:val="00E67125"/>
    <w:rsid w:val="00E7003D"/>
    <w:rsid w:val="00E705ED"/>
    <w:rsid w:val="00E70FCC"/>
    <w:rsid w:val="00E712D8"/>
    <w:rsid w:val="00E714F8"/>
    <w:rsid w:val="00E7448A"/>
    <w:rsid w:val="00E7675C"/>
    <w:rsid w:val="00E773E8"/>
    <w:rsid w:val="00E776BF"/>
    <w:rsid w:val="00E80DF9"/>
    <w:rsid w:val="00E828CE"/>
    <w:rsid w:val="00E839F7"/>
    <w:rsid w:val="00E8478E"/>
    <w:rsid w:val="00E862DB"/>
    <w:rsid w:val="00E87B4C"/>
    <w:rsid w:val="00E9007C"/>
    <w:rsid w:val="00E90907"/>
    <w:rsid w:val="00E91D48"/>
    <w:rsid w:val="00E92A84"/>
    <w:rsid w:val="00E94560"/>
    <w:rsid w:val="00E96B4B"/>
    <w:rsid w:val="00EA009F"/>
    <w:rsid w:val="00EA0499"/>
    <w:rsid w:val="00EA0BB4"/>
    <w:rsid w:val="00EA0E97"/>
    <w:rsid w:val="00EA1708"/>
    <w:rsid w:val="00EA1C70"/>
    <w:rsid w:val="00EA2EBC"/>
    <w:rsid w:val="00EA44AE"/>
    <w:rsid w:val="00EA4B53"/>
    <w:rsid w:val="00EA6E32"/>
    <w:rsid w:val="00EB0B31"/>
    <w:rsid w:val="00EB2B78"/>
    <w:rsid w:val="00EB45EC"/>
    <w:rsid w:val="00EB5460"/>
    <w:rsid w:val="00EB5496"/>
    <w:rsid w:val="00EB5725"/>
    <w:rsid w:val="00EB771E"/>
    <w:rsid w:val="00EB7F5F"/>
    <w:rsid w:val="00EC0593"/>
    <w:rsid w:val="00EC148A"/>
    <w:rsid w:val="00EC27BE"/>
    <w:rsid w:val="00EC364E"/>
    <w:rsid w:val="00EC51AF"/>
    <w:rsid w:val="00ED0A42"/>
    <w:rsid w:val="00ED1CEA"/>
    <w:rsid w:val="00ED3A2D"/>
    <w:rsid w:val="00ED4197"/>
    <w:rsid w:val="00ED4293"/>
    <w:rsid w:val="00ED4712"/>
    <w:rsid w:val="00ED699D"/>
    <w:rsid w:val="00EE581E"/>
    <w:rsid w:val="00EE63FB"/>
    <w:rsid w:val="00EF0C86"/>
    <w:rsid w:val="00EF0EC5"/>
    <w:rsid w:val="00EF24B7"/>
    <w:rsid w:val="00EF2A45"/>
    <w:rsid w:val="00EF6542"/>
    <w:rsid w:val="00EF6F4A"/>
    <w:rsid w:val="00F039D6"/>
    <w:rsid w:val="00F04407"/>
    <w:rsid w:val="00F0576A"/>
    <w:rsid w:val="00F05BB8"/>
    <w:rsid w:val="00F06A25"/>
    <w:rsid w:val="00F12611"/>
    <w:rsid w:val="00F1680B"/>
    <w:rsid w:val="00F20513"/>
    <w:rsid w:val="00F214A8"/>
    <w:rsid w:val="00F21EF2"/>
    <w:rsid w:val="00F225AF"/>
    <w:rsid w:val="00F225C4"/>
    <w:rsid w:val="00F23101"/>
    <w:rsid w:val="00F32A79"/>
    <w:rsid w:val="00F32F38"/>
    <w:rsid w:val="00F33DEC"/>
    <w:rsid w:val="00F361F8"/>
    <w:rsid w:val="00F4062E"/>
    <w:rsid w:val="00F411A4"/>
    <w:rsid w:val="00F4182E"/>
    <w:rsid w:val="00F420C7"/>
    <w:rsid w:val="00F42BFA"/>
    <w:rsid w:val="00F42DEB"/>
    <w:rsid w:val="00F42FC0"/>
    <w:rsid w:val="00F4634D"/>
    <w:rsid w:val="00F5014A"/>
    <w:rsid w:val="00F51B6C"/>
    <w:rsid w:val="00F523E3"/>
    <w:rsid w:val="00F526D5"/>
    <w:rsid w:val="00F527C1"/>
    <w:rsid w:val="00F54831"/>
    <w:rsid w:val="00F55A7F"/>
    <w:rsid w:val="00F57D6E"/>
    <w:rsid w:val="00F57F42"/>
    <w:rsid w:val="00F601FD"/>
    <w:rsid w:val="00F6316C"/>
    <w:rsid w:val="00F64A99"/>
    <w:rsid w:val="00F6698D"/>
    <w:rsid w:val="00F66A58"/>
    <w:rsid w:val="00F710D0"/>
    <w:rsid w:val="00F71388"/>
    <w:rsid w:val="00F71FC4"/>
    <w:rsid w:val="00F7216E"/>
    <w:rsid w:val="00F734DA"/>
    <w:rsid w:val="00F741A0"/>
    <w:rsid w:val="00F75258"/>
    <w:rsid w:val="00F8037C"/>
    <w:rsid w:val="00F809E1"/>
    <w:rsid w:val="00F81E3A"/>
    <w:rsid w:val="00F8395D"/>
    <w:rsid w:val="00F872B4"/>
    <w:rsid w:val="00F879AC"/>
    <w:rsid w:val="00F91A26"/>
    <w:rsid w:val="00F91A4C"/>
    <w:rsid w:val="00F9322A"/>
    <w:rsid w:val="00F9345B"/>
    <w:rsid w:val="00F9452D"/>
    <w:rsid w:val="00F9461C"/>
    <w:rsid w:val="00F94C8A"/>
    <w:rsid w:val="00F95CAE"/>
    <w:rsid w:val="00F9794C"/>
    <w:rsid w:val="00FA00EC"/>
    <w:rsid w:val="00FA25B6"/>
    <w:rsid w:val="00FA5B5C"/>
    <w:rsid w:val="00FA5EDC"/>
    <w:rsid w:val="00FA774B"/>
    <w:rsid w:val="00FA79B9"/>
    <w:rsid w:val="00FB05FB"/>
    <w:rsid w:val="00FB223A"/>
    <w:rsid w:val="00FB2408"/>
    <w:rsid w:val="00FB6A7B"/>
    <w:rsid w:val="00FB7097"/>
    <w:rsid w:val="00FB74AD"/>
    <w:rsid w:val="00FC0ABA"/>
    <w:rsid w:val="00FC11D4"/>
    <w:rsid w:val="00FC2220"/>
    <w:rsid w:val="00FD1BC3"/>
    <w:rsid w:val="00FD1D0A"/>
    <w:rsid w:val="00FD6A4C"/>
    <w:rsid w:val="00FE0067"/>
    <w:rsid w:val="00FE1601"/>
    <w:rsid w:val="00FE1989"/>
    <w:rsid w:val="00FE1A92"/>
    <w:rsid w:val="00FE3863"/>
    <w:rsid w:val="00FE3E61"/>
    <w:rsid w:val="00FE567D"/>
    <w:rsid w:val="00FE59C2"/>
    <w:rsid w:val="00FE5B50"/>
    <w:rsid w:val="00FE5F97"/>
    <w:rsid w:val="00FF06E0"/>
    <w:rsid w:val="00FF07D7"/>
    <w:rsid w:val="00FF26FB"/>
    <w:rsid w:val="00FF2FAD"/>
    <w:rsid w:val="00FF63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679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21B"/>
    <w:rPr>
      <w:sz w:val="22"/>
      <w:szCs w:val="24"/>
    </w:rPr>
  </w:style>
  <w:style w:type="paragraph" w:styleId="Heading1">
    <w:name w:val="heading 1"/>
    <w:next w:val="BodyText"/>
    <w:qFormat/>
    <w:rsid w:val="006C74F4"/>
    <w:pPr>
      <w:keepNext/>
      <w:numPr>
        <w:numId w:val="33"/>
      </w:numPr>
      <w:autoSpaceDE w:val="0"/>
      <w:autoSpaceDN w:val="0"/>
      <w:adjustRightInd w:val="0"/>
      <w:spacing w:before="120" w:after="120"/>
      <w:outlineLvl w:val="0"/>
    </w:pPr>
    <w:rPr>
      <w:rFonts w:ascii="Arial" w:hAnsi="Arial" w:cs="Arial"/>
      <w:b/>
      <w:bCs/>
      <w:kern w:val="32"/>
      <w:sz w:val="36"/>
      <w:szCs w:val="32"/>
    </w:rPr>
  </w:style>
  <w:style w:type="paragraph" w:styleId="Heading2">
    <w:name w:val="heading 2"/>
    <w:next w:val="BodyText"/>
    <w:qFormat/>
    <w:rsid w:val="006C74F4"/>
    <w:pPr>
      <w:numPr>
        <w:ilvl w:val="1"/>
        <w:numId w:val="33"/>
      </w:numPr>
      <w:tabs>
        <w:tab w:val="left" w:pos="900"/>
      </w:tabs>
      <w:spacing w:before="120" w:after="60"/>
      <w:outlineLvl w:val="1"/>
    </w:pPr>
    <w:rPr>
      <w:rFonts w:ascii="Arial" w:hAnsi="Arial" w:cs="Arial"/>
      <w:b/>
      <w:iCs/>
      <w:kern w:val="32"/>
      <w:sz w:val="32"/>
      <w:szCs w:val="28"/>
    </w:rPr>
  </w:style>
  <w:style w:type="paragraph" w:styleId="Heading3">
    <w:name w:val="heading 3"/>
    <w:basedOn w:val="Heading2"/>
    <w:next w:val="BodyText"/>
    <w:qFormat/>
    <w:rsid w:val="009C7A22"/>
    <w:pPr>
      <w:numPr>
        <w:ilvl w:val="2"/>
      </w:numPr>
      <w:spacing w:before="240"/>
      <w:outlineLvl w:val="2"/>
    </w:pPr>
    <w:rPr>
      <w:bCs/>
      <w:iCs w:val="0"/>
      <w:sz w:val="24"/>
      <w:szCs w:val="26"/>
    </w:rPr>
  </w:style>
  <w:style w:type="paragraph" w:styleId="Heading4">
    <w:name w:val="heading 4"/>
    <w:next w:val="BlockText"/>
    <w:qFormat/>
    <w:rsid w:val="009C7A22"/>
    <w:pPr>
      <w:numPr>
        <w:ilvl w:val="3"/>
        <w:numId w:val="33"/>
      </w:numPr>
      <w:spacing w:before="240" w:after="60"/>
      <w:outlineLvl w:val="3"/>
    </w:pPr>
    <w:rPr>
      <w:rFonts w:ascii="Arial" w:hAnsi="Arial" w:cs="Arial"/>
      <w:kern w:val="32"/>
      <w:sz w:val="24"/>
      <w:szCs w:val="28"/>
    </w:rPr>
  </w:style>
  <w:style w:type="paragraph" w:styleId="Heading5">
    <w:name w:val="heading 5"/>
    <w:next w:val="BodyText"/>
    <w:qFormat/>
    <w:rsid w:val="006E5523"/>
    <w:pPr>
      <w:numPr>
        <w:ilvl w:val="4"/>
        <w:numId w:val="33"/>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33"/>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33"/>
      </w:numPr>
      <w:spacing w:before="40" w:after="40"/>
      <w:outlineLvl w:val="6"/>
    </w:pPr>
    <w:rPr>
      <w:rFonts w:ascii="Arial" w:hAnsi="Arial"/>
      <w:b/>
      <w:sz w:val="22"/>
      <w:szCs w:val="24"/>
    </w:rPr>
  </w:style>
  <w:style w:type="paragraph" w:styleId="Heading8">
    <w:name w:val="heading 8"/>
    <w:next w:val="BlockText"/>
    <w:qFormat/>
    <w:rsid w:val="006E5523"/>
    <w:pPr>
      <w:numPr>
        <w:ilvl w:val="7"/>
        <w:numId w:val="33"/>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33"/>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uiPriority w:val="99"/>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AC5030"/>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84C24"/>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B165A7"/>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B165A7"/>
    <w:pPr>
      <w:tabs>
        <w:tab w:val="left" w:pos="1440"/>
        <w:tab w:val="right" w:leader="dot" w:pos="9350"/>
      </w:tabs>
      <w:spacing w:before="60"/>
      <w:ind w:left="540"/>
    </w:pPr>
    <w:rPr>
      <w:rFonts w:ascii="Arial" w:hAnsi="Arial"/>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B165A7"/>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065F74"/>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next w:val="BodyText"/>
    <w:rsid w:val="00B67367"/>
    <w:pPr>
      <w:numPr>
        <w:numId w:val="0"/>
      </w:numPr>
    </w:pPr>
    <w:rPr>
      <w:sz w:val="28"/>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92180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link w:val="BlockTextChar"/>
    <w:rsid w:val="00AC5030"/>
    <w:pPr>
      <w:spacing w:after="120"/>
      <w:ind w:left="1080" w:right="1440"/>
    </w:pPr>
    <w:rPr>
      <w:sz w:val="24"/>
    </w:r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sz w:val="24"/>
    </w:rPr>
  </w:style>
  <w:style w:type="character" w:customStyle="1" w:styleId="NormalTableTextCenteredChar">
    <w:name w:val="Normal Table Text Centered Char"/>
    <w:basedOn w:val="DefaultParagraphFont"/>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 w:val="24"/>
      <w:szCs w:val="20"/>
    </w:rPr>
  </w:style>
  <w:style w:type="character" w:customStyle="1" w:styleId="InstructionalTextChar">
    <w:name w:val="Instructional Text Char"/>
    <w:basedOn w:val="DefaultParagraphFont"/>
    <w:link w:val="InstructionalText"/>
    <w:rsid w:val="00921803"/>
    <w:rPr>
      <w:rFonts w:ascii="Garamond" w:hAnsi="Garamond"/>
      <w:i/>
      <w:iCs/>
      <w:color w:val="0000FF"/>
      <w:sz w:val="24"/>
    </w:rPr>
  </w:style>
  <w:style w:type="paragraph" w:customStyle="1" w:styleId="Appendix3">
    <w:name w:val="Appendix 3"/>
    <w:basedOn w:val="Appendix2"/>
    <w:qFormat/>
    <w:rsid w:val="00B67367"/>
    <w:pPr>
      <w:tabs>
        <w:tab w:val="left" w:pos="1080"/>
      </w:tabs>
      <w:spacing w:before="60" w:after="60"/>
      <w:ind w:left="1080" w:hanging="1080"/>
    </w:pPr>
    <w:rPr>
      <w:sz w:val="24"/>
    </w:rPr>
  </w:style>
  <w:style w:type="character" w:styleId="CommentReference">
    <w:name w:val="annotation reference"/>
    <w:basedOn w:val="DefaultParagraphFont"/>
    <w:rsid w:val="00843E5C"/>
    <w:rPr>
      <w:sz w:val="16"/>
      <w:szCs w:val="16"/>
    </w:rPr>
  </w:style>
  <w:style w:type="paragraph" w:styleId="CommentText">
    <w:name w:val="annotation text"/>
    <w:basedOn w:val="Normal"/>
    <w:link w:val="CommentTextChar"/>
    <w:rsid w:val="00843E5C"/>
    <w:rPr>
      <w:sz w:val="20"/>
      <w:szCs w:val="20"/>
    </w:rPr>
  </w:style>
  <w:style w:type="character" w:customStyle="1" w:styleId="CommentTextChar">
    <w:name w:val="Comment Text Char"/>
    <w:basedOn w:val="DefaultParagraphFont"/>
    <w:link w:val="CommentText"/>
    <w:rsid w:val="00843E5C"/>
  </w:style>
  <w:style w:type="paragraph" w:styleId="CommentSubject">
    <w:name w:val="annotation subject"/>
    <w:basedOn w:val="CommentText"/>
    <w:next w:val="CommentText"/>
    <w:link w:val="CommentSubjectChar"/>
    <w:rsid w:val="00843E5C"/>
    <w:rPr>
      <w:b/>
      <w:bCs/>
    </w:rPr>
  </w:style>
  <w:style w:type="character" w:customStyle="1" w:styleId="CommentSubjectChar">
    <w:name w:val="Comment Subject Char"/>
    <w:basedOn w:val="CommentTextChar"/>
    <w:link w:val="CommentSubject"/>
    <w:rsid w:val="00843E5C"/>
    <w:rPr>
      <w:b/>
      <w:bCs/>
    </w:rPr>
  </w:style>
  <w:style w:type="paragraph" w:styleId="Revision">
    <w:name w:val="Revision"/>
    <w:hidden/>
    <w:uiPriority w:val="99"/>
    <w:semiHidden/>
    <w:rsid w:val="00380436"/>
    <w:rPr>
      <w:sz w:val="22"/>
      <w:szCs w:val="24"/>
    </w:rPr>
  </w:style>
  <w:style w:type="table" w:customStyle="1" w:styleId="ListTable41">
    <w:name w:val="List Table 41"/>
    <w:basedOn w:val="TableNormal"/>
    <w:uiPriority w:val="49"/>
    <w:rsid w:val="006C77C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ListParagraph">
    <w:name w:val="List Paragraph"/>
    <w:basedOn w:val="Normal"/>
    <w:link w:val="ListParagraphChar"/>
    <w:uiPriority w:val="34"/>
    <w:qFormat/>
    <w:rsid w:val="00B71EEE"/>
    <w:pPr>
      <w:ind w:left="720"/>
      <w:contextualSpacing/>
    </w:pPr>
  </w:style>
  <w:style w:type="paragraph" w:customStyle="1" w:styleId="Bullet1">
    <w:name w:val="Bullet 1"/>
    <w:basedOn w:val="BodyText"/>
    <w:link w:val="Bullet1Char"/>
    <w:qFormat/>
    <w:rsid w:val="00AC5030"/>
    <w:pPr>
      <w:numPr>
        <w:numId w:val="39"/>
      </w:numPr>
    </w:pPr>
  </w:style>
  <w:style w:type="paragraph" w:customStyle="1" w:styleId="Bullet1BlockText">
    <w:name w:val="Bullet 1 Block Text"/>
    <w:basedOn w:val="BlockText"/>
    <w:link w:val="Bullet1BlockTextChar"/>
    <w:qFormat/>
    <w:rsid w:val="00AC5030"/>
    <w:pPr>
      <w:numPr>
        <w:numId w:val="34"/>
      </w:numPr>
    </w:pPr>
  </w:style>
  <w:style w:type="character" w:customStyle="1" w:styleId="Bullet1Char">
    <w:name w:val="Bullet 1 Char"/>
    <w:basedOn w:val="BodyTextChar"/>
    <w:link w:val="Bullet1"/>
    <w:rsid w:val="003A6A4D"/>
    <w:rPr>
      <w:sz w:val="24"/>
      <w:lang w:val="en-US" w:eastAsia="en-US" w:bidi="ar-SA"/>
    </w:rPr>
  </w:style>
  <w:style w:type="paragraph" w:customStyle="1" w:styleId="Bullet2BlockText">
    <w:name w:val="Bullet 2 Block Text"/>
    <w:basedOn w:val="ListParagraph"/>
    <w:link w:val="Bullet2BlockTextChar"/>
    <w:qFormat/>
    <w:rsid w:val="00AC5030"/>
    <w:pPr>
      <w:numPr>
        <w:ilvl w:val="1"/>
        <w:numId w:val="35"/>
      </w:numPr>
    </w:pPr>
    <w:rPr>
      <w:sz w:val="24"/>
    </w:rPr>
  </w:style>
  <w:style w:type="character" w:customStyle="1" w:styleId="BlockTextChar">
    <w:name w:val="Block Text Char"/>
    <w:basedOn w:val="DefaultParagraphFont"/>
    <w:link w:val="BlockText"/>
    <w:rsid w:val="003A6A4D"/>
    <w:rPr>
      <w:sz w:val="24"/>
      <w:szCs w:val="24"/>
    </w:rPr>
  </w:style>
  <w:style w:type="character" w:customStyle="1" w:styleId="Bullet1BlockTextChar">
    <w:name w:val="Bullet 1 Block Text Char"/>
    <w:basedOn w:val="BlockTextChar"/>
    <w:link w:val="Bullet1BlockText"/>
    <w:rsid w:val="003A6A4D"/>
    <w:rPr>
      <w:sz w:val="24"/>
      <w:szCs w:val="24"/>
    </w:rPr>
  </w:style>
  <w:style w:type="character" w:customStyle="1" w:styleId="ListParagraphChar">
    <w:name w:val="List Paragraph Char"/>
    <w:basedOn w:val="DefaultParagraphFont"/>
    <w:link w:val="ListParagraph"/>
    <w:uiPriority w:val="34"/>
    <w:rsid w:val="003A6A4D"/>
    <w:rPr>
      <w:sz w:val="22"/>
      <w:szCs w:val="24"/>
    </w:rPr>
  </w:style>
  <w:style w:type="character" w:customStyle="1" w:styleId="Bullet2BlockTextChar">
    <w:name w:val="Bullet 2 Block Text Char"/>
    <w:basedOn w:val="ListParagraphChar"/>
    <w:link w:val="Bullet2BlockText"/>
    <w:rsid w:val="003A6A4D"/>
    <w:rPr>
      <w:sz w:val="24"/>
      <w:szCs w:val="24"/>
    </w:rPr>
  </w:style>
  <w:style w:type="character" w:customStyle="1" w:styleId="HeaderChar">
    <w:name w:val="Header Char"/>
    <w:basedOn w:val="DefaultParagraphFont"/>
    <w:link w:val="Header"/>
    <w:uiPriority w:val="99"/>
    <w:rsid w:val="0049368E"/>
  </w:style>
  <w:style w:type="paragraph" w:customStyle="1" w:styleId="TableParagraph">
    <w:name w:val="Table Paragraph"/>
    <w:basedOn w:val="Normal"/>
    <w:uiPriority w:val="1"/>
    <w:qFormat/>
    <w:rsid w:val="0049368E"/>
    <w:pPr>
      <w:widowControl w:val="0"/>
    </w:pPr>
    <w:rPr>
      <w:rFonts w:asciiTheme="minorHAnsi" w:eastAsiaTheme="minorHAnsi" w:hAnsiTheme="minorHAnsi" w:cstheme="minorBidi"/>
      <w:szCs w:val="22"/>
    </w:rPr>
  </w:style>
  <w:style w:type="paragraph" w:styleId="NormalWeb">
    <w:name w:val="Normal (Web)"/>
    <w:basedOn w:val="Normal"/>
    <w:uiPriority w:val="99"/>
    <w:semiHidden/>
    <w:unhideWhenUsed/>
    <w:rsid w:val="0032383E"/>
    <w:pPr>
      <w:spacing w:before="100" w:beforeAutospacing="1" w:after="100" w:afterAutospacing="1"/>
    </w:pPr>
    <w:rPr>
      <w:sz w:val="24"/>
    </w:rPr>
  </w:style>
  <w:style w:type="character" w:customStyle="1" w:styleId="document-name">
    <w:name w:val="document-name"/>
    <w:basedOn w:val="DefaultParagraphFont"/>
    <w:rsid w:val="00E240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21B"/>
    <w:rPr>
      <w:sz w:val="22"/>
      <w:szCs w:val="24"/>
    </w:rPr>
  </w:style>
  <w:style w:type="paragraph" w:styleId="Heading1">
    <w:name w:val="heading 1"/>
    <w:next w:val="BodyText"/>
    <w:qFormat/>
    <w:rsid w:val="006C74F4"/>
    <w:pPr>
      <w:keepNext/>
      <w:numPr>
        <w:numId w:val="33"/>
      </w:numPr>
      <w:autoSpaceDE w:val="0"/>
      <w:autoSpaceDN w:val="0"/>
      <w:adjustRightInd w:val="0"/>
      <w:spacing w:before="120" w:after="120"/>
      <w:outlineLvl w:val="0"/>
    </w:pPr>
    <w:rPr>
      <w:rFonts w:ascii="Arial" w:hAnsi="Arial" w:cs="Arial"/>
      <w:b/>
      <w:bCs/>
      <w:kern w:val="32"/>
      <w:sz w:val="36"/>
      <w:szCs w:val="32"/>
    </w:rPr>
  </w:style>
  <w:style w:type="paragraph" w:styleId="Heading2">
    <w:name w:val="heading 2"/>
    <w:next w:val="BodyText"/>
    <w:qFormat/>
    <w:rsid w:val="006C74F4"/>
    <w:pPr>
      <w:numPr>
        <w:ilvl w:val="1"/>
        <w:numId w:val="33"/>
      </w:numPr>
      <w:tabs>
        <w:tab w:val="left" w:pos="900"/>
      </w:tabs>
      <w:spacing w:before="120" w:after="60"/>
      <w:outlineLvl w:val="1"/>
    </w:pPr>
    <w:rPr>
      <w:rFonts w:ascii="Arial" w:hAnsi="Arial" w:cs="Arial"/>
      <w:b/>
      <w:iCs/>
      <w:kern w:val="32"/>
      <w:sz w:val="32"/>
      <w:szCs w:val="28"/>
    </w:rPr>
  </w:style>
  <w:style w:type="paragraph" w:styleId="Heading3">
    <w:name w:val="heading 3"/>
    <w:basedOn w:val="Heading2"/>
    <w:next w:val="BodyText"/>
    <w:qFormat/>
    <w:rsid w:val="009C7A22"/>
    <w:pPr>
      <w:numPr>
        <w:ilvl w:val="2"/>
      </w:numPr>
      <w:spacing w:before="240"/>
      <w:outlineLvl w:val="2"/>
    </w:pPr>
    <w:rPr>
      <w:bCs/>
      <w:iCs w:val="0"/>
      <w:sz w:val="24"/>
      <w:szCs w:val="26"/>
    </w:rPr>
  </w:style>
  <w:style w:type="paragraph" w:styleId="Heading4">
    <w:name w:val="heading 4"/>
    <w:next w:val="BlockText"/>
    <w:qFormat/>
    <w:rsid w:val="009C7A22"/>
    <w:pPr>
      <w:numPr>
        <w:ilvl w:val="3"/>
        <w:numId w:val="33"/>
      </w:numPr>
      <w:spacing w:before="240" w:after="60"/>
      <w:outlineLvl w:val="3"/>
    </w:pPr>
    <w:rPr>
      <w:rFonts w:ascii="Arial" w:hAnsi="Arial" w:cs="Arial"/>
      <w:kern w:val="32"/>
      <w:sz w:val="24"/>
      <w:szCs w:val="28"/>
    </w:rPr>
  </w:style>
  <w:style w:type="paragraph" w:styleId="Heading5">
    <w:name w:val="heading 5"/>
    <w:next w:val="BodyText"/>
    <w:qFormat/>
    <w:rsid w:val="006E5523"/>
    <w:pPr>
      <w:numPr>
        <w:ilvl w:val="4"/>
        <w:numId w:val="33"/>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33"/>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33"/>
      </w:numPr>
      <w:spacing w:before="40" w:after="40"/>
      <w:outlineLvl w:val="6"/>
    </w:pPr>
    <w:rPr>
      <w:rFonts w:ascii="Arial" w:hAnsi="Arial"/>
      <w:b/>
      <w:sz w:val="22"/>
      <w:szCs w:val="24"/>
    </w:rPr>
  </w:style>
  <w:style w:type="paragraph" w:styleId="Heading8">
    <w:name w:val="heading 8"/>
    <w:next w:val="BlockText"/>
    <w:qFormat/>
    <w:rsid w:val="006E5523"/>
    <w:pPr>
      <w:numPr>
        <w:ilvl w:val="7"/>
        <w:numId w:val="33"/>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33"/>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uiPriority w:val="99"/>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AC5030"/>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84C24"/>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B165A7"/>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B165A7"/>
    <w:pPr>
      <w:tabs>
        <w:tab w:val="left" w:pos="1440"/>
        <w:tab w:val="right" w:leader="dot" w:pos="9350"/>
      </w:tabs>
      <w:spacing w:before="60"/>
      <w:ind w:left="540"/>
    </w:pPr>
    <w:rPr>
      <w:rFonts w:ascii="Arial" w:hAnsi="Arial"/>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B165A7"/>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065F74"/>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next w:val="BodyText"/>
    <w:rsid w:val="00B67367"/>
    <w:pPr>
      <w:numPr>
        <w:numId w:val="0"/>
      </w:numPr>
    </w:pPr>
    <w:rPr>
      <w:sz w:val="28"/>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92180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qFormat/>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link w:val="BlockTextChar"/>
    <w:rsid w:val="00AC5030"/>
    <w:pPr>
      <w:spacing w:after="120"/>
      <w:ind w:left="1080" w:right="1440"/>
    </w:pPr>
    <w:rPr>
      <w:sz w:val="24"/>
    </w:r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sz w:val="24"/>
    </w:rPr>
  </w:style>
  <w:style w:type="character" w:customStyle="1" w:styleId="NormalTableTextCenteredChar">
    <w:name w:val="Normal Table Text Centered Char"/>
    <w:basedOn w:val="DefaultParagraphFont"/>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 w:val="24"/>
      <w:szCs w:val="20"/>
    </w:rPr>
  </w:style>
  <w:style w:type="character" w:customStyle="1" w:styleId="InstructionalTextChar">
    <w:name w:val="Instructional Text Char"/>
    <w:basedOn w:val="DefaultParagraphFont"/>
    <w:link w:val="InstructionalText"/>
    <w:rsid w:val="00921803"/>
    <w:rPr>
      <w:rFonts w:ascii="Garamond" w:hAnsi="Garamond"/>
      <w:i/>
      <w:iCs/>
      <w:color w:val="0000FF"/>
      <w:sz w:val="24"/>
    </w:rPr>
  </w:style>
  <w:style w:type="paragraph" w:customStyle="1" w:styleId="Appendix3">
    <w:name w:val="Appendix 3"/>
    <w:basedOn w:val="Appendix2"/>
    <w:qFormat/>
    <w:rsid w:val="00B67367"/>
    <w:pPr>
      <w:tabs>
        <w:tab w:val="left" w:pos="1080"/>
      </w:tabs>
      <w:spacing w:before="60" w:after="60"/>
      <w:ind w:left="1080" w:hanging="1080"/>
    </w:pPr>
    <w:rPr>
      <w:sz w:val="24"/>
    </w:rPr>
  </w:style>
  <w:style w:type="character" w:styleId="CommentReference">
    <w:name w:val="annotation reference"/>
    <w:basedOn w:val="DefaultParagraphFont"/>
    <w:rsid w:val="00843E5C"/>
    <w:rPr>
      <w:sz w:val="16"/>
      <w:szCs w:val="16"/>
    </w:rPr>
  </w:style>
  <w:style w:type="paragraph" w:styleId="CommentText">
    <w:name w:val="annotation text"/>
    <w:basedOn w:val="Normal"/>
    <w:link w:val="CommentTextChar"/>
    <w:rsid w:val="00843E5C"/>
    <w:rPr>
      <w:sz w:val="20"/>
      <w:szCs w:val="20"/>
    </w:rPr>
  </w:style>
  <w:style w:type="character" w:customStyle="1" w:styleId="CommentTextChar">
    <w:name w:val="Comment Text Char"/>
    <w:basedOn w:val="DefaultParagraphFont"/>
    <w:link w:val="CommentText"/>
    <w:rsid w:val="00843E5C"/>
  </w:style>
  <w:style w:type="paragraph" w:styleId="CommentSubject">
    <w:name w:val="annotation subject"/>
    <w:basedOn w:val="CommentText"/>
    <w:next w:val="CommentText"/>
    <w:link w:val="CommentSubjectChar"/>
    <w:rsid w:val="00843E5C"/>
    <w:rPr>
      <w:b/>
      <w:bCs/>
    </w:rPr>
  </w:style>
  <w:style w:type="character" w:customStyle="1" w:styleId="CommentSubjectChar">
    <w:name w:val="Comment Subject Char"/>
    <w:basedOn w:val="CommentTextChar"/>
    <w:link w:val="CommentSubject"/>
    <w:rsid w:val="00843E5C"/>
    <w:rPr>
      <w:b/>
      <w:bCs/>
    </w:rPr>
  </w:style>
  <w:style w:type="paragraph" w:styleId="Revision">
    <w:name w:val="Revision"/>
    <w:hidden/>
    <w:uiPriority w:val="99"/>
    <w:semiHidden/>
    <w:rsid w:val="00380436"/>
    <w:rPr>
      <w:sz w:val="22"/>
      <w:szCs w:val="24"/>
    </w:rPr>
  </w:style>
  <w:style w:type="table" w:customStyle="1" w:styleId="ListTable41">
    <w:name w:val="List Table 41"/>
    <w:basedOn w:val="TableNormal"/>
    <w:uiPriority w:val="49"/>
    <w:rsid w:val="006C77C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ListParagraph">
    <w:name w:val="List Paragraph"/>
    <w:basedOn w:val="Normal"/>
    <w:link w:val="ListParagraphChar"/>
    <w:uiPriority w:val="34"/>
    <w:qFormat/>
    <w:rsid w:val="00B71EEE"/>
    <w:pPr>
      <w:ind w:left="720"/>
      <w:contextualSpacing/>
    </w:pPr>
  </w:style>
  <w:style w:type="paragraph" w:customStyle="1" w:styleId="Bullet1">
    <w:name w:val="Bullet 1"/>
    <w:basedOn w:val="BodyText"/>
    <w:link w:val="Bullet1Char"/>
    <w:qFormat/>
    <w:rsid w:val="00AC5030"/>
    <w:pPr>
      <w:numPr>
        <w:numId w:val="39"/>
      </w:numPr>
    </w:pPr>
  </w:style>
  <w:style w:type="paragraph" w:customStyle="1" w:styleId="Bullet1BlockText">
    <w:name w:val="Bullet 1 Block Text"/>
    <w:basedOn w:val="BlockText"/>
    <w:link w:val="Bullet1BlockTextChar"/>
    <w:qFormat/>
    <w:rsid w:val="00AC5030"/>
    <w:pPr>
      <w:numPr>
        <w:numId w:val="34"/>
      </w:numPr>
    </w:pPr>
  </w:style>
  <w:style w:type="character" w:customStyle="1" w:styleId="Bullet1Char">
    <w:name w:val="Bullet 1 Char"/>
    <w:basedOn w:val="BodyTextChar"/>
    <w:link w:val="Bullet1"/>
    <w:rsid w:val="003A6A4D"/>
    <w:rPr>
      <w:sz w:val="24"/>
      <w:lang w:val="en-US" w:eastAsia="en-US" w:bidi="ar-SA"/>
    </w:rPr>
  </w:style>
  <w:style w:type="paragraph" w:customStyle="1" w:styleId="Bullet2BlockText">
    <w:name w:val="Bullet 2 Block Text"/>
    <w:basedOn w:val="ListParagraph"/>
    <w:link w:val="Bullet2BlockTextChar"/>
    <w:qFormat/>
    <w:rsid w:val="00AC5030"/>
    <w:pPr>
      <w:numPr>
        <w:ilvl w:val="1"/>
        <w:numId w:val="35"/>
      </w:numPr>
    </w:pPr>
    <w:rPr>
      <w:sz w:val="24"/>
    </w:rPr>
  </w:style>
  <w:style w:type="character" w:customStyle="1" w:styleId="BlockTextChar">
    <w:name w:val="Block Text Char"/>
    <w:basedOn w:val="DefaultParagraphFont"/>
    <w:link w:val="BlockText"/>
    <w:rsid w:val="003A6A4D"/>
    <w:rPr>
      <w:sz w:val="24"/>
      <w:szCs w:val="24"/>
    </w:rPr>
  </w:style>
  <w:style w:type="character" w:customStyle="1" w:styleId="Bullet1BlockTextChar">
    <w:name w:val="Bullet 1 Block Text Char"/>
    <w:basedOn w:val="BlockTextChar"/>
    <w:link w:val="Bullet1BlockText"/>
    <w:rsid w:val="003A6A4D"/>
    <w:rPr>
      <w:sz w:val="24"/>
      <w:szCs w:val="24"/>
    </w:rPr>
  </w:style>
  <w:style w:type="character" w:customStyle="1" w:styleId="ListParagraphChar">
    <w:name w:val="List Paragraph Char"/>
    <w:basedOn w:val="DefaultParagraphFont"/>
    <w:link w:val="ListParagraph"/>
    <w:uiPriority w:val="34"/>
    <w:rsid w:val="003A6A4D"/>
    <w:rPr>
      <w:sz w:val="22"/>
      <w:szCs w:val="24"/>
    </w:rPr>
  </w:style>
  <w:style w:type="character" w:customStyle="1" w:styleId="Bullet2BlockTextChar">
    <w:name w:val="Bullet 2 Block Text Char"/>
    <w:basedOn w:val="ListParagraphChar"/>
    <w:link w:val="Bullet2BlockText"/>
    <w:rsid w:val="003A6A4D"/>
    <w:rPr>
      <w:sz w:val="24"/>
      <w:szCs w:val="24"/>
    </w:rPr>
  </w:style>
  <w:style w:type="character" w:customStyle="1" w:styleId="HeaderChar">
    <w:name w:val="Header Char"/>
    <w:basedOn w:val="DefaultParagraphFont"/>
    <w:link w:val="Header"/>
    <w:uiPriority w:val="99"/>
    <w:rsid w:val="0049368E"/>
  </w:style>
  <w:style w:type="paragraph" w:customStyle="1" w:styleId="TableParagraph">
    <w:name w:val="Table Paragraph"/>
    <w:basedOn w:val="Normal"/>
    <w:uiPriority w:val="1"/>
    <w:qFormat/>
    <w:rsid w:val="0049368E"/>
    <w:pPr>
      <w:widowControl w:val="0"/>
    </w:pPr>
    <w:rPr>
      <w:rFonts w:asciiTheme="minorHAnsi" w:eastAsiaTheme="minorHAnsi" w:hAnsiTheme="minorHAnsi" w:cstheme="minorBidi"/>
      <w:szCs w:val="22"/>
    </w:rPr>
  </w:style>
  <w:style w:type="paragraph" w:styleId="NormalWeb">
    <w:name w:val="Normal (Web)"/>
    <w:basedOn w:val="Normal"/>
    <w:uiPriority w:val="99"/>
    <w:semiHidden/>
    <w:unhideWhenUsed/>
    <w:rsid w:val="0032383E"/>
    <w:pPr>
      <w:spacing w:before="100" w:beforeAutospacing="1" w:after="100" w:afterAutospacing="1"/>
    </w:pPr>
    <w:rPr>
      <w:sz w:val="24"/>
    </w:rPr>
  </w:style>
  <w:style w:type="character" w:customStyle="1" w:styleId="document-name">
    <w:name w:val="document-name"/>
    <w:basedOn w:val="DefaultParagraphFont"/>
    <w:rsid w:val="00E240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87914">
      <w:bodyDiv w:val="1"/>
      <w:marLeft w:val="0"/>
      <w:marRight w:val="0"/>
      <w:marTop w:val="0"/>
      <w:marBottom w:val="0"/>
      <w:divBdr>
        <w:top w:val="none" w:sz="0" w:space="0" w:color="auto"/>
        <w:left w:val="none" w:sz="0" w:space="0" w:color="auto"/>
        <w:bottom w:val="none" w:sz="0" w:space="0" w:color="auto"/>
        <w:right w:val="none" w:sz="0" w:space="0" w:color="auto"/>
      </w:divBdr>
    </w:div>
    <w:div w:id="58676874">
      <w:bodyDiv w:val="1"/>
      <w:marLeft w:val="0"/>
      <w:marRight w:val="0"/>
      <w:marTop w:val="0"/>
      <w:marBottom w:val="0"/>
      <w:divBdr>
        <w:top w:val="none" w:sz="0" w:space="0" w:color="auto"/>
        <w:left w:val="none" w:sz="0" w:space="0" w:color="auto"/>
        <w:bottom w:val="none" w:sz="0" w:space="0" w:color="auto"/>
        <w:right w:val="none" w:sz="0" w:space="0" w:color="auto"/>
      </w:divBdr>
    </w:div>
    <w:div w:id="157698449">
      <w:bodyDiv w:val="1"/>
      <w:marLeft w:val="0"/>
      <w:marRight w:val="0"/>
      <w:marTop w:val="0"/>
      <w:marBottom w:val="0"/>
      <w:divBdr>
        <w:top w:val="none" w:sz="0" w:space="0" w:color="auto"/>
        <w:left w:val="none" w:sz="0" w:space="0" w:color="auto"/>
        <w:bottom w:val="none" w:sz="0" w:space="0" w:color="auto"/>
        <w:right w:val="none" w:sz="0" w:space="0" w:color="auto"/>
      </w:divBdr>
    </w:div>
    <w:div w:id="230048504">
      <w:bodyDiv w:val="1"/>
      <w:marLeft w:val="0"/>
      <w:marRight w:val="0"/>
      <w:marTop w:val="0"/>
      <w:marBottom w:val="0"/>
      <w:divBdr>
        <w:top w:val="none" w:sz="0" w:space="0" w:color="auto"/>
        <w:left w:val="none" w:sz="0" w:space="0" w:color="auto"/>
        <w:bottom w:val="none" w:sz="0" w:space="0" w:color="auto"/>
        <w:right w:val="none" w:sz="0" w:space="0" w:color="auto"/>
      </w:divBdr>
    </w:div>
    <w:div w:id="415714285">
      <w:bodyDiv w:val="1"/>
      <w:marLeft w:val="0"/>
      <w:marRight w:val="0"/>
      <w:marTop w:val="0"/>
      <w:marBottom w:val="0"/>
      <w:divBdr>
        <w:top w:val="none" w:sz="0" w:space="0" w:color="auto"/>
        <w:left w:val="none" w:sz="0" w:space="0" w:color="auto"/>
        <w:bottom w:val="none" w:sz="0" w:space="0" w:color="auto"/>
        <w:right w:val="none" w:sz="0" w:space="0" w:color="auto"/>
      </w:divBdr>
    </w:div>
    <w:div w:id="416288511">
      <w:bodyDiv w:val="1"/>
      <w:marLeft w:val="0"/>
      <w:marRight w:val="0"/>
      <w:marTop w:val="0"/>
      <w:marBottom w:val="0"/>
      <w:divBdr>
        <w:top w:val="none" w:sz="0" w:space="0" w:color="auto"/>
        <w:left w:val="none" w:sz="0" w:space="0" w:color="auto"/>
        <w:bottom w:val="none" w:sz="0" w:space="0" w:color="auto"/>
        <w:right w:val="none" w:sz="0" w:space="0" w:color="auto"/>
      </w:divBdr>
    </w:div>
    <w:div w:id="838540650">
      <w:bodyDiv w:val="1"/>
      <w:marLeft w:val="0"/>
      <w:marRight w:val="0"/>
      <w:marTop w:val="0"/>
      <w:marBottom w:val="0"/>
      <w:divBdr>
        <w:top w:val="none" w:sz="0" w:space="0" w:color="auto"/>
        <w:left w:val="none" w:sz="0" w:space="0" w:color="auto"/>
        <w:bottom w:val="none" w:sz="0" w:space="0" w:color="auto"/>
        <w:right w:val="none" w:sz="0" w:space="0" w:color="auto"/>
      </w:divBdr>
    </w:div>
    <w:div w:id="885332316">
      <w:bodyDiv w:val="1"/>
      <w:marLeft w:val="0"/>
      <w:marRight w:val="0"/>
      <w:marTop w:val="0"/>
      <w:marBottom w:val="0"/>
      <w:divBdr>
        <w:top w:val="none" w:sz="0" w:space="0" w:color="auto"/>
        <w:left w:val="none" w:sz="0" w:space="0" w:color="auto"/>
        <w:bottom w:val="none" w:sz="0" w:space="0" w:color="auto"/>
        <w:right w:val="none" w:sz="0" w:space="0" w:color="auto"/>
      </w:divBdr>
    </w:div>
    <w:div w:id="946304429">
      <w:bodyDiv w:val="1"/>
      <w:marLeft w:val="0"/>
      <w:marRight w:val="0"/>
      <w:marTop w:val="0"/>
      <w:marBottom w:val="0"/>
      <w:divBdr>
        <w:top w:val="none" w:sz="0" w:space="0" w:color="auto"/>
        <w:left w:val="none" w:sz="0" w:space="0" w:color="auto"/>
        <w:bottom w:val="none" w:sz="0" w:space="0" w:color="auto"/>
        <w:right w:val="none" w:sz="0" w:space="0" w:color="auto"/>
      </w:divBdr>
    </w:div>
    <w:div w:id="1064794321">
      <w:bodyDiv w:val="1"/>
      <w:marLeft w:val="0"/>
      <w:marRight w:val="0"/>
      <w:marTop w:val="0"/>
      <w:marBottom w:val="0"/>
      <w:divBdr>
        <w:top w:val="none" w:sz="0" w:space="0" w:color="auto"/>
        <w:left w:val="none" w:sz="0" w:space="0" w:color="auto"/>
        <w:bottom w:val="none" w:sz="0" w:space="0" w:color="auto"/>
        <w:right w:val="none" w:sz="0" w:space="0" w:color="auto"/>
      </w:divBdr>
    </w:div>
    <w:div w:id="1077746377">
      <w:bodyDiv w:val="1"/>
      <w:marLeft w:val="0"/>
      <w:marRight w:val="0"/>
      <w:marTop w:val="0"/>
      <w:marBottom w:val="0"/>
      <w:divBdr>
        <w:top w:val="none" w:sz="0" w:space="0" w:color="auto"/>
        <w:left w:val="none" w:sz="0" w:space="0" w:color="auto"/>
        <w:bottom w:val="none" w:sz="0" w:space="0" w:color="auto"/>
        <w:right w:val="none" w:sz="0" w:space="0" w:color="auto"/>
      </w:divBdr>
    </w:div>
    <w:div w:id="1164509719">
      <w:bodyDiv w:val="1"/>
      <w:marLeft w:val="0"/>
      <w:marRight w:val="0"/>
      <w:marTop w:val="0"/>
      <w:marBottom w:val="0"/>
      <w:divBdr>
        <w:top w:val="none" w:sz="0" w:space="0" w:color="auto"/>
        <w:left w:val="none" w:sz="0" w:space="0" w:color="auto"/>
        <w:bottom w:val="none" w:sz="0" w:space="0" w:color="auto"/>
        <w:right w:val="none" w:sz="0" w:space="0" w:color="auto"/>
      </w:divBdr>
    </w:div>
    <w:div w:id="1178078598">
      <w:bodyDiv w:val="1"/>
      <w:marLeft w:val="0"/>
      <w:marRight w:val="0"/>
      <w:marTop w:val="0"/>
      <w:marBottom w:val="0"/>
      <w:divBdr>
        <w:top w:val="none" w:sz="0" w:space="0" w:color="auto"/>
        <w:left w:val="none" w:sz="0" w:space="0" w:color="auto"/>
        <w:bottom w:val="none" w:sz="0" w:space="0" w:color="auto"/>
        <w:right w:val="none" w:sz="0" w:space="0" w:color="auto"/>
      </w:divBdr>
      <w:divsChild>
        <w:div w:id="1624074022">
          <w:marLeft w:val="0"/>
          <w:marRight w:val="0"/>
          <w:marTop w:val="0"/>
          <w:marBottom w:val="0"/>
          <w:divBdr>
            <w:top w:val="none" w:sz="0" w:space="0" w:color="auto"/>
            <w:left w:val="none" w:sz="0" w:space="0" w:color="auto"/>
            <w:bottom w:val="none" w:sz="0" w:space="0" w:color="auto"/>
            <w:right w:val="none" w:sz="0" w:space="0" w:color="auto"/>
          </w:divBdr>
        </w:div>
      </w:divsChild>
    </w:div>
    <w:div w:id="1315254569">
      <w:bodyDiv w:val="1"/>
      <w:marLeft w:val="0"/>
      <w:marRight w:val="0"/>
      <w:marTop w:val="0"/>
      <w:marBottom w:val="0"/>
      <w:divBdr>
        <w:top w:val="none" w:sz="0" w:space="0" w:color="auto"/>
        <w:left w:val="none" w:sz="0" w:space="0" w:color="auto"/>
        <w:bottom w:val="none" w:sz="0" w:space="0" w:color="auto"/>
        <w:right w:val="none" w:sz="0" w:space="0" w:color="auto"/>
      </w:divBdr>
    </w:div>
    <w:div w:id="1321887218">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0671587">
      <w:bodyDiv w:val="1"/>
      <w:marLeft w:val="0"/>
      <w:marRight w:val="0"/>
      <w:marTop w:val="0"/>
      <w:marBottom w:val="0"/>
      <w:divBdr>
        <w:top w:val="none" w:sz="0" w:space="0" w:color="auto"/>
        <w:left w:val="none" w:sz="0" w:space="0" w:color="auto"/>
        <w:bottom w:val="none" w:sz="0" w:space="0" w:color="auto"/>
        <w:right w:val="none" w:sz="0" w:space="0" w:color="auto"/>
      </w:divBdr>
    </w:div>
    <w:div w:id="1516454862">
      <w:bodyDiv w:val="1"/>
      <w:marLeft w:val="0"/>
      <w:marRight w:val="0"/>
      <w:marTop w:val="0"/>
      <w:marBottom w:val="0"/>
      <w:divBdr>
        <w:top w:val="none" w:sz="0" w:space="0" w:color="auto"/>
        <w:left w:val="none" w:sz="0" w:space="0" w:color="auto"/>
        <w:bottom w:val="none" w:sz="0" w:space="0" w:color="auto"/>
        <w:right w:val="none" w:sz="0" w:space="0" w:color="auto"/>
      </w:divBdr>
    </w:div>
    <w:div w:id="1713921371">
      <w:bodyDiv w:val="1"/>
      <w:marLeft w:val="0"/>
      <w:marRight w:val="0"/>
      <w:marTop w:val="0"/>
      <w:marBottom w:val="0"/>
      <w:divBdr>
        <w:top w:val="none" w:sz="0" w:space="0" w:color="auto"/>
        <w:left w:val="none" w:sz="0" w:space="0" w:color="auto"/>
        <w:bottom w:val="none" w:sz="0" w:space="0" w:color="auto"/>
        <w:right w:val="none" w:sz="0" w:space="0" w:color="auto"/>
      </w:divBdr>
    </w:div>
    <w:div w:id="1852716629">
      <w:bodyDiv w:val="1"/>
      <w:marLeft w:val="0"/>
      <w:marRight w:val="0"/>
      <w:marTop w:val="0"/>
      <w:marBottom w:val="0"/>
      <w:divBdr>
        <w:top w:val="none" w:sz="0" w:space="0" w:color="auto"/>
        <w:left w:val="none" w:sz="0" w:space="0" w:color="auto"/>
        <w:bottom w:val="none" w:sz="0" w:space="0" w:color="auto"/>
        <w:right w:val="none" w:sz="0" w:space="0" w:color="auto"/>
      </w:divBdr>
    </w:div>
    <w:div w:id="1883513088">
      <w:bodyDiv w:val="1"/>
      <w:marLeft w:val="0"/>
      <w:marRight w:val="0"/>
      <w:marTop w:val="0"/>
      <w:marBottom w:val="0"/>
      <w:divBdr>
        <w:top w:val="none" w:sz="0" w:space="0" w:color="auto"/>
        <w:left w:val="none" w:sz="0" w:space="0" w:color="auto"/>
        <w:bottom w:val="none" w:sz="0" w:space="0" w:color="auto"/>
        <w:right w:val="none" w:sz="0" w:space="0" w:color="auto"/>
      </w:divBdr>
    </w:div>
    <w:div w:id="2043703700">
      <w:bodyDiv w:val="1"/>
      <w:marLeft w:val="0"/>
      <w:marRight w:val="0"/>
      <w:marTop w:val="0"/>
      <w:marBottom w:val="0"/>
      <w:divBdr>
        <w:top w:val="none" w:sz="0" w:space="0" w:color="auto"/>
        <w:left w:val="none" w:sz="0" w:space="0" w:color="auto"/>
        <w:bottom w:val="none" w:sz="0" w:space="0" w:color="auto"/>
        <w:right w:val="none" w:sz="0" w:space="0" w:color="auto"/>
      </w:divBdr>
    </w:div>
    <w:div w:id="205654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erver1.server2..domain:9443/ccm/web/projects/CA%20(CM)" TargetMode="External"/><Relationship Id="rId117" Type="http://schemas.openxmlformats.org/officeDocument/2006/relationships/theme" Target="theme/theme1.xml"/><Relationship Id="rId21" Type="http://schemas.openxmlformats.org/officeDocument/2006/relationships/hyperlink" Target="http://domain.ext.domain.ext/warboard/anotebk.asp?proj=1356&amp;Type=Active" TargetMode="External"/><Relationship Id="rId42" Type="http://schemas.openxmlformats.org/officeDocument/2006/relationships/hyperlink" Target="https://rm.rational.oit.domain:9443/rm/web" TargetMode="External"/><Relationship Id="rId47" Type="http://schemas.openxmlformats.org/officeDocument/2006/relationships/hyperlink" Target="https://rm.rational.oit.domain:9443/rm/web" TargetMode="External"/><Relationship Id="rId63" Type="http://schemas.openxmlformats.org/officeDocument/2006/relationships/hyperlink" Target="https://rm.rational.oit.domain:9443/rm/web" TargetMode="External"/><Relationship Id="rId68" Type="http://schemas.openxmlformats.org/officeDocument/2006/relationships/hyperlink" Target="https://rm.rational.oit.domain:9443/rm/web" TargetMode="External"/><Relationship Id="rId84" Type="http://schemas.openxmlformats.org/officeDocument/2006/relationships/hyperlink" Target="https://rm.rational.oit.domain:9443/rm/web" TargetMode="External"/><Relationship Id="rId89" Type="http://schemas.openxmlformats.org/officeDocument/2006/relationships/hyperlink" Target="https://rm.rational.oit.domain:9443/rm/web" TargetMode="External"/><Relationship Id="rId112" Type="http://schemas.openxmlformats.org/officeDocument/2006/relationships/hyperlink" Target="http://domain.ext.domain.ext/warboard/anotebk.asp?proj=1849&amp;Type=Active" TargetMode="External"/><Relationship Id="rId16" Type="http://schemas.openxmlformats.org/officeDocument/2006/relationships/header" Target="header3.xml"/><Relationship Id="rId107" Type="http://schemas.openxmlformats.org/officeDocument/2006/relationships/hyperlink" Target="http://domain.ext.domain.ext/warboard/anotebk.asp?proj=1849&amp;Type=Active" TargetMode="External"/><Relationship Id="rId11" Type="http://schemas.openxmlformats.org/officeDocument/2006/relationships/hyperlink" Target="https://server1.server2..domain:9443/ccm/web/projects/CA%20(CM)" TargetMode="External"/><Relationship Id="rId24" Type="http://schemas.openxmlformats.org/officeDocument/2006/relationships/hyperlink" Target="https://domain.ext/cmop/PBM/Public/SPMP/Documents/Forms/AllItems.aspx" TargetMode="External"/><Relationship Id="rId32" Type="http://schemas.openxmlformats.org/officeDocument/2006/relationships/hyperlink" Target="https://rm.rational.oit.domain:9443/rm/web" TargetMode="External"/><Relationship Id="rId37" Type="http://schemas.openxmlformats.org/officeDocument/2006/relationships/hyperlink" Target="https://rm.rational.oit.domain:9443/rm/web" TargetMode="External"/><Relationship Id="rId40" Type="http://schemas.openxmlformats.org/officeDocument/2006/relationships/hyperlink" Target="https://server1.server2..domain:9443/ccm/web/projects/CA%20(CM)" TargetMode="External"/><Relationship Id="rId45" Type="http://schemas.openxmlformats.org/officeDocument/2006/relationships/hyperlink" Target="https://rm.rational.oit.domain:9443/rm/web" TargetMode="External"/><Relationship Id="rId53" Type="http://schemas.openxmlformats.org/officeDocument/2006/relationships/hyperlink" Target="https://server1.server2..domain:9443/ccm/web/projects/CA%20(CM)" TargetMode="External"/><Relationship Id="rId58" Type="http://schemas.openxmlformats.org/officeDocument/2006/relationships/hyperlink" Target="https://server1.server2..domain:9443/ccm/web/projects/CA%20(CM)" TargetMode="External"/><Relationship Id="rId66" Type="http://schemas.openxmlformats.org/officeDocument/2006/relationships/hyperlink" Target="https://server1.server2..domain:9443/ccm/web/projects/CA%20(CM)" TargetMode="External"/><Relationship Id="rId74" Type="http://schemas.openxmlformats.org/officeDocument/2006/relationships/hyperlink" Target="https://rm.rational.oit.domain:9443/rm/web" TargetMode="External"/><Relationship Id="rId79" Type="http://schemas.openxmlformats.org/officeDocument/2006/relationships/hyperlink" Target="https://rm.rational.oit.domain:9443/rm/web" TargetMode="External"/><Relationship Id="rId87" Type="http://schemas.openxmlformats.org/officeDocument/2006/relationships/hyperlink" Target="https://server1.server2..domain:9443/ccm/web/projects/CA%20(CM)" TargetMode="External"/><Relationship Id="rId102" Type="http://schemas.openxmlformats.org/officeDocument/2006/relationships/image" Target="cid:image006.png@01D11586.388F6E60" TargetMode="External"/><Relationship Id="rId110" Type="http://schemas.openxmlformats.org/officeDocument/2006/relationships/hyperlink" Target="http://domain.ext.domain.ext/warboard/anotebk.asp?proj=1849&amp;Type=Active" TargetMode="External"/><Relationship Id="rId115" Type="http://schemas.openxmlformats.org/officeDocument/2006/relationships/footer" Target="footer4.xml"/><Relationship Id="rId5" Type="http://schemas.openxmlformats.org/officeDocument/2006/relationships/webSettings" Target="webSettings.xml"/><Relationship Id="rId61" Type="http://schemas.openxmlformats.org/officeDocument/2006/relationships/hyperlink" Target="https://rm.rational.oit.domain:9443/rm/web" TargetMode="External"/><Relationship Id="rId82" Type="http://schemas.openxmlformats.org/officeDocument/2006/relationships/hyperlink" Target="https://rm.rational.oit.domain:9443/rm/web" TargetMode="External"/><Relationship Id="rId90" Type="http://schemas.openxmlformats.org/officeDocument/2006/relationships/hyperlink" Target="https://rm.rational.oit.domain:9443/rm/web" TargetMode="External"/><Relationship Id="rId95" Type="http://schemas.openxmlformats.org/officeDocument/2006/relationships/hyperlink" Target="https://server1.server2..domain:9443/ccm/web/projects/CA%20(CM)" TargetMode="External"/><Relationship Id="rId19" Type="http://schemas.openxmlformats.org/officeDocument/2006/relationships/hyperlink" Target="http://domain.ext/nsrd/Tab_GeneralInfoView.asp?RequestID=20150701" TargetMode="External"/><Relationship Id="rId14" Type="http://schemas.openxmlformats.org/officeDocument/2006/relationships/footer" Target="footer1.xml"/><Relationship Id="rId22" Type="http://schemas.openxmlformats.org/officeDocument/2006/relationships/hyperlink" Target="http://domain.ext.domain.ext/warboard/anotebk.asp?proj=1356&amp;Type=Active" TargetMode="External"/><Relationship Id="rId27" Type="http://schemas.openxmlformats.org/officeDocument/2006/relationships/hyperlink" Target="https://server1.server2..domain:9443/ccm/web/projects/CA%20(CM)" TargetMode="External"/><Relationship Id="rId30" Type="http://schemas.openxmlformats.org/officeDocument/2006/relationships/hyperlink" Target="https://rm.rational.oit.domain:9443/rm/web" TargetMode="External"/><Relationship Id="rId35" Type="http://schemas.openxmlformats.org/officeDocument/2006/relationships/hyperlink" Target="https://rm.rational.oit.domain:9443/rm/web" TargetMode="External"/><Relationship Id="rId43" Type="http://schemas.openxmlformats.org/officeDocument/2006/relationships/hyperlink" Target="https://rm.rational.oit.domain:9443/rm/web" TargetMode="External"/><Relationship Id="rId48" Type="http://schemas.openxmlformats.org/officeDocument/2006/relationships/hyperlink" Target="https://rm.rational.oit.domain:9443/rm/web" TargetMode="External"/><Relationship Id="rId56" Type="http://schemas.openxmlformats.org/officeDocument/2006/relationships/hyperlink" Target="https://rm.rational.oit.domain:9443/rm/web" TargetMode="External"/><Relationship Id="rId64" Type="http://schemas.openxmlformats.org/officeDocument/2006/relationships/hyperlink" Target="https://rm.rational.oit.domain:9443/rm/web" TargetMode="External"/><Relationship Id="rId69" Type="http://schemas.openxmlformats.org/officeDocument/2006/relationships/hyperlink" Target="https://rm.rational.oit.domain:9443/rm/web" TargetMode="External"/><Relationship Id="rId77" Type="http://schemas.openxmlformats.org/officeDocument/2006/relationships/hyperlink" Target="https://server1.server2..domain:9443/ccm/web/projects/CA%20(CM)" TargetMode="External"/><Relationship Id="rId100" Type="http://schemas.openxmlformats.org/officeDocument/2006/relationships/image" Target="cid:image004.png@01D11585.DD023C80" TargetMode="External"/><Relationship Id="rId105" Type="http://schemas.openxmlformats.org/officeDocument/2006/relationships/hyperlink" Target="mailto:dbass@nehii.org" TargetMode="External"/><Relationship Id="rId113" Type="http://schemas.openxmlformats.org/officeDocument/2006/relationships/hyperlink" Target="http://domain.ext.domain.ext/warboard/anotebk.asp?proj=1356&amp;Type=Active" TargetMode="External"/><Relationship Id="rId8" Type="http://schemas.openxmlformats.org/officeDocument/2006/relationships/image" Target="media/image1.jpeg"/><Relationship Id="rId51" Type="http://schemas.openxmlformats.org/officeDocument/2006/relationships/hyperlink" Target="https://rm.rational.oit.domain:9443/rm/web" TargetMode="External"/><Relationship Id="rId72" Type="http://schemas.openxmlformats.org/officeDocument/2006/relationships/hyperlink" Target="https://rm.rational.oit.domain:9443/rm/web" TargetMode="External"/><Relationship Id="rId80" Type="http://schemas.openxmlformats.org/officeDocument/2006/relationships/hyperlink" Target="https://rm.rational.oit.domain:9443/rm/web" TargetMode="External"/><Relationship Id="rId85" Type="http://schemas.openxmlformats.org/officeDocument/2006/relationships/hyperlink" Target="https://rm.rational.oit.domain:9443/rm/web" TargetMode="External"/><Relationship Id="rId93" Type="http://schemas.openxmlformats.org/officeDocument/2006/relationships/hyperlink" Target="https://rm.rational.oit.domain:9443/rm/web" TargetMode="External"/><Relationship Id="rId98" Type="http://schemas.openxmlformats.org/officeDocument/2006/relationships/hyperlink" Target="http://domain.ext/warboard/anotebk.asp?proj=1849&amp;Type=Active" TargetMode="External"/><Relationship Id="rId3"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2.gif"/><Relationship Id="rId33" Type="http://schemas.openxmlformats.org/officeDocument/2006/relationships/hyperlink" Target="https://rm.rational.oit.domain:9443/rm/web" TargetMode="External"/><Relationship Id="rId38" Type="http://schemas.openxmlformats.org/officeDocument/2006/relationships/hyperlink" Target="https://rm.rational.oit.domain:9443/rm/web" TargetMode="External"/><Relationship Id="rId46" Type="http://schemas.openxmlformats.org/officeDocument/2006/relationships/hyperlink" Target="https://server1.server2..domain:9443/ccm/web/projects/CA%20(CM)" TargetMode="External"/><Relationship Id="rId59" Type="http://schemas.openxmlformats.org/officeDocument/2006/relationships/hyperlink" Target="https://rm.rational.oit.domain:9443/rm/web" TargetMode="External"/><Relationship Id="rId67" Type="http://schemas.openxmlformats.org/officeDocument/2006/relationships/hyperlink" Target="https://rm.rational.oit.domain:9443/rm/web" TargetMode="External"/><Relationship Id="rId103" Type="http://schemas.openxmlformats.org/officeDocument/2006/relationships/hyperlink" Target="mailto:BPL-MAPSInfo@michigan.gov" TargetMode="External"/><Relationship Id="rId108" Type="http://schemas.openxmlformats.org/officeDocument/2006/relationships/hyperlink" Target="http://domain.ext.domain.ext/warboard/anotebk.asp?proj=1849&amp;Type=Active" TargetMode="External"/><Relationship Id="rId116" Type="http://schemas.openxmlformats.org/officeDocument/2006/relationships/fontTable" Target="fontTable.xml"/><Relationship Id="rId20" Type="http://schemas.openxmlformats.org/officeDocument/2006/relationships/hyperlink" Target="http://domain.ext/nsrd/ViewITRequestNSR.asp?RequestID=20150701" TargetMode="External"/><Relationship Id="rId41" Type="http://schemas.openxmlformats.org/officeDocument/2006/relationships/hyperlink" Target="https://server1.server2..domain:9443/ccm/web/projects/CA%20(CM)" TargetMode="External"/><Relationship Id="rId54" Type="http://schemas.openxmlformats.org/officeDocument/2006/relationships/hyperlink" Target="https://rm.rational.oit.domain:9443/rm/web" TargetMode="External"/><Relationship Id="rId62" Type="http://schemas.openxmlformats.org/officeDocument/2006/relationships/hyperlink" Target="https://rm.rational.oit.domain:9443/rm/web" TargetMode="External"/><Relationship Id="rId70" Type="http://schemas.openxmlformats.org/officeDocument/2006/relationships/hyperlink" Target="https://rm.rational.oit.domain:9443/rm/web" TargetMode="External"/><Relationship Id="rId75" Type="http://schemas.openxmlformats.org/officeDocument/2006/relationships/hyperlink" Target="https://rm.rational.oit.domain:9443/rm/web" TargetMode="External"/><Relationship Id="rId83" Type="http://schemas.openxmlformats.org/officeDocument/2006/relationships/hyperlink" Target="https://rm.rational.oit.domain:9443/rm/web" TargetMode="External"/><Relationship Id="rId88" Type="http://schemas.openxmlformats.org/officeDocument/2006/relationships/hyperlink" Target="https://server1.server2..domain:9443/ccm/web/projects/CA%20(CM)" TargetMode="External"/><Relationship Id="rId91" Type="http://schemas.openxmlformats.org/officeDocument/2006/relationships/hyperlink" Target="https://rm.rational.oit.domain:9443/rm/web" TargetMode="External"/><Relationship Id="rId96" Type="http://schemas.openxmlformats.org/officeDocument/2006/relationships/hyperlink" Target="https://rm.rational.oit.domain:9443/rm/web" TargetMode="External"/><Relationship Id="rId111" Type="http://schemas.openxmlformats.org/officeDocument/2006/relationships/hyperlink" Target="http://domain.ext.domain.ext/warboard/anotebk.asp?proj=1849&amp;Type=Active"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http://www.pdmpassist.org/content/state-profiles" TargetMode="External"/><Relationship Id="rId28" Type="http://schemas.openxmlformats.org/officeDocument/2006/relationships/hyperlink" Target="https://rm.rational.oit.domain:9443/rm/web" TargetMode="External"/><Relationship Id="rId36" Type="http://schemas.openxmlformats.org/officeDocument/2006/relationships/hyperlink" Target="https://rm.rational.oit.domain:9443/rm/web" TargetMode="External"/><Relationship Id="rId49" Type="http://schemas.openxmlformats.org/officeDocument/2006/relationships/hyperlink" Target="https://rm.rational.oit.domain:9443/rm/web" TargetMode="External"/><Relationship Id="rId57" Type="http://schemas.openxmlformats.org/officeDocument/2006/relationships/hyperlink" Target="https://server1.server2..domain:9443/ccm/web/projects/CA%20(CM)" TargetMode="External"/><Relationship Id="rId106" Type="http://schemas.openxmlformats.org/officeDocument/2006/relationships/hyperlink" Target="http://domain.ext.domain.ext/warboard/anotebk.asp?proj=1849&amp;Type=Active" TargetMode="External"/><Relationship Id="rId114" Type="http://schemas.openxmlformats.org/officeDocument/2006/relationships/hyperlink" Target="http://domain.ext.domain.ext/warboard/anotebk.asp?proj=1356&amp;Type=Active" TargetMode="External"/><Relationship Id="rId10" Type="http://schemas.openxmlformats.org/officeDocument/2006/relationships/hyperlink" Target="https://server1.server2..domain:9443/ccm/web/projects/CA%20(CM)" TargetMode="External"/><Relationship Id="rId31" Type="http://schemas.openxmlformats.org/officeDocument/2006/relationships/hyperlink" Target="https://rm.rational.oit.domain:9443/rm/web" TargetMode="External"/><Relationship Id="rId44" Type="http://schemas.openxmlformats.org/officeDocument/2006/relationships/hyperlink" Target="https://rm.rational.oit.domain:9443/rm/web" TargetMode="External"/><Relationship Id="rId52" Type="http://schemas.openxmlformats.org/officeDocument/2006/relationships/hyperlink" Target="https://rm.rational.oit.domain:9443/rm/web" TargetMode="External"/><Relationship Id="rId60" Type="http://schemas.openxmlformats.org/officeDocument/2006/relationships/hyperlink" Target="https://rm.rational.oit.domain:9443/rm/web" TargetMode="External"/><Relationship Id="rId65" Type="http://schemas.openxmlformats.org/officeDocument/2006/relationships/hyperlink" Target="https://server1.server2..domain:9443/ccm/web/projects/CA%20(CM)" TargetMode="External"/><Relationship Id="rId73" Type="http://schemas.openxmlformats.org/officeDocument/2006/relationships/hyperlink" Target="https://server1.server2..domain:9443/ccm/web/projects/CA%20(CM)" TargetMode="External"/><Relationship Id="rId78" Type="http://schemas.openxmlformats.org/officeDocument/2006/relationships/hyperlink" Target="https://server1.server2..domain:9443/ccm/web/projects/CA%20(CM)" TargetMode="External"/><Relationship Id="rId81" Type="http://schemas.openxmlformats.org/officeDocument/2006/relationships/hyperlink" Target="https://rm.rational.oit.domain:9443/rm/web" TargetMode="External"/><Relationship Id="rId86" Type="http://schemas.openxmlformats.org/officeDocument/2006/relationships/hyperlink" Target="https://rm.rational.oit.domain:9443/rm/web" TargetMode="External"/><Relationship Id="rId94" Type="http://schemas.openxmlformats.org/officeDocument/2006/relationships/hyperlink" Target="https://server1.server2..domain:9443/ccm/web/projects/CA%20(CM)" TargetMode="External"/><Relationship Id="rId99" Type="http://schemas.openxmlformats.org/officeDocument/2006/relationships/image" Target="media/image3.png"/><Relationship Id="rId101"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rm.rational.oit.domain:9443/rm/web" TargetMode="External"/><Relationship Id="rId13" Type="http://schemas.openxmlformats.org/officeDocument/2006/relationships/header" Target="header2.xml"/><Relationship Id="rId18" Type="http://schemas.openxmlformats.org/officeDocument/2006/relationships/hyperlink" Target="http://domain.ext/warboard/anotebk.asp?proj=1849&amp;Type=Active" TargetMode="External"/><Relationship Id="rId39" Type="http://schemas.openxmlformats.org/officeDocument/2006/relationships/hyperlink" Target="https://rm.rational.oit.domain:9443/rm/web" TargetMode="External"/><Relationship Id="rId109" Type="http://schemas.openxmlformats.org/officeDocument/2006/relationships/hyperlink" Target="http://domain.ext.domain.ext/warboard/anotebk.asp?proj=1849&amp;Type=Active" TargetMode="External"/><Relationship Id="rId34" Type="http://schemas.openxmlformats.org/officeDocument/2006/relationships/hyperlink" Target="https://rm.rational.oit.domain:9443/rm/web" TargetMode="External"/><Relationship Id="rId50" Type="http://schemas.openxmlformats.org/officeDocument/2006/relationships/hyperlink" Target="https://rm.rational.oit.domain:9443/rm/web" TargetMode="External"/><Relationship Id="rId55" Type="http://schemas.openxmlformats.org/officeDocument/2006/relationships/hyperlink" Target="https://rm.rational.oit.domain:9443/rm/web" TargetMode="External"/><Relationship Id="rId76" Type="http://schemas.openxmlformats.org/officeDocument/2006/relationships/hyperlink" Target="https://rm.rational.oit.domain:9443/rm/web" TargetMode="External"/><Relationship Id="rId97" Type="http://schemas.openxmlformats.org/officeDocument/2006/relationships/hyperlink" Target="https://rm.rational.oit.domain:9443/rm/web" TargetMode="External"/><Relationship Id="rId104" Type="http://schemas.openxmlformats.org/officeDocument/2006/relationships/hyperlink" Target="http://www.michigan.gov/mimapsinfo" TargetMode="External"/><Relationship Id="rId7" Type="http://schemas.openxmlformats.org/officeDocument/2006/relationships/endnotes" Target="endnotes.xml"/><Relationship Id="rId71" Type="http://schemas.openxmlformats.org/officeDocument/2006/relationships/hyperlink" Target="https://rm.rational.oit.domain:9443/rm/web" TargetMode="External"/><Relationship Id="rId92" Type="http://schemas.openxmlformats.org/officeDocument/2006/relationships/hyperlink" Target="https://rm.rational.oit.domain:9443/rm/web" TargetMode="External"/><Relationship Id="rId2" Type="http://schemas.openxmlformats.org/officeDocument/2006/relationships/styles" Target="styles.xml"/><Relationship Id="rId29" Type="http://schemas.openxmlformats.org/officeDocument/2006/relationships/hyperlink" Target="https://server1.server2..domain:9443/ccm/web/projects/CA%20(C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11350</Words>
  <Characters>64697</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75896</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2016-05-05T16:51:00Z</dcterms:created>
  <dcterms:modified xsi:type="dcterms:W3CDTF">2016-05-05T16:51:00Z</dcterms:modified>
</cp:coreProperties>
</file>