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9A" w:rsidRDefault="0005309A" w:rsidP="0005309A">
      <w:pPr>
        <w:pStyle w:val="NoSpacing"/>
        <w:jc w:val="center"/>
      </w:pPr>
      <w:bookmarkStart w:id="0" w:name="_GoBack"/>
      <w:bookmarkEnd w:id="0"/>
      <w:r>
        <w:t>Unit Test for User Story CPE001-118</w:t>
      </w:r>
    </w:p>
    <w:p w:rsidR="0005309A" w:rsidRDefault="0005309A" w:rsidP="0005309A">
      <w:pPr>
        <w:pStyle w:val="NoSpacing"/>
        <w:jc w:val="center"/>
      </w:pPr>
    </w:p>
    <w:p w:rsidR="0005309A" w:rsidRDefault="0005309A" w:rsidP="0005309A">
      <w:pPr>
        <w:pStyle w:val="NoSpacing"/>
      </w:pPr>
      <w:r>
        <w:t>Procedure Codes for Payment Methodology Home Infusion Rate match the same rates that were given as examples by the HAC.  Here is an example that the HAC gave us:</w:t>
      </w:r>
    </w:p>
    <w:p w:rsidR="004402A2" w:rsidRDefault="004402A2" w:rsidP="0005309A">
      <w:pPr>
        <w:pStyle w:val="NoSpacing"/>
      </w:pPr>
    </w:p>
    <w:p w:rsidR="004402A2" w:rsidRDefault="00E41C4E" w:rsidP="0005309A">
      <w:pPr>
        <w:pStyle w:val="NoSpacing"/>
      </w:pPr>
      <w:r>
        <w:rPr>
          <w:noProof/>
        </w:rPr>
        <w:drawing>
          <wp:inline distT="0" distB="0" distL="0" distR="0" wp14:anchorId="5C79C73B" wp14:editId="10380357">
            <wp:extent cx="5943600" cy="35572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02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D38" w:rsidRDefault="007B5D38" w:rsidP="00F52DDD">
      <w:pPr>
        <w:spacing w:after="0" w:line="240" w:lineRule="auto"/>
      </w:pPr>
      <w:r>
        <w:separator/>
      </w:r>
    </w:p>
  </w:endnote>
  <w:endnote w:type="continuationSeparator" w:id="0">
    <w:p w:rsidR="007B5D38" w:rsidRDefault="007B5D38" w:rsidP="00F52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DDD" w:rsidRDefault="00F52D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DDD" w:rsidRDefault="00F52D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DDD" w:rsidRDefault="00F52D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D38" w:rsidRDefault="007B5D38" w:rsidP="00F52DDD">
      <w:pPr>
        <w:spacing w:after="0" w:line="240" w:lineRule="auto"/>
      </w:pPr>
      <w:r>
        <w:separator/>
      </w:r>
    </w:p>
  </w:footnote>
  <w:footnote w:type="continuationSeparator" w:id="0">
    <w:p w:rsidR="007B5D38" w:rsidRDefault="007B5D38" w:rsidP="00F52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DDD" w:rsidRDefault="00F52D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DDD" w:rsidRDefault="00F52DD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DDD" w:rsidRDefault="00F52D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09A"/>
    <w:rsid w:val="0005309A"/>
    <w:rsid w:val="004402A2"/>
    <w:rsid w:val="00765504"/>
    <w:rsid w:val="007B5D38"/>
    <w:rsid w:val="008077B5"/>
    <w:rsid w:val="00AB1093"/>
    <w:rsid w:val="00E41C4E"/>
    <w:rsid w:val="00E4305B"/>
    <w:rsid w:val="00F5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5309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3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0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2D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DDD"/>
  </w:style>
  <w:style w:type="paragraph" w:styleId="Footer">
    <w:name w:val="footer"/>
    <w:basedOn w:val="Normal"/>
    <w:link w:val="FooterChar"/>
    <w:uiPriority w:val="99"/>
    <w:unhideWhenUsed/>
    <w:rsid w:val="00F52D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5309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3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0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2D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DDD"/>
  </w:style>
  <w:style w:type="paragraph" w:styleId="Footer">
    <w:name w:val="footer"/>
    <w:basedOn w:val="Normal"/>
    <w:link w:val="FooterChar"/>
    <w:uiPriority w:val="99"/>
    <w:unhideWhenUsed/>
    <w:rsid w:val="00F52D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2018-04-24T18:09:00Z</dcterms:created>
  <dcterms:modified xsi:type="dcterms:W3CDTF">2018-04-24T18:09:00Z</dcterms:modified>
</cp:coreProperties>
</file>